
<file path=[Content_Types].xml><?xml version="1.0" encoding="utf-8"?>
<Types xmlns="http://schemas.openxmlformats.org/package/2006/content-types">
  <Override PartName="/word/footnotes.xml" ContentType="application/vnd.openxmlformats-officedocument.wordprocessingml.footnotes+xml"/>
  <Override PartName="/word/header18.xml" ContentType="application/vnd.openxmlformats-officedocument.wordprocessingml.header+xml"/>
  <Override PartName="/word/header29.xml" ContentType="application/vnd.openxmlformats-officedocument.wordprocessingml.header+xml"/>
  <Override PartName="/customXml/itemProps1.xml" ContentType="application/vnd.openxmlformats-officedocument.customXmlProperties+xml"/>
  <Override PartName="/word/footer9.xml" ContentType="application/vnd.openxmlformats-officedocument.wordprocessingml.footer+xml"/>
  <Override PartName="/word/header16.xml" ContentType="application/vnd.openxmlformats-officedocument.wordprocessingml.header+xml"/>
  <Override PartName="/word/header27.xml" ContentType="application/vnd.openxmlformats-officedocument.wordprocessingml.header+xml"/>
  <Override PartName="/word/footer7.xml" ContentType="application/vnd.openxmlformats-officedocument.wordprocessingml.footer+xml"/>
  <Override PartName="/word/header14.xml" ContentType="application/vnd.openxmlformats-officedocument.wordprocessingml.header+xml"/>
  <Override PartName="/word/footer19.xml" ContentType="application/vnd.openxmlformats-officedocument.wordprocessingml.footer+xml"/>
  <Override PartName="/word/header25.xml" ContentType="application/vnd.openxmlformats-officedocument.wordprocessingml.header+xml"/>
  <Override PartName="/word/footer28.xml" ContentType="application/vnd.openxmlformats-officedocument.wordprocessingml.footer+xml"/>
  <Override PartName="/word/footer3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footer5.xml" ContentType="application/vnd.openxmlformats-officedocument.wordprocessingml.footer+xml"/>
  <Override PartName="/word/header8.xml" ContentType="application/vnd.openxmlformats-officedocument.wordprocessingml.header+xml"/>
  <Override PartName="/word/header12.xml" ContentType="application/vnd.openxmlformats-officedocument.wordprocessingml.header+xml"/>
  <Override PartName="/word/footer17.xml" ContentType="application/vnd.openxmlformats-officedocument.wordprocessingml.footer+xml"/>
  <Override PartName="/word/header21.xml" ContentType="application/vnd.openxmlformats-officedocument.wordprocessingml.header+xml"/>
  <Override PartName="/word/header23.xml" ContentType="application/vnd.openxmlformats-officedocument.wordprocessingml.header+xml"/>
  <Override PartName="/word/footer26.xml" ContentType="application/vnd.openxmlformats-officedocument.wordprocessingml.footer+xml"/>
  <Override PartName="/word/charts/chart9.xml" ContentType="application/vnd.openxmlformats-officedocument.drawingml.chart+xml"/>
  <Override PartName="/word/footer35.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10.xml" ContentType="application/vnd.openxmlformats-officedocument.wordprocessingml.header+xml"/>
  <Override PartName="/word/footer13.xml" ContentType="application/vnd.openxmlformats-officedocument.wordprocessingml.footer+xml"/>
  <Override PartName="/word/footer15.xml" ContentType="application/vnd.openxmlformats-officedocument.wordprocessingml.footer+xml"/>
  <Override PartName="/word/footer24.xml" ContentType="application/vnd.openxmlformats-officedocument.wordprocessingml.footer+xml"/>
  <Override PartName="/word/charts/chart7.xml" ContentType="application/vnd.openxmlformats-officedocument.drawingml.chart+xml"/>
  <Override PartName="/word/header30.xml" ContentType="application/vnd.openxmlformats-officedocument.wordprocessingml.header+xml"/>
  <Override PartName="/word/footer3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footer11.xml" ContentType="application/vnd.openxmlformats-officedocument.wordprocessingml.footer+xml"/>
  <Override PartName="/word/footer22.xml" ContentType="application/vnd.openxmlformats-officedocument.wordprocessingml.footer+xml"/>
  <Override PartName="/word/charts/chart5.xml" ContentType="application/vnd.openxmlformats-officedocument.drawingml.chart+xml"/>
  <Override PartName="/word/footer31.xml" ContentType="application/vnd.openxmlformats-officedocument.wordprocessingml.footer+xml"/>
  <Override PartName="/word/header2.xml" ContentType="application/vnd.openxmlformats-officedocument.wordprocessingml.header+xml"/>
  <Override PartName="/word/footer20.xml" ContentType="application/vnd.openxmlformats-officedocument.wordprocessingml.footer+xml"/>
  <Override PartName="/word/charts/chart3.xml" ContentType="application/vnd.openxmlformats-officedocument.drawingml.chart+xml"/>
  <Override PartName="/word/charts/chart1.xml" ContentType="application/vnd.openxmlformats-officedocument.drawingml.chart+xml"/>
  <Default Extension="png" ContentType="image/png"/>
  <Override PartName="/word/header19.xml" ContentType="application/vnd.openxmlformats-officedocument.wordprocessingml.header+xml"/>
  <Override PartName="/word/header28.xml" ContentType="application/vnd.openxmlformats-officedocument.wordprocessingml.header+xml"/>
  <Override PartName="/word/footer8.xml" ContentType="application/vnd.openxmlformats-officedocument.wordprocessingml.footer+xml"/>
  <Override PartName="/word/header17.xml" ContentType="application/vnd.openxmlformats-officedocument.wordprocessingml.header+xml"/>
  <Override PartName="/word/header26.xml" ContentType="application/vnd.openxmlformats-officedocument.wordprocessingml.header+xml"/>
  <Override PartName="/word/footer29.xml" ContentType="application/vnd.openxmlformats-officedocument.wordprocessingml.footer+xml"/>
  <Override PartName="/word/footer6.xml" ContentType="application/vnd.openxmlformats-officedocument.wordprocessingml.footer+xml"/>
  <Default Extension="jpeg" ContentType="image/jpeg"/>
  <Default Extension="emf" ContentType="image/x-emf"/>
  <Override PartName="/word/header15.xml" ContentType="application/vnd.openxmlformats-officedocument.wordprocessingml.header+xml"/>
  <Override PartName="/word/footer18.xml" ContentType="application/vnd.openxmlformats-officedocument.wordprocessingml.footer+xml"/>
  <Override PartName="/word/header24.xml" ContentType="application/vnd.openxmlformats-officedocument.wordprocessingml.header+xml"/>
  <Override PartName="/word/footer27.xml" ContentType="application/vnd.openxmlformats-officedocument.wordprocessingml.footer+xml"/>
  <Override PartName="/word/footer36.xml" ContentType="application/vnd.openxmlformats-officedocument.wordprocessingml.footer+xml"/>
  <Override PartName="/word/footer38.xml" ContentType="application/vnd.openxmlformats-officedocument.wordprocessingml.footer+xml"/>
  <Override PartName="/word/numbering.xml" ContentType="application/vnd.openxmlformats-officedocument.wordprocessingml.numbering+xml"/>
  <Override PartName="/word/endnotes.xml" ContentType="application/vnd.openxmlformats-officedocument.wordprocessingml.endnotes+xml"/>
  <Override PartName="/word/footer4.xml" ContentType="application/vnd.openxmlformats-officedocument.wordprocessingml.footer+xml"/>
  <Override PartName="/word/header9.xml" ContentType="application/vnd.openxmlformats-officedocument.wordprocessingml.header+xml"/>
  <Override PartName="/word/header13.xml" ContentType="application/vnd.openxmlformats-officedocument.wordprocessingml.header+xml"/>
  <Override PartName="/word/footer16.xml" ContentType="application/vnd.openxmlformats-officedocument.wordprocessingml.footer+xml"/>
  <Override PartName="/word/header22.xml" ContentType="application/vnd.openxmlformats-officedocument.wordprocessingml.header+xml"/>
  <Override PartName="/word/footer25.xml" ContentType="application/vnd.openxmlformats-officedocument.wordprocessingml.footer+xml"/>
  <Override PartName="/word/charts/chart8.xml" ContentType="application/vnd.openxmlformats-officedocument.drawingml.chart+xml"/>
  <Override PartName="/word/footer3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header7.xml" ContentType="application/vnd.openxmlformats-officedocument.wordprocessingml.header+xml"/>
  <Override PartName="/word/header11.xml" ContentType="application/vnd.openxmlformats-officedocument.wordprocessingml.header+xml"/>
  <Override PartName="/word/footer14.xml" ContentType="application/vnd.openxmlformats-officedocument.wordprocessingml.footer+xml"/>
  <Override PartName="/word/header20.xml" ContentType="application/vnd.openxmlformats-officedocument.wordprocessingml.header+xml"/>
  <Override PartName="/word/footer23.xml" ContentType="application/vnd.openxmlformats-officedocument.wordprocessingml.footer+xml"/>
  <Override PartName="/word/charts/chart6.xml" ContentType="application/vnd.openxmlformats-officedocument.drawingml.chart+xml"/>
  <Override PartName="/word/footer32.xml" ContentType="application/vnd.openxmlformats-officedocument.wordprocessingml.footer+xml"/>
  <Override PartName="/word/header5.xml" ContentType="application/vnd.openxmlformats-officedocument.wordprocessingml.header+xml"/>
  <Override PartName="/word/footer12.xml" ContentType="application/vnd.openxmlformats-officedocument.wordprocessingml.footer+xml"/>
  <Override PartName="/word/footer21.xml" ContentType="application/vnd.openxmlformats-officedocument.wordprocessingml.footer+xml"/>
  <Override PartName="/word/charts/chart4.xml" ContentType="application/vnd.openxmlformats-officedocument.drawingml.chart+xml"/>
  <Override PartName="/word/footer30.xml" ContentType="application/vnd.openxmlformats-officedocument.wordprocessingml.footer+xml"/>
  <Override PartName="/word/theme/theme1.xml" ContentType="application/vnd.openxmlformats-officedocument.theme+xml"/>
  <Override PartName="/word/header3.xml" ContentType="application/vnd.openxmlformats-officedocument.wordprocessingml.header+xml"/>
  <Override PartName="/word/footer10.xml" ContentType="application/vnd.openxmlformats-officedocument.wordprocessingml.footer+xml"/>
  <Override PartName="/word/charts/chart2.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1374" w:rsidRPr="000D2D8A" w:rsidRDefault="00E21374" w:rsidP="00E21374">
      <w:pPr>
        <w:bidi/>
        <w:jc w:val="center"/>
        <w:outlineLvl w:val="0"/>
        <w:rPr>
          <w:rFonts w:ascii="Arabic Typesetting" w:eastAsia="DotumChe" w:hAnsi="Arabic Typesetting" w:cs="Arabic Typesetting"/>
          <w:b/>
          <w:bCs/>
          <w:sz w:val="56"/>
          <w:szCs w:val="56"/>
          <w:rtl/>
          <w:lang w:val="en-US" w:bidi="ar-DZ"/>
        </w:rPr>
      </w:pPr>
      <w:r w:rsidRPr="000D2D8A">
        <w:rPr>
          <w:rFonts w:ascii="Arabic Typesetting" w:eastAsia="DotumChe" w:hAnsi="Arabic Typesetting" w:cs="Arabic Typesetting"/>
          <w:b/>
          <w:bCs/>
          <w:sz w:val="56"/>
          <w:szCs w:val="56"/>
          <w:rtl/>
          <w:lang w:val="en-US" w:bidi="ar-DZ"/>
        </w:rPr>
        <w:t xml:space="preserve">الجمهورية الجزائرية الديمقراطية الشعبية </w:t>
      </w:r>
    </w:p>
    <w:p w:rsidR="00E21374" w:rsidRPr="000D2D8A" w:rsidRDefault="00E21374" w:rsidP="00E21374">
      <w:pPr>
        <w:bidi/>
        <w:jc w:val="center"/>
        <w:rPr>
          <w:rFonts w:ascii="Arabic Typesetting" w:hAnsi="Arabic Typesetting" w:cs="Arabic Typesetting"/>
          <w:b/>
          <w:bCs/>
          <w:sz w:val="56"/>
          <w:szCs w:val="56"/>
          <w:rtl/>
          <w:lang w:val="en-US" w:bidi="ar-DZ"/>
        </w:rPr>
      </w:pPr>
      <w:proofErr w:type="gramStart"/>
      <w:r w:rsidRPr="000D2D8A">
        <w:rPr>
          <w:rFonts w:ascii="Arabic Typesetting" w:hAnsi="Arabic Typesetting" w:cs="Arabic Typesetting"/>
          <w:b/>
          <w:bCs/>
          <w:sz w:val="56"/>
          <w:szCs w:val="56"/>
          <w:rtl/>
          <w:lang w:val="en-US" w:bidi="ar-DZ"/>
        </w:rPr>
        <w:t>وزارة</w:t>
      </w:r>
      <w:proofErr w:type="gramEnd"/>
      <w:r w:rsidRPr="000D2D8A">
        <w:rPr>
          <w:rFonts w:ascii="Arabic Typesetting" w:hAnsi="Arabic Typesetting" w:cs="Arabic Typesetting"/>
          <w:b/>
          <w:bCs/>
          <w:sz w:val="56"/>
          <w:szCs w:val="56"/>
          <w:rtl/>
          <w:lang w:val="en-US" w:bidi="ar-DZ"/>
        </w:rPr>
        <w:t xml:space="preserve"> التعليم العالي و البحث العلمي </w:t>
      </w:r>
    </w:p>
    <w:p w:rsidR="00E21374" w:rsidRDefault="00E21374" w:rsidP="00E21374">
      <w:pPr>
        <w:bidi/>
        <w:jc w:val="center"/>
        <w:rPr>
          <w:rFonts w:ascii="Traditional Arabic" w:hAnsi="Traditional Arabic" w:cs="Traditional Arabic"/>
          <w:sz w:val="32"/>
          <w:szCs w:val="32"/>
          <w:rtl/>
          <w:lang w:val="en-US" w:bidi="ar-DZ"/>
        </w:rPr>
      </w:pPr>
    </w:p>
    <w:p w:rsidR="00E21374" w:rsidRPr="00CC2A01" w:rsidRDefault="00E21374" w:rsidP="00E21374">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جامعة عبد الحميد بن باديس مستغانم</w:t>
      </w:r>
    </w:p>
    <w:p w:rsidR="00E21374" w:rsidRPr="00CC2A01" w:rsidRDefault="00E21374" w:rsidP="00E21374">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 xml:space="preserve">معهد التربية البدنية و الرياضية </w:t>
      </w:r>
    </w:p>
    <w:p w:rsidR="00E21374" w:rsidRPr="00CC2A01" w:rsidRDefault="00E21374" w:rsidP="00E21374">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 xml:space="preserve">قسم التدريب الرياضي </w:t>
      </w:r>
    </w:p>
    <w:p w:rsidR="00E21374" w:rsidRDefault="009457E5" w:rsidP="00E21374">
      <w:pPr>
        <w:bidi/>
        <w:jc w:val="left"/>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type id="_x0000_t202" coordsize="21600,21600" o:spt="202" path="m,l,21600r21600,l21600,xe">
            <v:stroke joinstyle="miter"/>
            <v:path gradientshapeok="t" o:connecttype="rect"/>
          </v:shapetype>
          <v:shape id="_x0000_s1028" type="#_x0000_t202" style="position:absolute;left:0;text-align:left;margin-left:-36.2pt;margin-top:17.35pt;width:527.15pt;height:68.5pt;z-index:251662336;mso-width-relative:margin;mso-height-relative:margin" strokecolor="white [3212]">
            <v:textbox style="mso-next-textbox:#_x0000_s1028">
              <w:txbxContent>
                <w:p w:rsidR="002C1093" w:rsidRDefault="002C1093" w:rsidP="00E21374">
                  <w:pPr>
                    <w:bidi/>
                    <w:jc w:val="center"/>
                    <w:rPr>
                      <w:rFonts w:ascii="Arabic Typesetting" w:hAnsi="Arabic Typesetting" w:cs="Arabic Typesetting"/>
                      <w:b/>
                      <w:bCs/>
                      <w:sz w:val="52"/>
                      <w:szCs w:val="52"/>
                      <w:rtl/>
                      <w:lang w:val="en-US" w:bidi="ar-DZ"/>
                    </w:rPr>
                  </w:pPr>
                  <w:r w:rsidRPr="00F36328">
                    <w:rPr>
                      <w:rFonts w:ascii="Arabic Typesetting" w:hAnsi="Arabic Typesetting" w:cs="Arabic Typesetting"/>
                      <w:b/>
                      <w:bCs/>
                      <w:sz w:val="52"/>
                      <w:szCs w:val="52"/>
                      <w:rtl/>
                      <w:lang w:val="en-US" w:bidi="ar-DZ"/>
                    </w:rPr>
                    <w:t xml:space="preserve">بحث </w:t>
                  </w:r>
                  <w:proofErr w:type="gramStart"/>
                  <w:r w:rsidRPr="00F36328">
                    <w:rPr>
                      <w:rFonts w:ascii="Arabic Typesetting" w:hAnsi="Arabic Typesetting" w:cs="Arabic Typesetting"/>
                      <w:b/>
                      <w:bCs/>
                      <w:sz w:val="52"/>
                      <w:szCs w:val="52"/>
                      <w:rtl/>
                      <w:lang w:val="en-US" w:bidi="ar-DZ"/>
                    </w:rPr>
                    <w:t>مقدم</w:t>
                  </w:r>
                  <w:proofErr w:type="gramEnd"/>
                  <w:r w:rsidRPr="00F36328">
                    <w:rPr>
                      <w:rFonts w:ascii="Arabic Typesetting" w:hAnsi="Arabic Typesetting" w:cs="Arabic Typesetting"/>
                      <w:b/>
                      <w:bCs/>
                      <w:sz w:val="52"/>
                      <w:szCs w:val="52"/>
                      <w:rtl/>
                      <w:lang w:val="en-US" w:bidi="ar-DZ"/>
                    </w:rPr>
                    <w:t xml:space="preserve"> ضمن متطلبات نيل شهادة الدكتوراه</w:t>
                  </w:r>
                  <w:r>
                    <w:rPr>
                      <w:rFonts w:ascii="Arabic Typesetting" w:hAnsi="Arabic Typesetting" w:cs="Arabic Typesetting" w:hint="cs"/>
                      <w:b/>
                      <w:bCs/>
                      <w:sz w:val="52"/>
                      <w:szCs w:val="52"/>
                      <w:rtl/>
                      <w:lang w:val="en-US" w:bidi="ar-DZ"/>
                    </w:rPr>
                    <w:t xml:space="preserve"> في التدريب الرياضي </w:t>
                  </w:r>
                </w:p>
                <w:p w:rsidR="002C1093" w:rsidRPr="00F36328" w:rsidRDefault="002C1093" w:rsidP="00E21374">
                  <w:pPr>
                    <w:bidi/>
                    <w:jc w:val="center"/>
                    <w:rPr>
                      <w:rFonts w:ascii="Arabic Typesetting" w:hAnsi="Arabic Typesetting" w:cs="Arabic Typesetting"/>
                      <w:b/>
                      <w:bCs/>
                      <w:sz w:val="52"/>
                      <w:szCs w:val="52"/>
                      <w:rtl/>
                      <w:lang w:val="en-US" w:bidi="ar-DZ"/>
                    </w:rPr>
                  </w:pPr>
                  <w:r>
                    <w:rPr>
                      <w:rFonts w:ascii="Arabic Typesetting" w:hAnsi="Arabic Typesetting" w:cs="Arabic Typesetting"/>
                      <w:b/>
                      <w:bCs/>
                      <w:sz w:val="52"/>
                      <w:szCs w:val="52"/>
                      <w:rtl/>
                      <w:lang w:val="en-US" w:bidi="ar-DZ"/>
                    </w:rPr>
                    <w:t xml:space="preserve"> تخصص هندسة الأداء</w:t>
                  </w:r>
                  <w:r>
                    <w:rPr>
                      <w:rFonts w:ascii="Arabic Typesetting" w:hAnsi="Arabic Typesetting" w:cs="Arabic Typesetting" w:hint="cs"/>
                      <w:b/>
                      <w:bCs/>
                      <w:sz w:val="52"/>
                      <w:szCs w:val="52"/>
                      <w:rtl/>
                      <w:lang w:val="en-US" w:bidi="ar-DZ"/>
                    </w:rPr>
                    <w:t>:</w:t>
                  </w:r>
                  <w:proofErr w:type="gramStart"/>
                  <w:r>
                    <w:rPr>
                      <w:rFonts w:ascii="Arabic Typesetting" w:hAnsi="Arabic Typesetting" w:cs="Arabic Typesetting" w:hint="cs"/>
                      <w:b/>
                      <w:bCs/>
                      <w:sz w:val="52"/>
                      <w:szCs w:val="52"/>
                      <w:rtl/>
                      <w:lang w:val="en-US" w:bidi="ar-DZ"/>
                    </w:rPr>
                    <w:t>تحضير</w:t>
                  </w:r>
                  <w:proofErr w:type="gramEnd"/>
                  <w:r>
                    <w:rPr>
                      <w:rFonts w:ascii="Arabic Typesetting" w:hAnsi="Arabic Typesetting" w:cs="Arabic Typesetting" w:hint="cs"/>
                      <w:b/>
                      <w:bCs/>
                      <w:sz w:val="52"/>
                      <w:szCs w:val="52"/>
                      <w:rtl/>
                      <w:lang w:val="en-US" w:bidi="ar-DZ"/>
                    </w:rPr>
                    <w:t xml:space="preserve"> بدني </w:t>
                  </w:r>
                </w:p>
                <w:p w:rsidR="002C1093" w:rsidRPr="000D2D8A" w:rsidRDefault="002C1093" w:rsidP="00E21374">
                  <w:pPr>
                    <w:bidi/>
                    <w:jc w:val="center"/>
                    <w:outlineLvl w:val="0"/>
                    <w:rPr>
                      <w:rFonts w:ascii="Arabic Typesetting" w:hAnsi="Arabic Typesetting" w:cs="Arabic Typesetting"/>
                      <w:b/>
                      <w:bCs/>
                      <w:sz w:val="44"/>
                      <w:szCs w:val="44"/>
                      <w:rtl/>
                      <w:lang w:val="en-US" w:bidi="ar-DZ"/>
                    </w:rPr>
                  </w:pPr>
                  <w:proofErr w:type="gramStart"/>
                  <w:r w:rsidRPr="000D2D8A">
                    <w:rPr>
                      <w:rFonts w:ascii="Arabic Typesetting" w:hAnsi="Arabic Typesetting" w:cs="Arabic Typesetting"/>
                      <w:b/>
                      <w:bCs/>
                      <w:sz w:val="44"/>
                      <w:szCs w:val="44"/>
                      <w:rtl/>
                      <w:lang w:val="en-US" w:bidi="ar-DZ"/>
                    </w:rPr>
                    <w:t>بعنوان</w:t>
                  </w:r>
                  <w:proofErr w:type="gramEnd"/>
                  <w:r w:rsidRPr="000D2D8A">
                    <w:rPr>
                      <w:rFonts w:ascii="Arabic Typesetting" w:hAnsi="Arabic Typesetting" w:cs="Arabic Typesetting"/>
                      <w:b/>
                      <w:bCs/>
                      <w:sz w:val="44"/>
                      <w:szCs w:val="44"/>
                      <w:rtl/>
                      <w:lang w:val="en-US" w:bidi="ar-DZ"/>
                    </w:rPr>
                    <w:t xml:space="preserve"> </w:t>
                  </w:r>
                </w:p>
                <w:p w:rsidR="002C1093" w:rsidRPr="000D2D8A" w:rsidRDefault="002C1093" w:rsidP="00E21374">
                  <w:pPr>
                    <w:bidi/>
                    <w:jc w:val="center"/>
                    <w:rPr>
                      <w:rFonts w:ascii="Traditional Arabic" w:hAnsi="Traditional Arabic" w:cs="Traditional Arabic"/>
                      <w:b/>
                      <w:bCs/>
                      <w:sz w:val="32"/>
                      <w:szCs w:val="32"/>
                      <w:rtl/>
                      <w:lang w:val="en-US" w:bidi="ar-DZ"/>
                    </w:rPr>
                  </w:pPr>
                </w:p>
                <w:p w:rsidR="002C1093" w:rsidRDefault="002C1093" w:rsidP="00E21374">
                  <w:pPr>
                    <w:rPr>
                      <w:lang w:bidi="ar-DZ"/>
                    </w:rPr>
                  </w:pPr>
                </w:p>
              </w:txbxContent>
            </v:textbox>
          </v:shape>
        </w:pict>
      </w:r>
    </w:p>
    <w:p w:rsidR="00E21374" w:rsidRDefault="00E21374" w:rsidP="00E21374">
      <w:pPr>
        <w:bidi/>
        <w:jc w:val="left"/>
        <w:rPr>
          <w:rFonts w:ascii="Traditional Arabic" w:hAnsi="Traditional Arabic" w:cs="Traditional Arabic"/>
          <w:sz w:val="32"/>
          <w:szCs w:val="32"/>
          <w:rtl/>
          <w:lang w:val="en-US" w:bidi="ar-DZ"/>
        </w:rPr>
      </w:pPr>
    </w:p>
    <w:p w:rsidR="00E21374" w:rsidRDefault="00E21374" w:rsidP="00E21374">
      <w:pPr>
        <w:bidi/>
        <w:jc w:val="left"/>
        <w:rPr>
          <w:rFonts w:ascii="Traditional Arabic" w:hAnsi="Traditional Arabic" w:cs="Traditional Arabic"/>
          <w:sz w:val="32"/>
          <w:szCs w:val="32"/>
          <w:rtl/>
          <w:lang w:val="en-US" w:bidi="ar-DZ"/>
        </w:rPr>
      </w:pPr>
    </w:p>
    <w:p w:rsidR="00E21374" w:rsidRDefault="00E21374" w:rsidP="00E21374">
      <w:pPr>
        <w:bidi/>
        <w:jc w:val="center"/>
        <w:rPr>
          <w:rFonts w:ascii="Traditional Arabic" w:hAnsi="Traditional Arabic" w:cs="Traditional Arabic"/>
          <w:sz w:val="32"/>
          <w:szCs w:val="32"/>
          <w:rtl/>
          <w:lang w:val="en-US" w:bidi="ar-DZ"/>
        </w:rPr>
      </w:pPr>
    </w:p>
    <w:p w:rsidR="00E21374" w:rsidRPr="00A74280" w:rsidRDefault="009457E5" w:rsidP="00E21374">
      <w:pPr>
        <w:bidi/>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 id="_x0000_s1026" type="#_x0000_t202" style="position:absolute;left:0;text-align:left;margin-left:-7.7pt;margin-top:-.45pt;width:474.65pt;height:129.25pt;z-index:251658240;mso-width-relative:margin;mso-height-relative:margin" strokeweight="2.25pt">
            <v:textbox style="mso-next-textbox:#_x0000_s1026">
              <w:txbxContent>
                <w:p w:rsidR="002C1093" w:rsidRPr="00F36328" w:rsidRDefault="002C1093" w:rsidP="00E21374">
                  <w:pPr>
                    <w:bidi/>
                    <w:ind w:left="0"/>
                    <w:jc w:val="center"/>
                    <w:rPr>
                      <w:rFonts w:ascii="Arabic Typesetting" w:hAnsi="Arabic Typesetting" w:cs="Arabic Typesetting"/>
                      <w:b/>
                      <w:bCs/>
                      <w:sz w:val="52"/>
                      <w:szCs w:val="52"/>
                      <w:rtl/>
                      <w:lang w:bidi="ar-DZ"/>
                    </w:rPr>
                  </w:pPr>
                  <w:r w:rsidRPr="00F36328">
                    <w:rPr>
                      <w:rFonts w:ascii="Arabic Typesetting" w:hAnsi="Arabic Typesetting" w:cs="Arabic Typesetting"/>
                      <w:b/>
                      <w:bCs/>
                      <w:sz w:val="52"/>
                      <w:szCs w:val="52"/>
                      <w:rtl/>
                      <w:lang w:bidi="ar-DZ"/>
                    </w:rPr>
                    <w:t>تأثير تدريب الفتري مختلف الشدة في تحسين عتبة الأيض اللاهوائية و الهوائية</w:t>
                  </w:r>
                </w:p>
                <w:p w:rsidR="002C1093" w:rsidRPr="00F36328" w:rsidRDefault="002C1093" w:rsidP="00E21374">
                  <w:pPr>
                    <w:bidi/>
                    <w:ind w:left="0"/>
                    <w:jc w:val="center"/>
                    <w:rPr>
                      <w:rFonts w:ascii="Arabic Typesetting" w:hAnsi="Arabic Typesetting" w:cs="Arabic Typesetting"/>
                      <w:b/>
                      <w:bCs/>
                      <w:sz w:val="52"/>
                      <w:szCs w:val="52"/>
                      <w:rtl/>
                      <w:lang w:bidi="ar-DZ"/>
                    </w:rPr>
                  </w:pPr>
                  <w:r w:rsidRPr="00F36328">
                    <w:rPr>
                      <w:rFonts w:ascii="Arabic Typesetting" w:hAnsi="Arabic Typesetting" w:cs="Arabic Typesetting"/>
                      <w:b/>
                      <w:bCs/>
                      <w:sz w:val="52"/>
                      <w:szCs w:val="52"/>
                      <w:rtl/>
                      <w:lang w:bidi="ar-DZ"/>
                    </w:rPr>
                    <w:t xml:space="preserve"> لدى لاعبي كرة القدم </w:t>
                  </w:r>
                  <w:proofErr w:type="gramStart"/>
                  <w:r w:rsidRPr="00F36328">
                    <w:rPr>
                      <w:rFonts w:ascii="Arabic Typesetting" w:hAnsi="Arabic Typesetting" w:cs="Arabic Typesetting"/>
                      <w:b/>
                      <w:bCs/>
                      <w:sz w:val="52"/>
                      <w:szCs w:val="52"/>
                      <w:rtl/>
                      <w:lang w:bidi="ar-DZ"/>
                    </w:rPr>
                    <w:t>أواسط</w:t>
                  </w:r>
                  <w:proofErr w:type="gramEnd"/>
                </w:p>
                <w:p w:rsidR="002C1093" w:rsidRPr="00F36328" w:rsidRDefault="002C1093" w:rsidP="00E21374">
                  <w:pPr>
                    <w:bidi/>
                    <w:ind w:left="0"/>
                    <w:jc w:val="center"/>
                    <w:rPr>
                      <w:rFonts w:ascii="Arabic Typesetting" w:hAnsi="Arabic Typesetting" w:cs="Arabic Typesetting"/>
                      <w:b/>
                      <w:bCs/>
                      <w:sz w:val="52"/>
                      <w:szCs w:val="52"/>
                      <w:rtl/>
                      <w:lang w:bidi="ar-DZ"/>
                    </w:rPr>
                  </w:pPr>
                </w:p>
                <w:p w:rsidR="002C1093" w:rsidRPr="00F36328" w:rsidRDefault="002C1093" w:rsidP="00E21374">
                  <w:pPr>
                    <w:bidi/>
                    <w:ind w:left="0"/>
                    <w:jc w:val="center"/>
                    <w:rPr>
                      <w:rFonts w:ascii="Arabic Typesetting" w:hAnsi="Arabic Typesetting" w:cs="Arabic Typesetting"/>
                      <w:b/>
                      <w:bCs/>
                      <w:sz w:val="52"/>
                      <w:szCs w:val="52"/>
                      <w:lang w:bidi="ar-DZ"/>
                    </w:rPr>
                  </w:pPr>
                  <w:r w:rsidRPr="00F36328">
                    <w:rPr>
                      <w:rFonts w:ascii="Arabic Typesetting" w:hAnsi="Arabic Typesetting" w:cs="Arabic Typesetting"/>
                      <w:b/>
                      <w:bCs/>
                      <w:sz w:val="52"/>
                      <w:szCs w:val="52"/>
                      <w:rtl/>
                      <w:lang w:bidi="ar-DZ"/>
                    </w:rPr>
                    <w:t>بحث تجريبي أجري على فريق وداد مستغانم (تحت 19 سنة)</w:t>
                  </w:r>
                </w:p>
              </w:txbxContent>
            </v:textbox>
          </v:shape>
        </w:pict>
      </w:r>
    </w:p>
    <w:p w:rsidR="00E21374" w:rsidRPr="00A74280" w:rsidRDefault="00E21374" w:rsidP="00E21374">
      <w:pPr>
        <w:bidi/>
        <w:rPr>
          <w:rFonts w:ascii="Traditional Arabic" w:hAnsi="Traditional Arabic" w:cs="Traditional Arabic"/>
          <w:sz w:val="32"/>
          <w:szCs w:val="32"/>
          <w:rtl/>
          <w:lang w:val="en-US" w:bidi="ar-DZ"/>
        </w:rPr>
      </w:pPr>
    </w:p>
    <w:p w:rsidR="00E21374" w:rsidRPr="00A74280" w:rsidRDefault="00E21374" w:rsidP="00E21374">
      <w:pPr>
        <w:bidi/>
        <w:rPr>
          <w:rFonts w:ascii="Traditional Arabic" w:hAnsi="Traditional Arabic" w:cs="Traditional Arabic"/>
          <w:sz w:val="32"/>
          <w:szCs w:val="32"/>
          <w:rtl/>
          <w:lang w:val="en-US" w:bidi="ar-DZ"/>
        </w:rPr>
      </w:pPr>
    </w:p>
    <w:p w:rsidR="00E21374" w:rsidRPr="00A74280" w:rsidRDefault="00E21374" w:rsidP="00E21374">
      <w:pPr>
        <w:bidi/>
        <w:rPr>
          <w:rFonts w:ascii="Traditional Arabic" w:hAnsi="Traditional Arabic" w:cs="Traditional Arabic"/>
          <w:sz w:val="32"/>
          <w:szCs w:val="32"/>
          <w:rtl/>
          <w:lang w:val="en-US" w:bidi="ar-DZ"/>
        </w:rPr>
      </w:pPr>
    </w:p>
    <w:p w:rsidR="00E21374" w:rsidRDefault="00E21374" w:rsidP="00E21374">
      <w:pPr>
        <w:bidi/>
        <w:rPr>
          <w:rFonts w:ascii="Traditional Arabic" w:hAnsi="Traditional Arabic" w:cs="Traditional Arabic"/>
          <w:sz w:val="32"/>
          <w:szCs w:val="32"/>
          <w:rtl/>
          <w:lang w:val="en-US" w:bidi="ar-DZ"/>
        </w:rPr>
      </w:pPr>
    </w:p>
    <w:p w:rsidR="00E21374" w:rsidRDefault="00E21374" w:rsidP="00E21374">
      <w:pPr>
        <w:bidi/>
        <w:rPr>
          <w:rFonts w:ascii="Traditional Arabic" w:hAnsi="Traditional Arabic" w:cs="Traditional Arabic"/>
          <w:sz w:val="32"/>
          <w:szCs w:val="32"/>
          <w:rtl/>
          <w:lang w:val="en-US" w:bidi="ar-DZ"/>
        </w:rPr>
      </w:pPr>
    </w:p>
    <w:p w:rsidR="00E21374" w:rsidRDefault="00E21374" w:rsidP="00E21374">
      <w:pPr>
        <w:bidi/>
        <w:outlineLvl w:val="0"/>
        <w:rPr>
          <w:rFonts w:ascii="Arabic Typesetting" w:hAnsi="Arabic Typesetting" w:cs="Arabic Typesetting"/>
          <w:b/>
          <w:bCs/>
          <w:sz w:val="44"/>
          <w:szCs w:val="44"/>
          <w:rtl/>
          <w:lang w:val="en-US" w:bidi="ar-DZ"/>
        </w:rPr>
      </w:pPr>
    </w:p>
    <w:p w:rsidR="00E21374" w:rsidRDefault="00E21374" w:rsidP="00E21374">
      <w:pPr>
        <w:bidi/>
        <w:outlineLvl w:val="0"/>
        <w:rPr>
          <w:rFonts w:ascii="Arabic Typesetting" w:hAnsi="Arabic Typesetting" w:cs="Arabic Typesetting"/>
          <w:b/>
          <w:bCs/>
          <w:sz w:val="44"/>
          <w:szCs w:val="44"/>
          <w:rtl/>
          <w:lang w:val="en-US" w:bidi="ar-DZ"/>
        </w:rPr>
      </w:pPr>
    </w:p>
    <w:p w:rsidR="00E21374" w:rsidRPr="00F36328" w:rsidRDefault="00E21374" w:rsidP="00E21374">
      <w:pPr>
        <w:bidi/>
        <w:outlineLvl w:val="0"/>
        <w:rPr>
          <w:rFonts w:ascii="Arabic Typesetting" w:hAnsi="Arabic Typesetting" w:cs="Arabic Typesetting"/>
          <w:b/>
          <w:bCs/>
          <w:sz w:val="52"/>
          <w:szCs w:val="52"/>
          <w:rtl/>
          <w:lang w:val="en-US" w:bidi="ar-DZ"/>
        </w:rPr>
      </w:pPr>
      <w:proofErr w:type="gramStart"/>
      <w:r w:rsidRPr="00F36328">
        <w:rPr>
          <w:rFonts w:ascii="Arabic Typesetting" w:hAnsi="Arabic Typesetting" w:cs="Arabic Typesetting"/>
          <w:b/>
          <w:bCs/>
          <w:sz w:val="52"/>
          <w:szCs w:val="52"/>
          <w:rtl/>
          <w:lang w:val="en-US" w:bidi="ar-DZ"/>
        </w:rPr>
        <w:t>إعداد</w:t>
      </w:r>
      <w:proofErr w:type="gramEnd"/>
      <w:r w:rsidRPr="00F36328">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hint="cs"/>
          <w:b/>
          <w:bCs/>
          <w:sz w:val="52"/>
          <w:szCs w:val="52"/>
          <w:rtl/>
          <w:lang w:val="en-US" w:bidi="ar-DZ"/>
        </w:rPr>
        <w:t>الطالب:</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إشراف:</w:t>
      </w:r>
    </w:p>
    <w:p w:rsidR="00E21374" w:rsidRDefault="00E21374" w:rsidP="00E21374">
      <w:pPr>
        <w:bidi/>
        <w:rPr>
          <w:rFonts w:ascii="Arabic Typesetting" w:hAnsi="Arabic Typesetting" w:cs="Arabic Typesetting"/>
          <w:b/>
          <w:bCs/>
          <w:sz w:val="52"/>
          <w:szCs w:val="52"/>
          <w:rtl/>
          <w:lang w:val="en-US" w:bidi="ar-DZ"/>
        </w:rPr>
      </w:pPr>
      <w:r w:rsidRPr="00F36328">
        <w:rPr>
          <w:rFonts w:ascii="Arabic Typesetting" w:hAnsi="Arabic Typesetting" w:cs="Arabic Typesetting"/>
          <w:b/>
          <w:bCs/>
          <w:sz w:val="52"/>
          <w:szCs w:val="52"/>
          <w:rtl/>
          <w:lang w:val="en-US" w:bidi="ar-DZ"/>
        </w:rPr>
        <w:t>بوفادن عثمان</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hint="cs"/>
          <w:b/>
          <w:bCs/>
          <w:sz w:val="52"/>
          <w:szCs w:val="52"/>
          <w:rtl/>
          <w:lang w:val="en-US" w:bidi="ar-DZ"/>
        </w:rPr>
        <w:t>أ.</w:t>
      </w:r>
      <w:r w:rsidRPr="00F36328">
        <w:rPr>
          <w:rFonts w:ascii="Arabic Typesetting" w:hAnsi="Arabic Typesetting" w:cs="Arabic Typesetting"/>
          <w:b/>
          <w:bCs/>
          <w:sz w:val="52"/>
          <w:szCs w:val="52"/>
          <w:rtl/>
          <w:lang w:val="en-US" w:bidi="ar-DZ"/>
        </w:rPr>
        <w:t>د/علي رياض الراوي</w:t>
      </w:r>
    </w:p>
    <w:p w:rsidR="00E21374" w:rsidRDefault="00E21374" w:rsidP="00E21374">
      <w:pPr>
        <w:bidi/>
        <w:rPr>
          <w:rFonts w:ascii="Arabic Typesetting" w:hAnsi="Arabic Typesetting" w:cs="Arabic Typesetting"/>
          <w:b/>
          <w:bCs/>
          <w:sz w:val="52"/>
          <w:szCs w:val="52"/>
          <w:rtl/>
          <w:lang w:val="en-US" w:bidi="ar-DZ"/>
        </w:rPr>
      </w:pPr>
      <w:r>
        <w:rPr>
          <w:rFonts w:ascii="Arabic Typesetting" w:hAnsi="Arabic Typesetting" w:cs="Arabic Typesetting" w:hint="cs"/>
          <w:b/>
          <w:bCs/>
          <w:sz w:val="52"/>
          <w:szCs w:val="52"/>
          <w:rtl/>
          <w:lang w:val="en-US" w:bidi="ar-DZ"/>
        </w:rPr>
        <w:t xml:space="preserve">                                                  </w:t>
      </w:r>
      <w:proofErr w:type="gramStart"/>
      <w:r>
        <w:rPr>
          <w:rFonts w:ascii="Arabic Typesetting" w:hAnsi="Arabic Typesetting" w:cs="Arabic Typesetting" w:hint="cs"/>
          <w:b/>
          <w:bCs/>
          <w:sz w:val="52"/>
          <w:szCs w:val="52"/>
          <w:rtl/>
          <w:lang w:val="en-US" w:bidi="ar-DZ"/>
        </w:rPr>
        <w:t>مساعد</w:t>
      </w:r>
      <w:proofErr w:type="gramEnd"/>
      <w:r>
        <w:rPr>
          <w:rFonts w:ascii="Arabic Typesetting" w:hAnsi="Arabic Typesetting" w:cs="Arabic Typesetting" w:hint="cs"/>
          <w:b/>
          <w:bCs/>
          <w:sz w:val="52"/>
          <w:szCs w:val="52"/>
          <w:rtl/>
          <w:lang w:val="en-US" w:bidi="ar-DZ"/>
        </w:rPr>
        <w:t xml:space="preserve"> المشرف: </w:t>
      </w:r>
    </w:p>
    <w:p w:rsidR="00E21374" w:rsidRPr="00F36328" w:rsidRDefault="00E21374" w:rsidP="00E21374">
      <w:pPr>
        <w:bidi/>
        <w:rPr>
          <w:rFonts w:ascii="Arabic Typesetting" w:hAnsi="Arabic Typesetting" w:cs="Arabic Typesetting"/>
          <w:b/>
          <w:bCs/>
          <w:sz w:val="52"/>
          <w:szCs w:val="52"/>
          <w:rtl/>
          <w:lang w:val="en-US" w:bidi="ar-DZ"/>
        </w:rPr>
      </w:pPr>
      <w:r>
        <w:rPr>
          <w:rFonts w:ascii="Arabic Typesetting" w:hAnsi="Arabic Typesetting" w:cs="Arabic Typesetting" w:hint="cs"/>
          <w:b/>
          <w:bCs/>
          <w:sz w:val="52"/>
          <w:szCs w:val="52"/>
          <w:rtl/>
          <w:lang w:val="en-US" w:bidi="ar-DZ"/>
        </w:rPr>
        <w:t xml:space="preserve">                                                     د/ادريس خوجة محمد رضا</w:t>
      </w:r>
      <w:r w:rsidRPr="00F36328">
        <w:rPr>
          <w:rFonts w:ascii="Arabic Typesetting" w:hAnsi="Arabic Typesetting" w:cs="Arabic Typesetting"/>
          <w:b/>
          <w:bCs/>
          <w:sz w:val="52"/>
          <w:szCs w:val="52"/>
          <w:rtl/>
          <w:lang w:val="en-US" w:bidi="ar-DZ"/>
        </w:rPr>
        <w:t xml:space="preserve"> </w:t>
      </w:r>
    </w:p>
    <w:p w:rsidR="00E21374" w:rsidRPr="000D2D8A" w:rsidRDefault="00E21374" w:rsidP="00E21374">
      <w:pPr>
        <w:bidi/>
        <w:rPr>
          <w:rFonts w:ascii="Arabic Typesetting" w:hAnsi="Arabic Typesetting" w:cs="Arabic Typesetting"/>
          <w:sz w:val="32"/>
          <w:szCs w:val="32"/>
          <w:lang w:val="en-US" w:bidi="ar-DZ"/>
        </w:rPr>
      </w:pPr>
    </w:p>
    <w:p w:rsidR="00E21374" w:rsidRPr="00A74280" w:rsidRDefault="009457E5" w:rsidP="00E21374">
      <w:pPr>
        <w:bidi/>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 id="_x0000_s1027" type="#_x0000_t202" style="position:absolute;left:0;text-align:left;margin-left:117.3pt;margin-top:81.65pt;width:241.85pt;height:36.6pt;z-index:251661312;mso-width-relative:margin;mso-height-relative:margin" strokecolor="white [3212]">
            <v:textbox style="mso-next-textbox:#_x0000_s1027">
              <w:txbxContent>
                <w:p w:rsidR="002C1093" w:rsidRPr="00F36328" w:rsidRDefault="002C1093" w:rsidP="00E21374">
                  <w:pPr>
                    <w:jc w:val="center"/>
                    <w:rPr>
                      <w:rFonts w:ascii="Arabic Typesetting" w:hAnsi="Arabic Typesetting" w:cs="Arabic Typesetting"/>
                      <w:b/>
                      <w:bCs/>
                      <w:sz w:val="56"/>
                      <w:szCs w:val="56"/>
                      <w:lang w:bidi="ar-DZ"/>
                    </w:rPr>
                  </w:pPr>
                  <w:r w:rsidRPr="00F36328">
                    <w:rPr>
                      <w:rFonts w:ascii="Arabic Typesetting" w:hAnsi="Arabic Typesetting" w:cs="Arabic Typesetting"/>
                      <w:b/>
                      <w:bCs/>
                      <w:noProof/>
                      <w:sz w:val="56"/>
                      <w:szCs w:val="56"/>
                      <w:rtl/>
                      <w:lang w:eastAsia="fr-FR" w:bidi="ar-DZ"/>
                    </w:rPr>
                    <w:t>السنة الجامعية :2015-2016</w:t>
                  </w:r>
                </w:p>
              </w:txbxContent>
            </v:textbox>
          </v:shape>
        </w:pict>
      </w:r>
    </w:p>
    <w:p w:rsidR="00CE724E" w:rsidRDefault="00CE724E" w:rsidP="00E21374">
      <w:pPr>
        <w:bidi/>
        <w:rPr>
          <w:rtl/>
          <w:lang w:bidi="ar-DZ"/>
        </w:rPr>
        <w:sectPr w:rsidR="00CE724E" w:rsidSect="000973B5">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CE724E" w:rsidRDefault="00CE724E" w:rsidP="00E21374">
      <w:pPr>
        <w:bidi/>
        <w:rPr>
          <w:rtl/>
          <w:lang w:bidi="ar-DZ"/>
        </w:rPr>
        <w:sectPr w:rsidR="00CE724E" w:rsidSect="00CE724E">
          <w:headerReference w:type="default" r:id="rId8"/>
          <w:footerReference w:type="default" r:id="rId9"/>
          <w:pgSz w:w="11906" w:h="16838"/>
          <w:pgMar w:top="1417" w:right="1417" w:bottom="1417" w:left="1417" w:header="708" w:footer="708" w:gutter="0"/>
          <w:cols w:space="708"/>
          <w:docGrid w:linePitch="360"/>
        </w:sectPr>
      </w:pPr>
    </w:p>
    <w:p w:rsidR="00CE724E" w:rsidRPr="000D2D8A" w:rsidRDefault="00CE724E" w:rsidP="00CE724E">
      <w:pPr>
        <w:bidi/>
        <w:jc w:val="center"/>
        <w:outlineLvl w:val="0"/>
        <w:rPr>
          <w:rFonts w:ascii="Arabic Typesetting" w:eastAsia="DotumChe" w:hAnsi="Arabic Typesetting" w:cs="Arabic Typesetting"/>
          <w:b/>
          <w:bCs/>
          <w:sz w:val="56"/>
          <w:szCs w:val="56"/>
          <w:rtl/>
          <w:lang w:val="en-US" w:bidi="ar-DZ"/>
        </w:rPr>
      </w:pPr>
      <w:r w:rsidRPr="000D2D8A">
        <w:rPr>
          <w:rFonts w:ascii="Arabic Typesetting" w:eastAsia="DotumChe" w:hAnsi="Arabic Typesetting" w:cs="Arabic Typesetting"/>
          <w:b/>
          <w:bCs/>
          <w:sz w:val="56"/>
          <w:szCs w:val="56"/>
          <w:rtl/>
          <w:lang w:val="en-US" w:bidi="ar-DZ"/>
        </w:rPr>
        <w:lastRenderedPageBreak/>
        <w:t xml:space="preserve">الجمهورية الجزائرية الديمقراطية الشعبية </w:t>
      </w:r>
    </w:p>
    <w:p w:rsidR="00CE724E" w:rsidRPr="000D2D8A" w:rsidRDefault="00CE724E" w:rsidP="00CE724E">
      <w:pPr>
        <w:bidi/>
        <w:jc w:val="center"/>
        <w:rPr>
          <w:rFonts w:ascii="Arabic Typesetting" w:hAnsi="Arabic Typesetting" w:cs="Arabic Typesetting"/>
          <w:b/>
          <w:bCs/>
          <w:sz w:val="56"/>
          <w:szCs w:val="56"/>
          <w:rtl/>
          <w:lang w:val="en-US" w:bidi="ar-DZ"/>
        </w:rPr>
      </w:pPr>
      <w:proofErr w:type="gramStart"/>
      <w:r w:rsidRPr="000D2D8A">
        <w:rPr>
          <w:rFonts w:ascii="Arabic Typesetting" w:hAnsi="Arabic Typesetting" w:cs="Arabic Typesetting"/>
          <w:b/>
          <w:bCs/>
          <w:sz w:val="56"/>
          <w:szCs w:val="56"/>
          <w:rtl/>
          <w:lang w:val="en-US" w:bidi="ar-DZ"/>
        </w:rPr>
        <w:t>وزارة</w:t>
      </w:r>
      <w:proofErr w:type="gramEnd"/>
      <w:r w:rsidRPr="000D2D8A">
        <w:rPr>
          <w:rFonts w:ascii="Arabic Typesetting" w:hAnsi="Arabic Typesetting" w:cs="Arabic Typesetting"/>
          <w:b/>
          <w:bCs/>
          <w:sz w:val="56"/>
          <w:szCs w:val="56"/>
          <w:rtl/>
          <w:lang w:val="en-US" w:bidi="ar-DZ"/>
        </w:rPr>
        <w:t xml:space="preserve"> التعليم العالي و البحث العلمي </w:t>
      </w:r>
    </w:p>
    <w:p w:rsidR="00CE724E" w:rsidRDefault="00CE724E" w:rsidP="00CE724E">
      <w:pPr>
        <w:bidi/>
        <w:jc w:val="center"/>
        <w:rPr>
          <w:rFonts w:ascii="Traditional Arabic" w:hAnsi="Traditional Arabic" w:cs="Traditional Arabic"/>
          <w:sz w:val="32"/>
          <w:szCs w:val="32"/>
          <w:rtl/>
          <w:lang w:val="en-US" w:bidi="ar-DZ"/>
        </w:rPr>
      </w:pPr>
    </w:p>
    <w:p w:rsidR="00CE724E" w:rsidRPr="00CC2A01" w:rsidRDefault="00CE724E" w:rsidP="00CE724E">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جامعة عبد الحميد بن باديس مستغانم</w:t>
      </w:r>
    </w:p>
    <w:p w:rsidR="00CE724E" w:rsidRPr="00CC2A01" w:rsidRDefault="00CE724E" w:rsidP="00CE724E">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 xml:space="preserve">معهد التربية البدنية و الرياضية </w:t>
      </w:r>
    </w:p>
    <w:p w:rsidR="00CE724E" w:rsidRPr="00CC2A01" w:rsidRDefault="00CE724E" w:rsidP="00CE724E">
      <w:pPr>
        <w:bidi/>
        <w:jc w:val="left"/>
        <w:outlineLvl w:val="0"/>
        <w:rPr>
          <w:rFonts w:ascii="Arabic Typesetting" w:hAnsi="Arabic Typesetting" w:cs="Arabic Typesetting"/>
          <w:b/>
          <w:bCs/>
          <w:sz w:val="52"/>
          <w:szCs w:val="52"/>
          <w:rtl/>
          <w:lang w:val="en-US" w:bidi="ar-DZ"/>
        </w:rPr>
      </w:pPr>
      <w:r w:rsidRPr="00CC2A01">
        <w:rPr>
          <w:rFonts w:ascii="Arabic Typesetting" w:hAnsi="Arabic Typesetting" w:cs="Arabic Typesetting"/>
          <w:b/>
          <w:bCs/>
          <w:sz w:val="52"/>
          <w:szCs w:val="52"/>
          <w:rtl/>
          <w:lang w:val="en-US" w:bidi="ar-DZ"/>
        </w:rPr>
        <w:t xml:space="preserve">قسم التدريب الرياضي </w:t>
      </w:r>
    </w:p>
    <w:p w:rsidR="00CE724E" w:rsidRDefault="009457E5" w:rsidP="00CE724E">
      <w:pPr>
        <w:bidi/>
        <w:jc w:val="left"/>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 id="_x0000_s1031" type="#_x0000_t202" style="position:absolute;left:0;text-align:left;margin-left:-36.2pt;margin-top:17.35pt;width:527.15pt;height:68.5pt;z-index:251666432;mso-width-relative:margin;mso-height-relative:margin" strokecolor="white [3212]">
            <v:textbox style="mso-next-textbox:#_x0000_s1031">
              <w:txbxContent>
                <w:p w:rsidR="002C1093" w:rsidRDefault="002C1093" w:rsidP="00CE724E">
                  <w:pPr>
                    <w:bidi/>
                    <w:jc w:val="center"/>
                    <w:rPr>
                      <w:rFonts w:ascii="Arabic Typesetting" w:hAnsi="Arabic Typesetting" w:cs="Arabic Typesetting"/>
                      <w:b/>
                      <w:bCs/>
                      <w:sz w:val="52"/>
                      <w:szCs w:val="52"/>
                      <w:rtl/>
                      <w:lang w:val="en-US" w:bidi="ar-DZ"/>
                    </w:rPr>
                  </w:pPr>
                  <w:r w:rsidRPr="00F36328">
                    <w:rPr>
                      <w:rFonts w:ascii="Arabic Typesetting" w:hAnsi="Arabic Typesetting" w:cs="Arabic Typesetting"/>
                      <w:b/>
                      <w:bCs/>
                      <w:sz w:val="52"/>
                      <w:szCs w:val="52"/>
                      <w:rtl/>
                      <w:lang w:val="en-US" w:bidi="ar-DZ"/>
                    </w:rPr>
                    <w:t xml:space="preserve">بحث </w:t>
                  </w:r>
                  <w:proofErr w:type="gramStart"/>
                  <w:r w:rsidRPr="00F36328">
                    <w:rPr>
                      <w:rFonts w:ascii="Arabic Typesetting" w:hAnsi="Arabic Typesetting" w:cs="Arabic Typesetting"/>
                      <w:b/>
                      <w:bCs/>
                      <w:sz w:val="52"/>
                      <w:szCs w:val="52"/>
                      <w:rtl/>
                      <w:lang w:val="en-US" w:bidi="ar-DZ"/>
                    </w:rPr>
                    <w:t>مقدم</w:t>
                  </w:r>
                  <w:proofErr w:type="gramEnd"/>
                  <w:r w:rsidRPr="00F36328">
                    <w:rPr>
                      <w:rFonts w:ascii="Arabic Typesetting" w:hAnsi="Arabic Typesetting" w:cs="Arabic Typesetting"/>
                      <w:b/>
                      <w:bCs/>
                      <w:sz w:val="52"/>
                      <w:szCs w:val="52"/>
                      <w:rtl/>
                      <w:lang w:val="en-US" w:bidi="ar-DZ"/>
                    </w:rPr>
                    <w:t xml:space="preserve"> ضمن متطلبات نيل شهادة الدكتوراه</w:t>
                  </w:r>
                  <w:r>
                    <w:rPr>
                      <w:rFonts w:ascii="Arabic Typesetting" w:hAnsi="Arabic Typesetting" w:cs="Arabic Typesetting" w:hint="cs"/>
                      <w:b/>
                      <w:bCs/>
                      <w:sz w:val="52"/>
                      <w:szCs w:val="52"/>
                      <w:rtl/>
                      <w:lang w:val="en-US" w:bidi="ar-DZ"/>
                    </w:rPr>
                    <w:t xml:space="preserve"> في التدريب الرياضي </w:t>
                  </w:r>
                </w:p>
                <w:p w:rsidR="002C1093" w:rsidRPr="00F36328" w:rsidRDefault="002C1093" w:rsidP="00CE724E">
                  <w:pPr>
                    <w:bidi/>
                    <w:jc w:val="center"/>
                    <w:rPr>
                      <w:rFonts w:ascii="Arabic Typesetting" w:hAnsi="Arabic Typesetting" w:cs="Arabic Typesetting"/>
                      <w:b/>
                      <w:bCs/>
                      <w:sz w:val="52"/>
                      <w:szCs w:val="52"/>
                      <w:rtl/>
                      <w:lang w:val="en-US" w:bidi="ar-DZ"/>
                    </w:rPr>
                  </w:pPr>
                  <w:r>
                    <w:rPr>
                      <w:rFonts w:ascii="Arabic Typesetting" w:hAnsi="Arabic Typesetting" w:cs="Arabic Typesetting"/>
                      <w:b/>
                      <w:bCs/>
                      <w:sz w:val="52"/>
                      <w:szCs w:val="52"/>
                      <w:rtl/>
                      <w:lang w:val="en-US" w:bidi="ar-DZ"/>
                    </w:rPr>
                    <w:t xml:space="preserve"> تخصص هندسة الأداء</w:t>
                  </w:r>
                  <w:r>
                    <w:rPr>
                      <w:rFonts w:ascii="Arabic Typesetting" w:hAnsi="Arabic Typesetting" w:cs="Arabic Typesetting" w:hint="cs"/>
                      <w:b/>
                      <w:bCs/>
                      <w:sz w:val="52"/>
                      <w:szCs w:val="52"/>
                      <w:rtl/>
                      <w:lang w:val="en-US" w:bidi="ar-DZ"/>
                    </w:rPr>
                    <w:t>:</w:t>
                  </w:r>
                  <w:proofErr w:type="gramStart"/>
                  <w:r>
                    <w:rPr>
                      <w:rFonts w:ascii="Arabic Typesetting" w:hAnsi="Arabic Typesetting" w:cs="Arabic Typesetting" w:hint="cs"/>
                      <w:b/>
                      <w:bCs/>
                      <w:sz w:val="52"/>
                      <w:szCs w:val="52"/>
                      <w:rtl/>
                      <w:lang w:val="en-US" w:bidi="ar-DZ"/>
                    </w:rPr>
                    <w:t>تحضير</w:t>
                  </w:r>
                  <w:proofErr w:type="gramEnd"/>
                  <w:r>
                    <w:rPr>
                      <w:rFonts w:ascii="Arabic Typesetting" w:hAnsi="Arabic Typesetting" w:cs="Arabic Typesetting" w:hint="cs"/>
                      <w:b/>
                      <w:bCs/>
                      <w:sz w:val="52"/>
                      <w:szCs w:val="52"/>
                      <w:rtl/>
                      <w:lang w:val="en-US" w:bidi="ar-DZ"/>
                    </w:rPr>
                    <w:t xml:space="preserve"> بدني </w:t>
                  </w:r>
                </w:p>
                <w:p w:rsidR="002C1093" w:rsidRPr="000D2D8A" w:rsidRDefault="002C1093" w:rsidP="00CE724E">
                  <w:pPr>
                    <w:bidi/>
                    <w:jc w:val="center"/>
                    <w:outlineLvl w:val="0"/>
                    <w:rPr>
                      <w:rFonts w:ascii="Arabic Typesetting" w:hAnsi="Arabic Typesetting" w:cs="Arabic Typesetting"/>
                      <w:b/>
                      <w:bCs/>
                      <w:sz w:val="44"/>
                      <w:szCs w:val="44"/>
                      <w:rtl/>
                      <w:lang w:val="en-US" w:bidi="ar-DZ"/>
                    </w:rPr>
                  </w:pPr>
                  <w:proofErr w:type="gramStart"/>
                  <w:r w:rsidRPr="000D2D8A">
                    <w:rPr>
                      <w:rFonts w:ascii="Arabic Typesetting" w:hAnsi="Arabic Typesetting" w:cs="Arabic Typesetting"/>
                      <w:b/>
                      <w:bCs/>
                      <w:sz w:val="44"/>
                      <w:szCs w:val="44"/>
                      <w:rtl/>
                      <w:lang w:val="en-US" w:bidi="ar-DZ"/>
                    </w:rPr>
                    <w:t>بعنوان</w:t>
                  </w:r>
                  <w:proofErr w:type="gramEnd"/>
                  <w:r w:rsidRPr="000D2D8A">
                    <w:rPr>
                      <w:rFonts w:ascii="Arabic Typesetting" w:hAnsi="Arabic Typesetting" w:cs="Arabic Typesetting"/>
                      <w:b/>
                      <w:bCs/>
                      <w:sz w:val="44"/>
                      <w:szCs w:val="44"/>
                      <w:rtl/>
                      <w:lang w:val="en-US" w:bidi="ar-DZ"/>
                    </w:rPr>
                    <w:t xml:space="preserve"> </w:t>
                  </w:r>
                </w:p>
                <w:p w:rsidR="002C1093" w:rsidRPr="000D2D8A" w:rsidRDefault="002C1093" w:rsidP="00CE724E">
                  <w:pPr>
                    <w:bidi/>
                    <w:jc w:val="center"/>
                    <w:rPr>
                      <w:rFonts w:ascii="Traditional Arabic" w:hAnsi="Traditional Arabic" w:cs="Traditional Arabic"/>
                      <w:b/>
                      <w:bCs/>
                      <w:sz w:val="32"/>
                      <w:szCs w:val="32"/>
                      <w:rtl/>
                      <w:lang w:val="en-US" w:bidi="ar-DZ"/>
                    </w:rPr>
                  </w:pPr>
                </w:p>
                <w:p w:rsidR="002C1093" w:rsidRDefault="002C1093" w:rsidP="00CE724E">
                  <w:pPr>
                    <w:rPr>
                      <w:lang w:bidi="ar-DZ"/>
                    </w:rPr>
                  </w:pPr>
                </w:p>
              </w:txbxContent>
            </v:textbox>
          </v:shape>
        </w:pict>
      </w:r>
    </w:p>
    <w:p w:rsidR="00CE724E" w:rsidRDefault="00CE724E" w:rsidP="00CE724E">
      <w:pPr>
        <w:bidi/>
        <w:jc w:val="left"/>
        <w:rPr>
          <w:rFonts w:ascii="Traditional Arabic" w:hAnsi="Traditional Arabic" w:cs="Traditional Arabic"/>
          <w:sz w:val="32"/>
          <w:szCs w:val="32"/>
          <w:rtl/>
          <w:lang w:val="en-US" w:bidi="ar-DZ"/>
        </w:rPr>
      </w:pPr>
    </w:p>
    <w:p w:rsidR="00CE724E" w:rsidRDefault="00CE724E" w:rsidP="00CE724E">
      <w:pPr>
        <w:bidi/>
        <w:jc w:val="left"/>
        <w:rPr>
          <w:rFonts w:ascii="Traditional Arabic" w:hAnsi="Traditional Arabic" w:cs="Traditional Arabic"/>
          <w:sz w:val="32"/>
          <w:szCs w:val="32"/>
          <w:rtl/>
          <w:lang w:val="en-US" w:bidi="ar-DZ"/>
        </w:rPr>
      </w:pPr>
    </w:p>
    <w:p w:rsidR="00CE724E" w:rsidRDefault="00CE724E" w:rsidP="00CE724E">
      <w:pPr>
        <w:bidi/>
        <w:jc w:val="center"/>
        <w:rPr>
          <w:rFonts w:ascii="Traditional Arabic" w:hAnsi="Traditional Arabic" w:cs="Traditional Arabic"/>
          <w:sz w:val="32"/>
          <w:szCs w:val="32"/>
          <w:rtl/>
          <w:lang w:val="en-US" w:bidi="ar-DZ"/>
        </w:rPr>
      </w:pPr>
    </w:p>
    <w:p w:rsidR="00CE724E" w:rsidRPr="00A74280" w:rsidRDefault="009457E5" w:rsidP="00CE724E">
      <w:pPr>
        <w:bidi/>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 id="_x0000_s1029" type="#_x0000_t202" style="position:absolute;left:0;text-align:left;margin-left:-7.7pt;margin-top:-.45pt;width:474.65pt;height:129.25pt;z-index:251664384;mso-width-relative:margin;mso-height-relative:margin" strokeweight="2.25pt">
            <v:textbox style="mso-next-textbox:#_x0000_s1029">
              <w:txbxContent>
                <w:p w:rsidR="002C1093" w:rsidRPr="00F36328" w:rsidRDefault="002C1093" w:rsidP="00CE724E">
                  <w:pPr>
                    <w:bidi/>
                    <w:ind w:left="0"/>
                    <w:jc w:val="center"/>
                    <w:rPr>
                      <w:rFonts w:ascii="Arabic Typesetting" w:hAnsi="Arabic Typesetting" w:cs="Arabic Typesetting"/>
                      <w:b/>
                      <w:bCs/>
                      <w:sz w:val="52"/>
                      <w:szCs w:val="52"/>
                      <w:rtl/>
                      <w:lang w:bidi="ar-DZ"/>
                    </w:rPr>
                  </w:pPr>
                  <w:r w:rsidRPr="00F36328">
                    <w:rPr>
                      <w:rFonts w:ascii="Arabic Typesetting" w:hAnsi="Arabic Typesetting" w:cs="Arabic Typesetting"/>
                      <w:b/>
                      <w:bCs/>
                      <w:sz w:val="52"/>
                      <w:szCs w:val="52"/>
                      <w:rtl/>
                      <w:lang w:bidi="ar-DZ"/>
                    </w:rPr>
                    <w:t>تأثير تدريب الفتري مختلف الشدة في تحسين عتبة الأيض اللاهوائية و الهوائية</w:t>
                  </w:r>
                </w:p>
                <w:p w:rsidR="002C1093" w:rsidRPr="00F36328" w:rsidRDefault="002C1093" w:rsidP="00CE724E">
                  <w:pPr>
                    <w:bidi/>
                    <w:ind w:left="0"/>
                    <w:jc w:val="center"/>
                    <w:rPr>
                      <w:rFonts w:ascii="Arabic Typesetting" w:hAnsi="Arabic Typesetting" w:cs="Arabic Typesetting"/>
                      <w:b/>
                      <w:bCs/>
                      <w:sz w:val="52"/>
                      <w:szCs w:val="52"/>
                      <w:rtl/>
                      <w:lang w:bidi="ar-DZ"/>
                    </w:rPr>
                  </w:pPr>
                  <w:r w:rsidRPr="00F36328">
                    <w:rPr>
                      <w:rFonts w:ascii="Arabic Typesetting" w:hAnsi="Arabic Typesetting" w:cs="Arabic Typesetting"/>
                      <w:b/>
                      <w:bCs/>
                      <w:sz w:val="52"/>
                      <w:szCs w:val="52"/>
                      <w:rtl/>
                      <w:lang w:bidi="ar-DZ"/>
                    </w:rPr>
                    <w:t xml:space="preserve"> لدى لاعبي كرة القدم </w:t>
                  </w:r>
                  <w:proofErr w:type="gramStart"/>
                  <w:r w:rsidRPr="00F36328">
                    <w:rPr>
                      <w:rFonts w:ascii="Arabic Typesetting" w:hAnsi="Arabic Typesetting" w:cs="Arabic Typesetting"/>
                      <w:b/>
                      <w:bCs/>
                      <w:sz w:val="52"/>
                      <w:szCs w:val="52"/>
                      <w:rtl/>
                      <w:lang w:bidi="ar-DZ"/>
                    </w:rPr>
                    <w:t>أواسط</w:t>
                  </w:r>
                  <w:proofErr w:type="gramEnd"/>
                </w:p>
                <w:p w:rsidR="002C1093" w:rsidRPr="00F36328" w:rsidRDefault="002C1093" w:rsidP="00CE724E">
                  <w:pPr>
                    <w:bidi/>
                    <w:ind w:left="0"/>
                    <w:jc w:val="center"/>
                    <w:rPr>
                      <w:rFonts w:ascii="Arabic Typesetting" w:hAnsi="Arabic Typesetting" w:cs="Arabic Typesetting"/>
                      <w:b/>
                      <w:bCs/>
                      <w:sz w:val="52"/>
                      <w:szCs w:val="52"/>
                      <w:rtl/>
                      <w:lang w:bidi="ar-DZ"/>
                    </w:rPr>
                  </w:pPr>
                </w:p>
                <w:p w:rsidR="002C1093" w:rsidRPr="00F36328" w:rsidRDefault="002C1093" w:rsidP="00CE724E">
                  <w:pPr>
                    <w:bidi/>
                    <w:ind w:left="0"/>
                    <w:jc w:val="center"/>
                    <w:rPr>
                      <w:rFonts w:ascii="Arabic Typesetting" w:hAnsi="Arabic Typesetting" w:cs="Arabic Typesetting"/>
                      <w:b/>
                      <w:bCs/>
                      <w:sz w:val="52"/>
                      <w:szCs w:val="52"/>
                      <w:lang w:bidi="ar-DZ"/>
                    </w:rPr>
                  </w:pPr>
                  <w:r w:rsidRPr="00F36328">
                    <w:rPr>
                      <w:rFonts w:ascii="Arabic Typesetting" w:hAnsi="Arabic Typesetting" w:cs="Arabic Typesetting"/>
                      <w:b/>
                      <w:bCs/>
                      <w:sz w:val="52"/>
                      <w:szCs w:val="52"/>
                      <w:rtl/>
                      <w:lang w:bidi="ar-DZ"/>
                    </w:rPr>
                    <w:t>بحث تجريبي أجري على فريق وداد مستغانم (تحت 19 سنة)</w:t>
                  </w:r>
                </w:p>
              </w:txbxContent>
            </v:textbox>
          </v:shape>
        </w:pict>
      </w:r>
    </w:p>
    <w:p w:rsidR="00CE724E" w:rsidRPr="00A74280" w:rsidRDefault="00CE724E" w:rsidP="00CE724E">
      <w:pPr>
        <w:bidi/>
        <w:rPr>
          <w:rFonts w:ascii="Traditional Arabic" w:hAnsi="Traditional Arabic" w:cs="Traditional Arabic"/>
          <w:sz w:val="32"/>
          <w:szCs w:val="32"/>
          <w:rtl/>
          <w:lang w:val="en-US" w:bidi="ar-DZ"/>
        </w:rPr>
      </w:pPr>
    </w:p>
    <w:p w:rsidR="00CE724E" w:rsidRPr="00A74280" w:rsidRDefault="00CE724E" w:rsidP="00CE724E">
      <w:pPr>
        <w:bidi/>
        <w:rPr>
          <w:rFonts w:ascii="Traditional Arabic" w:hAnsi="Traditional Arabic" w:cs="Traditional Arabic"/>
          <w:sz w:val="32"/>
          <w:szCs w:val="32"/>
          <w:rtl/>
          <w:lang w:val="en-US" w:bidi="ar-DZ"/>
        </w:rPr>
      </w:pPr>
    </w:p>
    <w:p w:rsidR="00CE724E" w:rsidRPr="00A74280" w:rsidRDefault="00CE724E" w:rsidP="00CE724E">
      <w:pPr>
        <w:bidi/>
        <w:rPr>
          <w:rFonts w:ascii="Traditional Arabic" w:hAnsi="Traditional Arabic" w:cs="Traditional Arabic"/>
          <w:sz w:val="32"/>
          <w:szCs w:val="32"/>
          <w:rtl/>
          <w:lang w:val="en-US" w:bidi="ar-DZ"/>
        </w:rPr>
      </w:pPr>
    </w:p>
    <w:p w:rsidR="00CE724E" w:rsidRDefault="00CE724E" w:rsidP="00CE724E">
      <w:pPr>
        <w:bidi/>
        <w:rPr>
          <w:rFonts w:ascii="Traditional Arabic" w:hAnsi="Traditional Arabic" w:cs="Traditional Arabic"/>
          <w:sz w:val="32"/>
          <w:szCs w:val="32"/>
          <w:rtl/>
          <w:lang w:val="en-US" w:bidi="ar-DZ"/>
        </w:rPr>
      </w:pPr>
    </w:p>
    <w:p w:rsidR="00CE724E" w:rsidRDefault="00CE724E" w:rsidP="00CE724E">
      <w:pPr>
        <w:bidi/>
        <w:rPr>
          <w:rFonts w:ascii="Traditional Arabic" w:hAnsi="Traditional Arabic" w:cs="Traditional Arabic"/>
          <w:sz w:val="32"/>
          <w:szCs w:val="32"/>
          <w:rtl/>
          <w:lang w:val="en-US" w:bidi="ar-DZ"/>
        </w:rPr>
      </w:pPr>
    </w:p>
    <w:p w:rsidR="00CE724E" w:rsidRDefault="00CE724E" w:rsidP="00CE724E">
      <w:pPr>
        <w:bidi/>
        <w:outlineLvl w:val="0"/>
        <w:rPr>
          <w:rFonts w:ascii="Arabic Typesetting" w:hAnsi="Arabic Typesetting" w:cs="Arabic Typesetting"/>
          <w:b/>
          <w:bCs/>
          <w:sz w:val="44"/>
          <w:szCs w:val="44"/>
          <w:rtl/>
          <w:lang w:val="en-US" w:bidi="ar-DZ"/>
        </w:rPr>
      </w:pPr>
    </w:p>
    <w:p w:rsidR="00CE724E" w:rsidRDefault="00CE724E" w:rsidP="00CE724E">
      <w:pPr>
        <w:bidi/>
        <w:outlineLvl w:val="0"/>
        <w:rPr>
          <w:rFonts w:ascii="Arabic Typesetting" w:hAnsi="Arabic Typesetting" w:cs="Arabic Typesetting"/>
          <w:b/>
          <w:bCs/>
          <w:sz w:val="44"/>
          <w:szCs w:val="44"/>
          <w:rtl/>
          <w:lang w:val="en-US" w:bidi="ar-DZ"/>
        </w:rPr>
      </w:pPr>
    </w:p>
    <w:p w:rsidR="00CE724E" w:rsidRPr="00F36328" w:rsidRDefault="00CE724E" w:rsidP="00CE724E">
      <w:pPr>
        <w:bidi/>
        <w:outlineLvl w:val="0"/>
        <w:rPr>
          <w:rFonts w:ascii="Arabic Typesetting" w:hAnsi="Arabic Typesetting" w:cs="Arabic Typesetting"/>
          <w:b/>
          <w:bCs/>
          <w:sz w:val="52"/>
          <w:szCs w:val="52"/>
          <w:rtl/>
          <w:lang w:val="en-US" w:bidi="ar-DZ"/>
        </w:rPr>
      </w:pPr>
      <w:proofErr w:type="gramStart"/>
      <w:r w:rsidRPr="00F36328">
        <w:rPr>
          <w:rFonts w:ascii="Arabic Typesetting" w:hAnsi="Arabic Typesetting" w:cs="Arabic Typesetting"/>
          <w:b/>
          <w:bCs/>
          <w:sz w:val="52"/>
          <w:szCs w:val="52"/>
          <w:rtl/>
          <w:lang w:val="en-US" w:bidi="ar-DZ"/>
        </w:rPr>
        <w:t>إعداد</w:t>
      </w:r>
      <w:proofErr w:type="gramEnd"/>
      <w:r w:rsidRPr="00F36328">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hint="cs"/>
          <w:b/>
          <w:bCs/>
          <w:sz w:val="52"/>
          <w:szCs w:val="52"/>
          <w:rtl/>
          <w:lang w:val="en-US" w:bidi="ar-DZ"/>
        </w:rPr>
        <w:t>الطالب:</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إشراف:</w:t>
      </w:r>
    </w:p>
    <w:p w:rsidR="00CE724E" w:rsidRDefault="00CE724E" w:rsidP="00CE724E">
      <w:pPr>
        <w:bidi/>
        <w:rPr>
          <w:rFonts w:ascii="Arabic Typesetting" w:hAnsi="Arabic Typesetting" w:cs="Arabic Typesetting"/>
          <w:b/>
          <w:bCs/>
          <w:sz w:val="52"/>
          <w:szCs w:val="52"/>
          <w:rtl/>
          <w:lang w:val="en-US" w:bidi="ar-DZ"/>
        </w:rPr>
      </w:pPr>
      <w:r w:rsidRPr="00F36328">
        <w:rPr>
          <w:rFonts w:ascii="Arabic Typesetting" w:hAnsi="Arabic Typesetting" w:cs="Arabic Typesetting"/>
          <w:b/>
          <w:bCs/>
          <w:sz w:val="52"/>
          <w:szCs w:val="52"/>
          <w:rtl/>
          <w:lang w:val="en-US" w:bidi="ar-DZ"/>
        </w:rPr>
        <w:t>بوفادن عثمان</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b/>
          <w:bCs/>
          <w:sz w:val="52"/>
          <w:szCs w:val="52"/>
          <w:rtl/>
          <w:lang w:val="en-US" w:bidi="ar-DZ"/>
        </w:rPr>
        <w:t xml:space="preserve">  </w:t>
      </w:r>
      <w:r w:rsidRPr="00F36328">
        <w:rPr>
          <w:rFonts w:ascii="Arabic Typesetting" w:hAnsi="Arabic Typesetting" w:cs="Arabic Typesetting"/>
          <w:b/>
          <w:bCs/>
          <w:sz w:val="52"/>
          <w:szCs w:val="52"/>
          <w:rtl/>
          <w:lang w:val="en-US" w:bidi="ar-DZ"/>
        </w:rPr>
        <w:t xml:space="preserve">  </w:t>
      </w:r>
      <w:r>
        <w:rPr>
          <w:rFonts w:ascii="Arabic Typesetting" w:hAnsi="Arabic Typesetting" w:cs="Arabic Typesetting" w:hint="cs"/>
          <w:b/>
          <w:bCs/>
          <w:sz w:val="52"/>
          <w:szCs w:val="52"/>
          <w:rtl/>
          <w:lang w:val="en-US" w:bidi="ar-DZ"/>
        </w:rPr>
        <w:t>أ.</w:t>
      </w:r>
      <w:r w:rsidRPr="00F36328">
        <w:rPr>
          <w:rFonts w:ascii="Arabic Typesetting" w:hAnsi="Arabic Typesetting" w:cs="Arabic Typesetting"/>
          <w:b/>
          <w:bCs/>
          <w:sz w:val="52"/>
          <w:szCs w:val="52"/>
          <w:rtl/>
          <w:lang w:val="en-US" w:bidi="ar-DZ"/>
        </w:rPr>
        <w:t>د/علي رياض الراوي</w:t>
      </w:r>
    </w:p>
    <w:p w:rsidR="00CE724E" w:rsidRDefault="00CE724E" w:rsidP="00CE724E">
      <w:pPr>
        <w:bidi/>
        <w:rPr>
          <w:rFonts w:ascii="Arabic Typesetting" w:hAnsi="Arabic Typesetting" w:cs="Arabic Typesetting"/>
          <w:b/>
          <w:bCs/>
          <w:sz w:val="52"/>
          <w:szCs w:val="52"/>
          <w:rtl/>
          <w:lang w:val="en-US" w:bidi="ar-DZ"/>
        </w:rPr>
      </w:pPr>
      <w:r>
        <w:rPr>
          <w:rFonts w:ascii="Arabic Typesetting" w:hAnsi="Arabic Typesetting" w:cs="Arabic Typesetting" w:hint="cs"/>
          <w:b/>
          <w:bCs/>
          <w:sz w:val="52"/>
          <w:szCs w:val="52"/>
          <w:rtl/>
          <w:lang w:val="en-US" w:bidi="ar-DZ"/>
        </w:rPr>
        <w:t xml:space="preserve">                                                  </w:t>
      </w:r>
      <w:proofErr w:type="gramStart"/>
      <w:r>
        <w:rPr>
          <w:rFonts w:ascii="Arabic Typesetting" w:hAnsi="Arabic Typesetting" w:cs="Arabic Typesetting" w:hint="cs"/>
          <w:b/>
          <w:bCs/>
          <w:sz w:val="52"/>
          <w:szCs w:val="52"/>
          <w:rtl/>
          <w:lang w:val="en-US" w:bidi="ar-DZ"/>
        </w:rPr>
        <w:t>مساعد</w:t>
      </w:r>
      <w:proofErr w:type="gramEnd"/>
      <w:r>
        <w:rPr>
          <w:rFonts w:ascii="Arabic Typesetting" w:hAnsi="Arabic Typesetting" w:cs="Arabic Typesetting" w:hint="cs"/>
          <w:b/>
          <w:bCs/>
          <w:sz w:val="52"/>
          <w:szCs w:val="52"/>
          <w:rtl/>
          <w:lang w:val="en-US" w:bidi="ar-DZ"/>
        </w:rPr>
        <w:t xml:space="preserve"> المشرف: </w:t>
      </w:r>
    </w:p>
    <w:p w:rsidR="00CE724E" w:rsidRPr="00F36328" w:rsidRDefault="00CE724E" w:rsidP="00CE724E">
      <w:pPr>
        <w:bidi/>
        <w:rPr>
          <w:rFonts w:ascii="Arabic Typesetting" w:hAnsi="Arabic Typesetting" w:cs="Arabic Typesetting"/>
          <w:b/>
          <w:bCs/>
          <w:sz w:val="52"/>
          <w:szCs w:val="52"/>
          <w:rtl/>
          <w:lang w:val="en-US" w:bidi="ar-DZ"/>
        </w:rPr>
      </w:pPr>
      <w:r>
        <w:rPr>
          <w:rFonts w:ascii="Arabic Typesetting" w:hAnsi="Arabic Typesetting" w:cs="Arabic Typesetting" w:hint="cs"/>
          <w:b/>
          <w:bCs/>
          <w:sz w:val="52"/>
          <w:szCs w:val="52"/>
          <w:rtl/>
          <w:lang w:val="en-US" w:bidi="ar-DZ"/>
        </w:rPr>
        <w:t xml:space="preserve">                                                     د/ادريس خوجة محمد رضا</w:t>
      </w:r>
      <w:r w:rsidRPr="00F36328">
        <w:rPr>
          <w:rFonts w:ascii="Arabic Typesetting" w:hAnsi="Arabic Typesetting" w:cs="Arabic Typesetting"/>
          <w:b/>
          <w:bCs/>
          <w:sz w:val="52"/>
          <w:szCs w:val="52"/>
          <w:rtl/>
          <w:lang w:val="en-US" w:bidi="ar-DZ"/>
        </w:rPr>
        <w:t xml:space="preserve"> </w:t>
      </w:r>
    </w:p>
    <w:p w:rsidR="00CE724E" w:rsidRPr="000D2D8A" w:rsidRDefault="00CE724E" w:rsidP="00CE724E">
      <w:pPr>
        <w:bidi/>
        <w:rPr>
          <w:rFonts w:ascii="Arabic Typesetting" w:hAnsi="Arabic Typesetting" w:cs="Arabic Typesetting"/>
          <w:sz w:val="32"/>
          <w:szCs w:val="32"/>
          <w:lang w:val="en-US" w:bidi="ar-DZ"/>
        </w:rPr>
      </w:pPr>
    </w:p>
    <w:p w:rsidR="00CE724E" w:rsidRPr="00A74280" w:rsidRDefault="009457E5" w:rsidP="00CE724E">
      <w:pPr>
        <w:bidi/>
        <w:rPr>
          <w:rFonts w:ascii="Traditional Arabic" w:hAnsi="Traditional Arabic" w:cs="Traditional Arabic"/>
          <w:sz w:val="32"/>
          <w:szCs w:val="32"/>
          <w:rtl/>
          <w:lang w:val="en-US" w:bidi="ar-DZ"/>
        </w:rPr>
      </w:pPr>
      <w:r w:rsidRPr="009457E5">
        <w:rPr>
          <w:rFonts w:ascii="Traditional Arabic" w:hAnsi="Traditional Arabic" w:cs="Traditional Arabic"/>
          <w:noProof/>
          <w:sz w:val="32"/>
          <w:szCs w:val="32"/>
          <w:rtl/>
          <w:lang w:val="en-US" w:bidi="ar-DZ"/>
        </w:rPr>
        <w:pict>
          <v:shape id="_x0000_s1030" type="#_x0000_t202" style="position:absolute;left:0;text-align:left;margin-left:117.3pt;margin-top:81.65pt;width:241.85pt;height:36.6pt;z-index:251665408;mso-width-relative:margin;mso-height-relative:margin" strokecolor="white [3212]">
            <v:textbox style="mso-next-textbox:#_x0000_s1030">
              <w:txbxContent>
                <w:p w:rsidR="002C1093" w:rsidRPr="00F36328" w:rsidRDefault="002C1093" w:rsidP="00CE724E">
                  <w:pPr>
                    <w:jc w:val="center"/>
                    <w:rPr>
                      <w:rFonts w:ascii="Arabic Typesetting" w:hAnsi="Arabic Typesetting" w:cs="Arabic Typesetting"/>
                      <w:b/>
                      <w:bCs/>
                      <w:sz w:val="56"/>
                      <w:szCs w:val="56"/>
                      <w:lang w:bidi="ar-DZ"/>
                    </w:rPr>
                  </w:pPr>
                  <w:r w:rsidRPr="00F36328">
                    <w:rPr>
                      <w:rFonts w:ascii="Arabic Typesetting" w:hAnsi="Arabic Typesetting" w:cs="Arabic Typesetting"/>
                      <w:b/>
                      <w:bCs/>
                      <w:noProof/>
                      <w:sz w:val="56"/>
                      <w:szCs w:val="56"/>
                      <w:rtl/>
                      <w:lang w:eastAsia="fr-FR" w:bidi="ar-DZ"/>
                    </w:rPr>
                    <w:t>السنة الجامعية :2015-2016</w:t>
                  </w:r>
                </w:p>
              </w:txbxContent>
            </v:textbox>
          </v:shape>
        </w:pict>
      </w:r>
    </w:p>
    <w:p w:rsidR="00CE724E" w:rsidRDefault="00CE724E" w:rsidP="00E21374">
      <w:pPr>
        <w:bidi/>
        <w:rPr>
          <w:rtl/>
          <w:lang w:bidi="ar-DZ"/>
        </w:rPr>
        <w:sectPr w:rsidR="00CE724E" w:rsidSect="000973B5">
          <w:pgSz w:w="11906" w:h="16838"/>
          <w:pgMar w:top="1417" w:right="1417" w:bottom="1417" w:left="1417" w:header="708" w:footer="708" w:gutter="0"/>
          <w:pgBorders w:offsetFrom="page">
            <w:top w:val="thinThickSmallGap" w:sz="24" w:space="24" w:color="auto"/>
            <w:left w:val="thinThickSmallGap" w:sz="24" w:space="24" w:color="auto"/>
            <w:bottom w:val="thickThinSmallGap" w:sz="24" w:space="24" w:color="auto"/>
            <w:right w:val="thickThinSmallGap" w:sz="24" w:space="24" w:color="auto"/>
          </w:pgBorders>
          <w:cols w:space="708"/>
          <w:docGrid w:linePitch="360"/>
        </w:sectPr>
      </w:pPr>
    </w:p>
    <w:p w:rsidR="000973B5" w:rsidRPr="00204E91" w:rsidRDefault="009457E5" w:rsidP="000973B5">
      <w:pPr>
        <w:bidi/>
        <w:jc w:val="left"/>
        <w:rPr>
          <w:rFonts w:ascii="Arabic Typesetting" w:hAnsi="Arabic Typesetting" w:cs="Arabic Typesetting"/>
          <w:b/>
          <w:bCs/>
          <w:sz w:val="56"/>
          <w:szCs w:val="56"/>
          <w:lang w:val="en-US" w:bidi="ar-DZ"/>
        </w:rPr>
        <w:sectPr w:rsidR="000973B5" w:rsidRPr="00204E91" w:rsidSect="000973B5">
          <w:footerReference w:type="default" r:id="rId10"/>
          <w:pgSz w:w="11906" w:h="16838"/>
          <w:pgMar w:top="1418" w:right="1985" w:bottom="1985" w:left="1418" w:header="709" w:footer="709" w:gutter="0"/>
          <w:pgNumType w:fmt="arabicAbjad"/>
          <w:cols w:space="708"/>
          <w:docGrid w:linePitch="360"/>
        </w:sectPr>
      </w:pPr>
      <w:r w:rsidRPr="009457E5">
        <w:rPr>
          <w:rFonts w:ascii="Arabic Typesetting" w:hAnsi="Arabic Typesetting" w:cs="Arabic Typesetting"/>
          <w:b/>
          <w:bCs/>
          <w:noProof/>
          <w:sz w:val="56"/>
          <w:szCs w:val="56"/>
          <w:lang w:val="en-US" w:bidi="ar-DZ"/>
        </w:rPr>
        <w:lastRenderedPageBreak/>
        <w:pict>
          <v:shape id="_x0000_s1033" type="#_x0000_t202" style="position:absolute;left:0;text-align:left;margin-left:-30pt;margin-top:-15.95pt;width:451.55pt;height:672.9pt;z-index:251669504;mso-width-relative:margin;mso-height-relative:margin" strokeweight="5.75pt">
            <v:stroke linestyle="thinThick"/>
            <v:textbox style="mso-next-textbox:#_x0000_s1033">
              <w:txbxContent>
                <w:p w:rsidR="002C1093" w:rsidRPr="00B03D00" w:rsidRDefault="002C1093" w:rsidP="000973B5">
                  <w:pPr>
                    <w:bidi/>
                    <w:jc w:val="center"/>
                    <w:rPr>
                      <w:rFonts w:ascii="Arabic Typesetting" w:hAnsi="Arabic Typesetting" w:cs="Arabic Typesetting"/>
                      <w:b/>
                      <w:bCs/>
                      <w:sz w:val="96"/>
                      <w:szCs w:val="96"/>
                      <w:rtl/>
                      <w:lang w:bidi="ar-DZ"/>
                    </w:rPr>
                  </w:pPr>
                  <w:proofErr w:type="gramStart"/>
                  <w:r w:rsidRPr="00B03D00">
                    <w:rPr>
                      <w:rFonts w:ascii="Arabic Typesetting" w:hAnsi="Arabic Typesetting" w:cs="Arabic Typesetting"/>
                      <w:b/>
                      <w:bCs/>
                      <w:sz w:val="96"/>
                      <w:szCs w:val="96"/>
                      <w:rtl/>
                      <w:lang w:bidi="ar-DZ"/>
                    </w:rPr>
                    <w:t>الإه</w:t>
                  </w:r>
                  <w:r>
                    <w:rPr>
                      <w:rFonts w:ascii="Arabic Typesetting" w:hAnsi="Arabic Typesetting" w:cs="Arabic Typesetting" w:hint="cs"/>
                      <w:b/>
                      <w:bCs/>
                      <w:sz w:val="96"/>
                      <w:szCs w:val="96"/>
                      <w:rtl/>
                      <w:lang w:bidi="ar-DZ"/>
                    </w:rPr>
                    <w:t>ــــــ</w:t>
                  </w:r>
                  <w:r w:rsidRPr="00B03D00">
                    <w:rPr>
                      <w:rFonts w:ascii="Arabic Typesetting" w:hAnsi="Arabic Typesetting" w:cs="Arabic Typesetting"/>
                      <w:b/>
                      <w:bCs/>
                      <w:sz w:val="96"/>
                      <w:szCs w:val="96"/>
                      <w:rtl/>
                      <w:lang w:bidi="ar-DZ"/>
                    </w:rPr>
                    <w:t>داء</w:t>
                  </w:r>
                  <w:proofErr w:type="gramEnd"/>
                  <w:r w:rsidRPr="00B03D00">
                    <w:rPr>
                      <w:rFonts w:ascii="Arabic Typesetting" w:hAnsi="Arabic Typesetting" w:cs="Arabic Typesetting"/>
                      <w:b/>
                      <w:bCs/>
                      <w:sz w:val="96"/>
                      <w:szCs w:val="96"/>
                      <w:rtl/>
                      <w:lang w:bidi="ar-DZ"/>
                    </w:rPr>
                    <w:t xml:space="preserve"> </w:t>
                  </w:r>
                </w:p>
                <w:p w:rsidR="002C1093" w:rsidRDefault="002C1093" w:rsidP="000973B5">
                  <w:pPr>
                    <w:tabs>
                      <w:tab w:val="left" w:pos="3650"/>
                    </w:tabs>
                    <w:bidi/>
                    <w:rPr>
                      <w:rFonts w:ascii="Arabic Typesetting" w:hAnsi="Arabic Typesetting" w:cs="Arabic Typesetting"/>
                      <w:sz w:val="56"/>
                      <w:szCs w:val="56"/>
                      <w:rtl/>
                      <w:lang w:bidi="ar-DZ"/>
                    </w:rPr>
                  </w:pPr>
                  <w:r>
                    <w:rPr>
                      <w:rFonts w:ascii="Arabic Typesetting" w:hAnsi="Arabic Typesetting" w:cs="Arabic Typesetting"/>
                      <w:sz w:val="56"/>
                      <w:szCs w:val="56"/>
                      <w:rtl/>
                      <w:lang w:bidi="ar-DZ"/>
                    </w:rPr>
                    <w:tab/>
                  </w:r>
                </w:p>
                <w:p w:rsidR="002C1093" w:rsidRPr="005628DC" w:rsidRDefault="002C1093" w:rsidP="000973B5">
                  <w:pPr>
                    <w:bidi/>
                    <w:jc w:val="center"/>
                    <w:rPr>
                      <w:rFonts w:ascii="Arabic Typesetting" w:hAnsi="Arabic Typesetting" w:cs="Arabic Typesetting"/>
                      <w:b/>
                      <w:bCs/>
                      <w:sz w:val="56"/>
                      <w:szCs w:val="56"/>
                      <w:rtl/>
                      <w:lang w:bidi="ar-DZ"/>
                    </w:rPr>
                  </w:pPr>
                  <w:r w:rsidRPr="005628DC">
                    <w:rPr>
                      <w:rFonts w:ascii="Arabic Typesetting" w:hAnsi="Arabic Typesetting" w:cs="Arabic Typesetting" w:hint="cs"/>
                      <w:b/>
                      <w:bCs/>
                      <w:sz w:val="56"/>
                      <w:szCs w:val="56"/>
                      <w:rtl/>
                      <w:lang w:bidi="ar-DZ"/>
                    </w:rPr>
                    <w:t xml:space="preserve">إلى من بلغ الرسالة و أدى الأمانة ..و </w:t>
                  </w:r>
                  <w:proofErr w:type="gramStart"/>
                  <w:r w:rsidRPr="005628DC">
                    <w:rPr>
                      <w:rFonts w:ascii="Arabic Typesetting" w:hAnsi="Arabic Typesetting" w:cs="Arabic Typesetting" w:hint="cs"/>
                      <w:b/>
                      <w:bCs/>
                      <w:sz w:val="56"/>
                      <w:szCs w:val="56"/>
                      <w:rtl/>
                      <w:lang w:bidi="ar-DZ"/>
                    </w:rPr>
                    <w:t>نصح</w:t>
                  </w:r>
                  <w:proofErr w:type="gramEnd"/>
                  <w:r w:rsidRPr="005628DC">
                    <w:rPr>
                      <w:rFonts w:ascii="Arabic Typesetting" w:hAnsi="Arabic Typesetting" w:cs="Arabic Typesetting" w:hint="cs"/>
                      <w:b/>
                      <w:bCs/>
                      <w:sz w:val="56"/>
                      <w:szCs w:val="56"/>
                      <w:rtl/>
                      <w:lang w:bidi="ar-DZ"/>
                    </w:rPr>
                    <w:t xml:space="preserve"> الأمة..و رفع الغمة..الى نبي الرحمة و نور العالمين</w:t>
                  </w:r>
                </w:p>
                <w:p w:rsidR="002C1093" w:rsidRPr="005628DC" w:rsidRDefault="002C1093" w:rsidP="000973B5">
                  <w:pPr>
                    <w:bidi/>
                    <w:jc w:val="center"/>
                    <w:rPr>
                      <w:rFonts w:ascii="Arabic Typesetting" w:hAnsi="Arabic Typesetting" w:cs="Arabic Typesetting"/>
                      <w:b/>
                      <w:bCs/>
                      <w:sz w:val="56"/>
                      <w:szCs w:val="56"/>
                      <w:rtl/>
                      <w:lang w:bidi="ar-DZ"/>
                    </w:rPr>
                  </w:pPr>
                  <w:r w:rsidRPr="005628DC">
                    <w:rPr>
                      <w:rFonts w:ascii="Arabic Typesetting" w:hAnsi="Arabic Typesetting" w:cs="Arabic Typesetting" w:hint="cs"/>
                      <w:b/>
                      <w:bCs/>
                      <w:sz w:val="56"/>
                      <w:szCs w:val="56"/>
                      <w:rtl/>
                      <w:lang w:bidi="ar-DZ"/>
                    </w:rPr>
                    <w:t xml:space="preserve">سيدنا محمد صلى الله عليه و </w:t>
                  </w:r>
                  <w:proofErr w:type="gramStart"/>
                  <w:r w:rsidRPr="005628DC">
                    <w:rPr>
                      <w:rFonts w:ascii="Arabic Typesetting" w:hAnsi="Arabic Typesetting" w:cs="Arabic Typesetting" w:hint="cs"/>
                      <w:b/>
                      <w:bCs/>
                      <w:sz w:val="56"/>
                      <w:szCs w:val="56"/>
                      <w:rtl/>
                      <w:lang w:bidi="ar-DZ"/>
                    </w:rPr>
                    <w:t>سلم</w:t>
                  </w:r>
                  <w:proofErr w:type="gramEnd"/>
                  <w:r w:rsidRPr="005628DC">
                    <w:rPr>
                      <w:rFonts w:ascii="Arabic Typesetting" w:hAnsi="Arabic Typesetting" w:cs="Arabic Typesetting" w:hint="cs"/>
                      <w:b/>
                      <w:bCs/>
                      <w:sz w:val="56"/>
                      <w:szCs w:val="56"/>
                      <w:rtl/>
                      <w:lang w:bidi="ar-DZ"/>
                    </w:rPr>
                    <w:t xml:space="preserve"> </w:t>
                  </w:r>
                </w:p>
                <w:p w:rsidR="002C1093" w:rsidRPr="005628DC" w:rsidRDefault="002C1093" w:rsidP="000973B5">
                  <w:pPr>
                    <w:bidi/>
                    <w:jc w:val="center"/>
                    <w:rPr>
                      <w:rFonts w:ascii="Arabic Typesetting" w:hAnsi="Arabic Typesetting" w:cs="Arabic Typesetting"/>
                      <w:b/>
                      <w:bCs/>
                      <w:sz w:val="56"/>
                      <w:szCs w:val="56"/>
                      <w:rtl/>
                      <w:lang w:bidi="ar-DZ"/>
                    </w:rPr>
                  </w:pPr>
                  <w:proofErr w:type="gramStart"/>
                  <w:r w:rsidRPr="005628DC">
                    <w:rPr>
                      <w:rFonts w:ascii="Arabic Typesetting" w:hAnsi="Arabic Typesetting" w:cs="Arabic Typesetting" w:hint="cs"/>
                      <w:b/>
                      <w:bCs/>
                      <w:sz w:val="56"/>
                      <w:szCs w:val="56"/>
                      <w:rtl/>
                      <w:lang w:bidi="ar-DZ"/>
                    </w:rPr>
                    <w:t>إلى</w:t>
                  </w:r>
                  <w:proofErr w:type="gramEnd"/>
                  <w:r w:rsidRPr="005628DC">
                    <w:rPr>
                      <w:rFonts w:ascii="Arabic Typesetting" w:hAnsi="Arabic Typesetting" w:cs="Arabic Typesetting" w:hint="cs"/>
                      <w:b/>
                      <w:bCs/>
                      <w:sz w:val="56"/>
                      <w:szCs w:val="56"/>
                      <w:rtl/>
                      <w:lang w:bidi="ar-DZ"/>
                    </w:rPr>
                    <w:t xml:space="preserve"> من قال فيهما الله تعالى "و لا تقل لهما أف و لا تنهرهما و قل لهما قولا كريما" </w:t>
                  </w:r>
                </w:p>
                <w:p w:rsidR="002C1093" w:rsidRPr="005628DC" w:rsidRDefault="002C1093" w:rsidP="000973B5">
                  <w:pPr>
                    <w:bidi/>
                    <w:jc w:val="center"/>
                    <w:rPr>
                      <w:rFonts w:ascii="Arabic Typesetting" w:hAnsi="Arabic Typesetting" w:cs="Arabic Typesetting"/>
                      <w:b/>
                      <w:bCs/>
                      <w:sz w:val="56"/>
                      <w:szCs w:val="56"/>
                      <w:rtl/>
                      <w:lang w:bidi="ar-DZ"/>
                    </w:rPr>
                  </w:pPr>
                  <w:proofErr w:type="gramStart"/>
                  <w:r>
                    <w:rPr>
                      <w:rFonts w:ascii="Arabic Typesetting" w:hAnsi="Arabic Typesetting" w:cs="Arabic Typesetting" w:hint="cs"/>
                      <w:b/>
                      <w:bCs/>
                      <w:sz w:val="56"/>
                      <w:szCs w:val="56"/>
                      <w:rtl/>
                      <w:lang w:bidi="ar-DZ"/>
                    </w:rPr>
                    <w:t>والد</w:t>
                  </w:r>
                  <w:r>
                    <w:rPr>
                      <w:rFonts w:ascii="Arabic Typesetting" w:hAnsi="Arabic Typesetting" w:cs="Arabic Typesetting" w:hint="cs"/>
                      <w:b/>
                      <w:bCs/>
                      <w:sz w:val="56"/>
                      <w:szCs w:val="56"/>
                      <w:rtl/>
                      <w:lang w:val="en-US" w:bidi="ar-DZ"/>
                    </w:rPr>
                    <w:t>ي</w:t>
                  </w:r>
                  <w:proofErr w:type="gramEnd"/>
                  <w:r w:rsidRPr="005628DC">
                    <w:rPr>
                      <w:rFonts w:ascii="Arabic Typesetting" w:hAnsi="Arabic Typesetting" w:cs="Arabic Typesetting" w:hint="cs"/>
                      <w:b/>
                      <w:bCs/>
                      <w:sz w:val="56"/>
                      <w:szCs w:val="56"/>
                      <w:rtl/>
                      <w:lang w:bidi="ar-DZ"/>
                    </w:rPr>
                    <w:t xml:space="preserve"> العزيزين أطال الله في عمرهما.</w:t>
                  </w:r>
                </w:p>
                <w:p w:rsidR="002C1093" w:rsidRPr="005628DC" w:rsidRDefault="002C1093" w:rsidP="000973B5">
                  <w:pPr>
                    <w:bidi/>
                    <w:jc w:val="center"/>
                    <w:rPr>
                      <w:rFonts w:ascii="Arabic Typesetting" w:hAnsi="Arabic Typesetting" w:cs="Arabic Typesetting"/>
                      <w:b/>
                      <w:bCs/>
                      <w:sz w:val="56"/>
                      <w:szCs w:val="56"/>
                      <w:rtl/>
                      <w:lang w:bidi="ar-DZ"/>
                    </w:rPr>
                  </w:pPr>
                  <w:r w:rsidRPr="005628DC">
                    <w:rPr>
                      <w:rFonts w:ascii="Arabic Typesetting" w:hAnsi="Arabic Typesetting" w:cs="Arabic Typesetting" w:hint="cs"/>
                      <w:b/>
                      <w:bCs/>
                      <w:sz w:val="56"/>
                      <w:szCs w:val="56"/>
                      <w:rtl/>
                      <w:lang w:bidi="ar-DZ"/>
                    </w:rPr>
                    <w:t xml:space="preserve">إلى رفيقة دربي،من سارت معي نحو الحلم </w:t>
                  </w:r>
                </w:p>
                <w:p w:rsidR="002C1093" w:rsidRPr="005628DC" w:rsidRDefault="002C1093" w:rsidP="000973B5">
                  <w:pPr>
                    <w:bidi/>
                    <w:jc w:val="center"/>
                    <w:rPr>
                      <w:rFonts w:ascii="Arabic Typesetting" w:hAnsi="Arabic Typesetting" w:cs="Arabic Typesetting"/>
                      <w:b/>
                      <w:bCs/>
                      <w:sz w:val="56"/>
                      <w:szCs w:val="56"/>
                      <w:rtl/>
                      <w:lang w:bidi="ar-DZ"/>
                    </w:rPr>
                  </w:pPr>
                  <w:proofErr w:type="gramStart"/>
                  <w:r w:rsidRPr="005628DC">
                    <w:rPr>
                      <w:rFonts w:ascii="Arabic Typesetting" w:hAnsi="Arabic Typesetting" w:cs="Arabic Typesetting" w:hint="cs"/>
                      <w:b/>
                      <w:bCs/>
                      <w:sz w:val="56"/>
                      <w:szCs w:val="56"/>
                      <w:rtl/>
                      <w:lang w:bidi="ar-DZ"/>
                    </w:rPr>
                    <w:t>زوجتي</w:t>
                  </w:r>
                  <w:proofErr w:type="gramEnd"/>
                  <w:r w:rsidRPr="005628DC">
                    <w:rPr>
                      <w:rFonts w:ascii="Arabic Typesetting" w:hAnsi="Arabic Typesetting" w:cs="Arabic Typesetting" w:hint="cs"/>
                      <w:b/>
                      <w:bCs/>
                      <w:sz w:val="56"/>
                      <w:szCs w:val="56"/>
                      <w:rtl/>
                      <w:lang w:bidi="ar-DZ"/>
                    </w:rPr>
                    <w:t xml:space="preserve"> الغالية </w:t>
                  </w:r>
                </w:p>
                <w:p w:rsidR="002C1093" w:rsidRPr="005628DC" w:rsidRDefault="002C1093" w:rsidP="000973B5">
                  <w:pPr>
                    <w:bidi/>
                    <w:jc w:val="center"/>
                    <w:rPr>
                      <w:rFonts w:ascii="Arabic Typesetting" w:hAnsi="Arabic Typesetting" w:cs="Arabic Typesetting"/>
                      <w:b/>
                      <w:bCs/>
                      <w:sz w:val="56"/>
                      <w:szCs w:val="56"/>
                      <w:rtl/>
                      <w:lang w:bidi="ar-DZ"/>
                    </w:rPr>
                  </w:pPr>
                  <w:r w:rsidRPr="005628DC">
                    <w:rPr>
                      <w:rFonts w:ascii="Arabic Typesetting" w:hAnsi="Arabic Typesetting" w:cs="Arabic Typesetting" w:hint="cs"/>
                      <w:b/>
                      <w:bCs/>
                      <w:sz w:val="56"/>
                      <w:szCs w:val="56"/>
                      <w:rtl/>
                      <w:lang w:bidi="ar-DZ"/>
                    </w:rPr>
                    <w:t>إلى من كانوا لي سندا في هذه الدنيا</w:t>
                  </w:r>
                </w:p>
                <w:p w:rsidR="002C1093" w:rsidRPr="005628DC" w:rsidRDefault="002C1093" w:rsidP="000973B5">
                  <w:pPr>
                    <w:bidi/>
                    <w:jc w:val="center"/>
                    <w:rPr>
                      <w:rFonts w:ascii="Arabic Typesetting" w:hAnsi="Arabic Typesetting" w:cs="Arabic Typesetting"/>
                      <w:b/>
                      <w:bCs/>
                      <w:sz w:val="56"/>
                      <w:szCs w:val="56"/>
                      <w:rtl/>
                      <w:lang w:bidi="ar-DZ"/>
                    </w:rPr>
                  </w:pPr>
                  <w:r w:rsidRPr="005628DC">
                    <w:rPr>
                      <w:rFonts w:ascii="Arabic Typesetting" w:hAnsi="Arabic Typesetting" w:cs="Arabic Typesetting" w:hint="cs"/>
                      <w:b/>
                      <w:bCs/>
                      <w:sz w:val="56"/>
                      <w:szCs w:val="56"/>
                      <w:rtl/>
                      <w:lang w:bidi="ar-DZ"/>
                    </w:rPr>
                    <w:t xml:space="preserve">إخوتي الأعزاء </w:t>
                  </w:r>
                </w:p>
                <w:p w:rsidR="002C1093" w:rsidRPr="005628DC" w:rsidRDefault="002C1093" w:rsidP="000973B5">
                  <w:pPr>
                    <w:bidi/>
                    <w:jc w:val="center"/>
                    <w:rPr>
                      <w:rFonts w:ascii="Arabic Typesetting" w:hAnsi="Arabic Typesetting" w:cs="Arabic Typesetting"/>
                      <w:b/>
                      <w:bCs/>
                      <w:sz w:val="56"/>
                      <w:szCs w:val="56"/>
                      <w:rtl/>
                      <w:lang w:bidi="ar-DZ"/>
                    </w:rPr>
                  </w:pPr>
                  <w:proofErr w:type="gramStart"/>
                  <w:r>
                    <w:rPr>
                      <w:rFonts w:ascii="Arabic Typesetting" w:hAnsi="Arabic Typesetting" w:cs="Arabic Typesetting" w:hint="cs"/>
                      <w:b/>
                      <w:bCs/>
                      <w:sz w:val="56"/>
                      <w:szCs w:val="56"/>
                      <w:rtl/>
                      <w:lang w:bidi="ar-DZ"/>
                    </w:rPr>
                    <w:t>إ</w:t>
                  </w:r>
                  <w:r w:rsidRPr="005628DC">
                    <w:rPr>
                      <w:rFonts w:ascii="Arabic Typesetting" w:hAnsi="Arabic Typesetting" w:cs="Arabic Typesetting" w:hint="cs"/>
                      <w:b/>
                      <w:bCs/>
                      <w:sz w:val="56"/>
                      <w:szCs w:val="56"/>
                      <w:rtl/>
                      <w:lang w:bidi="ar-DZ"/>
                    </w:rPr>
                    <w:t>لى</w:t>
                  </w:r>
                  <w:proofErr w:type="gramEnd"/>
                  <w:r w:rsidRPr="005628DC">
                    <w:rPr>
                      <w:rFonts w:ascii="Arabic Typesetting" w:hAnsi="Arabic Typesetting" w:cs="Arabic Typesetting" w:hint="cs"/>
                      <w:b/>
                      <w:bCs/>
                      <w:sz w:val="56"/>
                      <w:szCs w:val="56"/>
                      <w:rtl/>
                      <w:lang w:bidi="ar-DZ"/>
                    </w:rPr>
                    <w:t xml:space="preserve"> كل عائلتي و أصدقائي القريب منهم و البعيد </w:t>
                  </w:r>
                </w:p>
                <w:p w:rsidR="002C1093" w:rsidRPr="005628DC" w:rsidRDefault="002C1093" w:rsidP="000973B5">
                  <w:pPr>
                    <w:bidi/>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إ</w:t>
                  </w:r>
                  <w:r w:rsidRPr="005628DC">
                    <w:rPr>
                      <w:rFonts w:ascii="Arabic Typesetting" w:hAnsi="Arabic Typesetting" w:cs="Arabic Typesetting" w:hint="cs"/>
                      <w:b/>
                      <w:bCs/>
                      <w:sz w:val="56"/>
                      <w:szCs w:val="56"/>
                      <w:rtl/>
                      <w:lang w:bidi="ar-DZ"/>
                    </w:rPr>
                    <w:t xml:space="preserve">لى كل أساتذة و عمال معهد التربية البدنية و الرياضية بمستغانم </w:t>
                  </w:r>
                </w:p>
                <w:p w:rsidR="002C1093" w:rsidRDefault="002C1093" w:rsidP="000973B5">
                  <w:pPr>
                    <w:bidi/>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الى كل هؤلاء أهدي ثمرة جهدي المتواضع.</w:t>
                  </w:r>
                </w:p>
                <w:p w:rsidR="002C1093" w:rsidRDefault="002C1093" w:rsidP="000973B5">
                  <w:pPr>
                    <w:jc w:val="center"/>
                    <w:rPr>
                      <w:rFonts w:ascii="Arabic Typesetting" w:hAnsi="Arabic Typesetting" w:cs="Arabic Typesetting"/>
                      <w:b/>
                      <w:bCs/>
                      <w:sz w:val="56"/>
                      <w:szCs w:val="56"/>
                      <w:lang w:bidi="ar-DZ"/>
                    </w:rPr>
                  </w:pPr>
                </w:p>
                <w:p w:rsidR="002C1093" w:rsidRDefault="002C1093" w:rsidP="000973B5">
                  <w:pPr>
                    <w:jc w:val="center"/>
                    <w:rPr>
                      <w:rFonts w:ascii="Arabic Typesetting" w:hAnsi="Arabic Typesetting" w:cs="Arabic Typesetting"/>
                      <w:b/>
                      <w:bCs/>
                      <w:sz w:val="56"/>
                      <w:szCs w:val="56"/>
                      <w:lang w:bidi="ar-DZ"/>
                    </w:rPr>
                  </w:pPr>
                </w:p>
                <w:p w:rsidR="002C1093" w:rsidRDefault="002C1093" w:rsidP="000973B5">
                  <w:pPr>
                    <w:jc w:val="center"/>
                    <w:rPr>
                      <w:rFonts w:ascii="Arabic Typesetting" w:hAnsi="Arabic Typesetting" w:cs="Arabic Typesetting"/>
                      <w:b/>
                      <w:bCs/>
                      <w:sz w:val="56"/>
                      <w:szCs w:val="56"/>
                      <w:lang w:bidi="ar-DZ"/>
                    </w:rPr>
                  </w:pPr>
                </w:p>
                <w:p w:rsidR="002C1093" w:rsidRDefault="002C1093" w:rsidP="000973B5">
                  <w:r>
                    <w:rPr>
                      <w:rFonts w:ascii="Arabic Typesetting" w:hAnsi="Arabic Typesetting" w:cs="Arabic Typesetting" w:hint="cs"/>
                      <w:b/>
                      <w:bCs/>
                      <w:sz w:val="56"/>
                      <w:szCs w:val="56"/>
                      <w:rtl/>
                      <w:lang w:val="en-US" w:bidi="ar-DZ"/>
                    </w:rPr>
                    <w:t xml:space="preserve">                                                              بوفادن عثمان</w:t>
                  </w:r>
                </w:p>
              </w:txbxContent>
            </v:textbox>
          </v:shape>
        </w:pict>
      </w:r>
      <w:r w:rsidR="000973B5">
        <w:rPr>
          <w:rFonts w:ascii="Arabic Typesetting" w:hAnsi="Arabic Typesetting" w:cs="Arabic Typesetting" w:hint="cs"/>
          <w:b/>
          <w:bCs/>
          <w:sz w:val="56"/>
          <w:szCs w:val="56"/>
          <w:rtl/>
          <w:lang w:val="en-US" w:bidi="ar-DZ"/>
        </w:rPr>
        <w:t xml:space="preserve"> </w:t>
      </w:r>
    </w:p>
    <w:p w:rsidR="000973B5" w:rsidRDefault="009457E5" w:rsidP="000973B5">
      <w:pPr>
        <w:bidi/>
        <w:jc w:val="both"/>
        <w:rPr>
          <w:rFonts w:ascii="Arabic Typesetting" w:hAnsi="Arabic Typesetting" w:cs="Arabic Typesetting"/>
          <w:b/>
          <w:bCs/>
          <w:sz w:val="56"/>
          <w:szCs w:val="56"/>
          <w:rtl/>
          <w:lang w:bidi="ar-DZ"/>
        </w:rPr>
      </w:pPr>
      <w:r>
        <w:rPr>
          <w:rFonts w:ascii="Arabic Typesetting" w:hAnsi="Arabic Typesetting" w:cs="Arabic Typesetting"/>
          <w:b/>
          <w:bCs/>
          <w:noProof/>
          <w:sz w:val="56"/>
          <w:szCs w:val="56"/>
          <w:rtl/>
          <w:lang w:bidi="ar-DZ"/>
        </w:rPr>
        <w:lastRenderedPageBreak/>
        <w:pict>
          <v:shape id="_x0000_s1032" type="#_x0000_t202" style="position:absolute;left:0;text-align:left;margin-left:-32.15pt;margin-top:-16.9pt;width:454.1pt;height:680.2pt;z-index:251668480;mso-width-relative:margin;mso-height-relative:margin" strokeweight="5.75pt">
            <v:stroke linestyle="thinThick"/>
            <v:textbox style="mso-next-textbox:#_x0000_s1032">
              <w:txbxContent>
                <w:p w:rsidR="002C1093" w:rsidRDefault="002C1093" w:rsidP="000973B5">
                  <w:pPr>
                    <w:jc w:val="center"/>
                    <w:rPr>
                      <w:rFonts w:ascii="Arabic Typesetting" w:hAnsi="Arabic Typesetting" w:cs="Arabic Typesetting"/>
                      <w:b/>
                      <w:bCs/>
                      <w:sz w:val="96"/>
                      <w:szCs w:val="96"/>
                      <w:rtl/>
                      <w:lang w:bidi="ar-DZ"/>
                    </w:rPr>
                  </w:pPr>
                  <w:proofErr w:type="gramStart"/>
                  <w:r w:rsidRPr="00656429">
                    <w:rPr>
                      <w:rFonts w:ascii="Arabic Typesetting" w:hAnsi="Arabic Typesetting" w:cs="Arabic Typesetting"/>
                      <w:b/>
                      <w:bCs/>
                      <w:sz w:val="96"/>
                      <w:szCs w:val="96"/>
                      <w:rtl/>
                      <w:lang w:bidi="ar-DZ"/>
                    </w:rPr>
                    <w:t>الشك</w:t>
                  </w:r>
                  <w:r>
                    <w:rPr>
                      <w:rFonts w:ascii="Arabic Typesetting" w:hAnsi="Arabic Typesetting" w:cs="Arabic Typesetting" w:hint="cs"/>
                      <w:b/>
                      <w:bCs/>
                      <w:sz w:val="96"/>
                      <w:szCs w:val="96"/>
                      <w:rtl/>
                      <w:lang w:bidi="ar-DZ"/>
                    </w:rPr>
                    <w:t>ــــ</w:t>
                  </w:r>
                  <w:r w:rsidRPr="00656429">
                    <w:rPr>
                      <w:rFonts w:ascii="Arabic Typesetting" w:hAnsi="Arabic Typesetting" w:cs="Arabic Typesetting"/>
                      <w:b/>
                      <w:bCs/>
                      <w:sz w:val="96"/>
                      <w:szCs w:val="96"/>
                      <w:rtl/>
                      <w:lang w:bidi="ar-DZ"/>
                    </w:rPr>
                    <w:t>ر</w:t>
                  </w:r>
                  <w:proofErr w:type="gramEnd"/>
                  <w:r w:rsidRPr="00656429">
                    <w:rPr>
                      <w:rFonts w:ascii="Arabic Typesetting" w:hAnsi="Arabic Typesetting" w:cs="Arabic Typesetting"/>
                      <w:b/>
                      <w:bCs/>
                      <w:sz w:val="96"/>
                      <w:szCs w:val="96"/>
                      <w:rtl/>
                      <w:lang w:bidi="ar-DZ"/>
                    </w:rPr>
                    <w:t xml:space="preserve"> و التق</w:t>
                  </w:r>
                  <w:r>
                    <w:rPr>
                      <w:rFonts w:ascii="Arabic Typesetting" w:hAnsi="Arabic Typesetting" w:cs="Arabic Typesetting" w:hint="cs"/>
                      <w:b/>
                      <w:bCs/>
                      <w:sz w:val="96"/>
                      <w:szCs w:val="96"/>
                      <w:rtl/>
                      <w:lang w:bidi="ar-DZ"/>
                    </w:rPr>
                    <w:t>ــ</w:t>
                  </w:r>
                  <w:r w:rsidRPr="00656429">
                    <w:rPr>
                      <w:rFonts w:ascii="Arabic Typesetting" w:hAnsi="Arabic Typesetting" w:cs="Arabic Typesetting"/>
                      <w:b/>
                      <w:bCs/>
                      <w:sz w:val="96"/>
                      <w:szCs w:val="96"/>
                      <w:rtl/>
                      <w:lang w:bidi="ar-DZ"/>
                    </w:rPr>
                    <w:t xml:space="preserve">دير </w:t>
                  </w:r>
                </w:p>
                <w:p w:rsidR="002C1093" w:rsidRDefault="002C1093" w:rsidP="000973B5">
                  <w:pPr>
                    <w:tabs>
                      <w:tab w:val="left" w:pos="2583"/>
                    </w:tabs>
                    <w:bidi/>
                    <w:rPr>
                      <w:rFonts w:ascii="Arabic Typesetting" w:hAnsi="Arabic Typesetting" w:cs="Arabic Typesetting"/>
                      <w:b/>
                      <w:bCs/>
                      <w:sz w:val="56"/>
                      <w:szCs w:val="56"/>
                      <w:rtl/>
                      <w:lang w:bidi="ar-DZ"/>
                    </w:rPr>
                  </w:pPr>
                  <w:r>
                    <w:rPr>
                      <w:rFonts w:ascii="Arabic Typesetting" w:hAnsi="Arabic Typesetting" w:cs="Arabic Typesetting"/>
                      <w:b/>
                      <w:bCs/>
                      <w:sz w:val="56"/>
                      <w:szCs w:val="56"/>
                      <w:rtl/>
                      <w:lang w:bidi="ar-DZ"/>
                    </w:rPr>
                    <w:tab/>
                  </w:r>
                </w:p>
                <w:p w:rsidR="002C1093" w:rsidRDefault="002C1093" w:rsidP="000973B5">
                  <w:pPr>
                    <w:bidi/>
                    <w:jc w:val="center"/>
                    <w:rPr>
                      <w:rFonts w:ascii="Arabic Typesetting" w:hAnsi="Arabic Typesetting" w:cs="Arabic Typesetting"/>
                      <w:b/>
                      <w:bCs/>
                      <w:sz w:val="56"/>
                      <w:szCs w:val="56"/>
                      <w:rtl/>
                      <w:lang w:bidi="ar-DZ"/>
                    </w:rPr>
                  </w:pP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أشكر الله تعالى الذي وفقنا لإنهاء هذا البحث المتواضع </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كما أتقدم بالشكر الجزيل إلى الأستاذ الدكتور </w:t>
                  </w:r>
                  <w:proofErr w:type="gramStart"/>
                  <w:r>
                    <w:rPr>
                      <w:rFonts w:ascii="Arabic Typesetting" w:hAnsi="Arabic Typesetting" w:cs="Arabic Typesetting" w:hint="cs"/>
                      <w:b/>
                      <w:bCs/>
                      <w:sz w:val="56"/>
                      <w:szCs w:val="56"/>
                      <w:rtl/>
                      <w:lang w:bidi="ar-DZ"/>
                    </w:rPr>
                    <w:t>رياض</w:t>
                  </w:r>
                  <w:proofErr w:type="gramEnd"/>
                  <w:r>
                    <w:rPr>
                      <w:rFonts w:ascii="Arabic Typesetting" w:hAnsi="Arabic Typesetting" w:cs="Arabic Typesetting" w:hint="cs"/>
                      <w:b/>
                      <w:bCs/>
                      <w:sz w:val="56"/>
                      <w:szCs w:val="56"/>
                      <w:rtl/>
                      <w:lang w:bidi="ar-DZ"/>
                    </w:rPr>
                    <w:t xml:space="preserve"> علي الراوي </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و كل من أعانني على إتمام هذا </w:t>
                  </w:r>
                  <w:proofErr w:type="gramStart"/>
                  <w:r>
                    <w:rPr>
                      <w:rFonts w:ascii="Arabic Typesetting" w:hAnsi="Arabic Typesetting" w:cs="Arabic Typesetting" w:hint="cs"/>
                      <w:b/>
                      <w:bCs/>
                      <w:sz w:val="56"/>
                      <w:szCs w:val="56"/>
                      <w:rtl/>
                      <w:lang w:bidi="ar-DZ"/>
                    </w:rPr>
                    <w:t>العمل</w:t>
                  </w:r>
                  <w:proofErr w:type="gramEnd"/>
                  <w:r>
                    <w:rPr>
                      <w:rFonts w:ascii="Arabic Typesetting" w:hAnsi="Arabic Typesetting" w:cs="Arabic Typesetting" w:hint="cs"/>
                      <w:b/>
                      <w:bCs/>
                      <w:sz w:val="56"/>
                      <w:szCs w:val="56"/>
                      <w:rtl/>
                      <w:lang w:bidi="ar-DZ"/>
                    </w:rPr>
                    <w:t xml:space="preserve"> و أخص بالذكر </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الأستاذ دهلي هني و الأستاذ مرزوق جمال </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و المسؤولة على المخبر البيداغوجي لمعهد التربية البدنية و الرياضية </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الأستاذة مبروكي فتيحة</w:t>
                  </w:r>
                </w:p>
                <w:p w:rsidR="002C1093" w:rsidRDefault="002C1093" w:rsidP="000973B5">
                  <w:pPr>
                    <w:bidi/>
                    <w:spacing w:line="360" w:lineRule="auto"/>
                    <w:jc w:val="center"/>
                    <w:rPr>
                      <w:rFonts w:ascii="Arabic Typesetting" w:hAnsi="Arabic Typesetting" w:cs="Arabic Typesetting"/>
                      <w:b/>
                      <w:bCs/>
                      <w:sz w:val="56"/>
                      <w:szCs w:val="56"/>
                      <w:rtl/>
                      <w:lang w:bidi="ar-DZ"/>
                    </w:rPr>
                  </w:pPr>
                  <w:r>
                    <w:rPr>
                      <w:rFonts w:ascii="Arabic Typesetting" w:hAnsi="Arabic Typesetting" w:cs="Arabic Typesetting" w:hint="cs"/>
                      <w:b/>
                      <w:bCs/>
                      <w:sz w:val="56"/>
                      <w:szCs w:val="56"/>
                      <w:rtl/>
                      <w:lang w:bidi="ar-DZ"/>
                    </w:rPr>
                    <w:t xml:space="preserve"> و أتوجه بتحية إجلال و إكبار إلى كل الأساتذة الذين أشرفوا على تكويننا منذ ولوجنا الى هذا الصرح العلمي العظيم. </w:t>
                  </w:r>
                </w:p>
                <w:p w:rsidR="002C1093" w:rsidRDefault="002C1093" w:rsidP="000973B5">
                  <w:pPr>
                    <w:bidi/>
                    <w:ind w:left="0"/>
                    <w:jc w:val="both"/>
                    <w:rPr>
                      <w:rFonts w:ascii="Arabic Typesetting" w:hAnsi="Arabic Typesetting" w:cs="Arabic Typesetting"/>
                      <w:b/>
                      <w:bCs/>
                      <w:sz w:val="56"/>
                      <w:szCs w:val="56"/>
                      <w:rtl/>
                      <w:lang w:bidi="ar-DZ"/>
                    </w:rPr>
                  </w:pPr>
                </w:p>
                <w:p w:rsidR="002C1093" w:rsidRDefault="002C1093" w:rsidP="000973B5">
                  <w:pPr>
                    <w:bidi/>
                    <w:jc w:val="both"/>
                    <w:rPr>
                      <w:rFonts w:ascii="Arabic Typesetting" w:hAnsi="Arabic Typesetting" w:cs="Arabic Typesetting"/>
                      <w:b/>
                      <w:bCs/>
                      <w:sz w:val="56"/>
                      <w:szCs w:val="56"/>
                      <w:rtl/>
                      <w:lang w:bidi="ar-DZ"/>
                    </w:rPr>
                  </w:pPr>
                </w:p>
                <w:p w:rsidR="002C1093" w:rsidRDefault="002C1093" w:rsidP="000973B5">
                  <w:pPr>
                    <w:bidi/>
                    <w:jc w:val="both"/>
                    <w:rPr>
                      <w:rFonts w:ascii="Arabic Typesetting" w:hAnsi="Arabic Typesetting" w:cs="Arabic Typesetting"/>
                      <w:b/>
                      <w:bCs/>
                      <w:sz w:val="56"/>
                      <w:szCs w:val="56"/>
                      <w:rtl/>
                      <w:lang w:bidi="ar-DZ"/>
                    </w:rPr>
                  </w:pPr>
                </w:p>
                <w:p w:rsidR="002C1093" w:rsidRDefault="002C1093" w:rsidP="000973B5">
                  <w:r>
                    <w:rPr>
                      <w:rFonts w:ascii="Arabic Typesetting" w:hAnsi="Arabic Typesetting" w:cs="Arabic Typesetting" w:hint="cs"/>
                      <w:b/>
                      <w:bCs/>
                      <w:sz w:val="56"/>
                      <w:szCs w:val="56"/>
                      <w:rtl/>
                      <w:lang w:bidi="ar-DZ"/>
                    </w:rPr>
                    <w:t xml:space="preserve">                                                              بوفادن عثمان</w:t>
                  </w:r>
                </w:p>
              </w:txbxContent>
            </v:textbox>
          </v:shape>
        </w:pict>
      </w:r>
      <w:r w:rsidR="000973B5">
        <w:rPr>
          <w:rFonts w:ascii="Arabic Typesetting" w:hAnsi="Arabic Typesetting" w:cs="Arabic Typesetting" w:hint="cs"/>
          <w:b/>
          <w:bCs/>
          <w:sz w:val="56"/>
          <w:szCs w:val="56"/>
          <w:rtl/>
          <w:lang w:bidi="ar-DZ"/>
        </w:rPr>
        <w:t xml:space="preserve"> </w:t>
      </w: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rPr>
          <w:rFonts w:ascii="Arabic Typesetting" w:hAnsi="Arabic Typesetting" w:cs="Arabic Typesetting"/>
          <w:sz w:val="56"/>
          <w:szCs w:val="56"/>
          <w:rtl/>
          <w:lang w:bidi="ar-DZ"/>
        </w:rPr>
      </w:pPr>
    </w:p>
    <w:p w:rsidR="000973B5" w:rsidRDefault="000973B5" w:rsidP="000973B5">
      <w:pPr>
        <w:bidi/>
        <w:ind w:left="0"/>
        <w:jc w:val="center"/>
        <w:rPr>
          <w:rFonts w:ascii="Arabic Typesetting" w:hAnsi="Arabic Typesetting" w:cs="Arabic Typesetting"/>
          <w:sz w:val="56"/>
          <w:szCs w:val="56"/>
          <w:rtl/>
          <w:lang w:bidi="ar-DZ"/>
        </w:rPr>
      </w:pPr>
    </w:p>
    <w:p w:rsidR="000973B5" w:rsidRDefault="000973B5" w:rsidP="000973B5">
      <w:pPr>
        <w:bidi/>
        <w:ind w:left="0"/>
        <w:jc w:val="center"/>
        <w:rPr>
          <w:rFonts w:ascii="Arabic Typesetting" w:hAnsi="Arabic Typesetting" w:cs="Arabic Typesetting"/>
          <w:sz w:val="56"/>
          <w:szCs w:val="56"/>
          <w:rtl/>
          <w:lang w:bidi="ar-DZ"/>
        </w:rPr>
        <w:sectPr w:rsidR="000973B5" w:rsidSect="000973B5">
          <w:headerReference w:type="default" r:id="rId11"/>
          <w:footerReference w:type="default" r:id="rId12"/>
          <w:pgSz w:w="11906" w:h="16838"/>
          <w:pgMar w:top="1418" w:right="1985" w:bottom="1701" w:left="1418" w:header="709" w:footer="709" w:gutter="0"/>
          <w:pgNumType w:fmt="arabicAbjad" w:start="2" w:chapStyle="1"/>
          <w:cols w:space="708"/>
          <w:docGrid w:linePitch="360"/>
        </w:sectPr>
      </w:pPr>
    </w:p>
    <w:p w:rsidR="000973B5" w:rsidRDefault="000973B5" w:rsidP="000973B5">
      <w:pPr>
        <w:bidi/>
        <w:ind w:left="0"/>
        <w:jc w:val="center"/>
        <w:rPr>
          <w:rFonts w:ascii="Arabic Typesetting" w:hAnsi="Arabic Typesetting" w:cs="Arabic Typesetting"/>
          <w:sz w:val="56"/>
          <w:szCs w:val="56"/>
          <w:rtl/>
          <w:lang w:bidi="ar-DZ"/>
        </w:rPr>
      </w:pPr>
      <w:r w:rsidRPr="006056BA">
        <w:rPr>
          <w:rFonts w:ascii="Arabic Typesetting" w:hAnsi="Arabic Typesetting" w:cs="Arabic Typesetting" w:hint="cs"/>
          <w:sz w:val="56"/>
          <w:szCs w:val="56"/>
          <w:rtl/>
          <w:lang w:bidi="ar-DZ"/>
        </w:rPr>
        <w:lastRenderedPageBreak/>
        <w:t>قائمة المحتويات</w:t>
      </w:r>
    </w:p>
    <w:tbl>
      <w:tblPr>
        <w:tblpPr w:leftFromText="141" w:rightFromText="141" w:vertAnchor="text" w:horzAnchor="margin" w:tblpXSpec="right" w:tblpY="204"/>
        <w:bidiVisual/>
        <w:tblW w:w="9462" w:type="dxa"/>
        <w:tblLayout w:type="fixed"/>
        <w:tblLook w:val="04A0"/>
      </w:tblPr>
      <w:tblGrid>
        <w:gridCol w:w="8606"/>
        <w:gridCol w:w="7"/>
        <w:gridCol w:w="10"/>
        <w:gridCol w:w="839"/>
      </w:tblGrid>
      <w:tr w:rsidR="000973B5" w:rsidRPr="00CB1B52" w:rsidTr="000973B5">
        <w:trPr>
          <w:trHeight w:val="61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proofErr w:type="gramStart"/>
            <w:r w:rsidRPr="00CB1B52">
              <w:rPr>
                <w:rFonts w:ascii="Traditional Arabic" w:hAnsi="Traditional Arabic" w:cs="Traditional Arabic"/>
                <w:b/>
                <w:bCs/>
                <w:sz w:val="28"/>
                <w:szCs w:val="28"/>
                <w:rtl/>
                <w:lang w:bidi="ar-DZ"/>
              </w:rPr>
              <w:t>الموضوع</w:t>
            </w:r>
            <w:proofErr w:type="gramEnd"/>
            <w:r w:rsidRPr="00CB1B52">
              <w:rPr>
                <w:rFonts w:ascii="Traditional Arabic" w:hAnsi="Traditional Arabic" w:cs="Traditional Arabic"/>
                <w:b/>
                <w:bCs/>
                <w:sz w:val="28"/>
                <w:szCs w:val="28"/>
                <w:rtl/>
                <w:lang w:bidi="ar-DZ"/>
              </w:rPr>
              <w:t xml:space="preserve"> </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proofErr w:type="gramStart"/>
            <w:r w:rsidRPr="00CB1B52">
              <w:rPr>
                <w:rFonts w:ascii="Traditional Arabic" w:hAnsi="Traditional Arabic" w:cs="Traditional Arabic"/>
                <w:b/>
                <w:bCs/>
                <w:sz w:val="28"/>
                <w:szCs w:val="28"/>
                <w:rtl/>
                <w:lang w:bidi="ar-DZ"/>
              </w:rPr>
              <w:t>الصفحة</w:t>
            </w:r>
            <w:proofErr w:type="gramEnd"/>
            <w:r w:rsidRPr="00CB1B52">
              <w:rPr>
                <w:rFonts w:ascii="Traditional Arabic" w:hAnsi="Traditional Arabic" w:cs="Traditional Arabic"/>
                <w:b/>
                <w:bCs/>
                <w:sz w:val="28"/>
                <w:szCs w:val="28"/>
                <w:rtl/>
                <w:lang w:bidi="ar-DZ"/>
              </w:rPr>
              <w:t xml:space="preserve"> </w:t>
            </w:r>
          </w:p>
        </w:tc>
      </w:tr>
      <w:tr w:rsidR="000973B5" w:rsidRPr="00CB1B52" w:rsidTr="000973B5">
        <w:trPr>
          <w:trHeight w:val="29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proofErr w:type="gramStart"/>
            <w:r w:rsidRPr="00CB1B52">
              <w:rPr>
                <w:rFonts w:ascii="Traditional Arabic" w:hAnsi="Traditional Arabic" w:cs="Traditional Arabic"/>
                <w:b/>
                <w:bCs/>
                <w:sz w:val="28"/>
                <w:szCs w:val="28"/>
                <w:rtl/>
                <w:lang w:bidi="ar-DZ"/>
              </w:rPr>
              <w:t xml:space="preserve">الإهداء </w:t>
            </w:r>
            <w:r w:rsidRPr="00CB1B52">
              <w:rPr>
                <w:rFonts w:ascii="Traditional Arabic" w:hAnsi="Traditional Arabic" w:cs="Traditional Arabic" w:hint="cs"/>
                <w:b/>
                <w:bCs/>
                <w:sz w:val="28"/>
                <w:szCs w:val="28"/>
                <w:rtl/>
                <w:lang w:bidi="ar-DZ"/>
              </w:rPr>
              <w:t>.</w:t>
            </w:r>
            <w:proofErr w:type="gramEnd"/>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w:t>
            </w:r>
            <w:r w:rsidRPr="00CB1B52">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أ</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b/>
                <w:bCs/>
                <w:sz w:val="28"/>
                <w:szCs w:val="28"/>
                <w:rtl/>
                <w:lang w:bidi="ar-DZ"/>
              </w:rPr>
              <w:t xml:space="preserve">الشكر و </w:t>
            </w:r>
            <w:proofErr w:type="gramStart"/>
            <w:r w:rsidRPr="00CB1B52">
              <w:rPr>
                <w:rFonts w:ascii="Traditional Arabic" w:hAnsi="Traditional Arabic" w:cs="Traditional Arabic"/>
                <w:b/>
                <w:bCs/>
                <w:sz w:val="28"/>
                <w:szCs w:val="28"/>
                <w:rtl/>
                <w:lang w:bidi="ar-DZ"/>
              </w:rPr>
              <w:t xml:space="preserve">التقدير </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ب</w:t>
            </w:r>
          </w:p>
        </w:tc>
      </w:tr>
      <w:tr w:rsidR="000973B5" w:rsidRPr="00CB1B52" w:rsidTr="000973B5">
        <w:trPr>
          <w:trHeight w:val="20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 xml:space="preserve">قائمة المحتويات </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ج</w:t>
            </w:r>
          </w:p>
        </w:tc>
      </w:tr>
      <w:tr w:rsidR="000973B5" w:rsidRPr="00CB1B52" w:rsidTr="000973B5">
        <w:trPr>
          <w:trHeight w:val="22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 xml:space="preserve">قائمة الجداول </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ك</w:t>
            </w:r>
          </w:p>
        </w:tc>
      </w:tr>
      <w:tr w:rsidR="000973B5" w:rsidRPr="00CB1B52" w:rsidTr="000973B5">
        <w:trPr>
          <w:trHeight w:val="20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 xml:space="preserve">قائمة الأشكال </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ل</w:t>
            </w:r>
          </w:p>
        </w:tc>
      </w:tr>
      <w:tr w:rsidR="000973B5" w:rsidRPr="00CB1B52" w:rsidTr="000973B5">
        <w:trPr>
          <w:trHeight w:val="187"/>
        </w:trPr>
        <w:tc>
          <w:tcPr>
            <w:tcW w:w="8613" w:type="dxa"/>
            <w:gridSpan w:val="2"/>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التعريف بالبحث</w:t>
            </w:r>
          </w:p>
        </w:tc>
        <w:tc>
          <w:tcPr>
            <w:tcW w:w="849" w:type="dxa"/>
            <w:gridSpan w:val="2"/>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center"/>
              <w:rPr>
                <w:rFonts w:ascii="Traditional Arabic" w:hAnsi="Traditional Arabic" w:cs="Traditional Arabic"/>
                <w:b/>
                <w:bCs/>
                <w:sz w:val="28"/>
                <w:szCs w:val="28"/>
                <w:rtl/>
                <w:lang w:bidi="ar-DZ"/>
              </w:rPr>
            </w:pPr>
          </w:p>
        </w:tc>
      </w:tr>
      <w:tr w:rsidR="000973B5" w:rsidRPr="00CB1B52" w:rsidTr="000973B5">
        <w:trPr>
          <w:trHeight w:val="17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1-مقدمة</w:t>
            </w:r>
            <w:proofErr w:type="gramStart"/>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2-مشكلة البحث</w:t>
            </w:r>
            <w:proofErr w:type="gramStart"/>
            <w:r w:rsidRPr="00CB1B52">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3-أهداف البحث</w:t>
            </w:r>
            <w:proofErr w:type="gramStart"/>
            <w:r w:rsidRPr="00CB1B52">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4-فروض البحث:</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5-أهمية البحث</w:t>
            </w:r>
            <w:proofErr w:type="gramStart"/>
            <w:r w:rsidRPr="00CB1B52">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5-1:الجانب النظري: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w:t>
            </w:r>
          </w:p>
        </w:tc>
      </w:tr>
      <w:tr w:rsidR="000973B5" w:rsidRPr="00CB1B52" w:rsidTr="000973B5">
        <w:trPr>
          <w:trHeight w:val="21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5-2:الجانب التطبيقي: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6-التعاريف الإجرائية لمصطلحات البحث:</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6-1:التدريب الفتري مختلف الشدة:</w:t>
            </w:r>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6-2:الأيض:</w:t>
            </w:r>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6-3:عتبة الأيض اللاهوائية:</w:t>
            </w:r>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6-4:عتبة الأيض الهوائية:</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6-5:القدرة الهوائية</w:t>
            </w:r>
            <w:proofErr w:type="gramStart"/>
            <w:r w:rsidRPr="00CB1B52">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val="en-US"/>
              </w:rPr>
              <w:t>.</w:t>
            </w:r>
            <w:proofErr w:type="gramEnd"/>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bidi="ar-DZ"/>
              </w:rPr>
              <w:t>6-6:السرعة الهوائية القصوى (</w:t>
            </w:r>
            <w:r w:rsidRPr="00CB1B52">
              <w:rPr>
                <w:rFonts w:ascii="Vijaya" w:hAnsi="Vijaya" w:cs="Vijaya"/>
                <w:b/>
                <w:bCs/>
                <w:sz w:val="28"/>
                <w:szCs w:val="28"/>
                <w:lang w:val="en-US" w:bidi="ar-DZ"/>
              </w:rPr>
              <w:t>VMA</w:t>
            </w:r>
            <w:r w:rsidRPr="00CB1B52">
              <w:rPr>
                <w:rFonts w:ascii="Traditional Arabic" w:hAnsi="Traditional Arabic" w:cs="Traditional Arabic" w:hint="cs"/>
                <w:b/>
                <w:bCs/>
                <w:sz w:val="28"/>
                <w:szCs w:val="28"/>
                <w:rtl/>
                <w:lang w:val="en-US" w:bidi="ar-DZ"/>
              </w:rPr>
              <w:t>)</w:t>
            </w:r>
            <w:r w:rsidRPr="00CB1B52">
              <w:rPr>
                <w:rFonts w:ascii="Traditional Arabic" w:hAnsi="Traditional Arabic" w:cs="Traditional Arabic" w:hint="cs"/>
                <w:sz w:val="28"/>
                <w:szCs w:val="28"/>
                <w:rtl/>
                <w:lang w:val="en-US" w:bidi="ar-DZ"/>
              </w:rPr>
              <w:t>:</w:t>
            </w:r>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bidi="ar-DZ"/>
              </w:rPr>
              <w:t>6-7:نبض القلب الأقصى (</w:t>
            </w:r>
            <w:r w:rsidRPr="00CB1B52">
              <w:rPr>
                <w:rFonts w:ascii="Vijaya" w:hAnsi="Vijaya" w:cs="Vijaya"/>
                <w:b/>
                <w:bCs/>
                <w:sz w:val="28"/>
                <w:szCs w:val="28"/>
                <w:lang w:val="en-US" w:bidi="ar-DZ"/>
              </w:rPr>
              <w:t>FC</w:t>
            </w:r>
            <w:r w:rsidRPr="00CB1B52">
              <w:rPr>
                <w:rFonts w:ascii="Vijaya" w:hAnsi="Vijaya" w:cs="Vijaya"/>
                <w:b/>
                <w:bCs/>
                <w:sz w:val="28"/>
                <w:szCs w:val="28"/>
                <w:vertAlign w:val="subscript"/>
                <w:lang w:val="en-US" w:bidi="ar-DZ"/>
              </w:rPr>
              <w:t>MAX</w:t>
            </w:r>
            <w:r w:rsidRPr="00CB1B52">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6-8:كفاءة تكرار السرعة القصوى(</w:t>
            </w:r>
            <w:r w:rsidRPr="00CB1B52">
              <w:rPr>
                <w:rFonts w:ascii="Vijaya" w:hAnsi="Vijaya" w:cs="Vijaya"/>
                <w:b/>
                <w:bCs/>
                <w:sz w:val="28"/>
                <w:szCs w:val="28"/>
                <w:lang w:val="en-US"/>
              </w:rPr>
              <w:t>RSA</w:t>
            </w:r>
            <w:r w:rsidRPr="00CB1B52">
              <w:rPr>
                <w:rFonts w:ascii="Traditional Arabic" w:hAnsi="Traditional Arabic" w:cs="Traditional Arabic" w:hint="cs"/>
                <w:b/>
                <w:bCs/>
                <w:sz w:val="28"/>
                <w:szCs w:val="28"/>
                <w:rtl/>
                <w:lang w:val="en-US" w:bidi="ar-DZ"/>
              </w:rPr>
              <w:t>)</w:t>
            </w:r>
            <w:r w:rsidRPr="00CB1B52">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6-9:تحمل القوة</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w:t>
            </w:r>
          </w:p>
        </w:tc>
      </w:tr>
      <w:tr w:rsidR="000973B5" w:rsidRPr="00CB1B52" w:rsidTr="000973B5">
        <w:trPr>
          <w:trHeight w:val="227"/>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roofErr w:type="gramStart"/>
            <w:r w:rsidRPr="00000720">
              <w:rPr>
                <w:rFonts w:ascii="Traditional Arabic" w:hAnsi="Traditional Arabic" w:cs="Traditional Arabic"/>
                <w:b/>
                <w:bCs/>
                <w:sz w:val="32"/>
                <w:szCs w:val="32"/>
                <w:rtl/>
                <w:lang w:bidi="ar-DZ"/>
              </w:rPr>
              <w:t>الباب</w:t>
            </w:r>
            <w:proofErr w:type="gramEnd"/>
            <w:r w:rsidRPr="00000720">
              <w:rPr>
                <w:rFonts w:ascii="Traditional Arabic" w:hAnsi="Traditional Arabic" w:cs="Traditional Arabic"/>
                <w:b/>
                <w:bCs/>
                <w:sz w:val="32"/>
                <w:szCs w:val="32"/>
                <w:rtl/>
                <w:lang w:bidi="ar-DZ"/>
              </w:rPr>
              <w:t xml:space="preserve"> الأول:الدراسة النظرية</w:t>
            </w:r>
          </w:p>
        </w:tc>
        <w:tc>
          <w:tcPr>
            <w:tcW w:w="839"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 xml:space="preserve">-مدخل الباب </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w:t>
            </w:r>
          </w:p>
        </w:tc>
      </w:tr>
      <w:tr w:rsidR="000973B5" w:rsidRPr="00CB1B52" w:rsidTr="000973B5">
        <w:trPr>
          <w:trHeight w:val="227"/>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sz w:val="32"/>
                <w:szCs w:val="32"/>
                <w:rtl/>
                <w:lang w:bidi="ar-DZ"/>
              </w:rPr>
            </w:pPr>
            <w:proofErr w:type="gramStart"/>
            <w:r w:rsidRPr="00000720">
              <w:rPr>
                <w:rFonts w:ascii="Traditional Arabic" w:hAnsi="Traditional Arabic" w:cs="Traditional Arabic"/>
                <w:b/>
                <w:bCs/>
                <w:sz w:val="32"/>
                <w:szCs w:val="32"/>
                <w:rtl/>
                <w:lang w:val="en-US"/>
              </w:rPr>
              <w:t>الفصل</w:t>
            </w:r>
            <w:proofErr w:type="gramEnd"/>
            <w:r w:rsidRPr="00000720">
              <w:rPr>
                <w:rFonts w:ascii="Traditional Arabic" w:hAnsi="Traditional Arabic" w:cs="Traditional Arabic"/>
                <w:b/>
                <w:bCs/>
                <w:sz w:val="32"/>
                <w:szCs w:val="32"/>
                <w:rtl/>
                <w:lang w:val="en-US"/>
              </w:rPr>
              <w:t xml:space="preserve"> الأول:الدراسات و البحوث المشابهة</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sz w:val="32"/>
                <w:szCs w:val="32"/>
                <w:rtl/>
                <w:lang w:bidi="ar-DZ"/>
              </w:rPr>
            </w:pP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sz w:val="28"/>
                <w:szCs w:val="28"/>
                <w:rtl/>
                <w:lang w:bidi="ar-DZ"/>
              </w:rPr>
            </w:pPr>
            <w:r w:rsidRPr="00CB1B52">
              <w:rPr>
                <w:rFonts w:ascii="Traditional Arabic" w:hAnsi="Traditional Arabic" w:cs="Traditional Arabic" w:hint="cs"/>
                <w:b/>
                <w:bCs/>
                <w:sz w:val="28"/>
                <w:szCs w:val="28"/>
                <w:rtl/>
                <w:lang w:bidi="ar-DZ"/>
              </w:rPr>
              <w:t>تمهيد</w:t>
            </w:r>
            <w:proofErr w:type="gramStart"/>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1-1:الدراسات العربية</w:t>
            </w:r>
            <w:proofErr w:type="gramStart"/>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lastRenderedPageBreak/>
              <w:t xml:space="preserve">1-1-1: </w:t>
            </w:r>
            <w:proofErr w:type="gramStart"/>
            <w:r w:rsidRPr="00CB1B52">
              <w:rPr>
                <w:rFonts w:ascii="Traditional Arabic" w:hAnsi="Traditional Arabic" w:cs="Traditional Arabic" w:hint="cs"/>
                <w:b/>
                <w:bCs/>
                <w:sz w:val="28"/>
                <w:szCs w:val="28"/>
                <w:rtl/>
                <w:lang w:bidi="ar-DZ"/>
              </w:rPr>
              <w:t>دراسة</w:t>
            </w:r>
            <w:proofErr w:type="gramEnd"/>
            <w:r w:rsidRPr="00CB1B52">
              <w:rPr>
                <w:rFonts w:ascii="Traditional Arabic" w:hAnsi="Traditional Arabic" w:cs="Traditional Arabic" w:hint="cs"/>
                <w:b/>
                <w:bCs/>
                <w:sz w:val="28"/>
                <w:szCs w:val="28"/>
                <w:rtl/>
                <w:lang w:bidi="ar-DZ"/>
              </w:rPr>
              <w:t xml:space="preserve"> صالح بشير سعد أبو</w:t>
            </w:r>
            <w:r w:rsidRPr="00CB1B52">
              <w:rPr>
                <w:rFonts w:ascii="Traditional Arabic" w:hAnsi="Traditional Arabic" w:cs="Traditional Arabic"/>
                <w:b/>
                <w:bCs/>
                <w:sz w:val="28"/>
                <w:szCs w:val="28"/>
                <w:lang w:bidi="ar-DZ"/>
              </w:rPr>
              <w:t xml:space="preserve"> </w:t>
            </w:r>
            <w:r w:rsidRPr="00CB1B52">
              <w:rPr>
                <w:rFonts w:ascii="Traditional Arabic" w:hAnsi="Traditional Arabic" w:cs="Traditional Arabic" w:hint="cs"/>
                <w:b/>
                <w:bCs/>
                <w:sz w:val="28"/>
                <w:szCs w:val="28"/>
                <w:rtl/>
                <w:lang w:bidi="ar-DZ"/>
              </w:rPr>
              <w:t>خيط 2007/2008</w:t>
            </w:r>
            <w:r>
              <w:rPr>
                <w:rFonts w:ascii="Traditional Arabic" w:hAnsi="Traditional Arabic" w:cs="Traditional Arabic" w:hint="cs"/>
                <w:b/>
                <w:bCs/>
                <w:sz w:val="28"/>
                <w:szCs w:val="28"/>
                <w:rtl/>
                <w:lang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1-1-2: دراسة عباس مهدي صالح الغريري و آخرون</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1-1-3: دراسة مكي محمد حمودات 2008 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1-1-4: دراسة جميل خضر علي 2008 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1-1-5: دراسة زهير قاسم حمودي و محمود حمدون يونس 2012م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18</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1-1-6: دراسة جميل خضر خوشناو و سامان حمد سليمان 2006 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19</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1-1-7: دراسة زهير قاسم الخشاب و أدهام صالح محمود البيجواني 2011م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20</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1-1-8: دراسة جميل كاظم جواد 2011</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21</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 xml:space="preserve">1-1-9: دراسة عبد الغني </w:t>
            </w:r>
            <w:proofErr w:type="gramStart"/>
            <w:r w:rsidRPr="00CB1B52">
              <w:rPr>
                <w:rFonts w:ascii="Traditional Arabic" w:hAnsi="Traditional Arabic" w:cs="Traditional Arabic" w:hint="cs"/>
                <w:b/>
                <w:bCs/>
                <w:sz w:val="28"/>
                <w:szCs w:val="28"/>
                <w:rtl/>
                <w:lang w:bidi="ar-DZ"/>
              </w:rPr>
              <w:t>مطهر</w:t>
            </w:r>
            <w:proofErr w:type="gramEnd"/>
            <w:r w:rsidRPr="00CB1B52">
              <w:rPr>
                <w:rFonts w:ascii="Traditional Arabic" w:hAnsi="Traditional Arabic" w:cs="Traditional Arabic" w:hint="cs"/>
                <w:b/>
                <w:bCs/>
                <w:sz w:val="28"/>
                <w:szCs w:val="28"/>
                <w:rtl/>
                <w:lang w:bidi="ar-DZ"/>
              </w:rPr>
              <w:t xml:space="preserve"> 2010م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22</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1-1-10: دراسة مؤيد جاسم محمد و آخرون 2005م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23</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1-1-11: دراسة عماد كاظم خليف 2015م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24</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bidi="ar-DZ"/>
              </w:rPr>
              <w:t>1-1-12:</w:t>
            </w:r>
            <w:r w:rsidRPr="00CB1B52">
              <w:rPr>
                <w:rFonts w:ascii="Traditional Arabic" w:hAnsi="Traditional Arabic" w:cs="Traditional Arabic"/>
                <w:b/>
                <w:bCs/>
                <w:sz w:val="28"/>
                <w:szCs w:val="28"/>
                <w:rtl/>
                <w:lang w:bidi="ar-DZ"/>
              </w:rPr>
              <w:t xml:space="preserve"> </w:t>
            </w:r>
            <w:proofErr w:type="gramStart"/>
            <w:r w:rsidRPr="00CB1B52">
              <w:rPr>
                <w:rFonts w:ascii="Traditional Arabic" w:hAnsi="Traditional Arabic" w:cs="Traditional Arabic"/>
                <w:b/>
                <w:bCs/>
                <w:sz w:val="28"/>
                <w:szCs w:val="28"/>
                <w:rtl/>
                <w:lang w:bidi="ar-DZ"/>
              </w:rPr>
              <w:t>دراسة</w:t>
            </w:r>
            <w:proofErr w:type="gramEnd"/>
            <w:r w:rsidRPr="00CB1B52">
              <w:rPr>
                <w:rFonts w:ascii="Traditional Arabic" w:hAnsi="Traditional Arabic" w:cs="Traditional Arabic"/>
                <w:b/>
                <w:bCs/>
                <w:sz w:val="28"/>
                <w:szCs w:val="28"/>
                <w:rtl/>
                <w:lang w:bidi="ar-DZ"/>
              </w:rPr>
              <w:t xml:space="preserve"> </w:t>
            </w:r>
            <w:r w:rsidRPr="00CB1B52">
              <w:rPr>
                <w:rFonts w:ascii="Traditional Arabic" w:eastAsia="Calibri" w:hAnsi="Traditional Arabic" w:cs="Traditional Arabic"/>
                <w:b/>
                <w:bCs/>
                <w:sz w:val="28"/>
                <w:szCs w:val="28"/>
                <w:rtl/>
              </w:rPr>
              <w:t>عزيز كريم وناس</w:t>
            </w:r>
            <w:r w:rsidRPr="00CB1B52">
              <w:rPr>
                <w:rFonts w:ascii="Traditional Arabic" w:hAnsi="Traditional Arabic" w:cs="Traditional Arabic"/>
                <w:b/>
                <w:bCs/>
                <w:sz w:val="28"/>
                <w:szCs w:val="28"/>
                <w:rtl/>
              </w:rPr>
              <w:t xml:space="preserve"> 2008 م</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24</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rPr>
              <w:t>1-1-13: دراسة معن عبد الكريم جاسم و سعد حنا 2014 م</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25</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1-1-14: دراسة زياد يونس الصفار 2014م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26</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1-1-15: دراسة موفق أسعد الهيتي و حامد سيمان حمد 2008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rPr>
              <w:t>1-1-16:</w:t>
            </w:r>
            <w:r w:rsidRPr="00CB1B52">
              <w:rPr>
                <w:rFonts w:ascii="Traditional Arabic" w:hAnsi="Traditional Arabic" w:cs="Traditional Arabic"/>
                <w:b/>
                <w:bCs/>
                <w:sz w:val="28"/>
                <w:szCs w:val="28"/>
                <w:rtl/>
              </w:rPr>
              <w:t xml:space="preserve"> دراسة رحيم رويح حبيب 2006 م:</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29</w:t>
            </w:r>
          </w:p>
        </w:tc>
      </w:tr>
      <w:tr w:rsidR="000973B5" w:rsidRPr="00CB1B52" w:rsidTr="000973B5">
        <w:trPr>
          <w:trHeight w:val="36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1-1-17: دراسة أحمد يوسف متعب الشمخي و سامر يوسف متعب الشمخي 2008 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30</w:t>
            </w:r>
          </w:p>
        </w:tc>
      </w:tr>
      <w:tr w:rsidR="000973B5" w:rsidRPr="00CB1B52" w:rsidTr="000973B5">
        <w:trPr>
          <w:trHeight w:val="39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eastAsia="Calibri" w:hAnsi="Traditional Arabic" w:cs="Traditional Arabic" w:hint="cs"/>
                <w:b/>
                <w:bCs/>
                <w:sz w:val="28"/>
                <w:szCs w:val="28"/>
                <w:rtl/>
              </w:rPr>
              <w:t>1-1-18: دراسة عماد الدين شعبان حسن 2008 م</w:t>
            </w:r>
            <w:r>
              <w:rPr>
                <w:rFonts w:ascii="Traditional Arabic" w:eastAsia="Calibri"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31</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rPr>
              <w:t>1-1-19: دراسة محمد علي اسماعيل محمد 2008 م</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32</w:t>
            </w:r>
          </w:p>
        </w:tc>
      </w:tr>
      <w:tr w:rsidR="000973B5" w:rsidRPr="00CB1B52" w:rsidTr="000973B5">
        <w:trPr>
          <w:trHeight w:val="39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rPr>
              <w:t xml:space="preserve">1-1-20: دراسة أياد محمد عبد الله و آخرون 2010 م  </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33</w:t>
            </w:r>
          </w:p>
        </w:tc>
      </w:tr>
      <w:tr w:rsidR="000973B5" w:rsidRPr="00CB1B52" w:rsidTr="000973B5">
        <w:trPr>
          <w:trHeight w:val="43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1-1-21: دراسة هوبير عبد الله سلام 2009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34</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 xml:space="preserve">1-1-22: دراسة </w:t>
            </w:r>
            <w:proofErr w:type="gramStart"/>
            <w:r w:rsidRPr="00CB1B52">
              <w:rPr>
                <w:rFonts w:ascii="Traditional Arabic" w:hAnsi="Traditional Arabic" w:cs="Traditional Arabic" w:hint="cs"/>
                <w:b/>
                <w:bCs/>
                <w:sz w:val="28"/>
                <w:szCs w:val="28"/>
                <w:rtl/>
                <w:lang w:val="en-US"/>
              </w:rPr>
              <w:t>حامد</w:t>
            </w:r>
            <w:proofErr w:type="gramEnd"/>
            <w:r w:rsidRPr="00CB1B52">
              <w:rPr>
                <w:rFonts w:ascii="Traditional Arabic" w:hAnsi="Traditional Arabic" w:cs="Traditional Arabic" w:hint="cs"/>
                <w:b/>
                <w:bCs/>
                <w:sz w:val="28"/>
                <w:szCs w:val="28"/>
                <w:rtl/>
                <w:lang w:val="en-US"/>
              </w:rPr>
              <w:t xml:space="preserve"> بسام عبد الرحمن سلامة 2013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35</w:t>
            </w:r>
          </w:p>
        </w:tc>
      </w:tr>
      <w:tr w:rsidR="000973B5" w:rsidRPr="00CB1B52" w:rsidTr="000973B5">
        <w:trPr>
          <w:trHeight w:val="36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 xml:space="preserve">1-1-23: دراسة </w:t>
            </w:r>
            <w:proofErr w:type="gramStart"/>
            <w:r w:rsidRPr="00CB1B52">
              <w:rPr>
                <w:rFonts w:ascii="Traditional Arabic" w:hAnsi="Traditional Arabic" w:cs="Traditional Arabic" w:hint="cs"/>
                <w:b/>
                <w:bCs/>
                <w:sz w:val="28"/>
                <w:szCs w:val="28"/>
                <w:rtl/>
                <w:lang w:val="en-US"/>
              </w:rPr>
              <w:t>صدوق</w:t>
            </w:r>
            <w:proofErr w:type="gramEnd"/>
            <w:r w:rsidRPr="00CB1B52">
              <w:rPr>
                <w:rFonts w:ascii="Traditional Arabic" w:hAnsi="Traditional Arabic" w:cs="Traditional Arabic" w:hint="cs"/>
                <w:b/>
                <w:bCs/>
                <w:sz w:val="28"/>
                <w:szCs w:val="28"/>
                <w:rtl/>
                <w:lang w:val="en-US"/>
              </w:rPr>
              <w:t xml:space="preserve"> حمزة 2012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36</w:t>
            </w:r>
          </w:p>
        </w:tc>
      </w:tr>
      <w:tr w:rsidR="000973B5" w:rsidRPr="00CB1B52" w:rsidTr="000973B5">
        <w:trPr>
          <w:trHeight w:val="34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1-1-24: دراسة عبد الرزاق بودواني 2012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37</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rPr>
            </w:pPr>
            <w:r w:rsidRPr="00CB1B52">
              <w:rPr>
                <w:rFonts w:ascii="Traditional Arabic" w:hAnsi="Traditional Arabic" w:cs="Traditional Arabic" w:hint="cs"/>
                <w:b/>
                <w:bCs/>
                <w:sz w:val="28"/>
                <w:szCs w:val="28"/>
                <w:rtl/>
                <w:lang w:val="en-US"/>
              </w:rPr>
              <w:t>1-2:الدراسات الأجنبية</w:t>
            </w:r>
            <w:proofErr w:type="gramStart"/>
            <w:r w:rsidRPr="00CB1B52">
              <w:rPr>
                <w:rFonts w:ascii="Traditional Arabic" w:hAnsi="Traditional Arabic" w:cs="Traditional Arabic" w:hint="cs"/>
                <w:b/>
                <w:bCs/>
                <w:sz w:val="28"/>
                <w:szCs w:val="28"/>
                <w:rtl/>
                <w:lang w:val="en-US"/>
              </w:rPr>
              <w:t>:</w:t>
            </w:r>
            <w:r>
              <w:rPr>
                <w:rFonts w:ascii="Traditional Arabic" w:hAnsi="Traditional Arabic" w:cs="Traditional Arabic" w:hint="cs"/>
                <w:b/>
                <w:bCs/>
                <w:sz w:val="28"/>
                <w:szCs w:val="28"/>
                <w:rtl/>
                <w:lang w:val="en-US"/>
              </w:rPr>
              <w:t>.</w:t>
            </w:r>
            <w:proofErr w:type="gramEnd"/>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38</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 xml:space="preserve">1-2-1: </w:t>
            </w:r>
            <w:proofErr w:type="gramStart"/>
            <w:r w:rsidRPr="00CB1B52">
              <w:rPr>
                <w:rFonts w:ascii="Traditional Arabic" w:hAnsi="Traditional Arabic" w:cs="Traditional Arabic" w:hint="cs"/>
                <w:b/>
                <w:bCs/>
                <w:sz w:val="28"/>
                <w:szCs w:val="28"/>
                <w:rtl/>
                <w:lang w:val="en-US"/>
              </w:rPr>
              <w:t>دراسة</w:t>
            </w:r>
            <w:proofErr w:type="gramEnd"/>
            <w:r w:rsidRPr="00CB1B52">
              <w:rPr>
                <w:rFonts w:ascii="Traditional Arabic" w:hAnsi="Traditional Arabic" w:cs="Traditional Arabic" w:hint="cs"/>
                <w:b/>
                <w:bCs/>
                <w:sz w:val="28"/>
                <w:szCs w:val="28"/>
                <w:rtl/>
                <w:lang w:val="en-US"/>
              </w:rPr>
              <w:t xml:space="preserve"> بن سالم سالم 2014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38</w:t>
            </w:r>
          </w:p>
        </w:tc>
      </w:tr>
      <w:tr w:rsidR="000973B5" w:rsidRPr="00CB1B52" w:rsidTr="000973B5">
        <w:trPr>
          <w:trHeight w:val="44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1-2-2: دراسة مختار بوفروة 2012 م</w:t>
            </w:r>
            <w:r>
              <w:rPr>
                <w:rFonts w:ascii="Traditional Arabic" w:hAnsi="Traditional Arabic" w:cs="Traditional Arabic" w:hint="cs"/>
                <w:b/>
                <w:bCs/>
                <w:sz w:val="28"/>
                <w:szCs w:val="28"/>
                <w:rtl/>
                <w:lang w:val="en-US"/>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39</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rPr>
              <w:t xml:space="preserve">1-2-3: </w:t>
            </w:r>
            <w:r w:rsidRPr="00CB1B52">
              <w:rPr>
                <w:rFonts w:ascii="Traditional Arabic" w:hAnsi="Traditional Arabic" w:cs="Traditional Arabic" w:hint="cs"/>
                <w:b/>
                <w:bCs/>
                <w:sz w:val="28"/>
                <w:szCs w:val="28"/>
                <w:rtl/>
                <w:lang w:val="en-US" w:bidi="ar-DZ"/>
              </w:rPr>
              <w:t>دراسة فراري برافو و آخرون 2008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40</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1-2-4: دراسة غريغوري ديبونت و آخرون 2004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1-2-5: دراسة ميكو (</w:t>
            </w:r>
            <w:r w:rsidRPr="00CB1B52">
              <w:rPr>
                <w:rFonts w:ascii="Vijaya" w:hAnsi="Vijaya" w:cs="Vijaya"/>
                <w:b/>
                <w:bCs/>
                <w:sz w:val="28"/>
                <w:szCs w:val="28"/>
                <w:lang w:val="en-US" w:bidi="ar-DZ"/>
              </w:rPr>
              <w:t>E.Micu</w:t>
            </w:r>
            <w:r w:rsidRPr="00CB1B52">
              <w:rPr>
                <w:rFonts w:ascii="Traditional Arabic" w:hAnsi="Traditional Arabic" w:cs="Traditional Arabic" w:hint="cs"/>
                <w:b/>
                <w:bCs/>
                <w:sz w:val="28"/>
                <w:szCs w:val="28"/>
                <w:rtl/>
                <w:lang w:val="en-US" w:bidi="ar-DZ"/>
              </w:rPr>
              <w:t>) و آخرون 2007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41</w:t>
            </w:r>
          </w:p>
        </w:tc>
      </w:tr>
      <w:tr w:rsidR="000973B5" w:rsidRPr="00CB1B52" w:rsidTr="000973B5">
        <w:trPr>
          <w:trHeight w:val="412"/>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1-2-6:دراسة جيليانو فارديناندز (</w:t>
            </w:r>
            <w:r w:rsidRPr="00CB1B52">
              <w:rPr>
                <w:rFonts w:ascii="Vijaya" w:hAnsi="Vijaya" w:cs="Vijaya"/>
                <w:b/>
                <w:bCs/>
                <w:sz w:val="28"/>
                <w:szCs w:val="28"/>
                <w:lang w:val="en-US" w:bidi="ar-DZ"/>
              </w:rPr>
              <w:t>JULIANO</w:t>
            </w:r>
            <w:r w:rsidRPr="00CB1B52">
              <w:rPr>
                <w:rFonts w:ascii="Vijaya" w:hAnsi="Vijaya" w:cs="Vijaya"/>
                <w:b/>
                <w:bCs/>
                <w:sz w:val="28"/>
                <w:szCs w:val="28"/>
                <w:lang w:bidi="ar-DZ"/>
              </w:rPr>
              <w:t xml:space="preserve"> </w:t>
            </w:r>
            <w:r w:rsidRPr="00CB1B52">
              <w:rPr>
                <w:rFonts w:ascii="Vijaya" w:hAnsi="Vijaya" w:cs="Vijaya"/>
                <w:b/>
                <w:bCs/>
                <w:sz w:val="28"/>
                <w:szCs w:val="28"/>
                <w:lang w:val="en-US" w:bidi="ar-DZ"/>
              </w:rPr>
              <w:t>FERNANDES</w:t>
            </w:r>
            <w:r w:rsidRPr="00CB1B52">
              <w:rPr>
                <w:rFonts w:ascii="Traditional Arabic" w:hAnsi="Traditional Arabic" w:cs="Traditional Arabic" w:hint="cs"/>
                <w:b/>
                <w:bCs/>
                <w:sz w:val="28"/>
                <w:szCs w:val="28"/>
                <w:rtl/>
                <w:lang w:val="en-US" w:bidi="ar-DZ"/>
              </w:rPr>
              <w:t>) و آخرون 2015م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42</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lastRenderedPageBreak/>
              <w:t>1-2-7: دراسة جون هلغريد(</w:t>
            </w:r>
            <w:r w:rsidRPr="00CB1B52">
              <w:rPr>
                <w:rFonts w:ascii="Vijaya" w:hAnsi="Vijaya" w:cs="Vijaya"/>
                <w:b/>
                <w:bCs/>
                <w:sz w:val="28"/>
                <w:szCs w:val="28"/>
                <w:lang w:val="en-US" w:bidi="ar-DZ"/>
              </w:rPr>
              <w:t>JAN HELGRUD</w:t>
            </w:r>
            <w:r w:rsidRPr="00CB1B52">
              <w:rPr>
                <w:rFonts w:ascii="Traditional Arabic" w:hAnsi="Traditional Arabic" w:cs="Traditional Arabic" w:hint="cs"/>
                <w:b/>
                <w:bCs/>
                <w:sz w:val="28"/>
                <w:szCs w:val="28"/>
                <w:rtl/>
                <w:lang w:val="en-US" w:bidi="ar-DZ"/>
              </w:rPr>
              <w:t>) و آخرون 2001 م</w:t>
            </w:r>
            <w:r>
              <w:rPr>
                <w:rFonts w:ascii="Traditional Arabic" w:hAnsi="Traditional Arabic" w:cs="Traditional Arabic" w:hint="cs"/>
                <w:b/>
                <w:bCs/>
                <w:sz w:val="28"/>
                <w:szCs w:val="28"/>
                <w:rtl/>
                <w:lang w:val="en-US"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43</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 xml:space="preserve">1-2-8: </w:t>
            </w:r>
            <w:r w:rsidRPr="00CB1B52">
              <w:rPr>
                <w:rFonts w:ascii="Traditional Arabic" w:hAnsi="Traditional Arabic" w:cs="Traditional Arabic" w:hint="cs"/>
                <w:b/>
                <w:bCs/>
                <w:sz w:val="28"/>
                <w:szCs w:val="28"/>
                <w:rtl/>
                <w:lang w:val="en-US" w:bidi="ar-DZ"/>
              </w:rPr>
              <w:t>دراسة جون هلغريد(</w:t>
            </w:r>
            <w:r w:rsidRPr="00CB1B52">
              <w:rPr>
                <w:rFonts w:ascii="Vijaya" w:hAnsi="Vijaya" w:cs="Vijaya"/>
                <w:b/>
                <w:bCs/>
                <w:sz w:val="28"/>
                <w:szCs w:val="28"/>
                <w:lang w:val="en-US" w:bidi="ar-DZ"/>
              </w:rPr>
              <w:t>JAN HELGRUD</w:t>
            </w:r>
            <w:r w:rsidRPr="00CB1B52">
              <w:rPr>
                <w:rFonts w:ascii="Traditional Arabic" w:hAnsi="Traditional Arabic" w:cs="Traditional Arabic" w:hint="cs"/>
                <w:b/>
                <w:bCs/>
                <w:sz w:val="28"/>
                <w:szCs w:val="28"/>
                <w:rtl/>
                <w:lang w:val="en-US" w:bidi="ar-DZ"/>
              </w:rPr>
              <w:t>) و آخرون 2007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44</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1-2-9: دراسة كارلو كاستانيا(</w:t>
            </w:r>
            <w:r w:rsidRPr="00CB1B52">
              <w:rPr>
                <w:rFonts w:ascii="Vijaya" w:hAnsi="Vijaya" w:cs="Vijaya"/>
                <w:b/>
                <w:bCs/>
                <w:sz w:val="28"/>
                <w:szCs w:val="28"/>
                <w:lang w:bidi="ar-DZ"/>
              </w:rPr>
              <w:t>Carlo Castagna</w:t>
            </w:r>
            <w:r w:rsidRPr="00CB1B52">
              <w:rPr>
                <w:rFonts w:ascii="Traditional Arabic" w:hAnsi="Traditional Arabic" w:cs="Traditional Arabic" w:hint="cs"/>
                <w:b/>
                <w:bCs/>
                <w:sz w:val="28"/>
                <w:szCs w:val="28"/>
                <w:rtl/>
                <w:lang w:val="en-US" w:bidi="ar-DZ"/>
              </w:rPr>
              <w:t>) و آخرون 2002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45</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1-2-10: دراسة مكميلان (</w:t>
            </w:r>
            <w:r w:rsidRPr="00CB1B52">
              <w:rPr>
                <w:rFonts w:ascii="Vijaya" w:hAnsi="Vijaya" w:cs="Vijaya"/>
                <w:b/>
                <w:bCs/>
                <w:sz w:val="28"/>
                <w:szCs w:val="28"/>
                <w:lang w:val="en-US" w:bidi="ar-DZ"/>
              </w:rPr>
              <w:t>Mcmillan</w:t>
            </w:r>
            <w:r w:rsidRPr="00CB1B52">
              <w:rPr>
                <w:rFonts w:ascii="Traditional Arabic" w:hAnsi="Traditional Arabic" w:cs="Traditional Arabic" w:hint="cs"/>
                <w:b/>
                <w:bCs/>
                <w:sz w:val="28"/>
                <w:szCs w:val="28"/>
                <w:rtl/>
                <w:lang w:val="en-US" w:bidi="ar-DZ"/>
              </w:rPr>
              <w:t>) و آخرون 2005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46</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1-2-11: دراسة جيف بيرك</w:t>
            </w:r>
            <w:r w:rsidRPr="00CB1B52">
              <w:rPr>
                <w:rFonts w:ascii="Traditional Arabic" w:hAnsi="Traditional Arabic" w:cs="Traditional Arabic" w:hint="cs"/>
                <w:b/>
                <w:bCs/>
                <w:sz w:val="28"/>
                <w:szCs w:val="28"/>
                <w:rtl/>
                <w:lang w:val="en-US" w:bidi="ar-DZ"/>
              </w:rPr>
              <w:t xml:space="preserve"> (</w:t>
            </w:r>
            <w:r w:rsidRPr="00CB1B52">
              <w:rPr>
                <w:rFonts w:ascii="Vijaya" w:hAnsi="Vijaya" w:cs="Vijaya"/>
                <w:b/>
                <w:bCs/>
                <w:sz w:val="28"/>
                <w:szCs w:val="28"/>
                <w:lang w:val="en-US" w:bidi="ar-DZ"/>
              </w:rPr>
              <w:t>Jeff Burke</w:t>
            </w:r>
            <w:r w:rsidRPr="00CB1B52">
              <w:rPr>
                <w:rFonts w:ascii="Traditional Arabic" w:hAnsi="Traditional Arabic" w:cs="Traditional Arabic" w:hint="cs"/>
                <w:b/>
                <w:bCs/>
                <w:sz w:val="28"/>
                <w:szCs w:val="28"/>
                <w:rtl/>
                <w:lang w:val="en-US" w:bidi="ar-DZ"/>
              </w:rPr>
              <w:t>) و آخرون 1994 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46</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1-3:التعقيب على الدراسات السابقة: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47</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1-4:أوجه الاستفادة من الدراسات:</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48</w:t>
            </w:r>
          </w:p>
        </w:tc>
      </w:tr>
      <w:tr w:rsidR="000973B5" w:rsidRPr="00CB1B52" w:rsidTr="000973B5">
        <w:trPr>
          <w:trHeight w:val="3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proofErr w:type="gramStart"/>
            <w:r w:rsidRPr="00CB1B52">
              <w:rPr>
                <w:rFonts w:ascii="Traditional Arabic" w:hAnsi="Traditional Arabic" w:cs="Traditional Arabic" w:hint="cs"/>
                <w:b/>
                <w:bCs/>
                <w:sz w:val="28"/>
                <w:szCs w:val="28"/>
                <w:rtl/>
                <w:lang w:bidi="ar-DZ"/>
              </w:rPr>
              <w:t>خلاصة</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49</w:t>
            </w:r>
          </w:p>
        </w:tc>
      </w:tr>
      <w:tr w:rsidR="000973B5" w:rsidRPr="00CB1B52" w:rsidTr="000973B5">
        <w:trPr>
          <w:trHeight w:val="312"/>
        </w:trPr>
        <w:tc>
          <w:tcPr>
            <w:tcW w:w="9462" w:type="dxa"/>
            <w:gridSpan w:val="4"/>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الفصل الثاني:فسيولوجيا التحمل الهوائي و اللاهوائي</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sz w:val="28"/>
                <w:szCs w:val="28"/>
                <w:rtl/>
                <w:lang w:bidi="ar-DZ"/>
              </w:rPr>
            </w:pPr>
            <w:r w:rsidRPr="00CB1B52">
              <w:rPr>
                <w:rFonts w:ascii="Traditional Arabic" w:hAnsi="Traditional Arabic" w:cs="Traditional Arabic" w:hint="cs"/>
                <w:b/>
                <w:bCs/>
                <w:sz w:val="28"/>
                <w:szCs w:val="28"/>
                <w:rtl/>
                <w:lang w:bidi="ar-DZ"/>
              </w:rPr>
              <w:t>تمهيد</w:t>
            </w:r>
            <w:proofErr w:type="gramStart"/>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bidi="ar-DZ"/>
              </w:rPr>
            </w:pPr>
            <w:r w:rsidRPr="00CB1B52">
              <w:rPr>
                <w:rFonts w:ascii="Traditional Arabic" w:hAnsi="Traditional Arabic" w:cs="Traditional Arabic"/>
                <w:b/>
                <w:bCs/>
                <w:sz w:val="28"/>
                <w:szCs w:val="28"/>
                <w:lang w:bidi="ar-DZ"/>
              </w:rPr>
              <w:t>2</w:t>
            </w:r>
            <w:r w:rsidRPr="00CB1B52">
              <w:rPr>
                <w:rFonts w:ascii="Traditional Arabic" w:hAnsi="Traditional Arabic" w:cs="Traditional Arabic" w:hint="cs"/>
                <w:b/>
                <w:bCs/>
                <w:sz w:val="28"/>
                <w:szCs w:val="28"/>
                <w:rtl/>
                <w:lang w:bidi="ar-DZ"/>
              </w:rPr>
              <w:t>-1: مصادر امداد العضلات بالطاقة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bidi="ar-DZ"/>
              </w:rPr>
              <w:t>2</w:t>
            </w:r>
            <w:r w:rsidRPr="00CB1B52">
              <w:rPr>
                <w:rFonts w:ascii="Traditional Arabic" w:hAnsi="Traditional Arabic" w:cs="Traditional Arabic" w:hint="cs"/>
                <w:b/>
                <w:bCs/>
                <w:sz w:val="28"/>
                <w:szCs w:val="28"/>
                <w:rtl/>
                <w:lang w:bidi="ar-DZ"/>
              </w:rPr>
              <w:t>-1-1:ثلاثي فوسفات الأدينوزين</w:t>
            </w:r>
            <w:r w:rsidRPr="00CB1B52">
              <w:rPr>
                <w:rFonts w:ascii="Vijaya" w:hAnsi="Vijaya" w:cs="Vijaya"/>
                <w:b/>
                <w:bCs/>
                <w:sz w:val="28"/>
                <w:szCs w:val="28"/>
                <w:rtl/>
                <w:lang w:bidi="ar-DZ"/>
              </w:rPr>
              <w:t>(</w:t>
            </w:r>
            <w:r w:rsidRPr="00CB1B52">
              <w:rPr>
                <w:rFonts w:ascii="Vijaya" w:hAnsi="Vijaya" w:cs="Vijaya"/>
                <w:b/>
                <w:bCs/>
                <w:sz w:val="28"/>
                <w:szCs w:val="28"/>
                <w:lang w:bidi="ar-DZ"/>
              </w:rPr>
              <w:t>ATP</w:t>
            </w:r>
            <w:r w:rsidRPr="00CB1B52">
              <w:rPr>
                <w:rFonts w:ascii="Vijaya" w:hAnsi="Vijaya" w:cs="Vijaya"/>
                <w:b/>
                <w:bCs/>
                <w:sz w:val="28"/>
                <w:szCs w:val="28"/>
                <w:rtl/>
                <w:lang w:val="en-US" w:bidi="ar-DZ"/>
              </w:rPr>
              <w:t xml:space="preserve">) </w:t>
            </w:r>
            <w:r w:rsidRPr="00CB1B52">
              <w:rPr>
                <w:rFonts w:ascii="Vijaya" w:hAnsi="Vijaya" w:cs="Vijaya"/>
                <w:b/>
                <w:bCs/>
                <w:sz w:val="28"/>
                <w:szCs w:val="28"/>
                <w:lang w:bidi="ar-DZ"/>
              </w:rPr>
              <w:t xml:space="preserve">Adénosine Triphosphate </w:t>
            </w:r>
            <w:r>
              <w:rPr>
                <w:rFonts w:ascii="Traditional Arabic" w:hAnsi="Traditional Arabic" w:cs="Traditional Arabic"/>
                <w:b/>
                <w:bCs/>
                <w:sz w:val="28"/>
                <w:szCs w:val="28"/>
                <w:rtl/>
                <w:lang w:bidi="ar-DZ"/>
              </w:rPr>
              <w:t>..............</w:t>
            </w:r>
            <w:r>
              <w:rPr>
                <w:rFonts w:ascii="Traditional Arabic" w:hAnsi="Traditional Arabic" w:cs="Traditional Arabic"/>
                <w:b/>
                <w:bCs/>
                <w:sz w:val="28"/>
                <w:szCs w:val="28"/>
                <w:lang w:bidi="ar-DZ"/>
              </w:rPr>
              <w:t>.</w:t>
            </w:r>
            <w:r w:rsidRPr="00C529E6">
              <w:rPr>
                <w:rFonts w:ascii="Traditional Arabic" w:hAnsi="Traditional Arabic" w:cs="Traditional Arabic"/>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 xml:space="preserve">-1- 2: فوسفات الكرياتين </w:t>
            </w:r>
            <w:proofErr w:type="gramStart"/>
            <w:r w:rsidRPr="00CB1B52">
              <w:rPr>
                <w:rFonts w:ascii="Vijaya" w:hAnsi="Vijaya" w:cs="Vijaya"/>
                <w:b/>
                <w:bCs/>
                <w:sz w:val="28"/>
                <w:szCs w:val="28"/>
                <w:rtl/>
                <w:lang w:val="en-US" w:bidi="ar-DZ"/>
              </w:rPr>
              <w:t>(</w:t>
            </w:r>
            <w:r w:rsidRPr="00CB1B52">
              <w:rPr>
                <w:rFonts w:ascii="Vijaya" w:hAnsi="Vijaya" w:cs="Vijaya"/>
                <w:b/>
                <w:bCs/>
                <w:sz w:val="28"/>
                <w:szCs w:val="28"/>
                <w:lang w:val="en-US" w:bidi="ar-DZ"/>
              </w:rPr>
              <w:t xml:space="preserve"> PC</w:t>
            </w:r>
            <w:proofErr w:type="gramEnd"/>
            <w:r w:rsidRPr="00CB1B52">
              <w:rPr>
                <w:rFonts w:ascii="Vijaya" w:hAnsi="Vijaya" w:cs="Vijaya"/>
                <w:b/>
                <w:bCs/>
                <w:sz w:val="28"/>
                <w:szCs w:val="28"/>
                <w:rtl/>
                <w:lang w:val="en-US" w:bidi="ar-DZ"/>
              </w:rPr>
              <w:t xml:space="preserve">) </w:t>
            </w:r>
            <w:r w:rsidRPr="00CB1B52">
              <w:rPr>
                <w:rFonts w:ascii="Vijaya" w:hAnsi="Vijaya" w:cs="Vijaya"/>
                <w:b/>
                <w:bCs/>
                <w:sz w:val="28"/>
                <w:szCs w:val="28"/>
                <w:lang w:val="en-US" w:bidi="ar-DZ"/>
              </w:rPr>
              <w:t>phosphate creatine</w:t>
            </w:r>
            <w:r>
              <w:rPr>
                <w:rFonts w:ascii="Traditional Arabic" w:hAnsi="Traditional Arabic" w:cs="Traditional Arabic"/>
                <w:b/>
                <w:bCs/>
                <w:sz w:val="28"/>
                <w:szCs w:val="28"/>
                <w:rtl/>
                <w:lang w:val="en-US" w:bidi="ar-DZ"/>
              </w:rPr>
              <w:t>.............</w:t>
            </w:r>
            <w:r>
              <w:rPr>
                <w:rFonts w:ascii="Traditional Arabic" w:hAnsi="Traditional Arabic" w:cs="Traditional Arabic" w:hint="cs"/>
                <w:b/>
                <w:bCs/>
                <w:sz w:val="28"/>
                <w:szCs w:val="28"/>
                <w:rtl/>
                <w:lang w:val="en-US" w:bidi="ar-DZ"/>
              </w:rPr>
              <w:t>...</w:t>
            </w:r>
            <w:r w:rsidRPr="00C529E6">
              <w:rPr>
                <w:rFonts w:ascii="Traditional Arabic" w:hAnsi="Traditional Arabic" w:cs="Traditional Arabic"/>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52</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-1-3: الجليكوجين</w:t>
            </w:r>
            <w:r w:rsidRPr="00CB1B52">
              <w:rPr>
                <w:rFonts w:ascii="Vijaya" w:hAnsi="Vijaya" w:cs="Vijaya"/>
                <w:b/>
                <w:bCs/>
                <w:sz w:val="28"/>
                <w:szCs w:val="28"/>
                <w:lang w:val="en-US" w:bidi="ar-DZ"/>
              </w:rPr>
              <w:t xml:space="preserve"> </w:t>
            </w:r>
            <w:proofErr w:type="gramStart"/>
            <w:r w:rsidRPr="00CB1B52">
              <w:rPr>
                <w:rFonts w:ascii="Vijaya" w:hAnsi="Vijaya" w:cs="Vijaya"/>
                <w:b/>
                <w:bCs/>
                <w:sz w:val="28"/>
                <w:szCs w:val="28"/>
                <w:lang w:val="en-US" w:bidi="ar-DZ"/>
              </w:rPr>
              <w:t xml:space="preserve">Glycogen </w:t>
            </w:r>
            <w:r w:rsidRPr="00C529E6">
              <w:rPr>
                <w:rFonts w:ascii="Traditional Arabic" w:hAnsi="Traditional Arabic" w:cs="Traditional Arabic"/>
                <w:b/>
                <w:bCs/>
                <w:sz w:val="28"/>
                <w:szCs w:val="28"/>
                <w:rtl/>
                <w:lang w:val="en-US" w:bidi="ar-DZ"/>
              </w:rPr>
              <w:t>..</w:t>
            </w:r>
            <w:r>
              <w:rPr>
                <w:rFonts w:ascii="Traditional Arabic" w:hAnsi="Traditional Arabic" w:cs="Traditional Arabic"/>
                <w:b/>
                <w:bCs/>
                <w:sz w:val="28"/>
                <w:szCs w:val="28"/>
                <w:rtl/>
                <w:lang w:val="en-US" w:bidi="ar-DZ"/>
              </w:rPr>
              <w:t>...</w:t>
            </w:r>
            <w:r w:rsidRPr="00C529E6">
              <w:rPr>
                <w:rFonts w:ascii="Traditional Arabic" w:hAnsi="Traditional Arabic" w:cs="Traditional Arabic"/>
                <w:b/>
                <w:bCs/>
                <w:sz w:val="28"/>
                <w:szCs w:val="28"/>
                <w:rtl/>
                <w:lang w:val="en-US" w:bidi="ar-DZ"/>
              </w:rPr>
              <w:t>...................................................................</w:t>
            </w:r>
            <w:proofErr w:type="gramEnd"/>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53</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-1-4</w:t>
            </w:r>
            <w:proofErr w:type="gramStart"/>
            <w:r w:rsidRPr="00CB1B52">
              <w:rPr>
                <w:rFonts w:ascii="Traditional Arabic" w:hAnsi="Traditional Arabic" w:cs="Traditional Arabic" w:hint="cs"/>
                <w:b/>
                <w:bCs/>
                <w:sz w:val="28"/>
                <w:szCs w:val="28"/>
                <w:rtl/>
                <w:lang w:val="en-US" w:bidi="ar-DZ"/>
              </w:rPr>
              <w:t>:الدهون</w:t>
            </w:r>
            <w:proofErr w:type="gramEnd"/>
            <w:r w:rsidRPr="00CB1B52">
              <w:rPr>
                <w:rFonts w:ascii="Traditional Arabic" w:hAnsi="Traditional Arabic" w:cs="Traditional Arabic" w:hint="cs"/>
                <w:b/>
                <w:bCs/>
                <w:sz w:val="28"/>
                <w:szCs w:val="28"/>
                <w:rtl/>
                <w:lang w:val="en-US" w:bidi="ar-DZ"/>
              </w:rPr>
              <w:t xml:space="preserve"> </w:t>
            </w:r>
            <w:r w:rsidRPr="00CB1B52">
              <w:rPr>
                <w:rFonts w:ascii="Vijaya" w:hAnsi="Vijaya" w:cs="Vijaya"/>
                <w:b/>
                <w:bCs/>
                <w:sz w:val="28"/>
                <w:szCs w:val="28"/>
                <w:lang w:val="en-US" w:bidi="ar-DZ"/>
              </w:rPr>
              <w:t>Fats</w:t>
            </w:r>
            <w:r>
              <w:rPr>
                <w:rFonts w:ascii="Traditional Arabic" w:hAnsi="Traditional Arabic" w:cs="Traditional Arabic"/>
                <w:b/>
                <w:bCs/>
                <w:sz w:val="28"/>
                <w:szCs w:val="28"/>
                <w:rtl/>
                <w:lang w:val="en-US" w:bidi="ar-DZ"/>
              </w:rPr>
              <w:t>..................</w:t>
            </w:r>
            <w:r>
              <w:rPr>
                <w:rFonts w:ascii="Traditional Arabic" w:hAnsi="Traditional Arabic" w:cs="Traditional Arabic" w:hint="cs"/>
                <w:b/>
                <w:bCs/>
                <w:sz w:val="28"/>
                <w:szCs w:val="28"/>
                <w:rtl/>
                <w:lang w:val="en-US" w:bidi="ar-DZ"/>
              </w:rPr>
              <w:t>..</w:t>
            </w:r>
            <w:r w:rsidRPr="00C529E6">
              <w:rPr>
                <w:rFonts w:ascii="Traditional Arabic" w:hAnsi="Traditional Arabic" w:cs="Traditional Arabic"/>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53</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-2: نظم انتاج الطاقة في كرة القدم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53</w:t>
            </w:r>
          </w:p>
        </w:tc>
      </w:tr>
      <w:tr w:rsidR="000973B5" w:rsidRPr="00CB1B52" w:rsidTr="000973B5">
        <w:trPr>
          <w:trHeight w:val="15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b/>
                <w:bCs/>
                <w:sz w:val="28"/>
                <w:szCs w:val="28"/>
                <w:rtl/>
                <w:lang w:val="en-US" w:bidi="ar-DZ"/>
              </w:rPr>
              <w:t xml:space="preserve">-2-1: نظام </w:t>
            </w:r>
            <w:proofErr w:type="gramStart"/>
            <w:r w:rsidRPr="00CB1B52">
              <w:rPr>
                <w:rFonts w:ascii="Traditional Arabic" w:hAnsi="Traditional Arabic" w:cs="Traditional Arabic"/>
                <w:b/>
                <w:bCs/>
                <w:sz w:val="28"/>
                <w:szCs w:val="28"/>
                <w:rtl/>
                <w:lang w:val="en-US" w:bidi="ar-DZ"/>
              </w:rPr>
              <w:t xml:space="preserve">اللاهوائي </w:t>
            </w:r>
            <w:r>
              <w:rPr>
                <w:rFonts w:ascii="Traditional Arabic" w:hAnsi="Traditional Arabic" w:cs="Traditional Arabic" w:hint="cs"/>
                <w:b/>
                <w:bCs/>
                <w:sz w:val="28"/>
                <w:szCs w:val="28"/>
                <w:rtl/>
                <w:lang w:val="en-US" w:bidi="ar-DZ"/>
              </w:rPr>
              <w:t>.................................................................................</w:t>
            </w:r>
            <w:proofErr w:type="gramEnd"/>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54</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b/>
                <w:bCs/>
                <w:sz w:val="28"/>
                <w:szCs w:val="28"/>
                <w:rtl/>
                <w:lang w:val="en-US" w:bidi="ar-DZ"/>
              </w:rPr>
              <w:t>-2-1-1</w:t>
            </w:r>
            <w:proofErr w:type="gramStart"/>
            <w:r w:rsidRPr="00CB1B52">
              <w:rPr>
                <w:rFonts w:ascii="Traditional Arabic" w:hAnsi="Traditional Arabic" w:cs="Traditional Arabic"/>
                <w:b/>
                <w:bCs/>
                <w:sz w:val="28"/>
                <w:szCs w:val="28"/>
                <w:rtl/>
                <w:lang w:val="en-US" w:bidi="ar-DZ"/>
              </w:rPr>
              <w:t>:النظام</w:t>
            </w:r>
            <w:proofErr w:type="gramEnd"/>
            <w:r w:rsidRPr="00CB1B52">
              <w:rPr>
                <w:rFonts w:ascii="Traditional Arabic" w:hAnsi="Traditional Arabic" w:cs="Traditional Arabic"/>
                <w:b/>
                <w:bCs/>
                <w:sz w:val="28"/>
                <w:szCs w:val="28"/>
                <w:rtl/>
                <w:lang w:val="en-US" w:bidi="ar-DZ"/>
              </w:rPr>
              <w:t xml:space="preserve"> الفوسفاتي </w:t>
            </w:r>
            <w:r w:rsidRPr="00CB1B52">
              <w:rPr>
                <w:rFonts w:ascii="Traditional Arabic" w:hAnsi="Traditional Arabic" w:cs="Traditional Arabic"/>
                <w:b/>
                <w:bCs/>
                <w:sz w:val="28"/>
                <w:szCs w:val="28"/>
                <w:lang w:val="en-US" w:bidi="ar-DZ"/>
              </w:rPr>
              <w:softHyphen/>
            </w:r>
            <w:r w:rsidRPr="00CB1B52">
              <w:rPr>
                <w:rFonts w:ascii="Traditional Arabic" w:hAnsi="Traditional Arabic" w:cs="Traditional Arabic"/>
                <w:b/>
                <w:bCs/>
                <w:sz w:val="28"/>
                <w:szCs w:val="28"/>
                <w:lang w:bidi="ar-DZ"/>
              </w:rPr>
              <w:t>(</w:t>
            </w:r>
            <w:r w:rsidRPr="00CB1B52">
              <w:rPr>
                <w:rFonts w:ascii="Vijaya" w:hAnsi="Vijaya" w:cs="Vijaya"/>
                <w:b/>
                <w:bCs/>
                <w:sz w:val="28"/>
                <w:szCs w:val="28"/>
                <w:lang w:bidi="ar-DZ"/>
              </w:rPr>
              <w:t>ATP-PC</w:t>
            </w:r>
            <w:r w:rsidRPr="00CB1B52">
              <w:rPr>
                <w:rFonts w:ascii="Traditional Arabic" w:hAnsi="Traditional Arabic" w:cs="Traditional Arabic"/>
                <w:b/>
                <w:bCs/>
                <w:sz w:val="28"/>
                <w:szCs w:val="28"/>
                <w:lang w:bidi="ar-DZ"/>
              </w:rPr>
              <w:t>)</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54</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-2-1-2</w:t>
            </w:r>
            <w:proofErr w:type="gramStart"/>
            <w:r w:rsidRPr="00CB1B52">
              <w:rPr>
                <w:rFonts w:ascii="Traditional Arabic" w:hAnsi="Traditional Arabic" w:cs="Traditional Arabic" w:hint="cs"/>
                <w:b/>
                <w:bCs/>
                <w:sz w:val="28"/>
                <w:szCs w:val="28"/>
                <w:rtl/>
                <w:lang w:val="en-US" w:bidi="ar-DZ"/>
              </w:rPr>
              <w:t>:النظام</w:t>
            </w:r>
            <w:proofErr w:type="gramEnd"/>
            <w:r w:rsidRPr="00CB1B52">
              <w:rPr>
                <w:rFonts w:ascii="Traditional Arabic" w:hAnsi="Traditional Arabic" w:cs="Traditional Arabic" w:hint="cs"/>
                <w:b/>
                <w:bCs/>
                <w:sz w:val="28"/>
                <w:szCs w:val="28"/>
                <w:rtl/>
                <w:lang w:val="en-US" w:bidi="ar-DZ"/>
              </w:rPr>
              <w:t xml:space="preserve"> اللاكتيكي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56</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-2-1-</w:t>
            </w:r>
            <w:r w:rsidRPr="00CB1B52">
              <w:rPr>
                <w:rFonts w:ascii="Traditional Arabic" w:hAnsi="Traditional Arabic" w:cs="Traditional Arabic"/>
                <w:b/>
                <w:bCs/>
                <w:sz w:val="28"/>
                <w:szCs w:val="28"/>
                <w:lang w:val="en-US" w:bidi="ar-DZ"/>
              </w:rPr>
              <w:t>3</w:t>
            </w:r>
            <w:proofErr w:type="gramStart"/>
            <w:r w:rsidRPr="00CB1B52">
              <w:rPr>
                <w:rFonts w:ascii="Traditional Arabic" w:hAnsi="Traditional Arabic" w:cs="Traditional Arabic" w:hint="cs"/>
                <w:b/>
                <w:bCs/>
                <w:sz w:val="28"/>
                <w:szCs w:val="28"/>
                <w:rtl/>
                <w:lang w:val="en-US" w:bidi="ar-DZ"/>
              </w:rPr>
              <w:t>:التحمل</w:t>
            </w:r>
            <w:proofErr w:type="gramEnd"/>
            <w:r w:rsidRPr="00CB1B52">
              <w:rPr>
                <w:rFonts w:ascii="Traditional Arabic" w:hAnsi="Traditional Arabic" w:cs="Traditional Arabic" w:hint="cs"/>
                <w:b/>
                <w:bCs/>
                <w:sz w:val="28"/>
                <w:szCs w:val="28"/>
                <w:rtl/>
                <w:lang w:val="en-US" w:bidi="ar-DZ"/>
              </w:rPr>
              <w:t xml:space="preserve"> اللاهوائي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57</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-2-2</w:t>
            </w:r>
            <w:proofErr w:type="gramStart"/>
            <w:r w:rsidRPr="00CB1B52">
              <w:rPr>
                <w:rFonts w:ascii="Traditional Arabic" w:hAnsi="Traditional Arabic" w:cs="Traditional Arabic" w:hint="cs"/>
                <w:b/>
                <w:bCs/>
                <w:sz w:val="28"/>
                <w:szCs w:val="28"/>
                <w:rtl/>
                <w:lang w:val="en-US" w:bidi="ar-DZ"/>
              </w:rPr>
              <w:t>:النظام</w:t>
            </w:r>
            <w:proofErr w:type="gramEnd"/>
            <w:r w:rsidRPr="00CB1B52">
              <w:rPr>
                <w:rFonts w:ascii="Traditional Arabic" w:hAnsi="Traditional Arabic" w:cs="Traditional Arabic" w:hint="cs"/>
                <w:b/>
                <w:bCs/>
                <w:sz w:val="28"/>
                <w:szCs w:val="28"/>
                <w:rtl/>
                <w:lang w:val="en-US" w:bidi="ar-DZ"/>
              </w:rPr>
              <w:t xml:space="preserve"> الهوائي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60</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-2-2-1</w:t>
            </w:r>
            <w:proofErr w:type="gramStart"/>
            <w:r w:rsidRPr="00CB1B52">
              <w:rPr>
                <w:rFonts w:ascii="Traditional Arabic" w:hAnsi="Traditional Arabic" w:cs="Traditional Arabic" w:hint="cs"/>
                <w:b/>
                <w:bCs/>
                <w:sz w:val="28"/>
                <w:szCs w:val="28"/>
                <w:rtl/>
                <w:lang w:val="en-US" w:bidi="ar-DZ"/>
              </w:rPr>
              <w:t>:الجلكزة</w:t>
            </w:r>
            <w:proofErr w:type="gramEnd"/>
            <w:r w:rsidRPr="00CB1B52">
              <w:rPr>
                <w:rFonts w:ascii="Traditional Arabic" w:hAnsi="Traditional Arabic" w:cs="Traditional Arabic" w:hint="cs"/>
                <w:b/>
                <w:bCs/>
                <w:sz w:val="28"/>
                <w:szCs w:val="28"/>
                <w:rtl/>
                <w:lang w:val="en-US" w:bidi="ar-DZ"/>
              </w:rPr>
              <w:t xml:space="preserve"> الهوائية</w:t>
            </w:r>
            <w:r w:rsidRPr="00CB1B52">
              <w:rPr>
                <w:rFonts w:ascii="Vijaya" w:hAnsi="Vijaya" w:cs="Vijaya"/>
                <w:b/>
                <w:bCs/>
                <w:sz w:val="28"/>
                <w:szCs w:val="28"/>
                <w:lang w:val="en-US" w:bidi="ar-DZ"/>
              </w:rPr>
              <w:t xml:space="preserve"> Aerobic glycolysis</w:t>
            </w:r>
            <w:r w:rsidRPr="00CB1B52">
              <w:rPr>
                <w:rFonts w:ascii="Vijaya" w:hAnsi="Vijaya" w:cs="Vijaya"/>
                <w:b/>
                <w:bCs/>
                <w:sz w:val="28"/>
                <w:szCs w:val="28"/>
                <w:lang w:bidi="ar-DZ"/>
              </w:rPr>
              <w:t xml:space="preserve"> </w:t>
            </w:r>
            <w:r w:rsidRPr="00C529E6">
              <w:rPr>
                <w:rFonts w:ascii="Traditional Arabic" w:hAnsi="Traditional Arabic" w:cs="Traditional Arabic"/>
                <w:b/>
                <w:bCs/>
                <w:sz w:val="28"/>
                <w:szCs w:val="28"/>
                <w:rtl/>
                <w:lang w:bidi="ar-DZ"/>
              </w:rPr>
              <w:t>................</w:t>
            </w:r>
            <w:r>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bidi="ar-DZ"/>
              </w:rPr>
              <w:t>..</w:t>
            </w:r>
            <w:r w:rsidRPr="00C529E6">
              <w:rPr>
                <w:rFonts w:ascii="Traditional Arabic" w:hAnsi="Traditional Arabic" w:cs="Traditional Arabic"/>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60</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2</w:t>
            </w:r>
            <w:r w:rsidRPr="00CB1B52">
              <w:rPr>
                <w:rFonts w:ascii="Traditional Arabic" w:hAnsi="Traditional Arabic" w:cs="Traditional Arabic" w:hint="cs"/>
                <w:b/>
                <w:bCs/>
                <w:sz w:val="28"/>
                <w:szCs w:val="28"/>
                <w:rtl/>
                <w:lang w:val="en-US" w:bidi="ar-DZ"/>
              </w:rPr>
              <w:t xml:space="preserve">-2-2-2: دورة كربس </w:t>
            </w:r>
            <w:r w:rsidRPr="00CB1B52">
              <w:rPr>
                <w:rFonts w:ascii="Vijaya" w:hAnsi="Vijaya" w:cs="Vijaya"/>
                <w:b/>
                <w:bCs/>
                <w:sz w:val="28"/>
                <w:szCs w:val="28"/>
                <w:lang w:val="en-US" w:bidi="ar-DZ"/>
              </w:rPr>
              <w:t xml:space="preserve">Krebs </w:t>
            </w:r>
            <w:proofErr w:type="gramStart"/>
            <w:r w:rsidRPr="00CB1B52">
              <w:rPr>
                <w:rFonts w:ascii="Vijaya" w:hAnsi="Vijaya" w:cs="Vijaya"/>
                <w:b/>
                <w:bCs/>
                <w:sz w:val="28"/>
                <w:szCs w:val="28"/>
                <w:lang w:val="en-US" w:bidi="ar-DZ"/>
              </w:rPr>
              <w:t>Cycle</w:t>
            </w:r>
            <w:r w:rsidRPr="00CB1B52">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b/>
                <w:bCs/>
                <w:sz w:val="28"/>
                <w:szCs w:val="28"/>
                <w:rtl/>
                <w:lang w:val="en-US" w:bidi="ar-DZ"/>
              </w:rPr>
              <w:t>..................................................................</w:t>
            </w:r>
            <w:proofErr w:type="gramEnd"/>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61</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2-2-2-3:سلسلة نقل الالكترون:</w:t>
            </w:r>
            <w:r w:rsidRPr="00CB1B52">
              <w:rPr>
                <w:rFonts w:ascii="Traditional Arabic" w:hAnsi="Traditional Arabic" w:cs="Traditional Arabic"/>
                <w:sz w:val="28"/>
                <w:szCs w:val="28"/>
                <w:lang w:val="en-US" w:bidi="ar-DZ"/>
              </w:rPr>
              <w:t xml:space="preserve"> </w:t>
            </w:r>
            <w:r w:rsidRPr="00CB1B52">
              <w:rPr>
                <w:rFonts w:ascii="Vijaya" w:hAnsi="Vijaya" w:cs="Vijaya"/>
                <w:sz w:val="28"/>
                <w:szCs w:val="28"/>
                <w:lang w:val="en-US" w:bidi="ar-DZ"/>
              </w:rPr>
              <w:t>The electron transport System</w:t>
            </w:r>
            <w:r w:rsidRPr="00C529E6">
              <w:rPr>
                <w:rFonts w:ascii="Traditional Arabic" w:hAnsi="Traditional Arabic" w:cs="Traditional Arabic"/>
                <w:sz w:val="28"/>
                <w:szCs w:val="28"/>
                <w:rtl/>
                <w:lang w:val="en-US" w:bidi="ar-DZ"/>
              </w:rPr>
              <w:t>.....</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w:t>
            </w:r>
            <w:r w:rsidRPr="00C529E6">
              <w:rPr>
                <w:rFonts w:ascii="Traditional Arabic" w:hAnsi="Traditional Arabic" w:cs="Traditional Arabic"/>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62</w:t>
            </w:r>
          </w:p>
        </w:tc>
      </w:tr>
      <w:tr w:rsidR="000973B5" w:rsidRPr="00CB1B52" w:rsidTr="000973B5">
        <w:trPr>
          <w:trHeight w:val="25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outlineLvl w:val="0"/>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2-2-2-4:</w:t>
            </w:r>
            <w:proofErr w:type="gramStart"/>
            <w:r w:rsidRPr="00CB1B52">
              <w:rPr>
                <w:rFonts w:ascii="Traditional Arabic" w:hAnsi="Traditional Arabic" w:cs="Traditional Arabic" w:hint="cs"/>
                <w:b/>
                <w:bCs/>
                <w:sz w:val="28"/>
                <w:szCs w:val="28"/>
                <w:rtl/>
                <w:lang w:val="en-US" w:bidi="ar-DZ"/>
              </w:rPr>
              <w:t>التحمل</w:t>
            </w:r>
            <w:proofErr w:type="gramEnd"/>
            <w:r w:rsidRPr="00CB1B52">
              <w:rPr>
                <w:rFonts w:ascii="Traditional Arabic" w:hAnsi="Traditional Arabic" w:cs="Traditional Arabic" w:hint="cs"/>
                <w:b/>
                <w:bCs/>
                <w:sz w:val="28"/>
                <w:szCs w:val="28"/>
                <w:rtl/>
                <w:lang w:val="en-US" w:bidi="ar-DZ"/>
              </w:rPr>
              <w:t xml:space="preserve"> الهوائي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63</w:t>
            </w:r>
          </w:p>
        </w:tc>
      </w:tr>
      <w:tr w:rsidR="000973B5" w:rsidRPr="00CB1B52" w:rsidTr="000973B5">
        <w:trPr>
          <w:trHeight w:val="15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tabs>
                <w:tab w:val="left" w:pos="6123"/>
              </w:tabs>
              <w:bidi/>
              <w:jc w:val="left"/>
              <w:outlineLvl w:val="0"/>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خلاصة .</w:t>
            </w:r>
            <w:proofErr w:type="gramEnd"/>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66</w:t>
            </w:r>
          </w:p>
        </w:tc>
      </w:tr>
      <w:tr w:rsidR="000973B5" w:rsidRPr="00CB1B52" w:rsidTr="000973B5">
        <w:trPr>
          <w:trHeight w:val="429"/>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الفصل الثالث:متطلبات التدريب البدني في كرة القدم</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411"/>
        </w:trPr>
        <w:tc>
          <w:tcPr>
            <w:tcW w:w="860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تمهيد</w:t>
            </w:r>
            <w:proofErr w:type="gramStart"/>
            <w:r w:rsidRPr="00CB1B52">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b/>
                <w:bCs/>
                <w:sz w:val="28"/>
                <w:szCs w:val="28"/>
                <w:rtl/>
                <w:lang w:val="en-US" w:bidi="ar-DZ"/>
              </w:rPr>
              <w:t>.</w:t>
            </w:r>
            <w:proofErr w:type="gramEnd"/>
            <w:r>
              <w:rPr>
                <w:rFonts w:ascii="Traditional Arabic" w:hAnsi="Traditional Arabic" w:cs="Traditional Arabic" w:hint="cs"/>
                <w:b/>
                <w:bCs/>
                <w:sz w:val="28"/>
                <w:szCs w:val="28"/>
                <w:rtl/>
                <w:lang w:val="en-US"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sz w:val="28"/>
                <w:szCs w:val="28"/>
                <w:lang w:bidi="ar-DZ"/>
              </w:rPr>
              <w:t>68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sz w:val="28"/>
                <w:szCs w:val="28"/>
                <w:rtl/>
                <w:lang w:bidi="ar-DZ"/>
              </w:rPr>
            </w:pPr>
            <w:r w:rsidRPr="00CB1B52">
              <w:rPr>
                <w:rFonts w:ascii="Traditional Arabic" w:hAnsi="Traditional Arabic" w:cs="Traditional Arabic" w:hint="cs"/>
                <w:b/>
                <w:bCs/>
                <w:sz w:val="28"/>
                <w:szCs w:val="28"/>
                <w:rtl/>
                <w:lang w:bidi="ar-DZ"/>
              </w:rPr>
              <w:t>3-1:التخطيط في كرة القدم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sz w:val="28"/>
                <w:szCs w:val="28"/>
                <w:lang w:bidi="ar-DZ"/>
              </w:rPr>
              <w:t>68</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3-2:</w:t>
            </w:r>
            <w:proofErr w:type="gramStart"/>
            <w:r w:rsidRPr="00CB1B52">
              <w:rPr>
                <w:rFonts w:ascii="Traditional Arabic" w:hAnsi="Traditional Arabic" w:cs="Traditional Arabic" w:hint="cs"/>
                <w:b/>
                <w:bCs/>
                <w:sz w:val="28"/>
                <w:szCs w:val="28"/>
                <w:rtl/>
                <w:lang w:val="en-US" w:bidi="ar-DZ"/>
              </w:rPr>
              <w:t>الخطة</w:t>
            </w:r>
            <w:proofErr w:type="gramEnd"/>
            <w:r w:rsidRPr="00CB1B52">
              <w:rPr>
                <w:rFonts w:ascii="Traditional Arabic" w:hAnsi="Traditional Arabic" w:cs="Traditional Arabic" w:hint="cs"/>
                <w:b/>
                <w:bCs/>
                <w:sz w:val="28"/>
                <w:szCs w:val="28"/>
                <w:rtl/>
                <w:lang w:val="en-US" w:bidi="ar-DZ"/>
              </w:rPr>
              <w:t xml:space="preserve"> السنوية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69</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3-2-1:</w:t>
            </w:r>
            <w:proofErr w:type="gramStart"/>
            <w:r w:rsidRPr="00CB1B52">
              <w:rPr>
                <w:rFonts w:ascii="Traditional Arabic" w:hAnsi="Traditional Arabic" w:cs="Traditional Arabic" w:hint="cs"/>
                <w:b/>
                <w:bCs/>
                <w:sz w:val="28"/>
                <w:szCs w:val="28"/>
                <w:rtl/>
                <w:lang w:bidi="ar-DZ"/>
              </w:rPr>
              <w:t>مرحلة</w:t>
            </w:r>
            <w:proofErr w:type="gramEnd"/>
            <w:r w:rsidRPr="00CB1B52">
              <w:rPr>
                <w:rFonts w:ascii="Traditional Arabic" w:hAnsi="Traditional Arabic" w:cs="Traditional Arabic" w:hint="cs"/>
                <w:b/>
                <w:bCs/>
                <w:sz w:val="28"/>
                <w:szCs w:val="28"/>
                <w:rtl/>
                <w:lang w:bidi="ar-DZ"/>
              </w:rPr>
              <w:t xml:space="preserve"> الإعداد</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71</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lastRenderedPageBreak/>
              <w:t>3-2-1-1:مرحلة الإعداد العام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71</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3-2-1-2:</w:t>
            </w:r>
            <w:proofErr w:type="gramStart"/>
            <w:r w:rsidRPr="00CB1B52">
              <w:rPr>
                <w:rFonts w:ascii="Traditional Arabic" w:hAnsi="Traditional Arabic" w:cs="Traditional Arabic" w:hint="cs"/>
                <w:b/>
                <w:bCs/>
                <w:sz w:val="28"/>
                <w:szCs w:val="28"/>
                <w:rtl/>
                <w:lang w:bidi="ar-DZ"/>
              </w:rPr>
              <w:t>الإعداد</w:t>
            </w:r>
            <w:proofErr w:type="gramEnd"/>
            <w:r w:rsidRPr="00CB1B52">
              <w:rPr>
                <w:rFonts w:ascii="Traditional Arabic" w:hAnsi="Traditional Arabic" w:cs="Traditional Arabic" w:hint="cs"/>
                <w:b/>
                <w:bCs/>
                <w:sz w:val="28"/>
                <w:szCs w:val="28"/>
                <w:rtl/>
                <w:lang w:bidi="ar-DZ"/>
              </w:rPr>
              <w:t xml:space="preserve"> الخاص</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71</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3-2-2:</w:t>
            </w:r>
            <w:proofErr w:type="gramStart"/>
            <w:r w:rsidRPr="00CB1B52">
              <w:rPr>
                <w:rFonts w:ascii="Traditional Arabic" w:hAnsi="Traditional Arabic" w:cs="Traditional Arabic" w:hint="cs"/>
                <w:b/>
                <w:bCs/>
                <w:sz w:val="28"/>
                <w:szCs w:val="28"/>
                <w:rtl/>
                <w:lang w:bidi="ar-DZ"/>
              </w:rPr>
              <w:t>مرحلة</w:t>
            </w:r>
            <w:proofErr w:type="gramEnd"/>
            <w:r w:rsidRPr="00CB1B52">
              <w:rPr>
                <w:rFonts w:ascii="Traditional Arabic" w:hAnsi="Traditional Arabic" w:cs="Traditional Arabic" w:hint="cs"/>
                <w:b/>
                <w:bCs/>
                <w:sz w:val="28"/>
                <w:szCs w:val="28"/>
                <w:rtl/>
                <w:lang w:bidi="ar-DZ"/>
              </w:rPr>
              <w:t xml:space="preserve"> المنافسات</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72</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val="en-US" w:bidi="ar-DZ"/>
              </w:rPr>
              <w:t>3-2-3:المرحلة الإنتقالية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72</w:t>
            </w:r>
          </w:p>
        </w:tc>
      </w:tr>
      <w:tr w:rsidR="000973B5" w:rsidRPr="00CB1B52" w:rsidTr="000973B5">
        <w:trPr>
          <w:trHeight w:val="25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3-3:الحمل في كرة القدم</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73</w:t>
            </w:r>
          </w:p>
        </w:tc>
      </w:tr>
      <w:tr w:rsidR="000973B5" w:rsidRPr="00CB1B52" w:rsidTr="000973B5">
        <w:trPr>
          <w:trHeight w:val="36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3-3-1:</w:t>
            </w:r>
            <w:proofErr w:type="gramStart"/>
            <w:r w:rsidRPr="00CB1B52">
              <w:rPr>
                <w:rFonts w:ascii="Traditional Arabic" w:hAnsi="Traditional Arabic" w:cs="Traditional Arabic" w:hint="cs"/>
                <w:b/>
                <w:bCs/>
                <w:sz w:val="28"/>
                <w:szCs w:val="28"/>
                <w:rtl/>
                <w:lang w:bidi="ar-DZ"/>
              </w:rPr>
              <w:t>مكونات</w:t>
            </w:r>
            <w:proofErr w:type="gramEnd"/>
            <w:r w:rsidRPr="00CB1B52">
              <w:rPr>
                <w:rFonts w:ascii="Traditional Arabic" w:hAnsi="Traditional Arabic" w:cs="Traditional Arabic" w:hint="cs"/>
                <w:b/>
                <w:bCs/>
                <w:sz w:val="28"/>
                <w:szCs w:val="28"/>
                <w:rtl/>
                <w:lang w:bidi="ar-DZ"/>
              </w:rPr>
              <w:t xml:space="preserve"> حمل التدريب</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74</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3-3-1-1:شدة الحمل</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74</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3-3-1-2:حجم التدريب</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75</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3-3-1-3:</w:t>
            </w:r>
            <w:proofErr w:type="gramStart"/>
            <w:r w:rsidRPr="00CB1B52">
              <w:rPr>
                <w:rFonts w:ascii="Traditional Arabic" w:hAnsi="Traditional Arabic" w:cs="Traditional Arabic" w:hint="cs"/>
                <w:b/>
                <w:bCs/>
                <w:sz w:val="28"/>
                <w:szCs w:val="28"/>
                <w:rtl/>
                <w:lang w:bidi="ar-DZ"/>
              </w:rPr>
              <w:t>كثافة</w:t>
            </w:r>
            <w:proofErr w:type="gramEnd"/>
            <w:r w:rsidRPr="00CB1B52">
              <w:rPr>
                <w:rFonts w:ascii="Traditional Arabic" w:hAnsi="Traditional Arabic" w:cs="Traditional Arabic" w:hint="cs"/>
                <w:b/>
                <w:bCs/>
                <w:sz w:val="28"/>
                <w:szCs w:val="28"/>
                <w:rtl/>
                <w:lang w:bidi="ar-DZ"/>
              </w:rPr>
              <w:t xml:space="preserve"> الحمل</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75</w:t>
            </w:r>
          </w:p>
        </w:tc>
      </w:tr>
      <w:tr w:rsidR="000973B5" w:rsidRPr="00CB1B52" w:rsidTr="000973B5">
        <w:trPr>
          <w:trHeight w:val="41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3-4:</w:t>
            </w:r>
            <w:r w:rsidRPr="00CB1B52">
              <w:rPr>
                <w:rFonts w:ascii="Traditional Arabic" w:hAnsi="Traditional Arabic" w:cs="Traditional Arabic" w:hint="cs"/>
                <w:b/>
                <w:bCs/>
                <w:sz w:val="28"/>
                <w:szCs w:val="28"/>
                <w:rtl/>
                <w:lang w:bidi="ar-DZ"/>
              </w:rPr>
              <w:t>مستويات الحمل التدريبي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76</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3-5:</w:t>
            </w:r>
            <w:proofErr w:type="gramStart"/>
            <w:r w:rsidRPr="00CB1B52">
              <w:rPr>
                <w:rFonts w:ascii="Traditional Arabic" w:hAnsi="Traditional Arabic" w:cs="Traditional Arabic" w:hint="cs"/>
                <w:b/>
                <w:bCs/>
                <w:sz w:val="28"/>
                <w:szCs w:val="28"/>
                <w:rtl/>
                <w:lang w:bidi="ar-DZ"/>
              </w:rPr>
              <w:t>مبادئ</w:t>
            </w:r>
            <w:proofErr w:type="gramEnd"/>
            <w:r w:rsidRPr="00CB1B52">
              <w:rPr>
                <w:rFonts w:ascii="Traditional Arabic" w:hAnsi="Traditional Arabic" w:cs="Traditional Arabic" w:hint="cs"/>
                <w:b/>
                <w:bCs/>
                <w:sz w:val="28"/>
                <w:szCs w:val="28"/>
                <w:rtl/>
                <w:lang w:bidi="ar-DZ"/>
              </w:rPr>
              <w:t xml:space="preserve"> التدريب الرياضي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77</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3-5-1:مبدأ الفروق الفردية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78</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3-5-2:مبدأ زيادة الحمل(رفع الحمل)</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78</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3-5-3:</w:t>
            </w:r>
            <w:proofErr w:type="gramStart"/>
            <w:r w:rsidRPr="00CB1B52">
              <w:rPr>
                <w:rFonts w:ascii="Traditional Arabic" w:hAnsi="Traditional Arabic" w:cs="Traditional Arabic" w:hint="cs"/>
                <w:b/>
                <w:bCs/>
                <w:sz w:val="28"/>
                <w:szCs w:val="28"/>
                <w:rtl/>
                <w:lang w:bidi="ar-DZ"/>
              </w:rPr>
              <w:t>مبدأ</w:t>
            </w:r>
            <w:proofErr w:type="gramEnd"/>
            <w:r w:rsidRPr="00CB1B52">
              <w:rPr>
                <w:rFonts w:ascii="Traditional Arabic" w:hAnsi="Traditional Arabic" w:cs="Traditional Arabic" w:hint="cs"/>
                <w:b/>
                <w:bCs/>
                <w:sz w:val="28"/>
                <w:szCs w:val="28"/>
                <w:rtl/>
                <w:lang w:bidi="ar-DZ"/>
              </w:rPr>
              <w:t xml:space="preserve"> التعاقب(التناوب)</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78</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3-5-4:</w:t>
            </w:r>
            <w:proofErr w:type="gramStart"/>
            <w:r w:rsidRPr="00CB1B52">
              <w:rPr>
                <w:rFonts w:ascii="Traditional Arabic" w:hAnsi="Traditional Arabic" w:cs="Traditional Arabic" w:hint="cs"/>
                <w:b/>
                <w:bCs/>
                <w:sz w:val="28"/>
                <w:szCs w:val="28"/>
                <w:rtl/>
                <w:lang w:bidi="ar-DZ"/>
              </w:rPr>
              <w:t>مبدأ</w:t>
            </w:r>
            <w:proofErr w:type="gramEnd"/>
            <w:r w:rsidRPr="00CB1B52">
              <w:rPr>
                <w:rFonts w:ascii="Traditional Arabic" w:hAnsi="Traditional Arabic" w:cs="Traditional Arabic" w:hint="cs"/>
                <w:b/>
                <w:bCs/>
                <w:sz w:val="28"/>
                <w:szCs w:val="28"/>
                <w:rtl/>
                <w:lang w:bidi="ar-DZ"/>
              </w:rPr>
              <w:t xml:space="preserve"> التكيف</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79</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3-5-5:</w:t>
            </w:r>
            <w:proofErr w:type="gramStart"/>
            <w:r w:rsidRPr="00CB1B52">
              <w:rPr>
                <w:rFonts w:ascii="Traditional Arabic" w:hAnsi="Traditional Arabic" w:cs="Traditional Arabic" w:hint="cs"/>
                <w:b/>
                <w:bCs/>
                <w:sz w:val="28"/>
                <w:szCs w:val="28"/>
                <w:rtl/>
                <w:lang w:bidi="ar-DZ"/>
              </w:rPr>
              <w:t>مبدأ</w:t>
            </w:r>
            <w:proofErr w:type="gramEnd"/>
            <w:r w:rsidRPr="00CB1B52">
              <w:rPr>
                <w:rFonts w:ascii="Traditional Arabic" w:hAnsi="Traditional Arabic" w:cs="Traditional Arabic" w:hint="cs"/>
                <w:b/>
                <w:bCs/>
                <w:sz w:val="28"/>
                <w:szCs w:val="28"/>
                <w:rtl/>
                <w:lang w:bidi="ar-DZ"/>
              </w:rPr>
              <w:t xml:space="preserve"> تنوع التدريبات المختارة وفقا لطبيعة الهدف من التدريب</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79</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3-5-6:</w:t>
            </w:r>
            <w:proofErr w:type="gramStart"/>
            <w:r w:rsidRPr="00CB1B52">
              <w:rPr>
                <w:rFonts w:ascii="Traditional Arabic" w:hAnsi="Traditional Arabic" w:cs="Traditional Arabic" w:hint="cs"/>
                <w:b/>
                <w:bCs/>
                <w:sz w:val="28"/>
                <w:szCs w:val="28"/>
                <w:rtl/>
                <w:lang w:bidi="ar-DZ"/>
              </w:rPr>
              <w:t>التنمية</w:t>
            </w:r>
            <w:proofErr w:type="gramEnd"/>
            <w:r w:rsidRPr="00CB1B52">
              <w:rPr>
                <w:rFonts w:ascii="Traditional Arabic" w:hAnsi="Traditional Arabic" w:cs="Traditional Arabic" w:hint="cs"/>
                <w:b/>
                <w:bCs/>
                <w:sz w:val="28"/>
                <w:szCs w:val="28"/>
                <w:rtl/>
                <w:lang w:bidi="ar-DZ"/>
              </w:rPr>
              <w:t xml:space="preserve"> الشاملة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79</w:t>
            </w:r>
          </w:p>
        </w:tc>
      </w:tr>
      <w:tr w:rsidR="000973B5" w:rsidRPr="00CB1B52" w:rsidTr="000973B5">
        <w:trPr>
          <w:trHeight w:val="19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 xml:space="preserve">3-5-7:العلاقة الصحيحة بين الحمل و </w:t>
            </w:r>
            <w:proofErr w:type="gramStart"/>
            <w:r w:rsidRPr="00CB1B52">
              <w:rPr>
                <w:rFonts w:ascii="Traditional Arabic" w:hAnsi="Traditional Arabic" w:cs="Traditional Arabic" w:hint="cs"/>
                <w:b/>
                <w:bCs/>
                <w:sz w:val="28"/>
                <w:szCs w:val="28"/>
                <w:rtl/>
                <w:lang w:bidi="ar-DZ"/>
              </w:rPr>
              <w:t>الراحة</w:t>
            </w:r>
            <w:proofErr w:type="gramEnd"/>
            <w:r w:rsidRPr="00CB1B52">
              <w:rPr>
                <w:rFonts w:ascii="Traditional Arabic" w:hAnsi="Traditional Arabic" w:cs="Traditional Arabic" w:hint="cs"/>
                <w:b/>
                <w:bCs/>
                <w:sz w:val="28"/>
                <w:szCs w:val="28"/>
                <w:rtl/>
                <w:lang w:bidi="ar-DZ"/>
              </w:rPr>
              <w:t>(التعويض الزائد)</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80</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3-6:التدريب الفتري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82</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3-6-1:تاريخ التدريب الفتري</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82</w:t>
            </w:r>
          </w:p>
        </w:tc>
      </w:tr>
      <w:tr w:rsidR="000973B5" w:rsidRPr="00CB1B52" w:rsidTr="000973B5">
        <w:trPr>
          <w:trHeight w:val="43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3-6-2:مفهوم التدريب الفتري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83</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3-6-3:فسيولوجيا التدريب الفتري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84</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3-6-4:تأثيرات التدريب الفتري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86</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3-6-5:انواع التدريب الفتري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87</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3-6-5-1:تقسيم التدريب الفتري حسب الشدة المستخدمة في التدريب:</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87</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3-6-5-1-1:التدريب الفتري منخفض الشدة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87</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3-6-5-1-2:التدريب الفتري مرتفع الشدة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88</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3-6-6:الفرق بين التدريب الفتري و التبادلي و المستمر</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89</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val="en-US" w:bidi="ar-DZ"/>
              </w:rPr>
              <w:t>خلاصة</w:t>
            </w:r>
            <w:proofErr w:type="gramEnd"/>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92</w:t>
            </w:r>
          </w:p>
        </w:tc>
      </w:tr>
      <w:tr w:rsidR="000973B5" w:rsidRPr="00CB1B52" w:rsidTr="000973B5">
        <w:trPr>
          <w:trHeight w:val="175"/>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الفصل الرابع:القدرات الهوائية و اللاهوائية للاعبي كرة القدم</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val="en-US" w:bidi="ar-DZ"/>
              </w:rPr>
              <w:t>تمهيد</w:t>
            </w:r>
            <w:proofErr w:type="gramEnd"/>
            <w:r>
              <w:rPr>
                <w:rFonts w:ascii="Traditional Arabic" w:hAnsi="Traditional Arabic" w:cs="Traditional Arabic" w:hint="cs"/>
                <w:b/>
                <w:bCs/>
                <w:sz w:val="28"/>
                <w:szCs w:val="28"/>
                <w:rtl/>
                <w:lang w:val="en-US" w:bidi="ar-DZ"/>
              </w:rPr>
              <w:t>....................................................................................................</w:t>
            </w:r>
          </w:p>
        </w:tc>
        <w:tc>
          <w:tcPr>
            <w:tcW w:w="856"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94</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lastRenderedPageBreak/>
              <w:t>4</w:t>
            </w:r>
            <w:r w:rsidRPr="00CB1B52">
              <w:rPr>
                <w:rFonts w:ascii="Traditional Arabic" w:hAnsi="Traditional Arabic" w:cs="Traditional Arabic" w:hint="cs"/>
                <w:b/>
                <w:bCs/>
                <w:sz w:val="28"/>
                <w:szCs w:val="28"/>
                <w:rtl/>
                <w:lang w:val="en-US" w:bidi="ar-DZ"/>
              </w:rPr>
              <w:t>-1</w:t>
            </w:r>
            <w:proofErr w:type="gramStart"/>
            <w:r w:rsidRPr="00CB1B52">
              <w:rPr>
                <w:rFonts w:ascii="Traditional Arabic" w:hAnsi="Traditional Arabic" w:cs="Traditional Arabic" w:hint="cs"/>
                <w:b/>
                <w:bCs/>
                <w:sz w:val="28"/>
                <w:szCs w:val="28"/>
                <w:rtl/>
                <w:lang w:val="en-US" w:bidi="ar-DZ"/>
              </w:rPr>
              <w:t>:القدرات</w:t>
            </w:r>
            <w:proofErr w:type="gramEnd"/>
            <w:r w:rsidRPr="00CB1B52">
              <w:rPr>
                <w:rFonts w:ascii="Traditional Arabic" w:hAnsi="Traditional Arabic" w:cs="Traditional Arabic" w:hint="cs"/>
                <w:b/>
                <w:bCs/>
                <w:sz w:val="28"/>
                <w:szCs w:val="28"/>
                <w:rtl/>
                <w:lang w:val="en-US" w:bidi="ar-DZ"/>
              </w:rPr>
              <w:t xml:space="preserve"> الهوائية للاعبي كرة القدم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94</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4</w:t>
            </w:r>
            <w:r w:rsidRPr="00CB1B52">
              <w:rPr>
                <w:rFonts w:ascii="Traditional Arabic" w:hAnsi="Traditional Arabic" w:cs="Traditional Arabic" w:hint="cs"/>
                <w:b/>
                <w:bCs/>
                <w:sz w:val="28"/>
                <w:szCs w:val="28"/>
                <w:rtl/>
                <w:lang w:val="en-US" w:bidi="ar-DZ"/>
              </w:rPr>
              <w:t>-1-1</w:t>
            </w:r>
            <w:proofErr w:type="gramStart"/>
            <w:r w:rsidRPr="00CB1B52">
              <w:rPr>
                <w:rFonts w:ascii="Traditional Arabic" w:hAnsi="Traditional Arabic" w:cs="Traditional Arabic" w:hint="cs"/>
                <w:b/>
                <w:bCs/>
                <w:sz w:val="28"/>
                <w:szCs w:val="28"/>
                <w:rtl/>
                <w:lang w:val="en-US" w:bidi="ar-DZ"/>
              </w:rPr>
              <w:t>:المستهلك</w:t>
            </w:r>
            <w:proofErr w:type="gramEnd"/>
            <w:r w:rsidRPr="00CB1B52">
              <w:rPr>
                <w:rFonts w:ascii="Traditional Arabic" w:hAnsi="Traditional Arabic" w:cs="Traditional Arabic" w:hint="cs"/>
                <w:b/>
                <w:bCs/>
                <w:sz w:val="28"/>
                <w:szCs w:val="28"/>
                <w:rtl/>
                <w:lang w:val="en-US" w:bidi="ar-DZ"/>
              </w:rPr>
              <w:t xml:space="preserve"> الأقصى الأكسجيني </w:t>
            </w:r>
            <w:r w:rsidRPr="00CB1B52">
              <w:rPr>
                <w:rFonts w:ascii="Vijaya" w:hAnsi="Vijaya" w:cs="Vijaya"/>
                <w:b/>
                <w:bCs/>
                <w:sz w:val="28"/>
                <w:szCs w:val="28"/>
                <w:lang w:val="en-US" w:bidi="ar-DZ"/>
              </w:rPr>
              <w:t>vo</w:t>
            </w:r>
            <w:r w:rsidRPr="00CB1B52">
              <w:rPr>
                <w:rFonts w:ascii="Vijaya" w:hAnsi="Vijaya" w:cs="Vijaya"/>
                <w:b/>
                <w:bCs/>
                <w:sz w:val="28"/>
                <w:szCs w:val="28"/>
                <w:vertAlign w:val="subscript"/>
                <w:lang w:val="en-US" w:bidi="ar-DZ"/>
              </w:rPr>
              <w:t>2</w:t>
            </w:r>
            <w:r w:rsidRPr="00CB1B52">
              <w:rPr>
                <w:rFonts w:ascii="Vijaya" w:hAnsi="Vijaya" w:cs="Vijaya"/>
                <w:b/>
                <w:bCs/>
                <w:sz w:val="28"/>
                <w:szCs w:val="28"/>
                <w:lang w:val="en-US" w:bidi="ar-DZ"/>
              </w:rPr>
              <w:t>max</w:t>
            </w:r>
            <w:r w:rsidRPr="00C529E6">
              <w:rPr>
                <w:rFonts w:ascii="Traditional Arabic" w:hAnsi="Traditional Arabic" w:cs="Traditional Arabic"/>
                <w:b/>
                <w:bCs/>
                <w:sz w:val="28"/>
                <w:szCs w:val="28"/>
                <w:rtl/>
                <w:lang w:val="en-US" w:bidi="ar-DZ"/>
              </w:rPr>
              <w:t>.................................</w:t>
            </w:r>
            <w:r>
              <w:rPr>
                <w:rFonts w:ascii="Traditional Arabic" w:hAnsi="Traditional Arabic" w:cs="Traditional Arabic" w:hint="cs"/>
                <w:b/>
                <w:bCs/>
                <w:sz w:val="28"/>
                <w:szCs w:val="28"/>
                <w:rtl/>
                <w:lang w:val="en-US" w:bidi="ar-DZ"/>
              </w:rPr>
              <w:t>....</w:t>
            </w:r>
            <w:r w:rsidRPr="00C529E6">
              <w:rPr>
                <w:rFonts w:ascii="Traditional Arabic" w:hAnsi="Traditional Arabic" w:cs="Traditional Arabic"/>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95</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4</w:t>
            </w:r>
            <w:r w:rsidRPr="00CB1B52">
              <w:rPr>
                <w:rFonts w:ascii="Traditional Arabic" w:hAnsi="Traditional Arabic" w:cs="Traditional Arabic" w:hint="cs"/>
                <w:b/>
                <w:bCs/>
                <w:sz w:val="28"/>
                <w:szCs w:val="28"/>
                <w:rtl/>
                <w:lang w:val="en-US" w:bidi="ar-DZ"/>
              </w:rPr>
              <w:t>-1-1-1</w:t>
            </w:r>
            <w:proofErr w:type="gramStart"/>
            <w:r w:rsidRPr="00CB1B52">
              <w:rPr>
                <w:rFonts w:ascii="Traditional Arabic" w:hAnsi="Traditional Arabic" w:cs="Traditional Arabic" w:hint="cs"/>
                <w:b/>
                <w:bCs/>
                <w:sz w:val="28"/>
                <w:szCs w:val="28"/>
                <w:rtl/>
                <w:lang w:val="en-US" w:bidi="ar-DZ"/>
              </w:rPr>
              <w:t>:طرق</w:t>
            </w:r>
            <w:proofErr w:type="gramEnd"/>
            <w:r w:rsidRPr="00CB1B52">
              <w:rPr>
                <w:rFonts w:ascii="Traditional Arabic" w:hAnsi="Traditional Arabic" w:cs="Traditional Arabic" w:hint="cs"/>
                <w:b/>
                <w:bCs/>
                <w:sz w:val="28"/>
                <w:szCs w:val="28"/>
                <w:rtl/>
                <w:lang w:val="en-US" w:bidi="ar-DZ"/>
              </w:rPr>
              <w:t xml:space="preserve"> القياس </w:t>
            </w:r>
            <w:r w:rsidRPr="00CB1B52">
              <w:rPr>
                <w:rFonts w:ascii="Vijaya" w:hAnsi="Vijaya" w:cs="Vijaya"/>
                <w:b/>
                <w:bCs/>
                <w:sz w:val="28"/>
                <w:szCs w:val="28"/>
                <w:lang w:val="en-US" w:bidi="ar-DZ"/>
              </w:rPr>
              <w:t>VO</w:t>
            </w:r>
            <w:r w:rsidRPr="00CB1B52">
              <w:rPr>
                <w:rFonts w:ascii="Vijaya" w:hAnsi="Vijaya" w:cs="Vijaya"/>
                <w:b/>
                <w:bCs/>
                <w:sz w:val="28"/>
                <w:szCs w:val="28"/>
                <w:vertAlign w:val="subscript"/>
                <w:lang w:val="en-US" w:bidi="ar-DZ"/>
              </w:rPr>
              <w:t>2MAX</w:t>
            </w:r>
            <w:r w:rsidRPr="00C529E6">
              <w:rPr>
                <w:rFonts w:ascii="Traditional Arabic" w:hAnsi="Traditional Arabic" w:cs="Traditional Arabic"/>
                <w:b/>
                <w:bCs/>
                <w:sz w:val="28"/>
                <w:szCs w:val="28"/>
                <w:vertAlign w:val="subscript"/>
                <w:rtl/>
                <w:lang w:val="en-US" w:bidi="ar-DZ"/>
              </w:rPr>
              <w:t>........................................</w:t>
            </w:r>
            <w:r>
              <w:rPr>
                <w:rFonts w:ascii="Traditional Arabic" w:hAnsi="Traditional Arabic" w:cs="Traditional Arabic" w:hint="cs"/>
                <w:b/>
                <w:bCs/>
                <w:sz w:val="28"/>
                <w:szCs w:val="28"/>
                <w:vertAlign w:val="subscript"/>
                <w:rtl/>
                <w:lang w:val="en-US" w:bidi="ar-DZ"/>
              </w:rPr>
              <w:t>.</w:t>
            </w:r>
            <w:r w:rsidRPr="00C529E6">
              <w:rPr>
                <w:rFonts w:ascii="Traditional Arabic" w:hAnsi="Traditional Arabic" w:cs="Traditional Arabic"/>
                <w:b/>
                <w:bCs/>
                <w:sz w:val="28"/>
                <w:szCs w:val="28"/>
                <w:vertAlign w:val="subscript"/>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95</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4</w:t>
            </w:r>
            <w:r w:rsidRPr="00CB1B52">
              <w:rPr>
                <w:rFonts w:ascii="Traditional Arabic" w:hAnsi="Traditional Arabic" w:cs="Traditional Arabic" w:hint="cs"/>
                <w:b/>
                <w:bCs/>
                <w:sz w:val="28"/>
                <w:szCs w:val="28"/>
                <w:rtl/>
                <w:lang w:val="en-US" w:bidi="ar-DZ"/>
              </w:rPr>
              <w:t>-1-1-1-1</w:t>
            </w:r>
            <w:proofErr w:type="gramStart"/>
            <w:r w:rsidRPr="00CB1B52">
              <w:rPr>
                <w:rFonts w:ascii="Traditional Arabic" w:hAnsi="Traditional Arabic" w:cs="Traditional Arabic" w:hint="cs"/>
                <w:b/>
                <w:bCs/>
                <w:sz w:val="28"/>
                <w:szCs w:val="28"/>
                <w:rtl/>
                <w:lang w:val="en-US" w:bidi="ar-DZ"/>
              </w:rPr>
              <w:t>:الطريقة</w:t>
            </w:r>
            <w:proofErr w:type="gramEnd"/>
            <w:r w:rsidRPr="00CB1B52">
              <w:rPr>
                <w:rFonts w:ascii="Traditional Arabic" w:hAnsi="Traditional Arabic" w:cs="Traditional Arabic" w:hint="cs"/>
                <w:b/>
                <w:bCs/>
                <w:sz w:val="28"/>
                <w:szCs w:val="28"/>
                <w:rtl/>
                <w:lang w:val="en-US" w:bidi="ar-DZ"/>
              </w:rPr>
              <w:t xml:space="preserve"> المباشرة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95</w:t>
            </w:r>
          </w:p>
        </w:tc>
      </w:tr>
      <w:tr w:rsidR="000973B5" w:rsidRPr="00CB1B52" w:rsidTr="000973B5">
        <w:trPr>
          <w:trHeight w:val="48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4</w:t>
            </w:r>
            <w:r w:rsidRPr="00CB1B52">
              <w:rPr>
                <w:rFonts w:ascii="Traditional Arabic" w:hAnsi="Traditional Arabic" w:cs="Traditional Arabic" w:hint="cs"/>
                <w:b/>
                <w:bCs/>
                <w:sz w:val="28"/>
                <w:szCs w:val="28"/>
                <w:rtl/>
                <w:lang w:val="en-US" w:bidi="ar-DZ"/>
              </w:rPr>
              <w:t>-1-1-1-</w:t>
            </w:r>
            <w:proofErr w:type="gramStart"/>
            <w:r w:rsidRPr="00CB1B52">
              <w:rPr>
                <w:rFonts w:ascii="Traditional Arabic" w:hAnsi="Traditional Arabic" w:cs="Traditional Arabic" w:hint="cs"/>
                <w:b/>
                <w:bCs/>
                <w:sz w:val="28"/>
                <w:szCs w:val="28"/>
                <w:rtl/>
                <w:lang w:val="en-US" w:bidi="ar-DZ"/>
              </w:rPr>
              <w:t>2 :</w:t>
            </w:r>
            <w:proofErr w:type="gramEnd"/>
            <w:r w:rsidRPr="00CB1B52">
              <w:rPr>
                <w:rFonts w:ascii="Traditional Arabic" w:hAnsi="Traditional Arabic" w:cs="Traditional Arabic" w:hint="cs"/>
                <w:b/>
                <w:bCs/>
                <w:sz w:val="28"/>
                <w:szCs w:val="28"/>
                <w:rtl/>
                <w:lang w:val="en-US" w:bidi="ar-DZ"/>
              </w:rPr>
              <w:t xml:space="preserve"> الطريقة غير المباشرة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97</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val="en-US" w:bidi="ar-DZ"/>
              </w:rPr>
              <w:t>4</w:t>
            </w:r>
            <w:r w:rsidRPr="00CB1B52">
              <w:rPr>
                <w:rFonts w:ascii="Traditional Arabic" w:hAnsi="Traditional Arabic" w:cs="Traditional Arabic" w:hint="cs"/>
                <w:b/>
                <w:bCs/>
                <w:sz w:val="28"/>
                <w:szCs w:val="28"/>
                <w:rtl/>
                <w:lang w:val="en-US" w:bidi="ar-DZ"/>
              </w:rPr>
              <w:t>-1-2</w:t>
            </w:r>
            <w:proofErr w:type="gramStart"/>
            <w:r w:rsidRPr="00CB1B52">
              <w:rPr>
                <w:rFonts w:ascii="Traditional Arabic" w:hAnsi="Traditional Arabic" w:cs="Traditional Arabic" w:hint="cs"/>
                <w:b/>
                <w:bCs/>
                <w:sz w:val="28"/>
                <w:szCs w:val="28"/>
                <w:rtl/>
                <w:lang w:val="en-US" w:bidi="ar-DZ"/>
              </w:rPr>
              <w:t>:السرعة</w:t>
            </w:r>
            <w:proofErr w:type="gramEnd"/>
            <w:r w:rsidRPr="00CB1B52">
              <w:rPr>
                <w:rFonts w:ascii="Traditional Arabic" w:hAnsi="Traditional Arabic" w:cs="Traditional Arabic" w:hint="cs"/>
                <w:b/>
                <w:bCs/>
                <w:sz w:val="28"/>
                <w:szCs w:val="28"/>
                <w:rtl/>
                <w:lang w:val="en-US" w:bidi="ar-DZ"/>
              </w:rPr>
              <w:t xml:space="preserve"> الهوائية القصوى</w:t>
            </w:r>
            <w:r w:rsidRPr="00CB1B52">
              <w:rPr>
                <w:rFonts w:ascii="Vijaya" w:hAnsi="Vijaya" w:cs="Vijaya"/>
                <w:b/>
                <w:bCs/>
                <w:sz w:val="28"/>
                <w:szCs w:val="28"/>
                <w:lang w:val="en-US" w:bidi="ar-DZ"/>
              </w:rPr>
              <w:t>VMA</w:t>
            </w:r>
            <w:r w:rsidRPr="00CB1B52">
              <w:rPr>
                <w:rFonts w:ascii="Traditional Arabic" w:hAnsi="Traditional Arabic" w:cs="Traditional Arabic" w:hint="cs"/>
                <w:b/>
                <w:bCs/>
                <w:sz w:val="28"/>
                <w:szCs w:val="28"/>
                <w:rtl/>
                <w:lang w:val="en-US" w:bidi="ar-DZ"/>
              </w:rPr>
              <w:t xml:space="preserve"> و القدرة الهوائية القصوى </w:t>
            </w:r>
            <w:r w:rsidRPr="00CB1B52">
              <w:rPr>
                <w:rFonts w:ascii="Vijaya" w:hAnsi="Vijaya" w:cs="Vijaya"/>
                <w:b/>
                <w:bCs/>
                <w:sz w:val="28"/>
                <w:szCs w:val="28"/>
                <w:lang w:bidi="ar-DZ"/>
              </w:rPr>
              <w:t>PMA</w:t>
            </w:r>
            <w:r w:rsidRPr="00C529E6">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bidi="ar-DZ"/>
              </w:rPr>
              <w:t>........</w:t>
            </w:r>
            <w:r w:rsidRPr="00C529E6">
              <w:rPr>
                <w:rFonts w:ascii="Traditional Arabic" w:hAnsi="Traditional Arabic" w:cs="Traditional Arabic"/>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99</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4-1-3:معدل القلب الأقصى(</w:t>
            </w:r>
            <w:r w:rsidRPr="00CB1B52">
              <w:rPr>
                <w:rFonts w:ascii="Vijaya" w:hAnsi="Vijaya" w:cs="Vijaya"/>
                <w:b/>
                <w:bCs/>
                <w:sz w:val="28"/>
                <w:szCs w:val="28"/>
                <w:lang w:val="en-US" w:bidi="ar-DZ"/>
              </w:rPr>
              <w:t>FCmax</w:t>
            </w:r>
            <w:r w:rsidRPr="00CB1B52">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100</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4-1-4:العتبة الفارقة الهوائية و اللاهوائية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101</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4-1-5:منطقة الانتقال هوائي-لاهوائي</w:t>
            </w:r>
            <w:r w:rsidRPr="00CB1B52">
              <w:rPr>
                <w:rFonts w:ascii="Vijaya" w:hAnsi="Vijaya" w:cs="Vijaya"/>
                <w:b/>
                <w:bCs/>
                <w:sz w:val="28"/>
                <w:szCs w:val="28"/>
                <w:lang w:val="en-US" w:bidi="ar-DZ"/>
              </w:rPr>
              <w:t>zone de transition aérobie-anaérobie</w:t>
            </w:r>
            <w:r>
              <w:rPr>
                <w:rFonts w:ascii="Vijaya" w:hAnsi="Vijaya" w:cs="Vijaya" w:hint="cs"/>
                <w:b/>
                <w:bCs/>
                <w:sz w:val="28"/>
                <w:szCs w:val="28"/>
                <w:rtl/>
                <w:lang w:val="en-US" w:bidi="ar-DZ"/>
              </w:rPr>
              <w:t>.</w:t>
            </w:r>
            <w:r>
              <w:rPr>
                <w:rFonts w:ascii="Traditional Arabic" w:hAnsi="Traditional Arabic" w:cs="Traditional Arabic"/>
                <w:b/>
                <w:bCs/>
                <w:sz w:val="28"/>
                <w:szCs w:val="28"/>
                <w:rtl/>
                <w:lang w:val="en-US" w:bidi="ar-DZ"/>
              </w:rPr>
              <w:t>........</w:t>
            </w:r>
            <w:r>
              <w:rPr>
                <w:rFonts w:ascii="Traditional Arabic" w:hAnsi="Traditional Arabic" w:cs="Traditional Arabic" w:hint="cs"/>
                <w:b/>
                <w:bCs/>
                <w:sz w:val="28"/>
                <w:szCs w:val="28"/>
                <w:rtl/>
                <w:lang w:val="en-US" w:bidi="ar-DZ"/>
              </w:rPr>
              <w:t>.</w:t>
            </w:r>
            <w:r w:rsidRPr="00C529E6">
              <w:rPr>
                <w:rFonts w:ascii="Traditional Arabic" w:hAnsi="Traditional Arabic" w:cs="Traditional Arabic"/>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102</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4-1-6:طرق قياس العتبة الفارقة اللاهوائية و الهوائية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102</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4-1-6-1:طريقة إنكسار التهوية الرئوية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103</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4-1-6-2:طريقة تحديد حمض اللاكتيك</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104</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4-1-6-3:تحديد العتبة الفارقة اللاهوائية و الهوائية باستخدام معدل نبض القلب</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107</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4-1-7:</w:t>
            </w:r>
            <w:proofErr w:type="gramStart"/>
            <w:r w:rsidRPr="00CB1B52">
              <w:rPr>
                <w:rFonts w:ascii="Traditional Arabic" w:hAnsi="Traditional Arabic" w:cs="Traditional Arabic" w:hint="cs"/>
                <w:b/>
                <w:bCs/>
                <w:sz w:val="28"/>
                <w:szCs w:val="28"/>
                <w:rtl/>
                <w:lang w:val="en-US" w:bidi="ar-DZ"/>
              </w:rPr>
              <w:t>تدريبات</w:t>
            </w:r>
            <w:proofErr w:type="gramEnd"/>
            <w:r w:rsidRPr="00CB1B52">
              <w:rPr>
                <w:rFonts w:ascii="Traditional Arabic" w:hAnsi="Traditional Arabic" w:cs="Traditional Arabic" w:hint="cs"/>
                <w:b/>
                <w:bCs/>
                <w:sz w:val="28"/>
                <w:szCs w:val="28"/>
                <w:rtl/>
                <w:lang w:val="en-US" w:bidi="ar-DZ"/>
              </w:rPr>
              <w:t xml:space="preserve"> القدرات الهوائية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108</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rPr>
              <w:t>4-1-8:</w:t>
            </w:r>
            <w:r w:rsidRPr="00CB1B52">
              <w:rPr>
                <w:rFonts w:ascii="Traditional Arabic" w:hAnsi="Traditional Arabic" w:cs="Traditional Arabic"/>
                <w:b/>
                <w:bCs/>
                <w:sz w:val="28"/>
                <w:szCs w:val="28"/>
                <w:rtl/>
              </w:rPr>
              <w:t xml:space="preserve">القدرة الهوائية لدى </w:t>
            </w:r>
            <w:r w:rsidRPr="00CB1B52">
              <w:rPr>
                <w:rFonts w:ascii="Traditional Arabic" w:hAnsi="Traditional Arabic" w:cs="Traditional Arabic" w:hint="cs"/>
                <w:b/>
                <w:bCs/>
                <w:sz w:val="28"/>
                <w:szCs w:val="28"/>
                <w:rtl/>
              </w:rPr>
              <w:t>الناشئين</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109</w:t>
            </w:r>
          </w:p>
        </w:tc>
      </w:tr>
      <w:tr w:rsidR="000973B5" w:rsidRPr="00CB1B52" w:rsidTr="000973B5">
        <w:trPr>
          <w:trHeight w:val="34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4-2:القدرات اللاهوائية للاعبي كرة القدم</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110</w:t>
            </w:r>
          </w:p>
        </w:tc>
      </w:tr>
      <w:tr w:rsidR="000973B5" w:rsidRPr="00CB1B52" w:rsidTr="000973B5">
        <w:trPr>
          <w:trHeight w:val="3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4-2-1:القدرات اللاهوائية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111</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4-2-1-1:تنمية القدرات اللاهوائية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111</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4-2-2:السعة اللاهوائية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111</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4-2-2-1:تنمية التحمل اللاهوائي اللاكتيكي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112</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4-3:عناصر اللياقة البدنية المرتبطة بنظام حامض اللاكتيك</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112</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4-3-1:تحمل القوة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113</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4-3-2:تحمل السرعة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113</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4-4:</w:t>
            </w:r>
            <w:proofErr w:type="gramStart"/>
            <w:r w:rsidRPr="00CB1B52">
              <w:rPr>
                <w:rFonts w:ascii="Traditional Arabic" w:hAnsi="Traditional Arabic" w:cs="Traditional Arabic" w:hint="cs"/>
                <w:b/>
                <w:bCs/>
                <w:sz w:val="28"/>
                <w:szCs w:val="28"/>
                <w:rtl/>
                <w:lang w:val="en-US" w:bidi="ar-DZ"/>
              </w:rPr>
              <w:t>التعب</w:t>
            </w:r>
            <w:proofErr w:type="gramEnd"/>
            <w:r w:rsidRPr="00CB1B52">
              <w:rPr>
                <w:rFonts w:ascii="Traditional Arabic" w:hAnsi="Traditional Arabic" w:cs="Traditional Arabic" w:hint="cs"/>
                <w:b/>
                <w:bCs/>
                <w:sz w:val="28"/>
                <w:szCs w:val="28"/>
                <w:rtl/>
                <w:lang w:val="en-US" w:bidi="ar-DZ"/>
              </w:rPr>
              <w:t xml:space="preserve"> العضلي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114</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4-4-1:فسيولوجيا حدوث التعب العضلي</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114</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4-4-2:علاقة التدريب الرياضي بالتعب</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118</w:t>
            </w:r>
          </w:p>
        </w:tc>
      </w:tr>
      <w:tr w:rsidR="000973B5" w:rsidRPr="00CB1B52" w:rsidTr="000973B5">
        <w:trPr>
          <w:trHeight w:val="15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4-5:</w:t>
            </w:r>
            <w:proofErr w:type="gramStart"/>
            <w:r w:rsidRPr="00CB1B52">
              <w:rPr>
                <w:rFonts w:ascii="Traditional Arabic" w:hAnsi="Traditional Arabic" w:cs="Traditional Arabic" w:hint="cs"/>
                <w:b/>
                <w:bCs/>
                <w:sz w:val="28"/>
                <w:szCs w:val="28"/>
                <w:rtl/>
                <w:lang w:val="en-US" w:bidi="ar-DZ"/>
              </w:rPr>
              <w:t>استعادة</w:t>
            </w:r>
            <w:proofErr w:type="gramEnd"/>
            <w:r w:rsidRPr="00CB1B52">
              <w:rPr>
                <w:rFonts w:ascii="Traditional Arabic" w:hAnsi="Traditional Arabic" w:cs="Traditional Arabic" w:hint="cs"/>
                <w:b/>
                <w:bCs/>
                <w:sz w:val="28"/>
                <w:szCs w:val="28"/>
                <w:rtl/>
                <w:lang w:val="en-US" w:bidi="ar-DZ"/>
              </w:rPr>
              <w:t xml:space="preserve"> الشفاء</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4-5-1:</w:t>
            </w:r>
            <w:proofErr w:type="gramStart"/>
            <w:r w:rsidRPr="00CB1B52">
              <w:rPr>
                <w:rFonts w:ascii="Traditional Arabic" w:hAnsi="Traditional Arabic" w:cs="Traditional Arabic" w:hint="cs"/>
                <w:b/>
                <w:bCs/>
                <w:sz w:val="28"/>
                <w:szCs w:val="28"/>
                <w:rtl/>
                <w:lang w:bidi="ar-DZ"/>
              </w:rPr>
              <w:t>الراحة</w:t>
            </w:r>
            <w:proofErr w:type="gramEnd"/>
            <w:r w:rsidRPr="00CB1B52">
              <w:rPr>
                <w:rFonts w:ascii="Traditional Arabic" w:hAnsi="Traditional Arabic" w:cs="Traditional Arabic" w:hint="cs"/>
                <w:b/>
                <w:bCs/>
                <w:sz w:val="28"/>
                <w:szCs w:val="28"/>
                <w:rtl/>
                <w:lang w:bidi="ar-DZ"/>
              </w:rPr>
              <w:t xml:space="preserve"> البينية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123</w:t>
            </w:r>
          </w:p>
        </w:tc>
      </w:tr>
      <w:tr w:rsidR="000973B5" w:rsidRPr="00CB1B52" w:rsidTr="000973B5">
        <w:trPr>
          <w:trHeight w:val="20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rPr>
              <w:t>خلاصة</w:t>
            </w:r>
            <w:proofErr w:type="gramEnd"/>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125</w:t>
            </w:r>
          </w:p>
        </w:tc>
      </w:tr>
      <w:tr w:rsidR="000973B5" w:rsidRPr="00CB1B52" w:rsidTr="000973B5">
        <w:trPr>
          <w:trHeight w:val="206"/>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خاتمة الباب </w:t>
            </w:r>
            <w:proofErr w:type="gramStart"/>
            <w:r>
              <w:rPr>
                <w:rFonts w:ascii="Traditional Arabic" w:hAnsi="Traditional Arabic" w:cs="Traditional Arabic" w:hint="cs"/>
                <w:b/>
                <w:bCs/>
                <w:sz w:val="28"/>
                <w:szCs w:val="28"/>
                <w:rtl/>
              </w:rPr>
              <w:t>الأول .</w:t>
            </w:r>
            <w:proofErr w:type="gramEnd"/>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126</w:t>
            </w:r>
          </w:p>
        </w:tc>
      </w:tr>
      <w:tr w:rsidR="000973B5" w:rsidRPr="00CB1B52" w:rsidTr="000973B5">
        <w:trPr>
          <w:trHeight w:val="312"/>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roofErr w:type="gramStart"/>
            <w:r w:rsidRPr="00000720">
              <w:rPr>
                <w:rFonts w:ascii="Traditional Arabic" w:hAnsi="Traditional Arabic" w:cs="Traditional Arabic"/>
                <w:b/>
                <w:bCs/>
                <w:sz w:val="32"/>
                <w:szCs w:val="32"/>
                <w:rtl/>
                <w:lang w:bidi="ar-DZ"/>
              </w:rPr>
              <w:t>الباب</w:t>
            </w:r>
            <w:proofErr w:type="gramEnd"/>
            <w:r w:rsidRPr="00000720">
              <w:rPr>
                <w:rFonts w:ascii="Traditional Arabic" w:hAnsi="Traditional Arabic" w:cs="Traditional Arabic"/>
                <w:b/>
                <w:bCs/>
                <w:sz w:val="32"/>
                <w:szCs w:val="32"/>
                <w:rtl/>
                <w:lang w:bidi="ar-DZ"/>
              </w:rPr>
              <w:t xml:space="preserve"> الثاني:الدراسة التطبيقية و الميدانية</w:t>
            </w:r>
          </w:p>
        </w:tc>
        <w:tc>
          <w:tcPr>
            <w:tcW w:w="839"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lastRenderedPageBreak/>
              <w:t>مدخل الباب</w:t>
            </w:r>
            <w:r>
              <w:rPr>
                <w:rFonts w:ascii="Traditional Arabic" w:hAnsi="Traditional Arabic" w:cs="Traditional Arabic" w:hint="cs"/>
                <w:b/>
                <w:bCs/>
                <w:sz w:val="28"/>
                <w:szCs w:val="28"/>
                <w:rtl/>
                <w:lang w:bidi="ar-DZ"/>
              </w:rPr>
              <w:t>...............................................................................................</w:t>
            </w:r>
          </w:p>
        </w:tc>
        <w:tc>
          <w:tcPr>
            <w:tcW w:w="856"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128</w:t>
            </w:r>
          </w:p>
        </w:tc>
      </w:tr>
      <w:tr w:rsidR="000973B5" w:rsidRPr="00CB1B52" w:rsidTr="000973B5">
        <w:trPr>
          <w:trHeight w:val="411"/>
        </w:trPr>
        <w:tc>
          <w:tcPr>
            <w:tcW w:w="9462" w:type="dxa"/>
            <w:gridSpan w:val="4"/>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center"/>
              <w:rPr>
                <w:rFonts w:ascii="Traditional Arabic" w:hAnsi="Traditional Arabic" w:cs="Traditional Arabic"/>
                <w:sz w:val="28"/>
                <w:szCs w:val="28"/>
                <w:rtl/>
                <w:lang w:bidi="ar-DZ"/>
              </w:rPr>
            </w:pPr>
            <w:proofErr w:type="gramStart"/>
            <w:r w:rsidRPr="00000720">
              <w:rPr>
                <w:rFonts w:ascii="Traditional Arabic" w:hAnsi="Traditional Arabic" w:cs="Traditional Arabic"/>
                <w:b/>
                <w:bCs/>
                <w:sz w:val="32"/>
                <w:szCs w:val="32"/>
                <w:rtl/>
                <w:lang w:val="en-US" w:bidi="ar-DZ"/>
              </w:rPr>
              <w:t>الفصل</w:t>
            </w:r>
            <w:proofErr w:type="gramEnd"/>
            <w:r w:rsidRPr="00000720">
              <w:rPr>
                <w:rFonts w:ascii="Traditional Arabic" w:hAnsi="Traditional Arabic" w:cs="Traditional Arabic"/>
                <w:b/>
                <w:bCs/>
                <w:sz w:val="32"/>
                <w:szCs w:val="32"/>
                <w:rtl/>
                <w:lang w:val="en-US" w:bidi="ar-DZ"/>
              </w:rPr>
              <w:t xml:space="preserve"> الأول:الدراسة الاستطلاعية</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bidi="ar-DZ"/>
              </w:rPr>
              <w:t>تمهيد</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130</w:t>
            </w:r>
          </w:p>
        </w:tc>
      </w:tr>
      <w:tr w:rsidR="000973B5" w:rsidRPr="00CB1B52" w:rsidTr="000973B5">
        <w:trPr>
          <w:trHeight w:val="44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1-1:</w:t>
            </w:r>
            <w:proofErr w:type="gramStart"/>
            <w:r w:rsidRPr="00CB1B52">
              <w:rPr>
                <w:rFonts w:ascii="Traditional Arabic" w:hAnsi="Traditional Arabic" w:cs="Traditional Arabic" w:hint="cs"/>
                <w:b/>
                <w:bCs/>
                <w:sz w:val="28"/>
                <w:szCs w:val="28"/>
                <w:rtl/>
                <w:lang w:bidi="ar-DZ"/>
              </w:rPr>
              <w:t>الدراسة</w:t>
            </w:r>
            <w:proofErr w:type="gramEnd"/>
            <w:r w:rsidRPr="00CB1B52">
              <w:rPr>
                <w:rFonts w:ascii="Traditional Arabic" w:hAnsi="Traditional Arabic" w:cs="Traditional Arabic" w:hint="cs"/>
                <w:b/>
                <w:bCs/>
                <w:sz w:val="28"/>
                <w:szCs w:val="28"/>
                <w:rtl/>
                <w:lang w:bidi="ar-DZ"/>
              </w:rPr>
              <w:t xml:space="preserve"> الاستطلاعية الأولى، ترشيح الاختبارات</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130</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 xml:space="preserve">1-2:الدراسة الاستطلاعية الثانية:البرنامج </w:t>
            </w:r>
            <w:proofErr w:type="gramStart"/>
            <w:r w:rsidRPr="00CB1B52">
              <w:rPr>
                <w:rFonts w:ascii="Traditional Arabic" w:hAnsi="Traditional Arabic" w:cs="Traditional Arabic" w:hint="cs"/>
                <w:b/>
                <w:bCs/>
                <w:sz w:val="28"/>
                <w:szCs w:val="28"/>
                <w:rtl/>
                <w:lang w:bidi="ar-DZ"/>
              </w:rPr>
              <w:t xml:space="preserve">التدريبي </w:t>
            </w:r>
            <w:r>
              <w:rPr>
                <w:rFonts w:ascii="Traditional Arabic" w:hAnsi="Traditional Arabic" w:cs="Traditional Arabic" w:hint="cs"/>
                <w:b/>
                <w:bCs/>
                <w:sz w:val="28"/>
                <w:szCs w:val="28"/>
                <w:rtl/>
                <w:lang w:bidi="ar-DZ"/>
              </w:rPr>
              <w:t>.</w:t>
            </w:r>
            <w:proofErr w:type="gramEnd"/>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134</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rPr>
              <w:t>خلاصة</w:t>
            </w:r>
            <w:proofErr w:type="gramEnd"/>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135</w:t>
            </w:r>
          </w:p>
        </w:tc>
      </w:tr>
      <w:tr w:rsidR="000973B5" w:rsidRPr="00CB1B52" w:rsidTr="000973B5">
        <w:trPr>
          <w:trHeight w:val="261"/>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الفصل الثاني:منهج البحث و اجراءاته الميدانية</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411"/>
        </w:trPr>
        <w:tc>
          <w:tcPr>
            <w:tcW w:w="860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bidi="ar-DZ"/>
              </w:rPr>
              <w:t>تمهيد</w:t>
            </w:r>
            <w:proofErr w:type="gramEnd"/>
            <w:r>
              <w:rPr>
                <w:rFonts w:ascii="Traditional Arabic" w:hAnsi="Traditional Arabic" w:cs="Traditional Arabic" w:hint="cs"/>
                <w:b/>
                <w:bCs/>
                <w:sz w:val="28"/>
                <w:szCs w:val="28"/>
                <w:rtl/>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137</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2-1:</w:t>
            </w:r>
            <w:proofErr w:type="gramStart"/>
            <w:r w:rsidRPr="00CB1B52">
              <w:rPr>
                <w:rFonts w:ascii="Traditional Arabic" w:hAnsi="Traditional Arabic" w:cs="Traditional Arabic" w:hint="cs"/>
                <w:b/>
                <w:bCs/>
                <w:sz w:val="28"/>
                <w:szCs w:val="28"/>
                <w:rtl/>
                <w:lang w:val="en-US" w:bidi="ar-DZ"/>
              </w:rPr>
              <w:t>منهج</w:t>
            </w:r>
            <w:proofErr w:type="gramEnd"/>
            <w:r w:rsidRPr="00CB1B52">
              <w:rPr>
                <w:rFonts w:ascii="Traditional Arabic" w:hAnsi="Traditional Arabic" w:cs="Traditional Arabic" w:hint="cs"/>
                <w:b/>
                <w:bCs/>
                <w:sz w:val="28"/>
                <w:szCs w:val="28"/>
                <w:rtl/>
                <w:lang w:val="en-US" w:bidi="ar-DZ"/>
              </w:rPr>
              <w:t xml:space="preserve"> البحث</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137</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2-2:مجتمع و عينة البحث</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137</w:t>
            </w:r>
          </w:p>
        </w:tc>
      </w:tr>
      <w:tr w:rsidR="000973B5" w:rsidRPr="00CB1B52" w:rsidTr="000973B5">
        <w:trPr>
          <w:trHeight w:val="22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2-3:</w:t>
            </w:r>
            <w:proofErr w:type="gramStart"/>
            <w:r w:rsidRPr="00CB1B52">
              <w:rPr>
                <w:rFonts w:ascii="Traditional Arabic" w:hAnsi="Traditional Arabic" w:cs="Traditional Arabic" w:hint="cs"/>
                <w:b/>
                <w:bCs/>
                <w:sz w:val="28"/>
                <w:szCs w:val="28"/>
                <w:rtl/>
                <w:lang w:val="en-US" w:bidi="ar-DZ"/>
              </w:rPr>
              <w:t>مجالات</w:t>
            </w:r>
            <w:proofErr w:type="gramEnd"/>
            <w:r w:rsidRPr="00CB1B52">
              <w:rPr>
                <w:rFonts w:ascii="Traditional Arabic" w:hAnsi="Traditional Arabic" w:cs="Traditional Arabic" w:hint="cs"/>
                <w:b/>
                <w:bCs/>
                <w:sz w:val="28"/>
                <w:szCs w:val="28"/>
                <w:rtl/>
                <w:lang w:val="en-US" w:bidi="ar-DZ"/>
              </w:rPr>
              <w:t xml:space="preserve"> البحث</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2-3-1:</w:t>
            </w:r>
            <w:proofErr w:type="gramStart"/>
            <w:r w:rsidRPr="00CB1B52">
              <w:rPr>
                <w:rFonts w:ascii="Traditional Arabic" w:hAnsi="Traditional Arabic" w:cs="Traditional Arabic" w:hint="cs"/>
                <w:b/>
                <w:bCs/>
                <w:sz w:val="28"/>
                <w:szCs w:val="28"/>
                <w:rtl/>
                <w:lang w:val="en-US" w:bidi="ar-DZ"/>
              </w:rPr>
              <w:t>المجال</w:t>
            </w:r>
            <w:proofErr w:type="gramEnd"/>
            <w:r w:rsidRPr="00CB1B52">
              <w:rPr>
                <w:rFonts w:ascii="Traditional Arabic" w:hAnsi="Traditional Arabic" w:cs="Traditional Arabic" w:hint="cs"/>
                <w:b/>
                <w:bCs/>
                <w:sz w:val="28"/>
                <w:szCs w:val="28"/>
                <w:rtl/>
                <w:lang w:val="en-US" w:bidi="ar-DZ"/>
              </w:rPr>
              <w:t xml:space="preserve"> البشري</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2-3-2:</w:t>
            </w:r>
            <w:proofErr w:type="gramStart"/>
            <w:r w:rsidRPr="00CB1B52">
              <w:rPr>
                <w:rFonts w:ascii="Traditional Arabic" w:hAnsi="Traditional Arabic" w:cs="Traditional Arabic" w:hint="cs"/>
                <w:b/>
                <w:bCs/>
                <w:sz w:val="28"/>
                <w:szCs w:val="28"/>
                <w:rtl/>
                <w:lang w:val="en-US" w:bidi="ar-DZ"/>
              </w:rPr>
              <w:t>المجال</w:t>
            </w:r>
            <w:proofErr w:type="gramEnd"/>
            <w:r w:rsidRPr="00CB1B52">
              <w:rPr>
                <w:rFonts w:ascii="Traditional Arabic" w:hAnsi="Traditional Arabic" w:cs="Traditional Arabic" w:hint="cs"/>
                <w:b/>
                <w:bCs/>
                <w:sz w:val="28"/>
                <w:szCs w:val="28"/>
                <w:rtl/>
                <w:lang w:val="en-US" w:bidi="ar-DZ"/>
              </w:rPr>
              <w:t xml:space="preserve"> المكاني</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2-3-3:المجال </w:t>
            </w:r>
            <w:proofErr w:type="gramStart"/>
            <w:r w:rsidRPr="00CB1B52">
              <w:rPr>
                <w:rFonts w:ascii="Traditional Arabic" w:hAnsi="Traditional Arabic" w:cs="Traditional Arabic" w:hint="cs"/>
                <w:b/>
                <w:bCs/>
                <w:sz w:val="28"/>
                <w:szCs w:val="28"/>
                <w:rtl/>
                <w:lang w:val="en-US" w:bidi="ar-DZ"/>
              </w:rPr>
              <w:t>الزمني</w:t>
            </w:r>
            <w:proofErr w:type="gramEnd"/>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2-4: </w:t>
            </w:r>
            <w:proofErr w:type="gramStart"/>
            <w:r w:rsidRPr="00CB1B52">
              <w:rPr>
                <w:rFonts w:ascii="Traditional Arabic" w:hAnsi="Traditional Arabic" w:cs="Traditional Arabic" w:hint="cs"/>
                <w:b/>
                <w:bCs/>
                <w:sz w:val="28"/>
                <w:szCs w:val="28"/>
                <w:rtl/>
                <w:lang w:val="en-US" w:bidi="ar-DZ"/>
              </w:rPr>
              <w:t>متغيرات</w:t>
            </w:r>
            <w:proofErr w:type="gramEnd"/>
            <w:r w:rsidRPr="00CB1B52">
              <w:rPr>
                <w:rFonts w:ascii="Traditional Arabic" w:hAnsi="Traditional Arabic" w:cs="Traditional Arabic" w:hint="cs"/>
                <w:b/>
                <w:bCs/>
                <w:sz w:val="28"/>
                <w:szCs w:val="28"/>
                <w:rtl/>
                <w:lang w:val="en-US" w:bidi="ar-DZ"/>
              </w:rPr>
              <w:t xml:space="preserve"> البحث</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2-4-1: </w:t>
            </w:r>
            <w:proofErr w:type="gramStart"/>
            <w:r w:rsidRPr="00CB1B52">
              <w:rPr>
                <w:rFonts w:ascii="Traditional Arabic" w:hAnsi="Traditional Arabic" w:cs="Traditional Arabic" w:hint="cs"/>
                <w:b/>
                <w:bCs/>
                <w:sz w:val="28"/>
                <w:szCs w:val="28"/>
                <w:rtl/>
                <w:lang w:val="en-US" w:bidi="ar-DZ"/>
              </w:rPr>
              <w:t>المتغير</w:t>
            </w:r>
            <w:proofErr w:type="gramEnd"/>
            <w:r w:rsidRPr="00CB1B52">
              <w:rPr>
                <w:rFonts w:ascii="Traditional Arabic" w:hAnsi="Traditional Arabic" w:cs="Traditional Arabic" w:hint="cs"/>
                <w:b/>
                <w:bCs/>
                <w:sz w:val="28"/>
                <w:szCs w:val="28"/>
                <w:rtl/>
                <w:lang w:val="en-US" w:bidi="ar-DZ"/>
              </w:rPr>
              <w:t xml:space="preserve"> المستقل</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2-4-2:</w:t>
            </w:r>
            <w:proofErr w:type="gramStart"/>
            <w:r w:rsidRPr="00CB1B52">
              <w:rPr>
                <w:rFonts w:ascii="Traditional Arabic" w:hAnsi="Traditional Arabic" w:cs="Traditional Arabic" w:hint="cs"/>
                <w:b/>
                <w:bCs/>
                <w:sz w:val="28"/>
                <w:szCs w:val="28"/>
                <w:rtl/>
                <w:lang w:val="en-US" w:bidi="ar-DZ"/>
              </w:rPr>
              <w:t>المتغير</w:t>
            </w:r>
            <w:proofErr w:type="gramEnd"/>
            <w:r w:rsidRPr="00CB1B52">
              <w:rPr>
                <w:rFonts w:ascii="Traditional Arabic" w:hAnsi="Traditional Arabic" w:cs="Traditional Arabic" w:hint="cs"/>
                <w:b/>
                <w:bCs/>
                <w:sz w:val="28"/>
                <w:szCs w:val="28"/>
                <w:rtl/>
                <w:lang w:val="en-US" w:bidi="ar-DZ"/>
              </w:rPr>
              <w:t xml:space="preserve"> التابع</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138</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2-4-3: </w:t>
            </w:r>
            <w:proofErr w:type="gramStart"/>
            <w:r w:rsidRPr="00CB1B52">
              <w:rPr>
                <w:rFonts w:ascii="Traditional Arabic" w:hAnsi="Traditional Arabic" w:cs="Traditional Arabic" w:hint="cs"/>
                <w:b/>
                <w:bCs/>
                <w:sz w:val="28"/>
                <w:szCs w:val="28"/>
                <w:rtl/>
                <w:lang w:val="en-US" w:bidi="ar-DZ"/>
              </w:rPr>
              <w:t>المتغيرات</w:t>
            </w:r>
            <w:proofErr w:type="gramEnd"/>
            <w:r w:rsidRPr="00CB1B52">
              <w:rPr>
                <w:rFonts w:ascii="Traditional Arabic" w:hAnsi="Traditional Arabic" w:cs="Traditional Arabic" w:hint="cs"/>
                <w:b/>
                <w:bCs/>
                <w:sz w:val="28"/>
                <w:szCs w:val="28"/>
                <w:rtl/>
                <w:lang w:val="en-US" w:bidi="ar-DZ"/>
              </w:rPr>
              <w:t xml:space="preserve"> المشوشة</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139</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2-5:وسائل جمع البيانات</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139</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2-6: </w:t>
            </w:r>
            <w:proofErr w:type="gramStart"/>
            <w:r w:rsidRPr="00CB1B52">
              <w:rPr>
                <w:rFonts w:ascii="Traditional Arabic" w:hAnsi="Traditional Arabic" w:cs="Traditional Arabic" w:hint="cs"/>
                <w:b/>
                <w:bCs/>
                <w:sz w:val="28"/>
                <w:szCs w:val="28"/>
                <w:rtl/>
                <w:lang w:val="en-US" w:bidi="ar-DZ"/>
              </w:rPr>
              <w:t>أدوات</w:t>
            </w:r>
            <w:proofErr w:type="gramEnd"/>
            <w:r w:rsidRPr="00CB1B52">
              <w:rPr>
                <w:rFonts w:ascii="Traditional Arabic" w:hAnsi="Traditional Arabic" w:cs="Traditional Arabic" w:hint="cs"/>
                <w:b/>
                <w:bCs/>
                <w:sz w:val="28"/>
                <w:szCs w:val="28"/>
                <w:rtl/>
                <w:lang w:val="en-US" w:bidi="ar-DZ"/>
              </w:rPr>
              <w:t xml:space="preserve"> البحث</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140</w:t>
            </w:r>
          </w:p>
        </w:tc>
      </w:tr>
      <w:tr w:rsidR="000973B5" w:rsidRPr="00CB1B52" w:rsidTr="000973B5">
        <w:trPr>
          <w:trHeight w:val="53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2-7:الأسس العلمية للأداة:</w:t>
            </w:r>
            <w:proofErr w:type="gramStart"/>
            <w:r w:rsidRPr="00CB1B52">
              <w:rPr>
                <w:rFonts w:ascii="Traditional Arabic" w:hAnsi="Traditional Arabic" w:cs="Traditional Arabic" w:hint="cs"/>
                <w:b/>
                <w:bCs/>
                <w:sz w:val="28"/>
                <w:szCs w:val="28"/>
                <w:rtl/>
                <w:lang w:val="en-US" w:bidi="ar-DZ"/>
              </w:rPr>
              <w:t>الصدق ،</w:t>
            </w:r>
            <w:proofErr w:type="gramEnd"/>
            <w:r w:rsidRPr="00CB1B52">
              <w:rPr>
                <w:rFonts w:ascii="Traditional Arabic" w:hAnsi="Traditional Arabic" w:cs="Traditional Arabic" w:hint="cs"/>
                <w:b/>
                <w:bCs/>
                <w:sz w:val="28"/>
                <w:szCs w:val="28"/>
                <w:rtl/>
                <w:lang w:val="en-US" w:bidi="ar-DZ"/>
              </w:rPr>
              <w:t>الثبات ،الموضوعية</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142</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2-7-1: </w:t>
            </w:r>
            <w:proofErr w:type="gramStart"/>
            <w:r w:rsidRPr="00CB1B52">
              <w:rPr>
                <w:rFonts w:ascii="Traditional Arabic" w:hAnsi="Traditional Arabic" w:cs="Traditional Arabic" w:hint="cs"/>
                <w:b/>
                <w:bCs/>
                <w:sz w:val="28"/>
                <w:szCs w:val="28"/>
                <w:rtl/>
                <w:lang w:val="en-US" w:bidi="ar-DZ"/>
              </w:rPr>
              <w:t>ثبات</w:t>
            </w:r>
            <w:proofErr w:type="gramEnd"/>
            <w:r w:rsidRPr="00CB1B52">
              <w:rPr>
                <w:rFonts w:ascii="Traditional Arabic" w:hAnsi="Traditional Arabic" w:cs="Traditional Arabic" w:hint="cs"/>
                <w:b/>
                <w:bCs/>
                <w:sz w:val="28"/>
                <w:szCs w:val="28"/>
                <w:rtl/>
                <w:lang w:val="en-US" w:bidi="ar-DZ"/>
              </w:rPr>
              <w:t xml:space="preserve"> الاختبارات</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142</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2-7-2:صدق الاختبارات</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143</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2-7-3:</w:t>
            </w:r>
            <w:proofErr w:type="gramStart"/>
            <w:r w:rsidRPr="00CB1B52">
              <w:rPr>
                <w:rFonts w:ascii="Traditional Arabic" w:hAnsi="Traditional Arabic" w:cs="Traditional Arabic" w:hint="cs"/>
                <w:b/>
                <w:bCs/>
                <w:sz w:val="28"/>
                <w:szCs w:val="28"/>
                <w:rtl/>
                <w:lang w:val="en-US" w:bidi="ar-DZ"/>
              </w:rPr>
              <w:t>موضوعية</w:t>
            </w:r>
            <w:proofErr w:type="gramEnd"/>
            <w:r w:rsidRPr="00CB1B52">
              <w:rPr>
                <w:rFonts w:ascii="Traditional Arabic" w:hAnsi="Traditional Arabic" w:cs="Traditional Arabic" w:hint="cs"/>
                <w:b/>
                <w:bCs/>
                <w:sz w:val="28"/>
                <w:szCs w:val="28"/>
                <w:rtl/>
                <w:lang w:val="en-US" w:bidi="ar-DZ"/>
              </w:rPr>
              <w:t xml:space="preserve"> الاختبارات</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143</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2-8: </w:t>
            </w:r>
            <w:proofErr w:type="gramStart"/>
            <w:r w:rsidRPr="00CB1B52">
              <w:rPr>
                <w:rFonts w:ascii="Traditional Arabic" w:hAnsi="Traditional Arabic" w:cs="Traditional Arabic" w:hint="cs"/>
                <w:b/>
                <w:bCs/>
                <w:sz w:val="28"/>
                <w:szCs w:val="28"/>
                <w:rtl/>
                <w:lang w:val="en-US" w:bidi="ar-DZ"/>
              </w:rPr>
              <w:t>البرنامج</w:t>
            </w:r>
            <w:proofErr w:type="gramEnd"/>
            <w:r w:rsidRPr="00CB1B52">
              <w:rPr>
                <w:rFonts w:ascii="Traditional Arabic" w:hAnsi="Traditional Arabic" w:cs="Traditional Arabic" w:hint="cs"/>
                <w:b/>
                <w:bCs/>
                <w:sz w:val="28"/>
                <w:szCs w:val="28"/>
                <w:rtl/>
                <w:lang w:val="en-US" w:bidi="ar-DZ"/>
              </w:rPr>
              <w:t xml:space="preserve"> التدريبي</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143</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2-8-1:هدف البرنامج التدريبي</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143</w:t>
            </w:r>
          </w:p>
        </w:tc>
      </w:tr>
      <w:tr w:rsidR="000973B5" w:rsidRPr="00CB1B52" w:rsidTr="000973B5">
        <w:trPr>
          <w:trHeight w:val="15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2-8-2:</w:t>
            </w:r>
            <w:proofErr w:type="gramStart"/>
            <w:r w:rsidRPr="00CB1B52">
              <w:rPr>
                <w:rFonts w:ascii="Traditional Arabic" w:hAnsi="Traditional Arabic" w:cs="Traditional Arabic" w:hint="cs"/>
                <w:b/>
                <w:bCs/>
                <w:sz w:val="28"/>
                <w:szCs w:val="28"/>
                <w:rtl/>
                <w:lang w:bidi="ar-DZ"/>
              </w:rPr>
              <w:t>مكونات</w:t>
            </w:r>
            <w:proofErr w:type="gramEnd"/>
            <w:r w:rsidRPr="00CB1B52">
              <w:rPr>
                <w:rFonts w:ascii="Traditional Arabic" w:hAnsi="Traditional Arabic" w:cs="Traditional Arabic" w:hint="cs"/>
                <w:b/>
                <w:bCs/>
                <w:sz w:val="28"/>
                <w:szCs w:val="28"/>
                <w:rtl/>
                <w:lang w:bidi="ar-DZ"/>
              </w:rPr>
              <w:t xml:space="preserve"> البرنامج التدريبي</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144</w:t>
            </w:r>
          </w:p>
        </w:tc>
      </w:tr>
      <w:tr w:rsidR="000973B5" w:rsidRPr="00CB1B52" w:rsidTr="000973B5">
        <w:trPr>
          <w:trHeight w:val="49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2-8-3:</w:t>
            </w:r>
            <w:proofErr w:type="gramStart"/>
            <w:r w:rsidRPr="00CB1B52">
              <w:rPr>
                <w:rFonts w:ascii="Traditional Arabic" w:hAnsi="Traditional Arabic" w:cs="Traditional Arabic" w:hint="cs"/>
                <w:b/>
                <w:bCs/>
                <w:sz w:val="28"/>
                <w:szCs w:val="28"/>
                <w:rtl/>
                <w:lang w:bidi="ar-DZ"/>
              </w:rPr>
              <w:t>اختيار</w:t>
            </w:r>
            <w:proofErr w:type="gramEnd"/>
            <w:r w:rsidRPr="00CB1B52">
              <w:rPr>
                <w:rFonts w:ascii="Traditional Arabic" w:hAnsi="Traditional Arabic" w:cs="Traditional Arabic" w:hint="cs"/>
                <w:b/>
                <w:bCs/>
                <w:sz w:val="28"/>
                <w:szCs w:val="28"/>
                <w:rtl/>
                <w:lang w:bidi="ar-DZ"/>
              </w:rPr>
              <w:t xml:space="preserve"> التمارين</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144</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2-9: </w:t>
            </w:r>
            <w:proofErr w:type="gramStart"/>
            <w:r w:rsidRPr="00CB1B52">
              <w:rPr>
                <w:rFonts w:ascii="Traditional Arabic" w:hAnsi="Traditional Arabic" w:cs="Traditional Arabic" w:hint="cs"/>
                <w:b/>
                <w:bCs/>
                <w:sz w:val="28"/>
                <w:szCs w:val="28"/>
                <w:rtl/>
                <w:lang w:val="en-US" w:bidi="ar-DZ"/>
              </w:rPr>
              <w:t>مواصفات</w:t>
            </w:r>
            <w:proofErr w:type="gramEnd"/>
            <w:r w:rsidRPr="00CB1B52">
              <w:rPr>
                <w:rFonts w:ascii="Traditional Arabic" w:hAnsi="Traditional Arabic" w:cs="Traditional Arabic" w:hint="cs"/>
                <w:b/>
                <w:bCs/>
                <w:sz w:val="28"/>
                <w:szCs w:val="28"/>
                <w:rtl/>
                <w:lang w:val="en-US" w:bidi="ar-DZ"/>
              </w:rPr>
              <w:t xml:space="preserve"> الاختبارات المستخدمة</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144</w:t>
            </w:r>
          </w:p>
        </w:tc>
      </w:tr>
      <w:tr w:rsidR="000973B5" w:rsidRPr="00CB1B52" w:rsidTr="000973B5">
        <w:trPr>
          <w:trHeight w:val="26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2-9-1:قياس عتبتي الأيض اللاهوائية و الهوائية</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144</w:t>
            </w:r>
          </w:p>
        </w:tc>
      </w:tr>
      <w:tr w:rsidR="000973B5" w:rsidRPr="00CB1B52" w:rsidTr="000973B5">
        <w:trPr>
          <w:trHeight w:val="411"/>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2-9-2:</w:t>
            </w:r>
            <w:proofErr w:type="gramStart"/>
            <w:r w:rsidRPr="00CB1B52">
              <w:rPr>
                <w:rFonts w:ascii="Traditional Arabic" w:hAnsi="Traditional Arabic" w:cs="Traditional Arabic" w:hint="cs"/>
                <w:b/>
                <w:bCs/>
                <w:sz w:val="28"/>
                <w:szCs w:val="28"/>
                <w:rtl/>
                <w:lang w:val="en-US" w:bidi="ar-DZ"/>
              </w:rPr>
              <w:t>اختبار</w:t>
            </w:r>
            <w:proofErr w:type="gramEnd"/>
            <w:r w:rsidRPr="00CB1B52">
              <w:rPr>
                <w:rFonts w:ascii="Traditional Arabic" w:hAnsi="Traditional Arabic" w:cs="Traditional Arabic" w:hint="cs"/>
                <w:b/>
                <w:bCs/>
                <w:sz w:val="28"/>
                <w:szCs w:val="28"/>
                <w:rtl/>
                <w:lang w:val="en-US" w:bidi="ar-DZ"/>
              </w:rPr>
              <w:t xml:space="preserve"> </w:t>
            </w:r>
            <w:r w:rsidRPr="00CB1B52">
              <w:rPr>
                <w:rFonts w:ascii="Vijaya" w:hAnsi="Vijaya" w:cs="Vijaya"/>
                <w:b/>
                <w:bCs/>
                <w:sz w:val="28"/>
                <w:szCs w:val="28"/>
                <w:lang w:val="en-US" w:bidi="ar-DZ"/>
              </w:rPr>
              <w:t>luc</w:t>
            </w:r>
            <w:r w:rsidRPr="00CB1B52">
              <w:rPr>
                <w:rFonts w:ascii="Traditional Arabic" w:hAnsi="Traditional Arabic" w:cs="Traditional Arabic"/>
                <w:b/>
                <w:bCs/>
                <w:sz w:val="28"/>
                <w:szCs w:val="28"/>
                <w:lang w:val="en-US" w:bidi="ar-DZ"/>
              </w:rPr>
              <w:t xml:space="preserve"> </w:t>
            </w:r>
            <w:r w:rsidRPr="00CB1B52">
              <w:rPr>
                <w:rFonts w:ascii="Vijaya" w:hAnsi="Vijaya" w:cs="Vijaya"/>
                <w:b/>
                <w:bCs/>
                <w:sz w:val="28"/>
                <w:szCs w:val="28"/>
                <w:lang w:val="en-US" w:bidi="ar-DZ"/>
              </w:rPr>
              <w:t>leger</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146</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lastRenderedPageBreak/>
              <w:t xml:space="preserve">2-9-3: </w:t>
            </w:r>
            <w:proofErr w:type="gramStart"/>
            <w:r w:rsidRPr="00CB1B52">
              <w:rPr>
                <w:rFonts w:ascii="Traditional Arabic" w:hAnsi="Traditional Arabic" w:cs="Traditional Arabic" w:hint="cs"/>
                <w:b/>
                <w:bCs/>
                <w:sz w:val="28"/>
                <w:szCs w:val="28"/>
                <w:rtl/>
                <w:lang w:bidi="ar-DZ"/>
              </w:rPr>
              <w:t>اختبار</w:t>
            </w:r>
            <w:proofErr w:type="gramEnd"/>
            <w:r w:rsidRPr="00CB1B52">
              <w:rPr>
                <w:rFonts w:ascii="Traditional Arabic" w:hAnsi="Traditional Arabic" w:cs="Traditional Arabic" w:hint="cs"/>
                <w:b/>
                <w:bCs/>
                <w:sz w:val="28"/>
                <w:szCs w:val="28"/>
                <w:rtl/>
                <w:lang w:bidi="ar-DZ"/>
              </w:rPr>
              <w:t xml:space="preserve"> كفاءة تكرار السرعة (</w:t>
            </w:r>
            <w:r w:rsidRPr="00CB1B52">
              <w:rPr>
                <w:rFonts w:ascii="Vijaya" w:hAnsi="Vijaya" w:cs="Vijaya"/>
                <w:b/>
                <w:bCs/>
                <w:sz w:val="28"/>
                <w:szCs w:val="28"/>
                <w:lang w:bidi="ar-DZ"/>
              </w:rPr>
              <w:t>RSA</w:t>
            </w:r>
            <w:r w:rsidRPr="00CB1B52">
              <w:rPr>
                <w:rFonts w:ascii="Traditional Arabic" w:hAnsi="Traditional Arabic" w:cs="Traditional Arabic" w:hint="cs"/>
                <w:b/>
                <w:bCs/>
                <w:sz w:val="28"/>
                <w:szCs w:val="28"/>
                <w:rtl/>
                <w:lang w:bidi="ar-DZ"/>
              </w:rPr>
              <w:t>)(</w:t>
            </w:r>
            <w:r w:rsidRPr="00CB1B52">
              <w:rPr>
                <w:rFonts w:ascii="Vijaya" w:hAnsi="Vijaya" w:cs="Vijaya"/>
                <w:b/>
                <w:bCs/>
                <w:sz w:val="28"/>
                <w:szCs w:val="28"/>
                <w:lang w:bidi="ar-DZ"/>
              </w:rPr>
              <w:t>Bongsbo</w:t>
            </w:r>
            <w:r w:rsidRPr="00CB1B52">
              <w:rPr>
                <w:rFonts w:ascii="Traditional Arabic" w:hAnsi="Traditional Arabic" w:cs="Traditional Arabic" w:hint="cs"/>
                <w:b/>
                <w:bCs/>
                <w:sz w:val="28"/>
                <w:szCs w:val="28"/>
                <w:rtl/>
                <w:lang w:bidi="ar-DZ"/>
              </w:rPr>
              <w:t>)</w:t>
            </w:r>
            <w:r>
              <w:rPr>
                <w:rFonts w:ascii="Traditional Arabic" w:hAnsi="Traditional Arabic" w:cs="Traditional Arabic" w:hint="cs"/>
                <w:b/>
                <w:bCs/>
                <w:sz w:val="28"/>
                <w:szCs w:val="28"/>
                <w:rtl/>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146</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 xml:space="preserve">2-9-4: </w:t>
            </w:r>
            <w:proofErr w:type="gramStart"/>
            <w:r w:rsidRPr="00CB1B52">
              <w:rPr>
                <w:rFonts w:ascii="Traditional Arabic" w:hAnsi="Traditional Arabic" w:cs="Traditional Arabic"/>
                <w:b/>
                <w:bCs/>
                <w:sz w:val="28"/>
                <w:szCs w:val="28"/>
                <w:rtl/>
                <w:lang w:bidi="ar-DZ"/>
              </w:rPr>
              <w:t>اختبار</w:t>
            </w:r>
            <w:proofErr w:type="gramEnd"/>
            <w:r w:rsidRPr="00CB1B52">
              <w:rPr>
                <w:rFonts w:ascii="Traditional Arabic" w:hAnsi="Traditional Arabic" w:cs="Traditional Arabic"/>
                <w:b/>
                <w:bCs/>
                <w:sz w:val="28"/>
                <w:szCs w:val="28"/>
                <w:rtl/>
                <w:lang w:bidi="ar-DZ"/>
              </w:rPr>
              <w:t xml:space="preserve"> القفز </w:t>
            </w:r>
            <w:r w:rsidRPr="00CB1B52">
              <w:rPr>
                <w:rFonts w:ascii="Traditional Arabic" w:hAnsi="Traditional Arabic" w:cs="Traditional Arabic" w:hint="cs"/>
                <w:b/>
                <w:bCs/>
                <w:sz w:val="28"/>
                <w:szCs w:val="28"/>
                <w:rtl/>
                <w:lang w:bidi="ar-DZ"/>
              </w:rPr>
              <w:t>للأعلى</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147</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2-10:الوسائل الاحصائية</w:t>
            </w:r>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148</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val="en-US" w:bidi="ar-DZ"/>
              </w:rPr>
              <w:t>خلاصة</w:t>
            </w:r>
            <w:proofErr w:type="gramEnd"/>
            <w:r>
              <w:rPr>
                <w:rFonts w:ascii="Traditional Arabic" w:hAnsi="Traditional Arabic" w:cs="Traditional Arabic" w:hint="cs"/>
                <w:b/>
                <w:bCs/>
                <w:sz w:val="28"/>
                <w:szCs w:val="28"/>
                <w:rtl/>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148</w:t>
            </w:r>
          </w:p>
        </w:tc>
      </w:tr>
      <w:tr w:rsidR="000973B5" w:rsidRPr="00CB1B52" w:rsidTr="000973B5">
        <w:trPr>
          <w:trHeight w:val="244"/>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roofErr w:type="gramStart"/>
            <w:r w:rsidRPr="00000720">
              <w:rPr>
                <w:rFonts w:ascii="Traditional Arabic" w:hAnsi="Traditional Arabic" w:cs="Traditional Arabic"/>
                <w:b/>
                <w:bCs/>
                <w:sz w:val="32"/>
                <w:szCs w:val="32"/>
                <w:rtl/>
                <w:lang w:bidi="ar-DZ"/>
              </w:rPr>
              <w:t>الفصل</w:t>
            </w:r>
            <w:proofErr w:type="gramEnd"/>
            <w:r w:rsidRPr="00000720">
              <w:rPr>
                <w:rFonts w:ascii="Traditional Arabic" w:hAnsi="Traditional Arabic" w:cs="Traditional Arabic"/>
                <w:b/>
                <w:bCs/>
                <w:sz w:val="32"/>
                <w:szCs w:val="32"/>
                <w:rtl/>
                <w:lang w:bidi="ar-DZ"/>
              </w:rPr>
              <w:t xml:space="preserve"> الثالث:عرض و تحليل و مناقشة النتائج</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
        </w:tc>
      </w:tr>
      <w:tr w:rsidR="000973B5" w:rsidRPr="00CB1B52" w:rsidTr="000973B5">
        <w:trPr>
          <w:trHeight w:val="412"/>
        </w:trPr>
        <w:tc>
          <w:tcPr>
            <w:tcW w:w="860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proofErr w:type="gramStart"/>
            <w:r w:rsidRPr="00CB1B52">
              <w:rPr>
                <w:rFonts w:ascii="Traditional Arabic" w:hAnsi="Traditional Arabic" w:cs="Traditional Arabic" w:hint="cs"/>
                <w:b/>
                <w:bCs/>
                <w:sz w:val="28"/>
                <w:szCs w:val="28"/>
                <w:rtl/>
                <w:lang w:bidi="ar-DZ"/>
              </w:rPr>
              <w:t>تمهيد</w:t>
            </w:r>
            <w:proofErr w:type="gramEnd"/>
            <w:r>
              <w:rPr>
                <w:rFonts w:ascii="Traditional Arabic" w:hAnsi="Traditional Arabic" w:cs="Traditional Arabic" w:hint="cs"/>
                <w:b/>
                <w:bCs/>
                <w:sz w:val="28"/>
                <w:szCs w:val="28"/>
                <w:rtl/>
              </w:rPr>
              <w:t>......................................................................................................</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150</w:t>
            </w:r>
          </w:p>
        </w:tc>
      </w:tr>
      <w:tr w:rsidR="000973B5" w:rsidRPr="00CB1B52" w:rsidTr="000973B5">
        <w:trPr>
          <w:trHeight w:val="2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b/>
                <w:bCs/>
                <w:sz w:val="28"/>
                <w:szCs w:val="28"/>
                <w:lang w:bidi="ar-DZ"/>
              </w:rPr>
              <w:t>3</w:t>
            </w:r>
            <w:r w:rsidRPr="00CB1B52">
              <w:rPr>
                <w:rFonts w:ascii="Traditional Arabic" w:hAnsi="Traditional Arabic" w:cs="Traditional Arabic" w:hint="cs"/>
                <w:b/>
                <w:bCs/>
                <w:sz w:val="28"/>
                <w:szCs w:val="28"/>
                <w:rtl/>
                <w:lang w:bidi="ar-DZ"/>
              </w:rPr>
              <w:t>-1: عرض و تحليل نتائج القياسات القبلية لعينتي البحث</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150</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bidi="ar-DZ"/>
              </w:rPr>
            </w:pPr>
            <w:r w:rsidRPr="00CB1B52">
              <w:rPr>
                <w:rFonts w:ascii="Traditional Arabic" w:hAnsi="Traditional Arabic" w:cs="Traditional Arabic" w:hint="cs"/>
                <w:b/>
                <w:bCs/>
                <w:sz w:val="28"/>
                <w:szCs w:val="28"/>
                <w:rtl/>
                <w:lang w:bidi="ar-DZ"/>
              </w:rPr>
              <w:t>3-2:عرض وتحليل نتائج الاختبار القبلي لعينتي البحث</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151</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3-3:عرض و تحليل نتائج الفرضية الأولى</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152</w:t>
            </w:r>
          </w:p>
        </w:tc>
      </w:tr>
      <w:tr w:rsidR="000973B5" w:rsidRPr="00CB1B52" w:rsidTr="000973B5">
        <w:trPr>
          <w:trHeight w:val="48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3-3-1: عرض و تحليل نتائج المقارنة بين الاختبارات القبلية و البعدية للقدرة الهوائية تحت القصوى لعينتي البحث الضابطة و التجريبية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152</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bidi="ar-DZ"/>
              </w:rPr>
              <w:t>3-3-2:عرض و تحليل نتائج المقارنة بين الاختبارات القبلية و البعدية للقدرة الهوائية القصوى لعينتي البحث الضابطة و التجريبية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154</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3-3-3: </w:t>
            </w:r>
            <w:r w:rsidRPr="00CB1B52">
              <w:rPr>
                <w:rFonts w:ascii="Traditional Arabic" w:hAnsi="Traditional Arabic" w:cs="Traditional Arabic" w:hint="cs"/>
                <w:b/>
                <w:bCs/>
                <w:sz w:val="28"/>
                <w:szCs w:val="28"/>
                <w:rtl/>
                <w:lang w:bidi="ar-DZ"/>
              </w:rPr>
              <w:t>عرض و تحليل نتائج المقارنة بين الاختبارات القبلية و البعدية للتحمل الخاص  لعينتي البحث الضابطة و التجريبية</w:t>
            </w:r>
            <w:r>
              <w:rPr>
                <w:rFonts w:ascii="Traditional Arabic" w:hAnsi="Traditional Arabic" w:cs="Traditional Arabic" w:hint="cs"/>
                <w:b/>
                <w:bCs/>
                <w:sz w:val="28"/>
                <w:szCs w:val="28"/>
                <w:rtl/>
                <w:lang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156</w:t>
            </w:r>
          </w:p>
        </w:tc>
      </w:tr>
      <w:tr w:rsidR="000973B5" w:rsidRPr="00CB1B52" w:rsidTr="000973B5">
        <w:trPr>
          <w:trHeight w:val="278"/>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3-4: عرض و تحليل نتائج الفرضية الثانية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158</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3-4-1:عرض و تحليل نتائج المقارنة بين العينة الضابطة و التجريبية في الاختبارات البعدية للقدرة الهوائية تحت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158</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3-4-2:عرض و تحليل نتائج المقارنة بين العينة الضابطة و التجريبية في الاختبارات البعدية للقدرة الهوائية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159</w:t>
            </w:r>
          </w:p>
        </w:tc>
      </w:tr>
      <w:tr w:rsidR="000973B5" w:rsidRPr="00CB1B52" w:rsidTr="000973B5">
        <w:trPr>
          <w:trHeight w:val="36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3-4-3: عرض و تحليل نتائج المقارنة بين العينة الضابطة و التجريبية في الاختبارات البعدية للتحمل الخاص</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160</w:t>
            </w:r>
          </w:p>
        </w:tc>
      </w:tr>
      <w:tr w:rsidR="000973B5" w:rsidRPr="00CB1B52" w:rsidTr="000973B5">
        <w:trPr>
          <w:trHeight w:val="24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3-5:عرض و تحليل نتائج الفرضية الثالثة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162</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3-5-1:العلاقة بين القدرة الهوائية تحت القصوى و التحمل الخاص</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162</w:t>
            </w:r>
          </w:p>
        </w:tc>
      </w:tr>
      <w:tr w:rsidR="000973B5" w:rsidRPr="00CB1B52" w:rsidTr="000973B5">
        <w:trPr>
          <w:trHeight w:val="37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3-5-2: العلاقة بين القدرة الهوائية القصوى و التحمل الخاص</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164</w:t>
            </w:r>
          </w:p>
        </w:tc>
      </w:tr>
      <w:tr w:rsidR="000973B5" w:rsidRPr="00CB1B52" w:rsidTr="000973B5">
        <w:trPr>
          <w:trHeight w:val="497"/>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3-6:الإستنتاجات</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166</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w:t>
            </w:r>
            <w:proofErr w:type="gramStart"/>
            <w:r w:rsidRPr="00CB1B52">
              <w:rPr>
                <w:rFonts w:ascii="Traditional Arabic" w:hAnsi="Traditional Arabic" w:cs="Traditional Arabic" w:hint="cs"/>
                <w:b/>
                <w:bCs/>
                <w:sz w:val="28"/>
                <w:szCs w:val="28"/>
                <w:rtl/>
                <w:lang w:val="en-US" w:bidi="ar-DZ"/>
              </w:rPr>
              <w:t>مناقشة</w:t>
            </w:r>
            <w:proofErr w:type="gramEnd"/>
            <w:r w:rsidRPr="00CB1B52">
              <w:rPr>
                <w:rFonts w:ascii="Traditional Arabic" w:hAnsi="Traditional Arabic" w:cs="Traditional Arabic" w:hint="cs"/>
                <w:b/>
                <w:bCs/>
                <w:sz w:val="28"/>
                <w:szCs w:val="28"/>
                <w:rtl/>
                <w:lang w:val="en-US" w:bidi="ar-DZ"/>
              </w:rPr>
              <w:t xml:space="preserve"> فرضيات البحث</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167</w:t>
            </w:r>
          </w:p>
        </w:tc>
      </w:tr>
      <w:tr w:rsidR="000973B5" w:rsidRPr="00CB1B52" w:rsidTr="000973B5">
        <w:trPr>
          <w:trHeight w:val="39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3-7-1:</w:t>
            </w:r>
            <w:proofErr w:type="gramStart"/>
            <w:r w:rsidRPr="00CB1B52">
              <w:rPr>
                <w:rFonts w:ascii="Traditional Arabic" w:hAnsi="Traditional Arabic" w:cs="Traditional Arabic" w:hint="cs"/>
                <w:b/>
                <w:bCs/>
                <w:sz w:val="28"/>
                <w:szCs w:val="28"/>
                <w:rtl/>
                <w:lang w:val="en-US" w:bidi="ar-DZ"/>
              </w:rPr>
              <w:t>مناقشة</w:t>
            </w:r>
            <w:proofErr w:type="gramEnd"/>
            <w:r w:rsidRPr="00CB1B52">
              <w:rPr>
                <w:rFonts w:ascii="Traditional Arabic" w:hAnsi="Traditional Arabic" w:cs="Traditional Arabic" w:hint="cs"/>
                <w:b/>
                <w:bCs/>
                <w:sz w:val="28"/>
                <w:szCs w:val="28"/>
                <w:rtl/>
                <w:lang w:val="en-US" w:bidi="ar-DZ"/>
              </w:rPr>
              <w:t xml:space="preserve"> الفرضية الأولى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167</w:t>
            </w:r>
          </w:p>
        </w:tc>
      </w:tr>
      <w:tr w:rsidR="000973B5" w:rsidRPr="00CB1B52" w:rsidTr="000973B5">
        <w:trPr>
          <w:trHeight w:val="32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rPr>
              <w:t>3-7-1-1:</w:t>
            </w:r>
            <w:r w:rsidRPr="00CB1B52">
              <w:rPr>
                <w:rFonts w:ascii="Traditional Arabic" w:hAnsi="Traditional Arabic" w:cs="Traditional Arabic" w:hint="cs"/>
                <w:b/>
                <w:bCs/>
                <w:sz w:val="28"/>
                <w:szCs w:val="28"/>
                <w:rtl/>
                <w:lang w:val="en-US" w:bidi="ar-DZ"/>
              </w:rPr>
              <w:t xml:space="preserve"> مناقشة نتائج الفرق بين القياسين القبلي و البعدي لكل من العينة التجريبية</w:t>
            </w:r>
            <w:r>
              <w:rPr>
                <w:rFonts w:ascii="Traditional Arabic" w:hAnsi="Traditional Arabic" w:cs="Traditional Arabic" w:hint="cs"/>
                <w:b/>
                <w:bCs/>
                <w:sz w:val="28"/>
                <w:szCs w:val="28"/>
                <w:rtl/>
                <w:lang w:val="en-US" w:bidi="ar-DZ"/>
              </w:rPr>
              <w:t xml:space="preserve"> </w:t>
            </w:r>
            <w:r w:rsidRPr="00CB1B52">
              <w:rPr>
                <w:rFonts w:ascii="Traditional Arabic" w:hAnsi="Traditional Arabic" w:cs="Traditional Arabic" w:hint="cs"/>
                <w:b/>
                <w:bCs/>
                <w:sz w:val="28"/>
                <w:szCs w:val="28"/>
                <w:rtl/>
                <w:lang w:val="en-US" w:bidi="ar-DZ"/>
              </w:rPr>
              <w:t>و الضابطة في  مؤشرات القدرة الهوائية تحت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167</w:t>
            </w:r>
          </w:p>
        </w:tc>
      </w:tr>
      <w:tr w:rsidR="000973B5" w:rsidRPr="00CB1B52" w:rsidTr="000973B5">
        <w:trPr>
          <w:trHeight w:val="295"/>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3-7-1-2:مناقشة نتائج الفرق بين القياسين القبلي و</w:t>
            </w:r>
            <w:r>
              <w:rPr>
                <w:rFonts w:ascii="Traditional Arabic" w:hAnsi="Traditional Arabic" w:cs="Traditional Arabic" w:hint="cs"/>
                <w:b/>
                <w:bCs/>
                <w:sz w:val="28"/>
                <w:szCs w:val="28"/>
                <w:rtl/>
                <w:lang w:val="en-US" w:bidi="ar-DZ"/>
              </w:rPr>
              <w:t xml:space="preserve"> البعدي لكل من العينة التجريبية </w:t>
            </w:r>
            <w:r w:rsidRPr="00CB1B52">
              <w:rPr>
                <w:rFonts w:ascii="Traditional Arabic" w:hAnsi="Traditional Arabic" w:cs="Traditional Arabic" w:hint="cs"/>
                <w:b/>
                <w:bCs/>
                <w:sz w:val="28"/>
                <w:szCs w:val="28"/>
                <w:rtl/>
                <w:lang w:val="en-US" w:bidi="ar-DZ"/>
              </w:rPr>
              <w:t>و الضابطة في مؤشرات القدرة الهوائية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169</w:t>
            </w:r>
          </w:p>
        </w:tc>
      </w:tr>
      <w:tr w:rsidR="000973B5" w:rsidRPr="00CB1B52" w:rsidTr="000973B5">
        <w:trPr>
          <w:trHeight w:val="42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lastRenderedPageBreak/>
              <w:t>3-7-1-3:مناقشة نتائج الفرق بين القياسين القبلي و</w:t>
            </w:r>
            <w:r>
              <w:rPr>
                <w:rFonts w:ascii="Traditional Arabic" w:hAnsi="Traditional Arabic" w:cs="Traditional Arabic" w:hint="cs"/>
                <w:b/>
                <w:bCs/>
                <w:sz w:val="28"/>
                <w:szCs w:val="28"/>
                <w:rtl/>
                <w:lang w:val="en-US" w:bidi="ar-DZ"/>
              </w:rPr>
              <w:t xml:space="preserve"> البعدي لكل من العينة التجريبية </w:t>
            </w:r>
            <w:r w:rsidRPr="00CB1B52">
              <w:rPr>
                <w:rFonts w:ascii="Traditional Arabic" w:hAnsi="Traditional Arabic" w:cs="Traditional Arabic" w:hint="cs"/>
                <w:b/>
                <w:bCs/>
                <w:sz w:val="28"/>
                <w:szCs w:val="28"/>
                <w:rtl/>
                <w:lang w:val="en-US" w:bidi="ar-DZ"/>
              </w:rPr>
              <w:t>و الضابطة في مؤشرات التحمل الخاص</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171</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3-7-2:مناقشة نتائج الفرضية الثانية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174</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3-7-2-1:مناقشة نتائج الفرق بين القياس البعدي لكل من العينتين التجريبية و الضابطة في مؤشرات القدرة الهوائية تحت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174</w:t>
            </w:r>
          </w:p>
        </w:tc>
      </w:tr>
      <w:tr w:rsidR="000973B5" w:rsidRPr="00CB1B52" w:rsidTr="000973B5">
        <w:trPr>
          <w:trHeight w:val="48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3-7-2-2:مناقشة نتائج الفرق بين القياس البعدي لكل من العينتين التجريبية و الضابطة في مؤشرات القدرة الهوائية القصوى</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176</w:t>
            </w:r>
          </w:p>
        </w:tc>
      </w:tr>
      <w:tr w:rsidR="000973B5" w:rsidRPr="00CB1B52" w:rsidTr="000973B5">
        <w:trPr>
          <w:trHeight w:val="141"/>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3-7-2-3:مناقشة نتائج الفرق بين القياس البعدي لكل من العينتين التجريبية و الضابطة في مؤشرات التحمل الخاص</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Default="000973B5" w:rsidP="000973B5">
            <w:pPr>
              <w:bidi/>
              <w:ind w:left="0"/>
              <w:jc w:val="left"/>
              <w:rPr>
                <w:rFonts w:ascii="Traditional Arabic" w:hAnsi="Traditional Arabic" w:cs="Traditional Arabic"/>
                <w:sz w:val="28"/>
                <w:szCs w:val="28"/>
                <w:rtl/>
                <w:lang w:bidi="ar-DZ"/>
              </w:rPr>
            </w:pPr>
          </w:p>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179</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3-7-3:مناقشة نتائج الفرضية الثالثة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182</w:t>
            </w:r>
          </w:p>
        </w:tc>
      </w:tr>
      <w:tr w:rsidR="000973B5" w:rsidRPr="00CB1B52" w:rsidTr="000973B5">
        <w:trPr>
          <w:trHeight w:val="480"/>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3-8: </w:t>
            </w:r>
            <w:proofErr w:type="gramStart"/>
            <w:r w:rsidRPr="00CB1B52">
              <w:rPr>
                <w:rFonts w:ascii="Traditional Arabic" w:hAnsi="Traditional Arabic" w:cs="Traditional Arabic" w:hint="cs"/>
                <w:b/>
                <w:bCs/>
                <w:sz w:val="28"/>
                <w:szCs w:val="28"/>
                <w:rtl/>
                <w:lang w:val="en-US" w:bidi="ar-DZ"/>
              </w:rPr>
              <w:t>التوصيات</w:t>
            </w:r>
            <w:proofErr w:type="gramEnd"/>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185</w:t>
            </w:r>
          </w:p>
        </w:tc>
      </w:tr>
      <w:tr w:rsidR="000973B5" w:rsidRPr="00CB1B52" w:rsidTr="000973B5">
        <w:trPr>
          <w:trHeight w:val="343"/>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3-9: </w:t>
            </w:r>
            <w:proofErr w:type="gramStart"/>
            <w:r w:rsidRPr="00CB1B52">
              <w:rPr>
                <w:rFonts w:ascii="Traditional Arabic" w:hAnsi="Traditional Arabic" w:cs="Traditional Arabic" w:hint="cs"/>
                <w:b/>
                <w:bCs/>
                <w:sz w:val="28"/>
                <w:szCs w:val="28"/>
                <w:rtl/>
                <w:lang w:val="en-US" w:bidi="ar-DZ"/>
              </w:rPr>
              <w:t>خلاصة</w:t>
            </w:r>
            <w:proofErr w:type="gramEnd"/>
            <w:r w:rsidRPr="00CB1B52">
              <w:rPr>
                <w:rFonts w:ascii="Traditional Arabic" w:hAnsi="Traditional Arabic" w:cs="Traditional Arabic" w:hint="cs"/>
                <w:b/>
                <w:bCs/>
                <w:sz w:val="28"/>
                <w:szCs w:val="28"/>
                <w:rtl/>
                <w:lang w:val="en-US" w:bidi="ar-DZ"/>
              </w:rPr>
              <w:t xml:space="preserve"> عامة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186</w:t>
            </w:r>
          </w:p>
        </w:tc>
      </w:tr>
      <w:tr w:rsidR="000973B5" w:rsidRPr="00CB1B52" w:rsidTr="000973B5">
        <w:trPr>
          <w:trHeight w:val="343"/>
        </w:trPr>
        <w:tc>
          <w:tcPr>
            <w:tcW w:w="8623"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000720" w:rsidRDefault="000973B5" w:rsidP="000973B5">
            <w:pPr>
              <w:bidi/>
              <w:ind w:left="0"/>
              <w:jc w:val="left"/>
              <w:rPr>
                <w:rFonts w:ascii="Traditional Arabic" w:hAnsi="Traditional Arabic" w:cs="Traditional Arabic"/>
                <w:b/>
                <w:bCs/>
                <w:sz w:val="32"/>
                <w:szCs w:val="32"/>
                <w:rtl/>
                <w:lang w:bidi="ar-DZ"/>
              </w:rPr>
            </w:pPr>
            <w:r w:rsidRPr="00000720">
              <w:rPr>
                <w:rFonts w:ascii="Traditional Arabic" w:hAnsi="Traditional Arabic" w:cs="Traditional Arabic"/>
                <w:b/>
                <w:bCs/>
                <w:sz w:val="32"/>
                <w:szCs w:val="32"/>
                <w:rtl/>
                <w:lang w:bidi="ar-DZ"/>
              </w:rPr>
              <w:t>المصادر و المراجع</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left"/>
              <w:rPr>
                <w:rFonts w:ascii="Traditional Arabic" w:hAnsi="Traditional Arabic" w:cs="Traditional Arabic"/>
                <w:b/>
                <w:bCs/>
                <w:sz w:val="32"/>
                <w:szCs w:val="32"/>
                <w:rtl/>
                <w:lang w:bidi="ar-DZ"/>
              </w:rPr>
            </w:pPr>
          </w:p>
        </w:tc>
      </w:tr>
      <w:tr w:rsidR="000973B5" w:rsidRPr="00CB1B52" w:rsidTr="000973B5">
        <w:trPr>
          <w:trHeight w:val="394"/>
        </w:trPr>
        <w:tc>
          <w:tcPr>
            <w:tcW w:w="8606"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 xml:space="preserve">المصادر و المراجع باللغة العربية </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D92F29" w:rsidP="00D92F29">
            <w:pPr>
              <w:bidi/>
              <w:ind w:left="0"/>
              <w:jc w:val="left"/>
              <w:rPr>
                <w:rFonts w:ascii="Traditional Arabic" w:hAnsi="Traditional Arabic" w:cs="Traditional Arabic"/>
                <w:sz w:val="28"/>
                <w:szCs w:val="28"/>
                <w:rtl/>
                <w:lang w:bidi="ar-DZ"/>
              </w:rPr>
            </w:pPr>
            <w:r>
              <w:rPr>
                <w:rFonts w:ascii="Traditional Arabic" w:hAnsi="Traditional Arabic" w:cs="Traditional Arabic"/>
                <w:sz w:val="28"/>
                <w:szCs w:val="28"/>
                <w:lang w:bidi="ar-DZ"/>
              </w:rPr>
              <w:t>190</w:t>
            </w:r>
          </w:p>
        </w:tc>
      </w:tr>
      <w:tr w:rsidR="000973B5" w:rsidRPr="00CB1B52" w:rsidTr="000973B5">
        <w:trPr>
          <w:trHeight w:val="20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sidRPr="00CB1B52">
              <w:rPr>
                <w:rFonts w:ascii="Traditional Arabic" w:hAnsi="Traditional Arabic" w:cs="Traditional Arabic" w:hint="cs"/>
                <w:b/>
                <w:bCs/>
                <w:sz w:val="28"/>
                <w:szCs w:val="28"/>
                <w:rtl/>
                <w:lang w:val="en-US" w:bidi="ar-DZ"/>
              </w:rPr>
              <w:t>المصادر و المراجع باللغات الأجنبية</w:t>
            </w:r>
            <w:r>
              <w:rPr>
                <w:rFonts w:ascii="Traditional Arabic" w:hAnsi="Traditional Arabic" w:cs="Traditional Arabic" w:hint="cs"/>
                <w:b/>
                <w:bCs/>
                <w:sz w:val="28"/>
                <w:szCs w:val="28"/>
                <w:rtl/>
                <w:lang w:val="en-US" w:bidi="ar-DZ"/>
              </w:rPr>
              <w:t>........................................................................</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D92F2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19</w:t>
            </w:r>
            <w:r w:rsidR="00D92F29">
              <w:rPr>
                <w:rFonts w:ascii="Traditional Arabic" w:hAnsi="Traditional Arabic" w:cs="Traditional Arabic" w:hint="cs"/>
                <w:sz w:val="28"/>
                <w:szCs w:val="28"/>
                <w:rtl/>
                <w:lang w:bidi="ar-DZ"/>
              </w:rPr>
              <w:t>7</w:t>
            </w:r>
          </w:p>
        </w:tc>
      </w:tr>
      <w:tr w:rsidR="000973B5" w:rsidRPr="00CB1B52" w:rsidTr="000973B5">
        <w:trPr>
          <w:trHeight w:val="206"/>
        </w:trPr>
        <w:tc>
          <w:tcPr>
            <w:tcW w:w="8606" w:type="dxa"/>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الأنترنت...................................................................................................</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D92F2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w:t>
            </w:r>
            <w:r w:rsidR="00D92F29">
              <w:rPr>
                <w:rFonts w:ascii="Traditional Arabic" w:hAnsi="Traditional Arabic" w:cs="Traditional Arabic" w:hint="cs"/>
                <w:sz w:val="28"/>
                <w:szCs w:val="28"/>
                <w:rtl/>
                <w:lang w:bidi="ar-DZ"/>
              </w:rPr>
              <w:t>10</w:t>
            </w:r>
          </w:p>
        </w:tc>
      </w:tr>
      <w:tr w:rsidR="000973B5" w:rsidRPr="00CB1B52" w:rsidTr="000973B5">
        <w:trPr>
          <w:trHeight w:val="295"/>
        </w:trPr>
        <w:tc>
          <w:tcPr>
            <w:tcW w:w="8623"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roofErr w:type="gramStart"/>
            <w:r w:rsidRPr="00000720">
              <w:rPr>
                <w:rFonts w:ascii="Traditional Arabic" w:hAnsi="Traditional Arabic" w:cs="Traditional Arabic"/>
                <w:b/>
                <w:bCs/>
                <w:sz w:val="32"/>
                <w:szCs w:val="32"/>
                <w:rtl/>
                <w:lang w:bidi="ar-DZ"/>
              </w:rPr>
              <w:t>الملاحق</w:t>
            </w:r>
            <w:proofErr w:type="gramEnd"/>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left"/>
              <w:rPr>
                <w:rFonts w:ascii="Traditional Arabic" w:hAnsi="Traditional Arabic" w:cs="Traditional Arabic"/>
                <w:b/>
                <w:bCs/>
                <w:sz w:val="32"/>
                <w:szCs w:val="32"/>
                <w:rtl/>
                <w:lang w:bidi="ar-DZ"/>
              </w:rPr>
            </w:pPr>
          </w:p>
        </w:tc>
      </w:tr>
      <w:tr w:rsidR="000973B5" w:rsidRPr="00CB1B52" w:rsidTr="000973B5">
        <w:trPr>
          <w:trHeight w:val="17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(1)استمارة تحكيم الاختبارات</w:t>
            </w:r>
            <w:proofErr w:type="gramStart"/>
            <w:r>
              <w:rPr>
                <w:rFonts w:ascii="Traditional Arabic" w:hAnsi="Traditional Arabic" w:cs="Traditional Arabic" w:hint="cs"/>
                <w:b/>
                <w:bCs/>
                <w:sz w:val="28"/>
                <w:szCs w:val="28"/>
                <w:rtl/>
                <w:lang w:val="en-US" w:bidi="ar-DZ"/>
              </w:rPr>
              <w:t>،قائمة</w:t>
            </w:r>
            <w:proofErr w:type="gramEnd"/>
            <w:r>
              <w:rPr>
                <w:rFonts w:ascii="Traditional Arabic" w:hAnsi="Traditional Arabic" w:cs="Traditional Arabic" w:hint="cs"/>
                <w:b/>
                <w:bCs/>
                <w:sz w:val="28"/>
                <w:szCs w:val="28"/>
                <w:rtl/>
                <w:lang w:val="en-US" w:bidi="ar-DZ"/>
              </w:rPr>
              <w:t xml:space="preserve"> المحكمين،فريق العمل ،المترجمين.........................</w:t>
            </w:r>
          </w:p>
        </w:tc>
        <w:tc>
          <w:tcPr>
            <w:tcW w:w="856"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21</w:t>
            </w:r>
            <w:r w:rsidR="009245B9">
              <w:rPr>
                <w:rFonts w:ascii="Traditional Arabic" w:hAnsi="Traditional Arabic" w:cs="Traditional Arabic" w:hint="cs"/>
                <w:sz w:val="28"/>
                <w:szCs w:val="28"/>
                <w:rtl/>
                <w:lang w:bidi="ar-DZ"/>
              </w:rPr>
              <w:t>2</w:t>
            </w:r>
          </w:p>
        </w:tc>
      </w:tr>
      <w:tr w:rsidR="000973B5" w:rsidRPr="00CB1B52" w:rsidTr="000973B5">
        <w:trPr>
          <w:trHeight w:val="309"/>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(2)البرنامج التدريبي ..........................................................................</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21</w:t>
            </w:r>
            <w:r w:rsidR="009245B9">
              <w:rPr>
                <w:rFonts w:ascii="Traditional Arabic" w:hAnsi="Traditional Arabic" w:cs="Traditional Arabic" w:hint="cs"/>
                <w:sz w:val="28"/>
                <w:szCs w:val="28"/>
                <w:rtl/>
                <w:lang w:bidi="ar-DZ"/>
              </w:rPr>
              <w:t>6</w:t>
            </w:r>
          </w:p>
        </w:tc>
      </w:tr>
      <w:tr w:rsidR="000973B5" w:rsidRPr="00CB1B52" w:rsidTr="000973B5">
        <w:trPr>
          <w:trHeight w:val="103"/>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(3)النتائج الخام لعينتي البحث ................................................................</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22</w:t>
            </w:r>
            <w:r w:rsidR="009245B9">
              <w:rPr>
                <w:rFonts w:ascii="Traditional Arabic" w:hAnsi="Traditional Arabic" w:cs="Traditional Arabic" w:hint="cs"/>
                <w:sz w:val="28"/>
                <w:szCs w:val="28"/>
                <w:rtl/>
                <w:lang w:bidi="ar-DZ"/>
              </w:rPr>
              <w:t>7</w:t>
            </w:r>
          </w:p>
        </w:tc>
      </w:tr>
      <w:tr w:rsidR="000973B5" w:rsidRPr="00CB1B52" w:rsidTr="000973B5">
        <w:trPr>
          <w:trHeight w:val="274"/>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(4)اختبارات السرعة الهوائية القصوى ..........................................................</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23</w:t>
            </w:r>
            <w:r w:rsidR="009245B9">
              <w:rPr>
                <w:rFonts w:ascii="Traditional Arabic" w:hAnsi="Traditional Arabic" w:cs="Traditional Arabic" w:hint="cs"/>
                <w:sz w:val="28"/>
                <w:szCs w:val="28"/>
                <w:rtl/>
                <w:lang w:bidi="ar-DZ"/>
              </w:rPr>
              <w:t>2</w:t>
            </w:r>
          </w:p>
        </w:tc>
      </w:tr>
      <w:tr w:rsidR="000973B5" w:rsidRPr="00CB1B52" w:rsidTr="000973B5">
        <w:trPr>
          <w:trHeight w:val="312"/>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(5)برامج مساعدة ............................................................................</w:t>
            </w:r>
          </w:p>
        </w:tc>
        <w:tc>
          <w:tcPr>
            <w:tcW w:w="856"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23</w:t>
            </w:r>
            <w:r w:rsidR="009245B9">
              <w:rPr>
                <w:rFonts w:ascii="Traditional Arabic" w:hAnsi="Traditional Arabic" w:cs="Traditional Arabic" w:hint="cs"/>
                <w:sz w:val="28"/>
                <w:szCs w:val="28"/>
                <w:rtl/>
                <w:lang w:bidi="ar-DZ"/>
              </w:rPr>
              <w:t>4</w:t>
            </w:r>
          </w:p>
        </w:tc>
      </w:tr>
      <w:tr w:rsidR="000973B5" w:rsidRPr="00CB1B52" w:rsidTr="000973B5">
        <w:trPr>
          <w:trHeight w:val="206"/>
        </w:trPr>
        <w:tc>
          <w:tcPr>
            <w:tcW w:w="8606"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jc w:val="left"/>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الملحق رقم (6)الوثائق الإدارية ............................................................................</w:t>
            </w:r>
          </w:p>
        </w:tc>
        <w:tc>
          <w:tcPr>
            <w:tcW w:w="856" w:type="dxa"/>
            <w:gridSpan w:val="3"/>
            <w:tcBorders>
              <w:top w:val="single" w:sz="4" w:space="0" w:color="FFFFFF" w:themeColor="background1"/>
              <w:left w:val="single" w:sz="4" w:space="0" w:color="FFFFFF" w:themeColor="background1"/>
              <w:bottom w:val="single" w:sz="4" w:space="0" w:color="auto"/>
              <w:right w:val="single" w:sz="4" w:space="0" w:color="FFFFFF" w:themeColor="background1"/>
            </w:tcBorders>
            <w:vAlign w:val="center"/>
          </w:tcPr>
          <w:p w:rsidR="000973B5" w:rsidRPr="00CB1B52" w:rsidRDefault="000973B5" w:rsidP="009245B9">
            <w:pPr>
              <w:bidi/>
              <w:ind w:left="0"/>
              <w:jc w:val="left"/>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23</w:t>
            </w:r>
            <w:r w:rsidR="009245B9">
              <w:rPr>
                <w:rFonts w:ascii="Traditional Arabic" w:hAnsi="Traditional Arabic" w:cs="Traditional Arabic" w:hint="cs"/>
                <w:sz w:val="28"/>
                <w:szCs w:val="28"/>
                <w:rtl/>
                <w:lang w:bidi="ar-DZ"/>
              </w:rPr>
              <w:t>8</w:t>
            </w:r>
          </w:p>
        </w:tc>
      </w:tr>
      <w:tr w:rsidR="000973B5" w:rsidRPr="00CB1B52" w:rsidTr="000973B5">
        <w:trPr>
          <w:trHeight w:val="206"/>
        </w:trPr>
        <w:tc>
          <w:tcPr>
            <w:tcW w:w="8623" w:type="dxa"/>
            <w:gridSpan w:val="3"/>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center"/>
              <w:rPr>
                <w:rFonts w:ascii="Traditional Arabic" w:hAnsi="Traditional Arabic" w:cs="Traditional Arabic"/>
                <w:b/>
                <w:bCs/>
                <w:sz w:val="32"/>
                <w:szCs w:val="32"/>
                <w:rtl/>
                <w:lang w:bidi="ar-DZ"/>
              </w:rPr>
            </w:pPr>
            <w:proofErr w:type="gramStart"/>
            <w:r w:rsidRPr="00000720">
              <w:rPr>
                <w:rFonts w:ascii="Traditional Arabic" w:hAnsi="Traditional Arabic" w:cs="Traditional Arabic"/>
                <w:b/>
                <w:bCs/>
                <w:sz w:val="32"/>
                <w:szCs w:val="32"/>
                <w:rtl/>
                <w:lang w:bidi="ar-DZ"/>
              </w:rPr>
              <w:t>ملخص</w:t>
            </w:r>
            <w:proofErr w:type="gramEnd"/>
            <w:r w:rsidRPr="00000720">
              <w:rPr>
                <w:rFonts w:ascii="Traditional Arabic" w:hAnsi="Traditional Arabic" w:cs="Traditional Arabic"/>
                <w:b/>
                <w:bCs/>
                <w:sz w:val="32"/>
                <w:szCs w:val="32"/>
                <w:rtl/>
                <w:lang w:bidi="ar-DZ"/>
              </w:rPr>
              <w:t xml:space="preserve"> البحث</w:t>
            </w:r>
          </w:p>
        </w:tc>
        <w:tc>
          <w:tcPr>
            <w:tcW w:w="839" w:type="dxa"/>
            <w:tcBorders>
              <w:top w:val="single" w:sz="4" w:space="0" w:color="auto"/>
              <w:left w:val="single" w:sz="4" w:space="0" w:color="FFFFFF" w:themeColor="background1"/>
              <w:bottom w:val="single" w:sz="4" w:space="0" w:color="auto"/>
              <w:right w:val="single" w:sz="4" w:space="0" w:color="FFFFFF" w:themeColor="background1"/>
            </w:tcBorders>
            <w:vAlign w:val="center"/>
          </w:tcPr>
          <w:p w:rsidR="000973B5" w:rsidRPr="00000720" w:rsidRDefault="000973B5" w:rsidP="000973B5">
            <w:pPr>
              <w:bidi/>
              <w:ind w:left="0"/>
              <w:jc w:val="left"/>
              <w:rPr>
                <w:rFonts w:ascii="Traditional Arabic" w:hAnsi="Traditional Arabic" w:cs="Traditional Arabic"/>
                <w:b/>
                <w:bCs/>
                <w:sz w:val="32"/>
                <w:szCs w:val="32"/>
                <w:rtl/>
                <w:lang w:bidi="ar-DZ"/>
              </w:rPr>
            </w:pPr>
          </w:p>
        </w:tc>
      </w:tr>
      <w:tr w:rsidR="000973B5" w:rsidRPr="00CB1B52" w:rsidTr="000973B5">
        <w:trPr>
          <w:trHeight w:val="195"/>
        </w:trPr>
        <w:tc>
          <w:tcPr>
            <w:tcW w:w="8623" w:type="dxa"/>
            <w:gridSpan w:val="3"/>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proofErr w:type="gramStart"/>
            <w:r w:rsidRPr="00DC0690">
              <w:rPr>
                <w:rFonts w:ascii="Traditional Arabic" w:hAnsi="Traditional Arabic" w:cs="Traditional Arabic" w:hint="cs"/>
                <w:b/>
                <w:bCs/>
                <w:sz w:val="28"/>
                <w:szCs w:val="28"/>
                <w:rtl/>
                <w:lang w:bidi="ar-DZ"/>
              </w:rPr>
              <w:t>ملخص</w:t>
            </w:r>
            <w:proofErr w:type="gramEnd"/>
            <w:r w:rsidRPr="00DC0690">
              <w:rPr>
                <w:rFonts w:ascii="Traditional Arabic" w:hAnsi="Traditional Arabic" w:cs="Traditional Arabic" w:hint="cs"/>
                <w:b/>
                <w:bCs/>
                <w:sz w:val="28"/>
                <w:szCs w:val="28"/>
                <w:rtl/>
                <w:lang w:bidi="ar-DZ"/>
              </w:rPr>
              <w:t xml:space="preserve"> بالعربية </w:t>
            </w:r>
          </w:p>
        </w:tc>
        <w:tc>
          <w:tcPr>
            <w:tcW w:w="839" w:type="dxa"/>
            <w:tcBorders>
              <w:top w:val="single" w:sz="4" w:space="0" w:color="auto"/>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p>
        </w:tc>
      </w:tr>
      <w:tr w:rsidR="000973B5" w:rsidRPr="00CB1B52" w:rsidTr="000973B5">
        <w:trPr>
          <w:trHeight w:val="86"/>
        </w:trPr>
        <w:tc>
          <w:tcPr>
            <w:tcW w:w="8623"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proofErr w:type="gramStart"/>
            <w:r>
              <w:rPr>
                <w:rFonts w:ascii="Traditional Arabic" w:hAnsi="Traditional Arabic" w:cs="Traditional Arabic" w:hint="cs"/>
                <w:b/>
                <w:bCs/>
                <w:sz w:val="28"/>
                <w:szCs w:val="28"/>
                <w:rtl/>
                <w:lang w:val="en-US" w:bidi="ar-DZ"/>
              </w:rPr>
              <w:t>ملخص</w:t>
            </w:r>
            <w:proofErr w:type="gramEnd"/>
            <w:r>
              <w:rPr>
                <w:rFonts w:ascii="Traditional Arabic" w:hAnsi="Traditional Arabic" w:cs="Traditional Arabic" w:hint="cs"/>
                <w:b/>
                <w:bCs/>
                <w:sz w:val="28"/>
                <w:szCs w:val="28"/>
                <w:rtl/>
                <w:lang w:val="en-US" w:bidi="ar-DZ"/>
              </w:rPr>
              <w:t xml:space="preserve"> بالفرنسية </w:t>
            </w:r>
          </w:p>
        </w:tc>
        <w:tc>
          <w:tcPr>
            <w:tcW w:w="839"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p>
        </w:tc>
      </w:tr>
      <w:tr w:rsidR="000973B5" w:rsidRPr="00CB1B52" w:rsidTr="000973B5">
        <w:trPr>
          <w:trHeight w:val="326"/>
        </w:trPr>
        <w:tc>
          <w:tcPr>
            <w:tcW w:w="9462"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vAlign w:val="center"/>
          </w:tcPr>
          <w:p w:rsidR="000973B5" w:rsidRPr="00CB1B52" w:rsidRDefault="000973B5" w:rsidP="000973B5">
            <w:pPr>
              <w:bidi/>
              <w:ind w:left="0"/>
              <w:jc w:val="left"/>
              <w:rPr>
                <w:rFonts w:ascii="Traditional Arabic" w:hAnsi="Traditional Arabic" w:cs="Traditional Arabic"/>
                <w:sz w:val="28"/>
                <w:szCs w:val="28"/>
                <w:rtl/>
                <w:lang w:bidi="ar-DZ"/>
              </w:rPr>
            </w:pPr>
            <w:r>
              <w:rPr>
                <w:rFonts w:ascii="Traditional Arabic" w:hAnsi="Traditional Arabic" w:cs="Traditional Arabic" w:hint="cs"/>
                <w:b/>
                <w:bCs/>
                <w:sz w:val="28"/>
                <w:szCs w:val="28"/>
                <w:rtl/>
                <w:lang w:val="en-US" w:bidi="ar-DZ"/>
              </w:rPr>
              <w:t xml:space="preserve">ملخص بالانجليزية </w:t>
            </w:r>
          </w:p>
        </w:tc>
      </w:tr>
    </w:tbl>
    <w:p w:rsidR="000973B5" w:rsidRDefault="000973B5" w:rsidP="000973B5">
      <w:pPr>
        <w:bidi/>
        <w:ind w:left="0"/>
        <w:jc w:val="both"/>
        <w:rPr>
          <w:rFonts w:ascii="Arabic Typesetting" w:hAnsi="Arabic Typesetting" w:cs="Arabic Typesetting"/>
          <w:sz w:val="56"/>
          <w:szCs w:val="56"/>
          <w:rtl/>
          <w:lang w:bidi="ar-DZ"/>
        </w:rPr>
      </w:pPr>
    </w:p>
    <w:p w:rsidR="000973B5" w:rsidRDefault="000973B5" w:rsidP="000973B5">
      <w:pPr>
        <w:bidi/>
        <w:ind w:left="0"/>
        <w:jc w:val="center"/>
        <w:rPr>
          <w:rFonts w:ascii="Arabic Typesetting" w:hAnsi="Arabic Typesetting" w:cs="Arabic Typesetting"/>
          <w:sz w:val="56"/>
          <w:szCs w:val="56"/>
          <w:rtl/>
          <w:lang w:bidi="ar-DZ"/>
        </w:rPr>
      </w:pPr>
    </w:p>
    <w:p w:rsidR="000973B5" w:rsidRDefault="000973B5" w:rsidP="000973B5">
      <w:pPr>
        <w:bidi/>
        <w:ind w:left="0"/>
        <w:jc w:val="center"/>
        <w:rPr>
          <w:rFonts w:ascii="Arabic Typesetting" w:hAnsi="Arabic Typesetting" w:cs="Arabic Typesetting"/>
          <w:sz w:val="56"/>
          <w:szCs w:val="56"/>
          <w:rtl/>
          <w:lang w:bidi="ar-DZ"/>
        </w:rPr>
      </w:pPr>
    </w:p>
    <w:p w:rsidR="000973B5" w:rsidRDefault="000973B5" w:rsidP="000973B5">
      <w:pPr>
        <w:bidi/>
        <w:ind w:left="0"/>
        <w:jc w:val="center"/>
        <w:rPr>
          <w:rFonts w:ascii="Arabic Typesetting" w:hAnsi="Arabic Typesetting" w:cs="Arabic Typesetting"/>
          <w:sz w:val="56"/>
          <w:szCs w:val="56"/>
          <w:rtl/>
          <w:lang w:bidi="ar-DZ"/>
        </w:rPr>
      </w:pPr>
      <w:r>
        <w:rPr>
          <w:rFonts w:ascii="Arabic Typesetting" w:hAnsi="Arabic Typesetting" w:cs="Arabic Typesetting" w:hint="cs"/>
          <w:sz w:val="56"/>
          <w:szCs w:val="56"/>
          <w:rtl/>
          <w:lang w:bidi="ar-DZ"/>
        </w:rPr>
        <w:lastRenderedPageBreak/>
        <w:t>قائمة الجداول</w:t>
      </w:r>
    </w:p>
    <w:tbl>
      <w:tblPr>
        <w:bidiVisual/>
        <w:tblW w:w="9462" w:type="dxa"/>
        <w:tblLayout w:type="fixed"/>
        <w:tblLook w:val="04A0"/>
      </w:tblPr>
      <w:tblGrid>
        <w:gridCol w:w="673"/>
        <w:gridCol w:w="8080"/>
        <w:gridCol w:w="709"/>
      </w:tblGrid>
      <w:tr w:rsidR="000973B5" w:rsidRPr="00481540" w:rsidTr="002C1093">
        <w:tc>
          <w:tcPr>
            <w:tcW w:w="673" w:type="dxa"/>
            <w:tcBorders>
              <w:top w:val="single" w:sz="4" w:space="0" w:color="auto"/>
              <w:left w:val="single" w:sz="4" w:space="0" w:color="auto"/>
              <w:bottom w:val="single" w:sz="4" w:space="0" w:color="auto"/>
              <w:right w:val="single" w:sz="4" w:space="0" w:color="auto"/>
            </w:tcBorders>
          </w:tcPr>
          <w:p w:rsidR="000973B5" w:rsidRPr="00481540" w:rsidRDefault="000973B5" w:rsidP="000973B5">
            <w:pPr>
              <w:bidi/>
              <w:ind w:left="0"/>
              <w:jc w:val="center"/>
              <w:rPr>
                <w:rFonts w:ascii="Traditional Arabic" w:hAnsi="Traditional Arabic" w:cs="Traditional Arabic"/>
                <w:b/>
                <w:bCs/>
                <w:sz w:val="32"/>
                <w:szCs w:val="32"/>
                <w:rtl/>
                <w:lang w:bidi="ar-DZ"/>
              </w:rPr>
            </w:pPr>
            <w:proofErr w:type="gramStart"/>
            <w:r w:rsidRPr="00481540">
              <w:rPr>
                <w:rFonts w:ascii="Traditional Arabic" w:hAnsi="Traditional Arabic" w:cs="Traditional Arabic"/>
                <w:b/>
                <w:bCs/>
                <w:sz w:val="32"/>
                <w:szCs w:val="32"/>
                <w:rtl/>
                <w:lang w:bidi="ar-DZ"/>
              </w:rPr>
              <w:t>الرقم</w:t>
            </w:r>
            <w:proofErr w:type="gramEnd"/>
            <w:r w:rsidRPr="00481540">
              <w:rPr>
                <w:rFonts w:ascii="Traditional Arabic" w:hAnsi="Traditional Arabic" w:cs="Traditional Arabic"/>
                <w:b/>
                <w:bCs/>
                <w:sz w:val="32"/>
                <w:szCs w:val="32"/>
                <w:rtl/>
                <w:lang w:bidi="ar-DZ"/>
              </w:rPr>
              <w:t xml:space="preserve"> </w:t>
            </w:r>
          </w:p>
        </w:tc>
        <w:tc>
          <w:tcPr>
            <w:tcW w:w="8080" w:type="dxa"/>
            <w:tcBorders>
              <w:top w:val="single" w:sz="4" w:space="0" w:color="auto"/>
              <w:left w:val="single" w:sz="4" w:space="0" w:color="auto"/>
              <w:bottom w:val="single" w:sz="4" w:space="0" w:color="auto"/>
              <w:right w:val="single" w:sz="4" w:space="0" w:color="auto"/>
            </w:tcBorders>
          </w:tcPr>
          <w:p w:rsidR="000973B5" w:rsidRPr="00481540" w:rsidRDefault="000973B5" w:rsidP="000973B5">
            <w:pPr>
              <w:bidi/>
              <w:ind w:left="0"/>
              <w:jc w:val="center"/>
              <w:rPr>
                <w:rFonts w:ascii="Traditional Arabic" w:hAnsi="Traditional Arabic" w:cs="Traditional Arabic"/>
                <w:b/>
                <w:bCs/>
                <w:sz w:val="32"/>
                <w:szCs w:val="32"/>
                <w:rtl/>
                <w:lang w:bidi="ar-DZ"/>
              </w:rPr>
            </w:pPr>
            <w:proofErr w:type="gramStart"/>
            <w:r w:rsidRPr="00481540">
              <w:rPr>
                <w:rFonts w:ascii="Traditional Arabic" w:hAnsi="Traditional Arabic" w:cs="Traditional Arabic"/>
                <w:b/>
                <w:bCs/>
                <w:sz w:val="32"/>
                <w:szCs w:val="32"/>
                <w:rtl/>
                <w:lang w:bidi="ar-DZ"/>
              </w:rPr>
              <w:t>العنوان</w:t>
            </w:r>
            <w:proofErr w:type="gramEnd"/>
            <w:r w:rsidRPr="00481540">
              <w:rPr>
                <w:rFonts w:ascii="Traditional Arabic" w:hAnsi="Traditional Arabic" w:cs="Traditional Arabic"/>
                <w:b/>
                <w:bCs/>
                <w:sz w:val="32"/>
                <w:szCs w:val="32"/>
                <w:rtl/>
                <w:lang w:bidi="ar-DZ"/>
              </w:rPr>
              <w:t xml:space="preserve"> </w:t>
            </w:r>
          </w:p>
        </w:tc>
        <w:tc>
          <w:tcPr>
            <w:tcW w:w="709" w:type="dxa"/>
            <w:tcBorders>
              <w:top w:val="single" w:sz="4" w:space="0" w:color="auto"/>
              <w:left w:val="single" w:sz="4" w:space="0" w:color="auto"/>
              <w:bottom w:val="single" w:sz="4" w:space="0" w:color="auto"/>
              <w:right w:val="single" w:sz="4" w:space="0" w:color="auto"/>
            </w:tcBorders>
          </w:tcPr>
          <w:p w:rsidR="000973B5" w:rsidRPr="00481540" w:rsidRDefault="000973B5" w:rsidP="000973B5">
            <w:pPr>
              <w:bidi/>
              <w:ind w:left="0"/>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ص</w:t>
            </w:r>
            <w:r w:rsidRPr="00481540">
              <w:rPr>
                <w:rFonts w:ascii="Traditional Arabic" w:hAnsi="Traditional Arabic" w:cs="Traditional Arabic"/>
                <w:b/>
                <w:bCs/>
                <w:sz w:val="32"/>
                <w:szCs w:val="32"/>
                <w:rtl/>
                <w:lang w:bidi="ar-DZ"/>
              </w:rPr>
              <w:t xml:space="preserve"> </w:t>
            </w:r>
          </w:p>
        </w:tc>
      </w:tr>
      <w:tr w:rsidR="000973B5" w:rsidRPr="00481540" w:rsidTr="002C1093">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01</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tabs>
                <w:tab w:val="left" w:pos="1851"/>
              </w:tabs>
              <w:bidi/>
              <w:ind w:left="0"/>
              <w:rPr>
                <w:rFonts w:ascii="Traditional Arabic" w:hAnsi="Traditional Arabic" w:cs="Traditional Arabic"/>
                <w:sz w:val="28"/>
                <w:szCs w:val="28"/>
                <w:rtl/>
                <w:lang w:bidi="ar-DZ"/>
              </w:rPr>
            </w:pPr>
            <w:r w:rsidRPr="00B24420">
              <w:rPr>
                <w:rFonts w:ascii="Traditional Arabic" w:hAnsi="Traditional Arabic" w:cs="Traditional Arabic"/>
                <w:b/>
                <w:bCs/>
                <w:noProof/>
                <w:sz w:val="28"/>
                <w:szCs w:val="28"/>
                <w:rtl/>
                <w:lang w:eastAsia="fr-FR"/>
              </w:rPr>
              <w:t>تشكيل حمل التدريب باستخدام طريقة التدريب الفتري لتنمية نظم انتاج الطاقة بناءا على زمن الأدا</w:t>
            </w:r>
            <w:r>
              <w:rPr>
                <w:rFonts w:ascii="Traditional Arabic" w:hAnsi="Traditional Arabic" w:cs="Traditional Arabic" w:hint="cs"/>
                <w:b/>
                <w:bCs/>
                <w:noProof/>
                <w:sz w:val="28"/>
                <w:szCs w:val="28"/>
                <w:rtl/>
                <w:lang w:eastAsia="fr-FR"/>
              </w:rPr>
              <w:t>ء</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85</w:t>
            </w:r>
          </w:p>
        </w:tc>
      </w:tr>
      <w:tr w:rsidR="000973B5" w:rsidRPr="00481540" w:rsidTr="002C1093">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02</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tabs>
                <w:tab w:val="left" w:pos="942"/>
              </w:tabs>
              <w:bidi/>
              <w:ind w:left="0"/>
              <w:rPr>
                <w:rFonts w:ascii="Traditional Arabic" w:hAnsi="Traditional Arabic" w:cs="Traditional Arabic"/>
                <w:sz w:val="28"/>
                <w:szCs w:val="28"/>
                <w:rtl/>
                <w:lang w:bidi="ar-DZ"/>
              </w:rPr>
            </w:pPr>
            <w:r w:rsidRPr="00B24420">
              <w:rPr>
                <w:rFonts w:ascii="Traditional Arabic" w:hAnsi="Traditional Arabic" w:cs="Traditional Arabic"/>
                <w:b/>
                <w:bCs/>
                <w:sz w:val="28"/>
                <w:szCs w:val="28"/>
                <w:rtl/>
                <w:lang w:bidi="ar-DZ"/>
              </w:rPr>
              <w:t>مكونات حمل التدريب في طريقة التدريب الفتري منخفض الشدة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88</w:t>
            </w:r>
          </w:p>
        </w:tc>
      </w:tr>
      <w:tr w:rsidR="000973B5" w:rsidRPr="00481540" w:rsidTr="002C1093">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03</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sz w:val="28"/>
                <w:szCs w:val="28"/>
                <w:rtl/>
                <w:lang w:bidi="ar-DZ"/>
              </w:rPr>
            </w:pPr>
            <w:r w:rsidRPr="00B24420">
              <w:rPr>
                <w:rFonts w:ascii="Traditional Arabic" w:hAnsi="Traditional Arabic" w:cs="Traditional Arabic"/>
                <w:b/>
                <w:bCs/>
                <w:sz w:val="28"/>
                <w:szCs w:val="28"/>
                <w:rtl/>
                <w:lang w:bidi="ar-DZ"/>
              </w:rPr>
              <w:t>مكونات حمل التدريب في التدريب الفتري مرتفع الشدة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88</w:t>
            </w:r>
          </w:p>
        </w:tc>
      </w:tr>
      <w:tr w:rsidR="000973B5" w:rsidRPr="00481540" w:rsidTr="002C1093">
        <w:trPr>
          <w:trHeight w:val="206"/>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04</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rPr>
              <w:t xml:space="preserve">بعض </w:t>
            </w:r>
            <w:proofErr w:type="gramStart"/>
            <w:r w:rsidRPr="00B24420">
              <w:rPr>
                <w:rFonts w:ascii="Traditional Arabic" w:hAnsi="Traditional Arabic" w:cs="Traditional Arabic"/>
                <w:b/>
                <w:bCs/>
                <w:sz w:val="28"/>
                <w:szCs w:val="28"/>
                <w:rtl/>
              </w:rPr>
              <w:t>المعادلات</w:t>
            </w:r>
            <w:proofErr w:type="gramEnd"/>
            <w:r w:rsidRPr="00B24420">
              <w:rPr>
                <w:rFonts w:ascii="Traditional Arabic" w:hAnsi="Traditional Arabic" w:cs="Traditional Arabic"/>
                <w:b/>
                <w:bCs/>
                <w:sz w:val="28"/>
                <w:szCs w:val="28"/>
                <w:rtl/>
              </w:rPr>
              <w:t xml:space="preserve"> الدالة على أقصى نبض للقلب</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100</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05</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rPr>
            </w:pPr>
            <w:r w:rsidRPr="00B24420">
              <w:rPr>
                <w:rFonts w:ascii="Traditional Arabic" w:hAnsi="Traditional Arabic" w:cs="Traditional Arabic"/>
                <w:b/>
                <w:bCs/>
                <w:sz w:val="28"/>
                <w:szCs w:val="28"/>
                <w:rtl/>
                <w:lang w:bidi="ar-EG"/>
              </w:rPr>
              <w:t>فترات استشفاء المواد الطاقوية أثناء مرحلة الاستشفاء</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120</w:t>
            </w:r>
          </w:p>
        </w:tc>
      </w:tr>
      <w:tr w:rsidR="000973B5" w:rsidRPr="00481540" w:rsidTr="002C1093">
        <w:trPr>
          <w:trHeight w:val="172"/>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06</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jc w:val="both"/>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النسب المئوية لمجموعة الاختبارات الميدانية و المخبرية المنتقاة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131</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07</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rPr>
            </w:pPr>
            <w:proofErr w:type="gramStart"/>
            <w:r w:rsidRPr="00B24420">
              <w:rPr>
                <w:rFonts w:ascii="Traditional Arabic" w:hAnsi="Traditional Arabic" w:cs="Traditional Arabic"/>
                <w:b/>
                <w:bCs/>
                <w:sz w:val="28"/>
                <w:szCs w:val="28"/>
                <w:rtl/>
                <w:lang w:bidi="ar-DZ"/>
              </w:rPr>
              <w:t>درجة</w:t>
            </w:r>
            <w:proofErr w:type="gramEnd"/>
            <w:r w:rsidRPr="00B24420">
              <w:rPr>
                <w:rFonts w:ascii="Traditional Arabic" w:hAnsi="Traditional Arabic" w:cs="Traditional Arabic"/>
                <w:b/>
                <w:bCs/>
                <w:sz w:val="28"/>
                <w:szCs w:val="28"/>
                <w:rtl/>
                <w:lang w:bidi="ar-DZ"/>
              </w:rPr>
              <w:t xml:space="preserve"> ثبات و صدق و موضوعية الاختبارات المقترحة للبحث</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142</w:t>
            </w:r>
          </w:p>
        </w:tc>
      </w:tr>
      <w:tr w:rsidR="000973B5" w:rsidRPr="00481540" w:rsidTr="002C1093">
        <w:trPr>
          <w:trHeight w:val="172"/>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08</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eastAsia="Times New Roman" w:hAnsi="Traditional Arabic" w:cs="Traditional Arabic"/>
                <w:b/>
                <w:bCs/>
                <w:sz w:val="28"/>
                <w:szCs w:val="28"/>
                <w:rtl/>
                <w:lang w:eastAsia="fr-FR"/>
              </w:rPr>
              <w:t xml:space="preserve">التجانس بين العينتين الضابطة و التجريبية في نتائج القياسات القبلية </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150</w:t>
            </w:r>
          </w:p>
        </w:tc>
      </w:tr>
      <w:tr w:rsidR="000973B5" w:rsidRPr="00481540" w:rsidTr="002C1093">
        <w:trPr>
          <w:trHeight w:val="138"/>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09</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 xml:space="preserve">التجانس بين العينتين الضابطة و التجريبية في نتائج الإختبارات القبلية </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151</w:t>
            </w:r>
          </w:p>
        </w:tc>
      </w:tr>
      <w:tr w:rsidR="000973B5" w:rsidRPr="00481540" w:rsidTr="002C1093">
        <w:trPr>
          <w:trHeight w:val="274"/>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10</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مقارنة نتائج الاختبار القبلي و البعدي للقدرة الهوائية تحت القصوى لعينتي البحث</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152</w:t>
            </w:r>
          </w:p>
        </w:tc>
      </w:tr>
      <w:tr w:rsidR="000973B5" w:rsidRPr="00481540" w:rsidTr="002C1093">
        <w:trPr>
          <w:trHeight w:val="206"/>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11</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rPr>
              <w:t>مقارنة نتائج الاختبارات القبلية و البعدية للقدرة الهوائية القصوى لعينتي البحث</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154</w:t>
            </w:r>
          </w:p>
        </w:tc>
      </w:tr>
      <w:tr w:rsidR="000973B5" w:rsidRPr="00481540" w:rsidTr="002C1093">
        <w:trPr>
          <w:trHeight w:val="172"/>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12</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مقارنة نتائج الاختبارات القبلية و البعدية للتحمل الخاص لعينتي البحث الضابطة و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156</w:t>
            </w:r>
          </w:p>
        </w:tc>
      </w:tr>
      <w:tr w:rsidR="000973B5" w:rsidRPr="00481540" w:rsidTr="002C1093">
        <w:trPr>
          <w:trHeight w:val="189"/>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13</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نتائج الفرق بين الاختبار البعدي للقدرة الهوائية تحت القصوى لعينتي البحث الضابطة و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158</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14</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val="en-US" w:bidi="ar-DZ"/>
              </w:rPr>
              <w:t>نتائج الفرق بين الاختبار البعدي في القدرة الهوائية القصوى للعينتين التجريبية و الضابطة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159</w:t>
            </w:r>
          </w:p>
        </w:tc>
      </w:tr>
      <w:tr w:rsidR="000973B5" w:rsidRPr="00481540" w:rsidTr="002C1093">
        <w:trPr>
          <w:trHeight w:val="155"/>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15</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نتائج الفرق بين الاختبار البعدي للتحمل الخاص لعينتي البحث الضابطة و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160</w:t>
            </w:r>
          </w:p>
        </w:tc>
      </w:tr>
      <w:tr w:rsidR="000973B5" w:rsidRPr="00481540" w:rsidTr="002C1093">
        <w:trPr>
          <w:trHeight w:val="206"/>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16</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noProof/>
                <w:sz w:val="28"/>
                <w:szCs w:val="28"/>
                <w:rtl/>
                <w:lang w:eastAsia="fr-FR" w:bidi="ar-DZ"/>
              </w:rPr>
              <w:t>العلاقة الارتباطية بين القدرات الهوائية تحت القصوى و القصوى و التحمل الخاص لدى العينة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162</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17</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قائمة الأساتذة المحكمين للاختبارات و البرنامج التدريبي</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213</w:t>
            </w:r>
          </w:p>
        </w:tc>
      </w:tr>
      <w:tr w:rsidR="000973B5" w:rsidRPr="00481540" w:rsidTr="002C1093">
        <w:trPr>
          <w:trHeight w:val="172"/>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18</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قائمة فريق العمل</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213</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19</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قائمة الأساتذة المترجمين</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213</w:t>
            </w:r>
          </w:p>
        </w:tc>
      </w:tr>
      <w:tr w:rsidR="000973B5" w:rsidRPr="00481540" w:rsidTr="002C1093">
        <w:trPr>
          <w:trHeight w:val="257"/>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20</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تمارين المنهاج التدريبي</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215</w:t>
            </w:r>
          </w:p>
        </w:tc>
      </w:tr>
      <w:tr w:rsidR="000973B5" w:rsidRPr="00481540" w:rsidTr="002C1093">
        <w:trPr>
          <w:trHeight w:val="326"/>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21</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proofErr w:type="gramStart"/>
            <w:r w:rsidRPr="00B24420">
              <w:rPr>
                <w:rFonts w:ascii="Traditional Arabic" w:hAnsi="Traditional Arabic" w:cs="Traditional Arabic"/>
                <w:b/>
                <w:bCs/>
                <w:sz w:val="28"/>
                <w:szCs w:val="28"/>
                <w:rtl/>
                <w:lang w:bidi="ar-DZ"/>
              </w:rPr>
              <w:t>مفردات</w:t>
            </w:r>
            <w:proofErr w:type="gramEnd"/>
            <w:r w:rsidRPr="00B24420">
              <w:rPr>
                <w:rFonts w:ascii="Traditional Arabic" w:hAnsi="Traditional Arabic" w:cs="Traditional Arabic"/>
                <w:b/>
                <w:bCs/>
                <w:sz w:val="28"/>
                <w:szCs w:val="28"/>
                <w:rtl/>
                <w:lang w:bidi="ar-DZ"/>
              </w:rPr>
              <w:t xml:space="preserve"> المنهاج التدريبي</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222</w:t>
            </w:r>
          </w:p>
        </w:tc>
      </w:tr>
      <w:tr w:rsidR="000973B5" w:rsidRPr="00481540" w:rsidTr="002C1093">
        <w:trPr>
          <w:trHeight w:val="309"/>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22</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 xml:space="preserve">النتائج </w:t>
            </w:r>
            <w:proofErr w:type="gramStart"/>
            <w:r w:rsidRPr="00B24420">
              <w:rPr>
                <w:rFonts w:ascii="Traditional Arabic" w:hAnsi="Traditional Arabic" w:cs="Traditional Arabic"/>
                <w:b/>
                <w:bCs/>
                <w:sz w:val="28"/>
                <w:szCs w:val="28"/>
                <w:rtl/>
                <w:lang w:bidi="ar-DZ"/>
              </w:rPr>
              <w:t>الخام</w:t>
            </w:r>
            <w:proofErr w:type="gramEnd"/>
            <w:r w:rsidRPr="00B24420">
              <w:rPr>
                <w:rFonts w:ascii="Traditional Arabic" w:hAnsi="Traditional Arabic" w:cs="Traditional Arabic"/>
                <w:b/>
                <w:bCs/>
                <w:sz w:val="28"/>
                <w:szCs w:val="28"/>
                <w:rtl/>
                <w:lang w:bidi="ar-DZ"/>
              </w:rPr>
              <w:t xml:space="preserve"> للعينة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226</w:t>
            </w:r>
          </w:p>
        </w:tc>
      </w:tr>
      <w:tr w:rsidR="000973B5" w:rsidRPr="00481540" w:rsidTr="002C1093">
        <w:trPr>
          <w:trHeight w:val="226"/>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23</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نتائج الخام لمنطقة التحول هوائي –لاهوائي للعينة التجريبية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227</w:t>
            </w:r>
          </w:p>
        </w:tc>
      </w:tr>
      <w:tr w:rsidR="000973B5" w:rsidRPr="00481540" w:rsidTr="002C1093">
        <w:trPr>
          <w:trHeight w:val="274"/>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24</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left"/>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 xml:space="preserve">النتائج </w:t>
            </w:r>
            <w:proofErr w:type="gramStart"/>
            <w:r w:rsidRPr="00B24420">
              <w:rPr>
                <w:rFonts w:ascii="Traditional Arabic" w:hAnsi="Traditional Arabic" w:cs="Traditional Arabic"/>
                <w:b/>
                <w:bCs/>
                <w:sz w:val="28"/>
                <w:szCs w:val="28"/>
                <w:rtl/>
                <w:lang w:bidi="ar-DZ"/>
              </w:rPr>
              <w:t>الخام</w:t>
            </w:r>
            <w:proofErr w:type="gramEnd"/>
            <w:r w:rsidRPr="00B24420">
              <w:rPr>
                <w:rFonts w:ascii="Traditional Arabic" w:hAnsi="Traditional Arabic" w:cs="Traditional Arabic"/>
                <w:b/>
                <w:bCs/>
                <w:sz w:val="28"/>
                <w:szCs w:val="28"/>
                <w:rtl/>
                <w:lang w:bidi="ar-DZ"/>
              </w:rPr>
              <w:t xml:space="preserve"> للعينة الضابطة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228</w:t>
            </w:r>
          </w:p>
        </w:tc>
      </w:tr>
      <w:tr w:rsidR="000973B5" w:rsidRPr="00481540" w:rsidTr="002C1093">
        <w:trPr>
          <w:trHeight w:val="261"/>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25</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نتائج الخام لمنطقة التحول هوائي –لاهوائي للعينة الضابطة</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229</w:t>
            </w:r>
          </w:p>
        </w:tc>
      </w:tr>
      <w:tr w:rsidR="000973B5" w:rsidRPr="00481540" w:rsidTr="002C1093">
        <w:trPr>
          <w:trHeight w:val="343"/>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26</w:t>
            </w:r>
          </w:p>
        </w:tc>
        <w:tc>
          <w:tcPr>
            <w:tcW w:w="8080"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rPr>
                <w:rFonts w:ascii="Traditional Arabic" w:hAnsi="Traditional Arabic" w:cs="Traditional Arabic"/>
                <w:b/>
                <w:bCs/>
                <w:sz w:val="28"/>
                <w:szCs w:val="28"/>
                <w:rtl/>
                <w:lang w:bidi="ar-DZ"/>
              </w:rPr>
            </w:pPr>
            <w:r w:rsidRPr="00B24420">
              <w:rPr>
                <w:rFonts w:ascii="Traditional Arabic" w:hAnsi="Traditional Arabic" w:cs="Traditional Arabic"/>
                <w:b/>
                <w:bCs/>
                <w:sz w:val="28"/>
                <w:szCs w:val="28"/>
                <w:rtl/>
                <w:lang w:bidi="ar-DZ"/>
              </w:rPr>
              <w:t>اختبارات السرعة الهوائية القصوى</w:t>
            </w:r>
          </w:p>
        </w:tc>
        <w:tc>
          <w:tcPr>
            <w:tcW w:w="709" w:type="dxa"/>
            <w:tcBorders>
              <w:top w:val="single" w:sz="4" w:space="0" w:color="auto"/>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230</w:t>
            </w:r>
          </w:p>
        </w:tc>
      </w:tr>
      <w:tr w:rsidR="000973B5" w:rsidRPr="00481540" w:rsidTr="002C1093">
        <w:trPr>
          <w:trHeight w:val="240"/>
        </w:trPr>
        <w:tc>
          <w:tcPr>
            <w:tcW w:w="673" w:type="dxa"/>
            <w:tcBorders>
              <w:top w:val="single" w:sz="4" w:space="0" w:color="auto"/>
              <w:left w:val="single" w:sz="4" w:space="0" w:color="auto"/>
              <w:bottom w:val="single" w:sz="4" w:space="0" w:color="auto"/>
              <w:right w:val="single" w:sz="4" w:space="0" w:color="auto"/>
            </w:tcBorders>
          </w:tcPr>
          <w:p w:rsidR="000973B5" w:rsidRPr="00B24420" w:rsidRDefault="000973B5" w:rsidP="000973B5">
            <w:pPr>
              <w:bidi/>
              <w:ind w:left="0"/>
              <w:jc w:val="center"/>
              <w:rPr>
                <w:rFonts w:ascii="Traditional Arabic" w:hAnsi="Traditional Arabic" w:cs="Traditional Arabic"/>
                <w:sz w:val="28"/>
                <w:szCs w:val="28"/>
                <w:rtl/>
                <w:lang w:bidi="ar-DZ"/>
              </w:rPr>
            </w:pPr>
            <w:r w:rsidRPr="00B24420">
              <w:rPr>
                <w:rFonts w:ascii="Traditional Arabic" w:hAnsi="Traditional Arabic" w:cs="Traditional Arabic"/>
                <w:sz w:val="28"/>
                <w:szCs w:val="28"/>
                <w:rtl/>
                <w:lang w:bidi="ar-DZ"/>
              </w:rPr>
              <w:t>27</w:t>
            </w:r>
          </w:p>
        </w:tc>
        <w:tc>
          <w:tcPr>
            <w:tcW w:w="8080" w:type="dxa"/>
            <w:tcBorders>
              <w:left w:val="single" w:sz="4" w:space="0" w:color="auto"/>
              <w:bottom w:val="single" w:sz="4" w:space="0" w:color="auto"/>
              <w:right w:val="single" w:sz="4" w:space="0" w:color="auto"/>
            </w:tcBorders>
          </w:tcPr>
          <w:p w:rsidR="000973B5" w:rsidRPr="00B24420" w:rsidRDefault="000973B5" w:rsidP="000973B5">
            <w:pPr>
              <w:bidi/>
              <w:ind w:left="0"/>
              <w:rPr>
                <w:rFonts w:ascii="Traditional Arabic" w:hAnsi="Traditional Arabic"/>
                <w:b/>
                <w:bCs/>
                <w:sz w:val="28"/>
                <w:szCs w:val="28"/>
                <w:rtl/>
                <w:lang w:bidi="ar-DZ"/>
              </w:rPr>
            </w:pPr>
            <w:r w:rsidRPr="00B24420">
              <w:rPr>
                <w:rFonts w:ascii="Traditional Arabic" w:hAnsi="Traditional Arabic" w:cs="Traditional Arabic" w:hint="cs"/>
                <w:b/>
                <w:bCs/>
                <w:sz w:val="28"/>
                <w:szCs w:val="28"/>
                <w:rtl/>
                <w:lang w:bidi="ar-DZ"/>
              </w:rPr>
              <w:t xml:space="preserve">جدول اختبار </w:t>
            </w:r>
            <w:r w:rsidRPr="00B24420">
              <w:rPr>
                <w:rFonts w:ascii="Vijaya" w:hAnsi="Vijaya" w:cs="Vijaya"/>
                <w:b/>
                <w:bCs/>
                <w:sz w:val="28"/>
                <w:szCs w:val="28"/>
                <w:lang w:bidi="ar-DZ"/>
              </w:rPr>
              <w:t>VAMEVAL</w:t>
            </w:r>
          </w:p>
        </w:tc>
        <w:tc>
          <w:tcPr>
            <w:tcW w:w="709" w:type="dxa"/>
            <w:tcBorders>
              <w:left w:val="single" w:sz="4" w:space="0" w:color="auto"/>
              <w:bottom w:val="single" w:sz="4" w:space="0" w:color="auto"/>
              <w:right w:val="single" w:sz="4" w:space="0" w:color="auto"/>
            </w:tcBorders>
            <w:vAlign w:val="center"/>
          </w:tcPr>
          <w:p w:rsidR="000973B5" w:rsidRPr="008A02E5" w:rsidRDefault="000973B5" w:rsidP="002C1093">
            <w:pPr>
              <w:bidi/>
              <w:ind w:left="0"/>
              <w:jc w:val="center"/>
              <w:rPr>
                <w:rFonts w:ascii="Vijaya" w:hAnsi="Vijaya" w:cs="Vijaya"/>
                <w:sz w:val="28"/>
                <w:szCs w:val="28"/>
                <w:rtl/>
                <w:lang w:bidi="ar-DZ"/>
              </w:rPr>
            </w:pPr>
            <w:r w:rsidRPr="008A02E5">
              <w:rPr>
                <w:rFonts w:ascii="Vijaya" w:hAnsi="Vijaya" w:cs="Vijaya"/>
                <w:sz w:val="28"/>
                <w:szCs w:val="28"/>
                <w:rtl/>
                <w:lang w:bidi="ar-DZ"/>
              </w:rPr>
              <w:t>231</w:t>
            </w:r>
          </w:p>
        </w:tc>
      </w:tr>
    </w:tbl>
    <w:p w:rsidR="002C1093" w:rsidRDefault="002C1093" w:rsidP="002C1093">
      <w:pPr>
        <w:bidi/>
        <w:ind w:left="0"/>
        <w:jc w:val="both"/>
        <w:rPr>
          <w:rFonts w:ascii="Arabic Typesetting" w:hAnsi="Arabic Typesetting" w:cs="Arabic Typesetting"/>
          <w:sz w:val="56"/>
          <w:szCs w:val="56"/>
          <w:rtl/>
          <w:lang w:bidi="ar-DZ"/>
        </w:rPr>
      </w:pPr>
    </w:p>
    <w:p w:rsidR="000973B5" w:rsidRPr="004B1BD9" w:rsidRDefault="000973B5" w:rsidP="002C1093">
      <w:pPr>
        <w:bidi/>
        <w:ind w:left="0"/>
        <w:jc w:val="center"/>
        <w:rPr>
          <w:rFonts w:ascii="Arabic Typesetting" w:hAnsi="Arabic Typesetting" w:cs="Arabic Typesetting"/>
          <w:sz w:val="56"/>
          <w:szCs w:val="56"/>
          <w:rtl/>
          <w:lang w:bidi="ar-DZ"/>
        </w:rPr>
      </w:pPr>
      <w:r>
        <w:rPr>
          <w:rFonts w:ascii="Arabic Typesetting" w:hAnsi="Arabic Typesetting" w:cs="Arabic Typesetting" w:hint="cs"/>
          <w:sz w:val="56"/>
          <w:szCs w:val="56"/>
          <w:rtl/>
          <w:lang w:bidi="ar-DZ"/>
        </w:rPr>
        <w:lastRenderedPageBreak/>
        <w:t>قائمة الأشكال</w:t>
      </w:r>
    </w:p>
    <w:tbl>
      <w:tblPr>
        <w:tblStyle w:val="Grilledutableau"/>
        <w:bidiVisual/>
        <w:tblW w:w="9320" w:type="dxa"/>
        <w:tblLook w:val="04A0"/>
      </w:tblPr>
      <w:tblGrid>
        <w:gridCol w:w="574"/>
        <w:gridCol w:w="8143"/>
        <w:gridCol w:w="603"/>
      </w:tblGrid>
      <w:tr w:rsidR="000973B5" w:rsidRPr="004F191D" w:rsidTr="009D60F7">
        <w:tc>
          <w:tcPr>
            <w:tcW w:w="574" w:type="dxa"/>
          </w:tcPr>
          <w:p w:rsidR="000973B5" w:rsidRPr="004F191D" w:rsidRDefault="000973B5" w:rsidP="000973B5">
            <w:pPr>
              <w:bidi/>
              <w:ind w:left="0"/>
              <w:jc w:val="center"/>
              <w:rPr>
                <w:rFonts w:ascii="Traditional Arabic" w:hAnsi="Traditional Arabic" w:cs="Traditional Arabic"/>
                <w:sz w:val="32"/>
                <w:szCs w:val="32"/>
                <w:rtl/>
                <w:lang w:bidi="ar-DZ"/>
              </w:rPr>
            </w:pPr>
            <w:proofErr w:type="gramStart"/>
            <w:r w:rsidRPr="004F191D">
              <w:rPr>
                <w:rFonts w:ascii="Traditional Arabic" w:hAnsi="Traditional Arabic" w:cs="Traditional Arabic"/>
                <w:sz w:val="32"/>
                <w:szCs w:val="32"/>
                <w:rtl/>
                <w:lang w:bidi="ar-DZ"/>
              </w:rPr>
              <w:t>الرقم</w:t>
            </w:r>
            <w:proofErr w:type="gramEnd"/>
            <w:r w:rsidRPr="004F191D">
              <w:rPr>
                <w:rFonts w:ascii="Traditional Arabic" w:hAnsi="Traditional Arabic" w:cs="Traditional Arabic"/>
                <w:sz w:val="32"/>
                <w:szCs w:val="32"/>
                <w:rtl/>
                <w:lang w:bidi="ar-DZ"/>
              </w:rPr>
              <w:t xml:space="preserve"> </w:t>
            </w:r>
          </w:p>
        </w:tc>
        <w:tc>
          <w:tcPr>
            <w:tcW w:w="8179" w:type="dxa"/>
          </w:tcPr>
          <w:p w:rsidR="000973B5" w:rsidRPr="004F191D" w:rsidRDefault="000973B5" w:rsidP="000973B5">
            <w:pPr>
              <w:bidi/>
              <w:ind w:left="0"/>
              <w:jc w:val="center"/>
              <w:rPr>
                <w:rFonts w:ascii="Traditional Arabic" w:hAnsi="Traditional Arabic" w:cs="Traditional Arabic"/>
                <w:sz w:val="32"/>
                <w:szCs w:val="32"/>
                <w:rtl/>
                <w:lang w:bidi="ar-DZ"/>
              </w:rPr>
            </w:pPr>
            <w:proofErr w:type="gramStart"/>
            <w:r w:rsidRPr="004F191D">
              <w:rPr>
                <w:rFonts w:ascii="Traditional Arabic" w:hAnsi="Traditional Arabic" w:cs="Traditional Arabic"/>
                <w:sz w:val="32"/>
                <w:szCs w:val="32"/>
                <w:rtl/>
                <w:lang w:bidi="ar-DZ"/>
              </w:rPr>
              <w:t>العنوان</w:t>
            </w:r>
            <w:proofErr w:type="gramEnd"/>
            <w:r w:rsidRPr="004F191D">
              <w:rPr>
                <w:rFonts w:ascii="Traditional Arabic" w:hAnsi="Traditional Arabic" w:cs="Traditional Arabic"/>
                <w:sz w:val="32"/>
                <w:szCs w:val="32"/>
                <w:rtl/>
                <w:lang w:bidi="ar-DZ"/>
              </w:rPr>
              <w:t xml:space="preserve"> </w:t>
            </w:r>
          </w:p>
        </w:tc>
        <w:tc>
          <w:tcPr>
            <w:tcW w:w="567" w:type="dxa"/>
          </w:tcPr>
          <w:p w:rsidR="000973B5" w:rsidRPr="004F191D" w:rsidRDefault="000973B5" w:rsidP="000973B5">
            <w:pPr>
              <w:bidi/>
              <w:ind w:left="0"/>
              <w:jc w:val="center"/>
              <w:rPr>
                <w:rFonts w:ascii="Traditional Arabic" w:hAnsi="Traditional Arabic" w:cs="Traditional Arabic"/>
                <w:sz w:val="32"/>
                <w:szCs w:val="32"/>
                <w:rtl/>
                <w:lang w:bidi="ar-DZ"/>
              </w:rPr>
            </w:pPr>
            <w:r w:rsidRPr="004F191D">
              <w:rPr>
                <w:rFonts w:ascii="Traditional Arabic" w:hAnsi="Traditional Arabic" w:cs="Traditional Arabic"/>
                <w:sz w:val="32"/>
                <w:szCs w:val="32"/>
                <w:rtl/>
                <w:lang w:bidi="ar-DZ"/>
              </w:rPr>
              <w:t>ص</w:t>
            </w:r>
          </w:p>
        </w:tc>
      </w:tr>
      <w:tr w:rsidR="000973B5" w:rsidRPr="004F191D" w:rsidTr="009D60F7">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01</w:t>
            </w:r>
          </w:p>
        </w:tc>
        <w:tc>
          <w:tcPr>
            <w:tcW w:w="8179" w:type="dxa"/>
          </w:tcPr>
          <w:p w:rsidR="000973B5" w:rsidRPr="006C3B91" w:rsidRDefault="000973B5" w:rsidP="000973B5">
            <w:pPr>
              <w:bidi/>
              <w:ind w:left="0"/>
              <w:jc w:val="left"/>
              <w:rPr>
                <w:rFonts w:ascii="Traditional Arabic" w:hAnsi="Traditional Arabic" w:cs="Traditional Arabic"/>
                <w:b/>
                <w:bCs/>
                <w:sz w:val="32"/>
                <w:szCs w:val="32"/>
                <w:rtl/>
                <w:lang w:bidi="ar-DZ"/>
              </w:rPr>
            </w:pPr>
            <w:r w:rsidRPr="006C3B91">
              <w:rPr>
                <w:rFonts w:ascii="Traditional Arabic" w:hAnsi="Traditional Arabic" w:cs="Traditional Arabic"/>
                <w:b/>
                <w:bCs/>
                <w:sz w:val="28"/>
                <w:szCs w:val="28"/>
                <w:rtl/>
                <w:lang w:bidi="ar-DZ"/>
              </w:rPr>
              <w:t>الجلكزة اللاهوائية للجلوكوز</w:t>
            </w:r>
          </w:p>
        </w:tc>
        <w:tc>
          <w:tcPr>
            <w:tcW w:w="567" w:type="dxa"/>
          </w:tcPr>
          <w:p w:rsidR="000973B5" w:rsidRPr="008A02E5" w:rsidRDefault="000973B5" w:rsidP="000973B5">
            <w:pPr>
              <w:bidi/>
              <w:ind w:left="0"/>
              <w:jc w:val="center"/>
              <w:rPr>
                <w:rFonts w:ascii="Vijaya" w:hAnsi="Vijaya" w:cs="Vijaya"/>
                <w:sz w:val="28"/>
                <w:szCs w:val="28"/>
                <w:rtl/>
                <w:lang w:bidi="ar-DZ"/>
              </w:rPr>
            </w:pPr>
            <w:r w:rsidRPr="008A02E5">
              <w:rPr>
                <w:rFonts w:ascii="Vijaya" w:hAnsi="Vijaya" w:cs="Vijaya"/>
                <w:sz w:val="28"/>
                <w:szCs w:val="28"/>
                <w:rtl/>
                <w:lang w:bidi="ar-DZ"/>
              </w:rPr>
              <w:t>56</w:t>
            </w:r>
          </w:p>
        </w:tc>
      </w:tr>
      <w:tr w:rsidR="000973B5" w:rsidRPr="004F191D" w:rsidTr="009D60F7">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02</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5F10A0">
              <w:rPr>
                <w:rFonts w:ascii="Traditional Arabic" w:hAnsi="Traditional Arabic" w:cs="Traditional Arabic" w:hint="cs"/>
                <w:b/>
                <w:bCs/>
                <w:sz w:val="28"/>
                <w:szCs w:val="28"/>
                <w:rtl/>
                <w:lang w:bidi="ar-DZ"/>
              </w:rPr>
              <w:t>تفاعلات حلقة كربس و نواتجها</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62</w:t>
            </w:r>
          </w:p>
        </w:tc>
      </w:tr>
      <w:tr w:rsidR="000973B5" w:rsidRPr="004F191D" w:rsidTr="009D60F7">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03</w:t>
            </w:r>
          </w:p>
        </w:tc>
        <w:tc>
          <w:tcPr>
            <w:tcW w:w="8179" w:type="dxa"/>
          </w:tcPr>
          <w:p w:rsidR="000973B5" w:rsidRPr="004F191D" w:rsidRDefault="000973B5" w:rsidP="000973B5">
            <w:pPr>
              <w:tabs>
                <w:tab w:val="left" w:pos="814"/>
              </w:tabs>
              <w:bidi/>
              <w:ind w:left="0"/>
              <w:rPr>
                <w:rFonts w:ascii="Traditional Arabic" w:hAnsi="Traditional Arabic" w:cs="Traditional Arabic"/>
                <w:sz w:val="32"/>
                <w:szCs w:val="32"/>
                <w:rtl/>
                <w:lang w:bidi="ar-DZ"/>
              </w:rPr>
            </w:pPr>
            <w:r w:rsidRPr="00FF4E1A">
              <w:rPr>
                <w:rFonts w:ascii="Traditional Arabic" w:hAnsi="Traditional Arabic" w:cs="Traditional Arabic"/>
                <w:b/>
                <w:bCs/>
                <w:noProof/>
                <w:sz w:val="28"/>
                <w:szCs w:val="28"/>
                <w:rtl/>
                <w:lang w:eastAsia="fr-FR" w:bidi="ar-DZ"/>
              </w:rPr>
              <w:t>دورات التدريب المختلفة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69</w:t>
            </w:r>
          </w:p>
        </w:tc>
      </w:tr>
      <w:tr w:rsidR="000973B5" w:rsidRPr="004F191D" w:rsidTr="009D60F7">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04</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950DC7">
              <w:rPr>
                <w:rFonts w:ascii="Traditional Arabic" w:hAnsi="Traditional Arabic" w:cs="Traditional Arabic"/>
                <w:b/>
                <w:bCs/>
                <w:sz w:val="28"/>
                <w:szCs w:val="28"/>
                <w:rtl/>
                <w:lang w:bidi="ar-DZ"/>
              </w:rPr>
              <w:t>برمجة التدريب السنوي وفق نوعين من البرمجة</w:t>
            </w:r>
            <w:r w:rsidRPr="00950DC7">
              <w:rPr>
                <w:rFonts w:ascii="Traditional Arabic" w:hAnsi="Traditional Arabic" w:cs="Traditional Arabic" w:hint="cs"/>
                <w:b/>
                <w:bCs/>
                <w:sz w:val="28"/>
                <w:szCs w:val="28"/>
                <w:rtl/>
                <w:lang w:bidi="ar-DZ"/>
              </w:rPr>
              <w:t xml:space="preserve"> </w:t>
            </w:r>
            <w:r w:rsidRPr="00950DC7">
              <w:rPr>
                <w:rFonts w:ascii="Traditional Arabic" w:hAnsi="Traditional Arabic" w:cs="Traditional Arabic"/>
                <w:b/>
                <w:bCs/>
                <w:sz w:val="28"/>
                <w:szCs w:val="28"/>
                <w:rtl/>
                <w:lang w:bidi="ar-DZ"/>
              </w:rPr>
              <w:t>المفردة و المزدوجة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70</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05</w:t>
            </w:r>
          </w:p>
        </w:tc>
        <w:tc>
          <w:tcPr>
            <w:tcW w:w="8179" w:type="dxa"/>
          </w:tcPr>
          <w:p w:rsidR="000973B5" w:rsidRPr="008F0436" w:rsidRDefault="000973B5" w:rsidP="000973B5">
            <w:pPr>
              <w:bidi/>
              <w:ind w:left="0"/>
              <w:jc w:val="left"/>
              <w:rPr>
                <w:rFonts w:ascii="Traditional Arabic" w:hAnsi="Traditional Arabic" w:cs="Traditional Arabic"/>
                <w:b/>
                <w:bCs/>
                <w:sz w:val="32"/>
                <w:szCs w:val="32"/>
                <w:rtl/>
                <w:lang w:bidi="ar-DZ"/>
              </w:rPr>
            </w:pPr>
            <w:r w:rsidRPr="008F0436">
              <w:rPr>
                <w:rFonts w:ascii="Traditional Arabic" w:hAnsi="Traditional Arabic" w:cs="Traditional Arabic" w:hint="cs"/>
                <w:b/>
                <w:bCs/>
                <w:sz w:val="28"/>
                <w:szCs w:val="28"/>
                <w:rtl/>
                <w:lang w:bidi="ar-DZ"/>
              </w:rPr>
              <w:t xml:space="preserve">التفاعل ما بين الشدة و </w:t>
            </w:r>
            <w:proofErr w:type="gramStart"/>
            <w:r w:rsidRPr="008F0436">
              <w:rPr>
                <w:rFonts w:ascii="Traditional Arabic" w:hAnsi="Traditional Arabic" w:cs="Traditional Arabic" w:hint="cs"/>
                <w:b/>
                <w:bCs/>
                <w:sz w:val="28"/>
                <w:szCs w:val="28"/>
                <w:rtl/>
                <w:lang w:bidi="ar-DZ"/>
              </w:rPr>
              <w:t>الحجم</w:t>
            </w:r>
            <w:proofErr w:type="gramEnd"/>
            <w:r w:rsidRPr="008F0436">
              <w:rPr>
                <w:rFonts w:ascii="Traditional Arabic" w:hAnsi="Traditional Arabic" w:cs="Traditional Arabic" w:hint="cs"/>
                <w:b/>
                <w:bCs/>
                <w:sz w:val="28"/>
                <w:szCs w:val="28"/>
                <w:rtl/>
                <w:lang w:bidi="ar-DZ"/>
              </w:rPr>
              <w:t xml:space="preserve"> على دوام فترات التدريب</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73</w:t>
            </w:r>
          </w:p>
        </w:tc>
      </w:tr>
      <w:tr w:rsidR="000973B5" w:rsidRPr="004F191D" w:rsidTr="009D60F7">
        <w:trPr>
          <w:trHeight w:val="18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06</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862A51">
              <w:rPr>
                <w:rFonts w:ascii="Traditional Arabic" w:hAnsi="Traditional Arabic" w:cs="Traditional Arabic"/>
                <w:b/>
                <w:bCs/>
                <w:noProof/>
                <w:sz w:val="28"/>
                <w:szCs w:val="28"/>
                <w:rtl/>
                <w:lang w:eastAsia="fr-FR"/>
              </w:rPr>
              <w:t xml:space="preserve">شدة </w:t>
            </w:r>
            <w:r w:rsidRPr="00862A51">
              <w:rPr>
                <w:rFonts w:ascii="Traditional Arabic" w:hAnsi="Traditional Arabic" w:cs="Traditional Arabic" w:hint="cs"/>
                <w:b/>
                <w:bCs/>
                <w:noProof/>
                <w:sz w:val="28"/>
                <w:szCs w:val="28"/>
                <w:rtl/>
                <w:lang w:eastAsia="fr-FR"/>
              </w:rPr>
              <w:t xml:space="preserve">و حجم </w:t>
            </w:r>
            <w:r w:rsidRPr="00862A51">
              <w:rPr>
                <w:rFonts w:ascii="Traditional Arabic" w:hAnsi="Traditional Arabic" w:cs="Traditional Arabic"/>
                <w:b/>
                <w:bCs/>
                <w:noProof/>
                <w:sz w:val="28"/>
                <w:szCs w:val="28"/>
                <w:rtl/>
                <w:lang w:eastAsia="fr-FR"/>
              </w:rPr>
              <w:t>التمرين وفقا لزمن استمرار أنظمة الطاقة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74</w:t>
            </w:r>
          </w:p>
        </w:tc>
      </w:tr>
      <w:tr w:rsidR="000973B5" w:rsidRPr="004F191D" w:rsidTr="009D60F7">
        <w:trPr>
          <w:trHeight w:val="24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07</w:t>
            </w:r>
          </w:p>
        </w:tc>
        <w:tc>
          <w:tcPr>
            <w:tcW w:w="8179" w:type="dxa"/>
          </w:tcPr>
          <w:p w:rsidR="000973B5" w:rsidRPr="008F0436" w:rsidRDefault="000973B5" w:rsidP="000973B5">
            <w:pPr>
              <w:tabs>
                <w:tab w:val="left" w:pos="283"/>
              </w:tabs>
              <w:bidi/>
              <w:ind w:left="0"/>
              <w:rPr>
                <w:rFonts w:ascii="Traditional Arabic" w:hAnsi="Traditional Arabic" w:cs="Traditional Arabic"/>
                <w:b/>
                <w:bCs/>
                <w:sz w:val="32"/>
                <w:szCs w:val="32"/>
                <w:rtl/>
                <w:lang w:bidi="ar-DZ"/>
              </w:rPr>
            </w:pPr>
            <w:r w:rsidRPr="008F0436">
              <w:rPr>
                <w:rFonts w:ascii="Traditional Arabic" w:hAnsi="Traditional Arabic" w:cs="Traditional Arabic"/>
                <w:b/>
                <w:bCs/>
                <w:sz w:val="28"/>
                <w:szCs w:val="28"/>
                <w:rtl/>
              </w:rPr>
              <w:t>نموذج لنسبة توزيع شدة – حجم و الراحة خلال موسم تدريبي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76</w:t>
            </w:r>
          </w:p>
        </w:tc>
      </w:tr>
      <w:tr w:rsidR="000973B5" w:rsidRPr="004F191D" w:rsidTr="009D60F7">
        <w:trPr>
          <w:trHeight w:val="24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08</w:t>
            </w:r>
          </w:p>
        </w:tc>
        <w:tc>
          <w:tcPr>
            <w:tcW w:w="8179" w:type="dxa"/>
          </w:tcPr>
          <w:p w:rsidR="000973B5" w:rsidRPr="008F0436" w:rsidRDefault="000973B5" w:rsidP="000973B5">
            <w:pPr>
              <w:bidi/>
              <w:ind w:left="0"/>
              <w:jc w:val="left"/>
              <w:rPr>
                <w:rFonts w:ascii="Traditional Arabic" w:hAnsi="Traditional Arabic" w:cs="Traditional Arabic"/>
                <w:b/>
                <w:bCs/>
                <w:sz w:val="32"/>
                <w:szCs w:val="32"/>
                <w:rtl/>
                <w:lang w:bidi="ar-DZ"/>
              </w:rPr>
            </w:pPr>
            <w:r w:rsidRPr="008F0436">
              <w:rPr>
                <w:rFonts w:ascii="Traditional Arabic" w:hAnsi="Traditional Arabic" w:cs="Traditional Arabic"/>
                <w:b/>
                <w:bCs/>
                <w:noProof/>
                <w:sz w:val="28"/>
                <w:szCs w:val="28"/>
                <w:rtl/>
                <w:lang w:eastAsia="fr-FR" w:bidi="ar-DZ"/>
              </w:rPr>
              <w:t>العلاقة بين الحمل و الراحة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80</w:t>
            </w:r>
          </w:p>
        </w:tc>
      </w:tr>
      <w:tr w:rsidR="000973B5" w:rsidRPr="004F191D" w:rsidTr="009D60F7">
        <w:trPr>
          <w:trHeight w:val="25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09</w:t>
            </w:r>
          </w:p>
        </w:tc>
        <w:tc>
          <w:tcPr>
            <w:tcW w:w="8179" w:type="dxa"/>
          </w:tcPr>
          <w:p w:rsidR="000973B5" w:rsidRPr="008F0436" w:rsidRDefault="000973B5" w:rsidP="000973B5">
            <w:pPr>
              <w:tabs>
                <w:tab w:val="left" w:pos="232"/>
              </w:tabs>
              <w:bidi/>
              <w:ind w:left="0"/>
              <w:jc w:val="left"/>
              <w:rPr>
                <w:rFonts w:ascii="Traditional Arabic" w:hAnsi="Traditional Arabic" w:cs="Traditional Arabic"/>
                <w:b/>
                <w:bCs/>
                <w:sz w:val="32"/>
                <w:szCs w:val="32"/>
                <w:rtl/>
                <w:lang w:bidi="ar-DZ"/>
              </w:rPr>
            </w:pPr>
            <w:r w:rsidRPr="008F0436">
              <w:rPr>
                <w:rFonts w:ascii="Traditional Arabic" w:hAnsi="Traditional Arabic" w:cs="Traditional Arabic"/>
                <w:b/>
                <w:bCs/>
                <w:sz w:val="28"/>
                <w:szCs w:val="28"/>
                <w:rtl/>
                <w:lang w:bidi="ar-DZ"/>
              </w:rPr>
              <w:t xml:space="preserve">المستوى </w:t>
            </w:r>
            <w:proofErr w:type="gramStart"/>
            <w:r w:rsidRPr="008F0436">
              <w:rPr>
                <w:rFonts w:ascii="Traditional Arabic" w:hAnsi="Traditional Arabic" w:cs="Traditional Arabic"/>
                <w:b/>
                <w:bCs/>
                <w:sz w:val="28"/>
                <w:szCs w:val="28"/>
                <w:rtl/>
                <w:lang w:bidi="ar-DZ"/>
              </w:rPr>
              <w:t>عند</w:t>
            </w:r>
            <w:proofErr w:type="gramEnd"/>
            <w:r w:rsidRPr="008F0436">
              <w:rPr>
                <w:rFonts w:ascii="Traditional Arabic" w:hAnsi="Traditional Arabic" w:cs="Traditional Arabic"/>
                <w:b/>
                <w:bCs/>
                <w:sz w:val="28"/>
                <w:szCs w:val="28"/>
                <w:rtl/>
                <w:lang w:bidi="ar-DZ"/>
              </w:rPr>
              <w:t xml:space="preserve"> تكرار الحمل قبل الوصول لفترة التعويض الزائد</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81</w:t>
            </w:r>
          </w:p>
        </w:tc>
      </w:tr>
      <w:tr w:rsidR="000973B5" w:rsidRPr="004F191D" w:rsidTr="009D60F7">
        <w:trPr>
          <w:trHeight w:val="25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10</w:t>
            </w:r>
          </w:p>
        </w:tc>
        <w:tc>
          <w:tcPr>
            <w:tcW w:w="8179" w:type="dxa"/>
          </w:tcPr>
          <w:p w:rsidR="000973B5" w:rsidRPr="008F0436" w:rsidRDefault="000973B5" w:rsidP="000973B5">
            <w:pPr>
              <w:bidi/>
              <w:ind w:left="0"/>
              <w:jc w:val="left"/>
              <w:rPr>
                <w:rFonts w:ascii="Traditional Arabic" w:hAnsi="Traditional Arabic" w:cs="Traditional Arabic"/>
                <w:b/>
                <w:bCs/>
                <w:sz w:val="32"/>
                <w:szCs w:val="32"/>
                <w:rtl/>
                <w:lang w:bidi="ar-DZ"/>
              </w:rPr>
            </w:pPr>
            <w:r w:rsidRPr="008F0436">
              <w:rPr>
                <w:rFonts w:ascii="Traditional Arabic" w:hAnsi="Traditional Arabic" w:cs="Traditional Arabic"/>
                <w:b/>
                <w:bCs/>
                <w:sz w:val="28"/>
                <w:szCs w:val="28"/>
                <w:rtl/>
                <w:lang w:bidi="ar-DZ"/>
              </w:rPr>
              <w:t xml:space="preserve">المستوى </w:t>
            </w:r>
            <w:proofErr w:type="gramStart"/>
            <w:r w:rsidRPr="008F0436">
              <w:rPr>
                <w:rFonts w:ascii="Traditional Arabic" w:hAnsi="Traditional Arabic" w:cs="Traditional Arabic"/>
                <w:b/>
                <w:bCs/>
                <w:sz w:val="28"/>
                <w:szCs w:val="28"/>
                <w:rtl/>
                <w:lang w:bidi="ar-DZ"/>
              </w:rPr>
              <w:t>عند</w:t>
            </w:r>
            <w:proofErr w:type="gramEnd"/>
            <w:r w:rsidRPr="008F0436">
              <w:rPr>
                <w:rFonts w:ascii="Traditional Arabic" w:hAnsi="Traditional Arabic" w:cs="Traditional Arabic"/>
                <w:b/>
                <w:bCs/>
                <w:sz w:val="28"/>
                <w:szCs w:val="28"/>
                <w:rtl/>
                <w:lang w:bidi="ar-DZ"/>
              </w:rPr>
              <w:t xml:space="preserve"> تكرار الحمل بعد </w:t>
            </w:r>
            <w:r w:rsidRPr="008F0436">
              <w:rPr>
                <w:rFonts w:ascii="Traditional Arabic" w:hAnsi="Traditional Arabic" w:cs="Traditional Arabic" w:hint="cs"/>
                <w:b/>
                <w:bCs/>
                <w:sz w:val="28"/>
                <w:szCs w:val="28"/>
                <w:rtl/>
                <w:lang w:bidi="ar-DZ"/>
              </w:rPr>
              <w:t>إ</w:t>
            </w:r>
            <w:r w:rsidRPr="008F0436">
              <w:rPr>
                <w:rFonts w:ascii="Traditional Arabic" w:hAnsi="Traditional Arabic" w:cs="Traditional Arabic"/>
                <w:b/>
                <w:bCs/>
                <w:sz w:val="28"/>
                <w:szCs w:val="28"/>
                <w:rtl/>
                <w:lang w:bidi="ar-DZ"/>
              </w:rPr>
              <w:t>طالة فترة الراحة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81</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11</w:t>
            </w:r>
          </w:p>
        </w:tc>
        <w:tc>
          <w:tcPr>
            <w:tcW w:w="8179" w:type="dxa"/>
          </w:tcPr>
          <w:p w:rsidR="000973B5" w:rsidRPr="008F0436" w:rsidRDefault="000973B5" w:rsidP="000973B5">
            <w:pPr>
              <w:bidi/>
              <w:ind w:left="0"/>
              <w:jc w:val="left"/>
              <w:rPr>
                <w:rFonts w:ascii="Traditional Arabic" w:hAnsi="Traditional Arabic" w:cs="Traditional Arabic"/>
                <w:b/>
                <w:bCs/>
                <w:sz w:val="32"/>
                <w:szCs w:val="32"/>
                <w:rtl/>
                <w:lang w:bidi="ar-DZ"/>
              </w:rPr>
            </w:pPr>
            <w:r w:rsidRPr="008F0436">
              <w:rPr>
                <w:rFonts w:ascii="Traditional Arabic" w:hAnsi="Traditional Arabic" w:cs="Traditional Arabic"/>
                <w:b/>
                <w:bCs/>
                <w:noProof/>
                <w:sz w:val="28"/>
                <w:szCs w:val="28"/>
                <w:rtl/>
                <w:lang w:eastAsia="fr-FR" w:bidi="ar-DZ"/>
              </w:rPr>
              <w:t>الوقت المناسب لتكرار الحمل</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82</w:t>
            </w:r>
          </w:p>
        </w:tc>
      </w:tr>
      <w:tr w:rsidR="000973B5" w:rsidRPr="004F191D" w:rsidTr="009D60F7">
        <w:trPr>
          <w:trHeight w:val="30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12</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2C49F6">
              <w:rPr>
                <w:rFonts w:ascii="Traditional Arabic" w:hAnsi="Traditional Arabic" w:cs="Traditional Arabic"/>
                <w:b/>
                <w:bCs/>
                <w:noProof/>
                <w:sz w:val="28"/>
                <w:szCs w:val="28"/>
                <w:rtl/>
                <w:lang w:eastAsia="fr-FR" w:bidi="ar-DZ"/>
              </w:rPr>
              <w:t>يوضح الفرق بين أشكال التدريب الفتري وفقا لنظم انتاج الطاقة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86</w:t>
            </w:r>
          </w:p>
        </w:tc>
      </w:tr>
      <w:tr w:rsidR="000973B5" w:rsidRPr="004F191D" w:rsidTr="009D60F7">
        <w:trPr>
          <w:trHeight w:val="30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13</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135E28">
              <w:rPr>
                <w:rFonts w:ascii="Traditional Arabic" w:hAnsi="Traditional Arabic" w:cs="Traditional Arabic"/>
                <w:b/>
                <w:bCs/>
                <w:noProof/>
                <w:sz w:val="28"/>
                <w:szCs w:val="28"/>
                <w:rtl/>
                <w:lang w:eastAsia="fr-FR"/>
              </w:rPr>
              <w:t xml:space="preserve">الاختلاف بين طرق التدريب الفتري </w:t>
            </w:r>
            <w:r>
              <w:rPr>
                <w:rFonts w:ascii="Traditional Arabic" w:hAnsi="Traditional Arabic" w:cs="Traditional Arabic" w:hint="cs"/>
                <w:b/>
                <w:bCs/>
                <w:noProof/>
                <w:sz w:val="28"/>
                <w:szCs w:val="28"/>
                <w:rtl/>
                <w:lang w:eastAsia="fr-FR"/>
              </w:rPr>
              <w:t xml:space="preserve">في تحسين </w:t>
            </w:r>
            <w:r w:rsidRPr="008F0436">
              <w:rPr>
                <w:rFonts w:ascii="Vijaya" w:hAnsi="Vijaya" w:cs="Vijaya"/>
                <w:b/>
                <w:bCs/>
                <w:noProof/>
                <w:sz w:val="28"/>
                <w:szCs w:val="28"/>
                <w:lang w:eastAsia="fr-FR"/>
              </w:rPr>
              <w:t>vo2max</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89</w:t>
            </w:r>
          </w:p>
        </w:tc>
      </w:tr>
      <w:tr w:rsidR="000973B5" w:rsidRPr="004F191D" w:rsidTr="009D60F7">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14</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106C84">
              <w:rPr>
                <w:rFonts w:ascii="Traditional Arabic" w:hAnsi="Traditional Arabic" w:cs="Traditional Arabic"/>
                <w:b/>
                <w:bCs/>
                <w:noProof/>
                <w:sz w:val="28"/>
                <w:szCs w:val="28"/>
                <w:rtl/>
                <w:lang w:eastAsia="fr-FR"/>
              </w:rPr>
              <w:t>تأثير أربع طرق مختلفة على المستهلك الأقصى الأكسجيني و حجم الدفع القلب</w:t>
            </w:r>
            <w:r>
              <w:rPr>
                <w:rFonts w:ascii="Traditional Arabic" w:hAnsi="Traditional Arabic" w:cs="Traditional Arabic" w:hint="cs"/>
                <w:b/>
                <w:bCs/>
                <w:noProof/>
                <w:sz w:val="28"/>
                <w:szCs w:val="28"/>
                <w:rtl/>
                <w:lang w:eastAsia="fr-FR"/>
              </w:rPr>
              <w:t>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90</w:t>
            </w:r>
          </w:p>
        </w:tc>
      </w:tr>
      <w:tr w:rsidR="000973B5" w:rsidRPr="004F191D" w:rsidTr="009D60F7">
        <w:trPr>
          <w:trHeight w:val="172"/>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15</w:t>
            </w:r>
          </w:p>
        </w:tc>
        <w:tc>
          <w:tcPr>
            <w:tcW w:w="8179" w:type="dxa"/>
          </w:tcPr>
          <w:p w:rsidR="000973B5" w:rsidRPr="00A3238C" w:rsidRDefault="000973B5" w:rsidP="000973B5">
            <w:pPr>
              <w:bidi/>
              <w:jc w:val="left"/>
              <w:rPr>
                <w:rFonts w:ascii="Traditional Arabic" w:hAnsi="Traditional Arabic" w:cs="Traditional Arabic"/>
                <w:b/>
                <w:bCs/>
                <w:noProof/>
                <w:sz w:val="28"/>
                <w:szCs w:val="28"/>
                <w:rtl/>
                <w:lang w:eastAsia="fr-FR" w:bidi="ar-DZ"/>
              </w:rPr>
            </w:pPr>
            <w:r w:rsidRPr="00B7544C">
              <w:rPr>
                <w:rFonts w:ascii="Traditional Arabic" w:hAnsi="Traditional Arabic" w:cs="Traditional Arabic"/>
                <w:b/>
                <w:bCs/>
                <w:noProof/>
                <w:sz w:val="28"/>
                <w:szCs w:val="28"/>
                <w:rtl/>
                <w:lang w:eastAsia="fr-FR" w:bidi="ar-DZ"/>
              </w:rPr>
              <w:t>الفرق بين التدريب الفتري و التبادلي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91</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16</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sz w:val="28"/>
                <w:szCs w:val="28"/>
                <w:rtl/>
                <w:lang w:val="en-US" w:bidi="ar-DZ"/>
              </w:rPr>
              <w:t>قياس استهلاك للأكسجين(</w:t>
            </w:r>
            <w:r w:rsidRPr="00A3238C">
              <w:rPr>
                <w:rFonts w:ascii="Vijaya" w:hAnsi="Vijaya" w:cs="Vijaya"/>
                <w:b/>
                <w:bCs/>
                <w:sz w:val="28"/>
                <w:szCs w:val="28"/>
                <w:lang w:val="en-US" w:bidi="ar-DZ"/>
              </w:rPr>
              <w:t>VO</w:t>
            </w:r>
            <w:r w:rsidRPr="00A3238C">
              <w:rPr>
                <w:rFonts w:ascii="Vijaya" w:hAnsi="Vijaya" w:cs="Vijaya"/>
                <w:b/>
                <w:bCs/>
                <w:sz w:val="28"/>
                <w:szCs w:val="28"/>
                <w:vertAlign w:val="subscript"/>
                <w:lang w:val="en-US" w:bidi="ar-DZ"/>
              </w:rPr>
              <w:t>2</w:t>
            </w:r>
            <w:r w:rsidRPr="00A3238C">
              <w:rPr>
                <w:rFonts w:ascii="Traditional Arabic" w:hAnsi="Traditional Arabic" w:cs="Traditional Arabic"/>
                <w:b/>
                <w:bCs/>
                <w:sz w:val="28"/>
                <w:szCs w:val="28"/>
                <w:rtl/>
                <w:lang w:val="en-US" w:bidi="ar-DZ"/>
              </w:rPr>
              <w:t>)، طرد ثاني أكسيد الكربون(</w:t>
            </w:r>
            <w:r w:rsidRPr="00A3238C">
              <w:rPr>
                <w:rFonts w:ascii="Vijaya" w:hAnsi="Vijaya" w:cs="Vijaya"/>
                <w:b/>
                <w:bCs/>
                <w:sz w:val="28"/>
                <w:szCs w:val="28"/>
                <w:lang w:val="en-US" w:bidi="ar-DZ"/>
              </w:rPr>
              <w:t>VCO</w:t>
            </w:r>
            <w:r w:rsidRPr="00A3238C">
              <w:rPr>
                <w:rFonts w:ascii="Vijaya" w:hAnsi="Vijaya" w:cs="Vijaya"/>
                <w:b/>
                <w:bCs/>
                <w:sz w:val="28"/>
                <w:szCs w:val="28"/>
                <w:vertAlign w:val="subscript"/>
                <w:lang w:val="en-US" w:bidi="ar-DZ"/>
              </w:rPr>
              <w:t>2</w:t>
            </w:r>
            <w:r w:rsidRPr="00A3238C">
              <w:rPr>
                <w:rFonts w:ascii="Traditional Arabic" w:hAnsi="Traditional Arabic" w:cs="Traditional Arabic"/>
                <w:b/>
                <w:bCs/>
                <w:sz w:val="28"/>
                <w:szCs w:val="28"/>
                <w:rtl/>
                <w:lang w:val="en-US" w:bidi="ar-DZ"/>
              </w:rPr>
              <w:t>)،نبض القلب(</w:t>
            </w:r>
            <w:r w:rsidRPr="00A3238C">
              <w:rPr>
                <w:rFonts w:ascii="Vijaya" w:hAnsi="Vijaya" w:cs="Vijaya"/>
                <w:b/>
                <w:bCs/>
                <w:sz w:val="28"/>
                <w:szCs w:val="28"/>
                <w:lang w:val="en-US" w:bidi="ar-DZ"/>
              </w:rPr>
              <w:t>FR</w:t>
            </w:r>
            <w:r w:rsidRPr="00A3238C">
              <w:rPr>
                <w:rFonts w:ascii="Traditional Arabic" w:hAnsi="Traditional Arabic" w:cs="Traditional Arabic"/>
                <w:b/>
                <w:bCs/>
                <w:sz w:val="28"/>
                <w:szCs w:val="28"/>
                <w:rtl/>
                <w:lang w:val="en-US" w:bidi="ar-DZ"/>
              </w:rPr>
              <w:t>)  و حجم التهوئة الرئوية (</w:t>
            </w:r>
            <w:r w:rsidRPr="00A3238C">
              <w:rPr>
                <w:rFonts w:ascii="Vijaya" w:hAnsi="Vijaya" w:cs="Vijaya"/>
                <w:b/>
                <w:bCs/>
                <w:sz w:val="28"/>
                <w:szCs w:val="28"/>
                <w:lang w:bidi="ar-DZ"/>
              </w:rPr>
              <w:t>VE</w:t>
            </w:r>
            <w:r w:rsidRPr="00A3238C">
              <w:rPr>
                <w:rFonts w:ascii="Traditional Arabic" w:hAnsi="Traditional Arabic" w:cs="Traditional Arabic"/>
                <w:b/>
                <w:bCs/>
                <w:sz w:val="28"/>
                <w:szCs w:val="28"/>
                <w:rtl/>
                <w:lang w:bidi="ar-DZ"/>
              </w:rPr>
              <w:t>) بدلالة الوقت لاختبار كفاءة البدنية مستمر و متدرج الجهد</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96</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17</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noProof/>
                <w:sz w:val="28"/>
                <w:szCs w:val="28"/>
                <w:rtl/>
                <w:lang w:eastAsia="fr-FR" w:bidi="ar-DZ"/>
              </w:rPr>
              <w:t xml:space="preserve">اختبار الجري المكوكي 20 </w:t>
            </w:r>
            <w:r w:rsidRPr="00A3238C">
              <w:rPr>
                <w:rFonts w:ascii="Traditional Arabic" w:hAnsi="Traditional Arabic" w:cs="Traditional Arabic"/>
                <w:b/>
                <w:bCs/>
                <w:noProof/>
                <w:sz w:val="28"/>
                <w:szCs w:val="28"/>
                <w:rtl/>
                <w:lang w:val="en-US" w:eastAsia="fr-FR" w:bidi="ar-DZ"/>
              </w:rPr>
              <w:t>م</w:t>
            </w:r>
            <w:r w:rsidRPr="00A3238C">
              <w:rPr>
                <w:rFonts w:ascii="Traditional Arabic" w:hAnsi="Traditional Arabic" w:cs="Traditional Arabic"/>
                <w:b/>
                <w:bCs/>
                <w:noProof/>
                <w:sz w:val="28"/>
                <w:szCs w:val="28"/>
                <w:lang w:val="en-US" w:eastAsia="fr-FR" w:bidi="ar-DZ"/>
              </w:rPr>
              <w:t>luc léger</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98</w:t>
            </w:r>
          </w:p>
        </w:tc>
      </w:tr>
      <w:tr w:rsidR="000973B5" w:rsidRPr="004F191D" w:rsidTr="009D60F7">
        <w:trPr>
          <w:trHeight w:val="13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18</w:t>
            </w:r>
          </w:p>
        </w:tc>
        <w:tc>
          <w:tcPr>
            <w:tcW w:w="8179" w:type="dxa"/>
          </w:tcPr>
          <w:p w:rsidR="000973B5" w:rsidRPr="00A3238C" w:rsidRDefault="000973B5" w:rsidP="000973B5">
            <w:pPr>
              <w:bidi/>
              <w:jc w:val="both"/>
              <w:rPr>
                <w:rFonts w:ascii="Traditional Arabic" w:hAnsi="Traditional Arabic" w:cs="Traditional Arabic"/>
                <w:b/>
                <w:bCs/>
                <w:sz w:val="28"/>
                <w:szCs w:val="28"/>
                <w:rtl/>
                <w:lang w:bidi="ar-DZ"/>
              </w:rPr>
            </w:pPr>
            <w:r w:rsidRPr="00A3238C">
              <w:rPr>
                <w:rFonts w:ascii="Traditional Arabic" w:hAnsi="Traditional Arabic" w:cs="Traditional Arabic"/>
                <w:b/>
                <w:bCs/>
                <w:sz w:val="28"/>
                <w:szCs w:val="28"/>
                <w:rtl/>
                <w:lang w:bidi="ar-DZ"/>
              </w:rPr>
              <w:t xml:space="preserve">قياسات مضمار أداء اختبار </w:t>
            </w:r>
            <w:r w:rsidRPr="00A3238C">
              <w:rPr>
                <w:rFonts w:ascii="Vijaya" w:hAnsi="Vijaya" w:cs="Vijaya"/>
                <w:b/>
                <w:bCs/>
                <w:sz w:val="28"/>
                <w:szCs w:val="28"/>
                <w:lang w:bidi="ar-DZ"/>
              </w:rPr>
              <w:t>VAMEVAL</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98</w:t>
            </w:r>
          </w:p>
        </w:tc>
      </w:tr>
      <w:tr w:rsidR="000973B5" w:rsidRPr="004F191D" w:rsidTr="009D60F7">
        <w:trPr>
          <w:trHeight w:val="30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19</w:t>
            </w:r>
          </w:p>
        </w:tc>
        <w:tc>
          <w:tcPr>
            <w:tcW w:w="8179" w:type="dxa"/>
          </w:tcPr>
          <w:p w:rsidR="000973B5" w:rsidRPr="00A3238C" w:rsidRDefault="000973B5" w:rsidP="000973B5">
            <w:pPr>
              <w:bidi/>
              <w:jc w:val="left"/>
              <w:rPr>
                <w:rFonts w:ascii="Traditional Arabic" w:hAnsi="Traditional Arabic" w:cs="Traditional Arabic"/>
                <w:b/>
                <w:bCs/>
                <w:sz w:val="28"/>
                <w:szCs w:val="28"/>
                <w:rtl/>
                <w:lang w:val="en-US" w:bidi="ar-DZ"/>
              </w:rPr>
            </w:pPr>
            <w:r w:rsidRPr="00A3238C">
              <w:rPr>
                <w:rFonts w:ascii="Traditional Arabic" w:hAnsi="Traditional Arabic" w:cs="Traditional Arabic"/>
                <w:b/>
                <w:bCs/>
                <w:noProof/>
                <w:sz w:val="28"/>
                <w:szCs w:val="28"/>
                <w:rtl/>
                <w:lang w:eastAsia="fr-FR" w:bidi="ar-DZ"/>
              </w:rPr>
              <w:t>القدرة الهوائية القصوى</w:t>
            </w:r>
            <w:r w:rsidRPr="00A3238C">
              <w:rPr>
                <w:rFonts w:ascii="Traditional Arabic" w:hAnsi="Traditional Arabic" w:cs="Traditional Arabic"/>
                <w:b/>
                <w:bCs/>
                <w:noProof/>
                <w:sz w:val="28"/>
                <w:szCs w:val="28"/>
                <w:lang w:eastAsia="fr-FR" w:bidi="ar-DZ"/>
              </w:rPr>
              <w:t xml:space="preserve"> </w:t>
            </w:r>
            <w:r w:rsidRPr="00A3238C">
              <w:rPr>
                <w:rFonts w:ascii="Traditional Arabic" w:hAnsi="Traditional Arabic" w:cs="Traditional Arabic"/>
                <w:b/>
                <w:bCs/>
                <w:noProof/>
                <w:sz w:val="28"/>
                <w:szCs w:val="28"/>
                <w:rtl/>
                <w:lang w:val="en-US" w:eastAsia="fr-FR" w:bidi="ar-DZ"/>
              </w:rPr>
              <w:t>(</w:t>
            </w:r>
            <w:r w:rsidRPr="00A3238C">
              <w:rPr>
                <w:rFonts w:ascii="Vijaya" w:hAnsi="Vijaya" w:cs="Vijaya"/>
                <w:b/>
                <w:bCs/>
                <w:noProof/>
                <w:sz w:val="28"/>
                <w:szCs w:val="28"/>
                <w:lang w:val="en-US" w:eastAsia="fr-FR" w:bidi="ar-DZ"/>
              </w:rPr>
              <w:t>PMA</w:t>
            </w:r>
            <w:r w:rsidRPr="00A3238C">
              <w:rPr>
                <w:rFonts w:ascii="Traditional Arabic" w:hAnsi="Traditional Arabic" w:cs="Traditional Arabic"/>
                <w:b/>
                <w:bCs/>
                <w:noProof/>
                <w:sz w:val="28"/>
                <w:szCs w:val="28"/>
                <w:rtl/>
                <w:lang w:val="en-US" w:eastAsia="fr-FR" w:bidi="ar-DZ"/>
              </w:rPr>
              <w:t>) و السرعة الهوائية القصوى(</w:t>
            </w:r>
            <w:r w:rsidRPr="00A3238C">
              <w:rPr>
                <w:rFonts w:ascii="Vijaya" w:hAnsi="Vijaya" w:cs="Vijaya"/>
                <w:b/>
                <w:bCs/>
                <w:noProof/>
                <w:sz w:val="28"/>
                <w:szCs w:val="28"/>
                <w:lang w:eastAsia="fr-FR" w:bidi="ar-DZ"/>
              </w:rPr>
              <w:t>VMA</w:t>
            </w:r>
            <w:r w:rsidRPr="00A3238C">
              <w:rPr>
                <w:rFonts w:ascii="Traditional Arabic" w:hAnsi="Traditional Arabic" w:cs="Traditional Arabic"/>
                <w:b/>
                <w:bCs/>
                <w:noProof/>
                <w:sz w:val="28"/>
                <w:szCs w:val="28"/>
                <w:rtl/>
                <w:lang w:eastAsia="fr-FR" w:bidi="ar-DZ"/>
              </w:rPr>
              <w:t>) عند بداية المستهلك الأقصى الأكسجيني (</w:t>
            </w:r>
            <w:r w:rsidRPr="00A3238C">
              <w:rPr>
                <w:rFonts w:ascii="Vijaya" w:hAnsi="Vijaya" w:cs="Vijaya"/>
                <w:b/>
                <w:bCs/>
                <w:noProof/>
                <w:sz w:val="28"/>
                <w:szCs w:val="28"/>
                <w:lang w:eastAsia="fr-FR" w:bidi="ar-DZ"/>
              </w:rPr>
              <w:t>VO</w:t>
            </w:r>
            <w:r w:rsidRPr="00A3238C">
              <w:rPr>
                <w:rFonts w:ascii="Vijaya" w:hAnsi="Vijaya" w:cs="Vijaya"/>
                <w:b/>
                <w:bCs/>
                <w:noProof/>
                <w:sz w:val="28"/>
                <w:szCs w:val="28"/>
                <w:vertAlign w:val="subscript"/>
                <w:lang w:eastAsia="fr-FR" w:bidi="ar-DZ"/>
              </w:rPr>
              <w:t>2</w:t>
            </w:r>
            <w:r w:rsidRPr="00A3238C">
              <w:rPr>
                <w:rFonts w:ascii="Vijaya" w:hAnsi="Vijaya" w:cs="Vijaya"/>
                <w:b/>
                <w:bCs/>
                <w:noProof/>
                <w:sz w:val="28"/>
                <w:szCs w:val="28"/>
                <w:lang w:eastAsia="fr-FR" w:bidi="ar-DZ"/>
              </w:rPr>
              <w:t>MAX</w:t>
            </w:r>
            <w:r w:rsidRPr="00A3238C">
              <w:rPr>
                <w:rFonts w:ascii="Traditional Arabic" w:hAnsi="Traditional Arabic" w:cs="Traditional Arabic"/>
                <w:b/>
                <w:bCs/>
                <w:noProof/>
                <w:sz w:val="28"/>
                <w:szCs w:val="28"/>
                <w:rtl/>
                <w:lang w:val="en-US" w:eastAsia="fr-FR" w:bidi="ar-DZ"/>
              </w:rPr>
              <w:t>)</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99</w:t>
            </w:r>
          </w:p>
        </w:tc>
      </w:tr>
      <w:tr w:rsidR="000973B5" w:rsidRPr="004F191D" w:rsidTr="009D60F7">
        <w:trPr>
          <w:trHeight w:val="24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20</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sz w:val="28"/>
                <w:szCs w:val="28"/>
                <w:rtl/>
              </w:rPr>
              <w:t>قياس العتبة الفارقة الهوائية و اللاهوائية بواسطة التغير في التهوية الرئوية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104</w:t>
            </w:r>
          </w:p>
        </w:tc>
      </w:tr>
      <w:tr w:rsidR="000973B5" w:rsidRPr="004F191D" w:rsidTr="009D60F7">
        <w:trPr>
          <w:trHeight w:val="223"/>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21</w:t>
            </w:r>
          </w:p>
        </w:tc>
        <w:tc>
          <w:tcPr>
            <w:tcW w:w="8179" w:type="dxa"/>
          </w:tcPr>
          <w:p w:rsidR="000973B5" w:rsidRPr="00A3238C" w:rsidRDefault="000973B5" w:rsidP="000973B5">
            <w:pPr>
              <w:bidi/>
              <w:jc w:val="left"/>
              <w:rPr>
                <w:rFonts w:ascii="Traditional Arabic" w:hAnsi="Traditional Arabic" w:cs="Traditional Arabic"/>
                <w:b/>
                <w:bCs/>
                <w:noProof/>
                <w:sz w:val="28"/>
                <w:szCs w:val="28"/>
                <w:rtl/>
                <w:lang w:val="en-US" w:eastAsia="fr-FR" w:bidi="ar-DZ"/>
              </w:rPr>
            </w:pPr>
            <w:r w:rsidRPr="00A3238C">
              <w:rPr>
                <w:rFonts w:ascii="Traditional Arabic" w:hAnsi="Traditional Arabic" w:cs="Traditional Arabic"/>
                <w:b/>
                <w:bCs/>
                <w:noProof/>
                <w:sz w:val="28"/>
                <w:szCs w:val="28"/>
                <w:rtl/>
                <w:lang w:eastAsia="fr-FR" w:bidi="ar-DZ"/>
              </w:rPr>
              <w:t>يوضح كيفية تحديد العتبة اللاكتيكية</w:t>
            </w:r>
            <w:r w:rsidRPr="00A3238C">
              <w:rPr>
                <w:rFonts w:ascii="Traditional Arabic" w:hAnsi="Traditional Arabic" w:cs="Traditional Arabic"/>
                <w:b/>
                <w:bCs/>
                <w:noProof/>
                <w:sz w:val="28"/>
                <w:szCs w:val="28"/>
                <w:rtl/>
                <w:lang w:val="en-US" w:eastAsia="fr-FR" w:bidi="ar-DZ"/>
              </w:rPr>
              <w:t>(</w:t>
            </w:r>
            <w:r w:rsidRPr="00A3238C">
              <w:rPr>
                <w:rFonts w:ascii="Traditional Arabic" w:hAnsi="Traditional Arabic" w:cs="Traditional Arabic"/>
                <w:b/>
                <w:bCs/>
                <w:noProof/>
                <w:sz w:val="28"/>
                <w:szCs w:val="28"/>
                <w:lang w:val="en-US" w:eastAsia="fr-FR" w:bidi="ar-DZ"/>
              </w:rPr>
              <w:t>SL</w:t>
            </w:r>
            <w:r w:rsidRPr="00A3238C">
              <w:rPr>
                <w:rFonts w:ascii="Traditional Arabic" w:hAnsi="Traditional Arabic" w:cs="Traditional Arabic"/>
                <w:b/>
                <w:bCs/>
                <w:noProof/>
                <w:sz w:val="28"/>
                <w:szCs w:val="28"/>
                <w:vertAlign w:val="subscript"/>
                <w:lang w:val="en-US" w:eastAsia="fr-FR" w:bidi="ar-DZ"/>
              </w:rPr>
              <w:t>1</w:t>
            </w:r>
            <w:r w:rsidRPr="00A3238C">
              <w:rPr>
                <w:rFonts w:ascii="Traditional Arabic" w:hAnsi="Traditional Arabic" w:cs="Traditional Arabic"/>
                <w:b/>
                <w:bCs/>
                <w:noProof/>
                <w:sz w:val="28"/>
                <w:szCs w:val="28"/>
                <w:lang w:val="en-US" w:eastAsia="fr-FR" w:bidi="ar-DZ"/>
              </w:rPr>
              <w:t>.SL</w:t>
            </w:r>
            <w:r w:rsidRPr="00A3238C">
              <w:rPr>
                <w:rFonts w:ascii="Traditional Arabic" w:hAnsi="Traditional Arabic" w:cs="Traditional Arabic"/>
                <w:b/>
                <w:bCs/>
                <w:noProof/>
                <w:sz w:val="28"/>
                <w:szCs w:val="28"/>
                <w:vertAlign w:val="subscript"/>
                <w:lang w:val="en-US" w:eastAsia="fr-FR" w:bidi="ar-DZ"/>
              </w:rPr>
              <w:t>2</w:t>
            </w:r>
            <w:r w:rsidRPr="00A3238C">
              <w:rPr>
                <w:rFonts w:ascii="Traditional Arabic" w:hAnsi="Traditional Arabic" w:cs="Traditional Arabic"/>
                <w:b/>
                <w:bCs/>
                <w:noProof/>
                <w:sz w:val="28"/>
                <w:szCs w:val="28"/>
                <w:rtl/>
                <w:lang w:val="en-US" w:eastAsia="fr-FR" w:bidi="ar-DZ"/>
              </w:rPr>
              <w:t>) بواسطة التغيرات في منحنى</w:t>
            </w:r>
          </w:p>
          <w:p w:rsidR="000973B5" w:rsidRPr="00A3238C" w:rsidRDefault="000973B5" w:rsidP="000973B5">
            <w:pPr>
              <w:bidi/>
              <w:jc w:val="left"/>
              <w:rPr>
                <w:rFonts w:ascii="Traditional Arabic" w:hAnsi="Traditional Arabic" w:cs="Traditional Arabic"/>
                <w:b/>
                <w:bCs/>
                <w:noProof/>
                <w:sz w:val="28"/>
                <w:szCs w:val="28"/>
                <w:rtl/>
                <w:lang w:val="en-US" w:eastAsia="fr-FR" w:bidi="ar-DZ"/>
              </w:rPr>
            </w:pPr>
            <w:r w:rsidRPr="00A3238C">
              <w:rPr>
                <w:rFonts w:ascii="Traditional Arabic" w:hAnsi="Traditional Arabic" w:cs="Traditional Arabic"/>
                <w:b/>
                <w:bCs/>
                <w:noProof/>
                <w:sz w:val="28"/>
                <w:szCs w:val="28"/>
                <w:rtl/>
                <w:lang w:val="en-US" w:eastAsia="fr-FR" w:bidi="ar-DZ"/>
              </w:rPr>
              <w:t xml:space="preserve">العلاقة </w:t>
            </w:r>
            <w:r w:rsidRPr="00A3238C">
              <w:rPr>
                <w:rFonts w:ascii="Traditional Arabic" w:hAnsi="Traditional Arabic" w:cs="Traditional Arabic" w:hint="cs"/>
                <w:b/>
                <w:bCs/>
                <w:noProof/>
                <w:sz w:val="28"/>
                <w:szCs w:val="28"/>
                <w:rtl/>
                <w:lang w:val="en-US" w:eastAsia="fr-FR" w:bidi="ar-DZ"/>
              </w:rPr>
              <w:t xml:space="preserve"> </w:t>
            </w:r>
            <w:r w:rsidRPr="00A3238C">
              <w:rPr>
                <w:rFonts w:ascii="Traditional Arabic" w:hAnsi="Traditional Arabic" w:cs="Traditional Arabic"/>
                <w:b/>
                <w:bCs/>
                <w:noProof/>
                <w:sz w:val="28"/>
                <w:szCs w:val="28"/>
                <w:rtl/>
                <w:lang w:val="en-US" w:eastAsia="fr-FR" w:bidi="ar-DZ"/>
              </w:rPr>
              <w:t>الخطية (لاكتيك/سرعة،لاكتيك/قدرة،لاكتيك/حجم استهلاك الأكسجين</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106</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22</w:t>
            </w:r>
          </w:p>
        </w:tc>
        <w:tc>
          <w:tcPr>
            <w:tcW w:w="8179" w:type="dxa"/>
          </w:tcPr>
          <w:p w:rsidR="000973B5" w:rsidRPr="00A3238C" w:rsidRDefault="000973B5" w:rsidP="000973B5">
            <w:pPr>
              <w:tabs>
                <w:tab w:val="left" w:pos="232"/>
              </w:tabs>
              <w:bidi/>
              <w:ind w:left="0"/>
              <w:rPr>
                <w:rFonts w:ascii="Traditional Arabic" w:hAnsi="Traditional Arabic" w:cs="Traditional Arabic"/>
                <w:b/>
                <w:bCs/>
                <w:sz w:val="32"/>
                <w:szCs w:val="32"/>
                <w:rtl/>
                <w:lang w:bidi="ar-DZ"/>
              </w:rPr>
            </w:pPr>
            <w:r w:rsidRPr="00A3238C">
              <w:rPr>
                <w:rFonts w:ascii="Traditional Arabic" w:hAnsi="Traditional Arabic" w:cs="Traditional Arabic"/>
                <w:b/>
                <w:bCs/>
                <w:sz w:val="28"/>
                <w:szCs w:val="28"/>
                <w:rtl/>
                <w:lang w:bidi="ar-DZ"/>
              </w:rPr>
              <w:t>قياس العتبة الفارقة اللاهوائية (</w:t>
            </w:r>
            <w:r w:rsidRPr="00A3238C">
              <w:rPr>
                <w:rFonts w:ascii="Traditional Arabic" w:hAnsi="Traditional Arabic" w:cs="Traditional Arabic"/>
                <w:b/>
                <w:bCs/>
                <w:sz w:val="28"/>
                <w:szCs w:val="28"/>
                <w:lang w:bidi="ar-DZ"/>
              </w:rPr>
              <w:t>*</w:t>
            </w:r>
            <w:r w:rsidRPr="00A3238C">
              <w:rPr>
                <w:rFonts w:ascii="Vijaya" w:hAnsi="Vijaya" w:cs="Vijaya"/>
                <w:b/>
                <w:bCs/>
                <w:sz w:val="28"/>
                <w:szCs w:val="28"/>
                <w:lang w:bidi="ar-DZ"/>
              </w:rPr>
              <w:t>IAT</w:t>
            </w:r>
            <w:r w:rsidRPr="00A3238C">
              <w:rPr>
                <w:rFonts w:ascii="Traditional Arabic" w:hAnsi="Traditional Arabic" w:cs="Traditional Arabic"/>
                <w:b/>
                <w:bCs/>
                <w:sz w:val="28"/>
                <w:szCs w:val="28"/>
                <w:rtl/>
                <w:lang w:val="en-US" w:bidi="ar-DZ"/>
              </w:rPr>
              <w:t>) عن طريق تركيز حمض اللاكتيك في الدم باستخدام السير المتحرك</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106</w:t>
            </w:r>
          </w:p>
        </w:tc>
      </w:tr>
      <w:tr w:rsidR="000973B5" w:rsidRPr="004F191D" w:rsidTr="009D60F7">
        <w:trPr>
          <w:trHeight w:val="206"/>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23</w:t>
            </w:r>
          </w:p>
        </w:tc>
        <w:tc>
          <w:tcPr>
            <w:tcW w:w="8179" w:type="dxa"/>
          </w:tcPr>
          <w:p w:rsidR="000973B5" w:rsidRPr="00A3238C" w:rsidRDefault="000973B5" w:rsidP="000973B5">
            <w:pPr>
              <w:tabs>
                <w:tab w:val="left" w:pos="369"/>
              </w:tabs>
              <w:bidi/>
              <w:ind w:left="0"/>
              <w:rPr>
                <w:rFonts w:ascii="Traditional Arabic" w:hAnsi="Traditional Arabic" w:cs="Traditional Arabic"/>
                <w:b/>
                <w:bCs/>
                <w:sz w:val="32"/>
                <w:szCs w:val="32"/>
                <w:rtl/>
                <w:lang w:bidi="ar-DZ"/>
              </w:rPr>
            </w:pPr>
            <w:r w:rsidRPr="00A3238C">
              <w:rPr>
                <w:rFonts w:ascii="Traditional Arabic" w:hAnsi="Traditional Arabic" w:cs="Traditional Arabic"/>
                <w:b/>
                <w:bCs/>
                <w:sz w:val="28"/>
                <w:szCs w:val="28"/>
                <w:rtl/>
                <w:lang w:bidi="ar-DZ"/>
              </w:rPr>
              <w:t>نقطة انكسار منحنى نبض القلب بدلالة السرعة (العتبة اللاهوائية)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108</w:t>
            </w:r>
          </w:p>
        </w:tc>
      </w:tr>
      <w:tr w:rsidR="000973B5" w:rsidRPr="004F191D" w:rsidTr="009D60F7">
        <w:trPr>
          <w:trHeight w:val="206"/>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24</w:t>
            </w:r>
          </w:p>
        </w:tc>
        <w:tc>
          <w:tcPr>
            <w:tcW w:w="8179" w:type="dxa"/>
          </w:tcPr>
          <w:p w:rsidR="000973B5" w:rsidRPr="00A3238C" w:rsidRDefault="000973B5" w:rsidP="000973B5">
            <w:pPr>
              <w:tabs>
                <w:tab w:val="left" w:pos="180"/>
              </w:tabs>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noProof/>
                <w:sz w:val="28"/>
                <w:szCs w:val="28"/>
                <w:rtl/>
                <w:lang w:eastAsia="fr-FR" w:bidi="ar-DZ"/>
              </w:rPr>
              <w:t>العلاقة بين المستهلك الأقصى للأكسجين و العمر لدى الاناث و الذكور</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110</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25</w:t>
            </w:r>
          </w:p>
        </w:tc>
        <w:tc>
          <w:tcPr>
            <w:tcW w:w="8179" w:type="dxa"/>
          </w:tcPr>
          <w:p w:rsidR="000973B5" w:rsidRPr="00A3238C" w:rsidRDefault="000973B5" w:rsidP="000973B5">
            <w:pPr>
              <w:bidi/>
              <w:rPr>
                <w:rFonts w:ascii="Traditional Arabic" w:hAnsi="Traditional Arabic" w:cs="Traditional Arabic"/>
                <w:b/>
                <w:bCs/>
                <w:sz w:val="28"/>
                <w:szCs w:val="28"/>
                <w:rtl/>
                <w:lang w:val="en-US" w:bidi="ar-DZ"/>
              </w:rPr>
            </w:pPr>
            <w:r w:rsidRPr="00A3238C">
              <w:rPr>
                <w:rFonts w:ascii="Traditional Arabic" w:hAnsi="Traditional Arabic" w:cs="Traditional Arabic"/>
                <w:b/>
                <w:bCs/>
                <w:sz w:val="28"/>
                <w:szCs w:val="28"/>
                <w:rtl/>
                <w:lang w:bidi="ar-DZ"/>
              </w:rPr>
              <w:t xml:space="preserve">تأثير ارتفاع </w:t>
            </w:r>
            <w:r w:rsidRPr="00A3238C">
              <w:rPr>
                <w:rFonts w:ascii="Traditional Arabic" w:hAnsi="Traditional Arabic" w:cs="Traditional Arabic"/>
                <w:b/>
                <w:bCs/>
                <w:sz w:val="28"/>
                <w:szCs w:val="28"/>
                <w:lang w:bidi="ar-DZ"/>
              </w:rPr>
              <w:t>H</w:t>
            </w:r>
            <w:r w:rsidRPr="00A3238C">
              <w:rPr>
                <w:rFonts w:ascii="Traditional Arabic" w:hAnsi="Traditional Arabic" w:cs="Traditional Arabic"/>
                <w:b/>
                <w:bCs/>
                <w:sz w:val="28"/>
                <w:szCs w:val="28"/>
                <w:vertAlign w:val="superscript"/>
                <w:lang w:bidi="ar-DZ"/>
              </w:rPr>
              <w:t>+</w:t>
            </w:r>
            <w:r w:rsidRPr="00A3238C">
              <w:rPr>
                <w:rFonts w:ascii="Traditional Arabic" w:hAnsi="Traditional Arabic" w:cs="Traditional Arabic"/>
                <w:b/>
                <w:bCs/>
                <w:sz w:val="28"/>
                <w:szCs w:val="28"/>
                <w:rtl/>
                <w:lang w:val="en-US" w:bidi="ar-DZ"/>
              </w:rPr>
              <w:t xml:space="preserve"> على تقلص الليفة،القوس المتقطع لعضلة غير متعبة،القوس الخطي لعضلة متعبة لوحظ فيها ارتفاع </w:t>
            </w:r>
            <w:r w:rsidRPr="00A3238C">
              <w:rPr>
                <w:rFonts w:ascii="Traditional Arabic" w:hAnsi="Traditional Arabic" w:cs="Traditional Arabic"/>
                <w:b/>
                <w:bCs/>
                <w:sz w:val="28"/>
                <w:szCs w:val="28"/>
                <w:lang w:val="en-US" w:bidi="ar-DZ"/>
              </w:rPr>
              <w:t>H</w:t>
            </w:r>
            <w:r w:rsidRPr="00A3238C">
              <w:rPr>
                <w:rFonts w:ascii="Traditional Arabic" w:hAnsi="Traditional Arabic" w:cs="Traditional Arabic"/>
                <w:b/>
                <w:bCs/>
                <w:sz w:val="28"/>
                <w:szCs w:val="28"/>
                <w:vertAlign w:val="superscript"/>
                <w:lang w:val="en-US" w:bidi="ar-DZ"/>
              </w:rPr>
              <w:t>+</w:t>
            </w:r>
            <w:r w:rsidRPr="00A3238C">
              <w:rPr>
                <w:rFonts w:ascii="Traditional Arabic" w:hAnsi="Traditional Arabic" w:cs="Traditional Arabic"/>
                <w:b/>
                <w:bCs/>
                <w:sz w:val="28"/>
                <w:szCs w:val="28"/>
                <w:rtl/>
                <w:lang w:val="en-US" w:bidi="ar-DZ"/>
              </w:rPr>
              <w:t xml:space="preserve"> </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114</w:t>
            </w:r>
          </w:p>
        </w:tc>
      </w:tr>
      <w:tr w:rsidR="000973B5" w:rsidRPr="004F191D" w:rsidTr="009D60F7">
        <w:trPr>
          <w:trHeight w:val="18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lastRenderedPageBreak/>
              <w:t>26</w:t>
            </w:r>
          </w:p>
        </w:tc>
        <w:tc>
          <w:tcPr>
            <w:tcW w:w="8179" w:type="dxa"/>
          </w:tcPr>
          <w:p w:rsidR="000973B5" w:rsidRPr="00A3238C" w:rsidRDefault="000973B5" w:rsidP="000973B5">
            <w:pPr>
              <w:tabs>
                <w:tab w:val="left" w:pos="180"/>
              </w:tabs>
              <w:bidi/>
              <w:ind w:left="0"/>
              <w:jc w:val="left"/>
              <w:rPr>
                <w:rFonts w:ascii="Traditional Arabic" w:hAnsi="Traditional Arabic" w:cs="Traditional Arabic"/>
                <w:b/>
                <w:bCs/>
                <w:sz w:val="32"/>
                <w:szCs w:val="32"/>
                <w:rtl/>
                <w:lang w:bidi="ar-DZ"/>
              </w:rPr>
            </w:pPr>
            <w:proofErr w:type="gramStart"/>
            <w:r w:rsidRPr="00A3238C">
              <w:rPr>
                <w:rFonts w:ascii="Traditional Arabic" w:hAnsi="Traditional Arabic" w:cs="Traditional Arabic"/>
                <w:b/>
                <w:bCs/>
                <w:sz w:val="28"/>
                <w:szCs w:val="28"/>
                <w:rtl/>
                <w:lang w:bidi="ar-DZ"/>
              </w:rPr>
              <w:t>آلية</w:t>
            </w:r>
            <w:proofErr w:type="gramEnd"/>
            <w:r w:rsidRPr="00A3238C">
              <w:rPr>
                <w:rFonts w:ascii="Traditional Arabic" w:hAnsi="Traditional Arabic" w:cs="Traditional Arabic"/>
                <w:b/>
                <w:bCs/>
                <w:sz w:val="28"/>
                <w:szCs w:val="28"/>
                <w:rtl/>
                <w:lang w:bidi="ar-DZ"/>
              </w:rPr>
              <w:t xml:space="preserve"> التقلص العضلي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116</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27</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noProof/>
                <w:sz w:val="28"/>
                <w:szCs w:val="28"/>
                <w:rtl/>
                <w:lang w:eastAsia="fr-FR" w:bidi="ar-DZ"/>
              </w:rPr>
              <w:t>يوضح مواقع التعب العضلي المحيطي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117</w:t>
            </w:r>
          </w:p>
        </w:tc>
      </w:tr>
      <w:tr w:rsidR="000973B5" w:rsidRPr="004F191D" w:rsidTr="009D60F7">
        <w:trPr>
          <w:trHeight w:val="18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28</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b/>
                <w:bCs/>
                <w:noProof/>
                <w:sz w:val="28"/>
                <w:szCs w:val="28"/>
                <w:rtl/>
                <w:lang w:eastAsia="fr-FR"/>
              </w:rPr>
              <w:t xml:space="preserve">استعادة الكرياتين فوسفات و التخلص من حمض اللاكتيك خلال فترة راحة بعد </w:t>
            </w:r>
            <w:r w:rsidRPr="00A3238C">
              <w:rPr>
                <w:rFonts w:ascii="Traditional Arabic" w:hAnsi="Traditional Arabic" w:cs="Traditional Arabic" w:hint="cs"/>
                <w:b/>
                <w:bCs/>
                <w:noProof/>
                <w:sz w:val="28"/>
                <w:szCs w:val="28"/>
                <w:rtl/>
                <w:lang w:eastAsia="fr-FR"/>
              </w:rPr>
              <w:t>ال</w:t>
            </w:r>
            <w:r w:rsidRPr="00A3238C">
              <w:rPr>
                <w:rFonts w:ascii="Traditional Arabic" w:hAnsi="Traditional Arabic" w:cs="Traditional Arabic"/>
                <w:b/>
                <w:bCs/>
                <w:noProof/>
                <w:sz w:val="28"/>
                <w:szCs w:val="28"/>
                <w:rtl/>
                <w:lang w:eastAsia="fr-FR"/>
              </w:rPr>
              <w:t>تعب</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121</w:t>
            </w:r>
          </w:p>
        </w:tc>
      </w:tr>
      <w:tr w:rsidR="000973B5" w:rsidRPr="004F191D" w:rsidTr="009D60F7">
        <w:trPr>
          <w:trHeight w:val="13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29</w:t>
            </w:r>
          </w:p>
        </w:tc>
        <w:tc>
          <w:tcPr>
            <w:tcW w:w="8179" w:type="dxa"/>
          </w:tcPr>
          <w:p w:rsidR="000973B5" w:rsidRPr="00A3238C" w:rsidRDefault="000973B5" w:rsidP="000973B5">
            <w:pPr>
              <w:bidi/>
              <w:ind w:left="0"/>
              <w:jc w:val="left"/>
              <w:rPr>
                <w:rFonts w:ascii="Traditional Arabic" w:hAnsi="Traditional Arabic" w:cs="Traditional Arabic"/>
                <w:b/>
                <w:bCs/>
                <w:sz w:val="32"/>
                <w:szCs w:val="32"/>
                <w:rtl/>
                <w:lang w:bidi="ar-DZ"/>
              </w:rPr>
            </w:pPr>
            <w:r w:rsidRPr="00A3238C">
              <w:rPr>
                <w:rFonts w:ascii="Traditional Arabic" w:hAnsi="Traditional Arabic" w:cs="Traditional Arabic" w:hint="cs"/>
                <w:b/>
                <w:bCs/>
                <w:sz w:val="28"/>
                <w:szCs w:val="28"/>
                <w:rtl/>
                <w:lang w:val="en-US" w:bidi="ar-DZ"/>
              </w:rPr>
              <w:t>استعادة الشفاء وفقا لأحمال تدريبية مختلفة بعد الحصة التدريبية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122</w:t>
            </w:r>
          </w:p>
        </w:tc>
      </w:tr>
      <w:tr w:rsidR="000973B5" w:rsidRPr="004F191D" w:rsidTr="009D60F7">
        <w:trPr>
          <w:trHeight w:val="17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30</w:t>
            </w:r>
          </w:p>
        </w:tc>
        <w:tc>
          <w:tcPr>
            <w:tcW w:w="8179" w:type="dxa"/>
          </w:tcPr>
          <w:p w:rsidR="000973B5" w:rsidRPr="00A3238C" w:rsidRDefault="000973B5" w:rsidP="000973B5">
            <w:pPr>
              <w:tabs>
                <w:tab w:val="left" w:pos="300"/>
              </w:tabs>
              <w:bidi/>
              <w:ind w:left="0"/>
              <w:rPr>
                <w:rFonts w:ascii="Traditional Arabic" w:hAnsi="Traditional Arabic" w:cs="Traditional Arabic"/>
                <w:b/>
                <w:bCs/>
                <w:sz w:val="32"/>
                <w:szCs w:val="32"/>
                <w:rtl/>
                <w:lang w:bidi="ar-DZ"/>
              </w:rPr>
            </w:pPr>
            <w:r w:rsidRPr="00A3238C">
              <w:rPr>
                <w:rFonts w:ascii="Traditional Arabic" w:hAnsi="Traditional Arabic" w:cs="Traditional Arabic"/>
                <w:b/>
                <w:bCs/>
                <w:noProof/>
                <w:sz w:val="28"/>
                <w:szCs w:val="28"/>
                <w:rtl/>
                <w:lang w:eastAsia="fr-FR" w:bidi="ar-DZ"/>
              </w:rPr>
              <w:t>تأثير الراحة السلبية و الاجابية على حمض اللاكتيك في الدم و العضلا</w:t>
            </w:r>
            <w:r w:rsidRPr="00A3238C">
              <w:rPr>
                <w:rFonts w:ascii="Traditional Arabic" w:hAnsi="Traditional Arabic" w:cs="Traditional Arabic" w:hint="cs"/>
                <w:b/>
                <w:bCs/>
                <w:noProof/>
                <w:sz w:val="28"/>
                <w:szCs w:val="28"/>
                <w:rtl/>
                <w:lang w:eastAsia="fr-FR" w:bidi="ar-DZ"/>
              </w:rPr>
              <w:t>ت</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124</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31</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0D44B3">
              <w:rPr>
                <w:rFonts w:ascii="Traditional Arabic" w:hAnsi="Traditional Arabic" w:cs="Traditional Arabic"/>
                <w:b/>
                <w:bCs/>
                <w:sz w:val="28"/>
                <w:szCs w:val="28"/>
                <w:rtl/>
                <w:lang w:bidi="ar-DZ"/>
              </w:rPr>
              <w:t>النسبة المئوية لمجموعة الاختبارات المقترحة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132</w:t>
            </w:r>
          </w:p>
        </w:tc>
      </w:tr>
      <w:tr w:rsidR="000973B5" w:rsidRPr="004F191D" w:rsidTr="009D60F7">
        <w:trPr>
          <w:trHeight w:val="25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32</w:t>
            </w:r>
          </w:p>
        </w:tc>
        <w:tc>
          <w:tcPr>
            <w:tcW w:w="8179" w:type="dxa"/>
          </w:tcPr>
          <w:p w:rsidR="000973B5" w:rsidRPr="009D032D" w:rsidRDefault="000973B5" w:rsidP="000973B5">
            <w:pPr>
              <w:bidi/>
              <w:jc w:val="both"/>
              <w:rPr>
                <w:rFonts w:ascii="Traditional Arabic" w:hAnsi="Traditional Arabic" w:cs="Traditional Arabic"/>
                <w:b/>
                <w:bCs/>
                <w:sz w:val="28"/>
                <w:szCs w:val="28"/>
                <w:rtl/>
                <w:lang w:bidi="ar-DZ"/>
              </w:rPr>
            </w:pPr>
            <w:r w:rsidRPr="003F6833">
              <w:rPr>
                <w:rFonts w:ascii="Traditional Arabic" w:hAnsi="Traditional Arabic" w:cs="Traditional Arabic"/>
                <w:b/>
                <w:bCs/>
                <w:sz w:val="28"/>
                <w:szCs w:val="28"/>
                <w:rtl/>
                <w:lang w:bidi="ar-DZ"/>
              </w:rPr>
              <w:t>رزنامة تنفيذ الاختبارات المبرمجة خلال المرحلة القبلية و البعدية للتجربة الاستطلاعية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133</w:t>
            </w:r>
          </w:p>
        </w:tc>
      </w:tr>
      <w:tr w:rsidR="000973B5" w:rsidRPr="004F191D" w:rsidTr="009D60F7">
        <w:trPr>
          <w:trHeight w:val="18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33</w:t>
            </w:r>
          </w:p>
        </w:tc>
        <w:tc>
          <w:tcPr>
            <w:tcW w:w="8179" w:type="dxa"/>
          </w:tcPr>
          <w:p w:rsidR="000973B5" w:rsidRPr="004F191D" w:rsidRDefault="000973B5" w:rsidP="000973B5">
            <w:pPr>
              <w:bidi/>
              <w:ind w:left="0"/>
              <w:jc w:val="both"/>
              <w:rPr>
                <w:rFonts w:ascii="Traditional Arabic" w:hAnsi="Traditional Arabic" w:cs="Traditional Arabic"/>
                <w:sz w:val="32"/>
                <w:szCs w:val="32"/>
                <w:rtl/>
                <w:lang w:bidi="ar-DZ"/>
              </w:rPr>
            </w:pPr>
            <w:r w:rsidRPr="00AB6CA0">
              <w:rPr>
                <w:rFonts w:ascii="Traditional Arabic" w:hAnsi="Traditional Arabic" w:cs="Traditional Arabic"/>
                <w:b/>
                <w:bCs/>
                <w:noProof/>
                <w:sz w:val="28"/>
                <w:szCs w:val="28"/>
                <w:rtl/>
                <w:lang w:eastAsia="fr-FR" w:bidi="ar-DZ"/>
              </w:rPr>
              <w:t xml:space="preserve">الساعة و الحزام الصدري </w:t>
            </w:r>
            <w:r>
              <w:rPr>
                <w:rFonts w:ascii="Traditional Arabic" w:hAnsi="Traditional Arabic" w:cs="Traditional Arabic" w:hint="cs"/>
                <w:b/>
                <w:bCs/>
                <w:noProof/>
                <w:sz w:val="28"/>
                <w:szCs w:val="28"/>
                <w:rtl/>
                <w:lang w:eastAsia="fr-FR" w:bidi="ar-DZ"/>
              </w:rPr>
              <w:t xml:space="preserve">  </w:t>
            </w:r>
            <w:r w:rsidRPr="00692725">
              <w:rPr>
                <w:rFonts w:ascii="Vijaya" w:hAnsi="Vijaya" w:cs="Vijaya"/>
                <w:b/>
                <w:bCs/>
                <w:noProof/>
                <w:sz w:val="28"/>
                <w:szCs w:val="28"/>
                <w:lang w:eastAsia="fr-FR" w:bidi="ar-DZ"/>
              </w:rPr>
              <w:t>POLAR</w:t>
            </w:r>
            <w:r w:rsidRPr="00AB6CA0">
              <w:rPr>
                <w:rFonts w:ascii="Traditional Arabic" w:hAnsi="Traditional Arabic" w:cs="Traditional Arabic"/>
                <w:b/>
                <w:bCs/>
                <w:noProof/>
                <w:sz w:val="28"/>
                <w:szCs w:val="28"/>
                <w:rtl/>
                <w:lang w:eastAsia="fr-FR" w:bidi="ar-DZ"/>
              </w:rPr>
              <w:t>المستخدمين في قياس و تتبع نبضات القلب</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140</w:t>
            </w:r>
          </w:p>
        </w:tc>
      </w:tr>
      <w:tr w:rsidR="000973B5" w:rsidRPr="004F191D" w:rsidTr="009D60F7">
        <w:trPr>
          <w:trHeight w:val="22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34</w:t>
            </w:r>
          </w:p>
        </w:tc>
        <w:tc>
          <w:tcPr>
            <w:tcW w:w="8179" w:type="dxa"/>
          </w:tcPr>
          <w:p w:rsidR="000973B5" w:rsidRPr="00EE70A3" w:rsidRDefault="000973B5" w:rsidP="000973B5">
            <w:pPr>
              <w:bidi/>
              <w:jc w:val="left"/>
              <w:rPr>
                <w:rFonts w:ascii="Traditional Arabic" w:hAnsi="Traditional Arabic" w:cs="Traditional Arabic"/>
                <w:b/>
                <w:bCs/>
                <w:sz w:val="28"/>
                <w:szCs w:val="28"/>
                <w:rtl/>
                <w:lang w:val="en-US" w:bidi="ar-DZ"/>
              </w:rPr>
            </w:pPr>
            <w:r w:rsidRPr="0097524A">
              <w:rPr>
                <w:rFonts w:ascii="Traditional Arabic" w:hAnsi="Traditional Arabic" w:cs="Traditional Arabic"/>
                <w:b/>
                <w:bCs/>
                <w:sz w:val="28"/>
                <w:szCs w:val="28"/>
                <w:rtl/>
                <w:lang w:val="en-US" w:bidi="ar-DZ"/>
              </w:rPr>
              <w:t xml:space="preserve">جهاز قياس تركيز حامض اللاكتيك في الدم </w:t>
            </w:r>
            <w:r w:rsidRPr="0097524A">
              <w:rPr>
                <w:rFonts w:ascii="Traditional Arabic" w:hAnsi="Traditional Arabic" w:cs="Traditional Arabic"/>
                <w:b/>
                <w:bCs/>
                <w:sz w:val="28"/>
                <w:szCs w:val="28"/>
                <w:lang w:val="en-US" w:bidi="ar-DZ"/>
              </w:rPr>
              <w:t>(</w:t>
            </w:r>
            <w:r w:rsidRPr="0097524A">
              <w:rPr>
                <w:rFonts w:ascii="Vijaya" w:hAnsi="Vijaya" w:cs="Vijaya"/>
                <w:b/>
                <w:bCs/>
                <w:sz w:val="28"/>
                <w:szCs w:val="28"/>
                <w:lang w:val="en-US" w:bidi="ar-DZ"/>
              </w:rPr>
              <w:t>LACTAT PRO</w:t>
            </w:r>
            <w:r w:rsidRPr="0097524A">
              <w:rPr>
                <w:rFonts w:ascii="Traditional Arabic" w:hAnsi="Traditional Arabic" w:cs="Traditional Arabic"/>
                <w:b/>
                <w:bCs/>
                <w:sz w:val="28"/>
                <w:szCs w:val="28"/>
                <w:lang w:val="en-US" w:bidi="ar-DZ"/>
              </w:rPr>
              <w:t>)</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141</w:t>
            </w:r>
          </w:p>
        </w:tc>
      </w:tr>
      <w:tr w:rsidR="000973B5" w:rsidRPr="004F191D" w:rsidTr="009D60F7">
        <w:trPr>
          <w:trHeight w:val="25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35</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BF372C">
              <w:rPr>
                <w:rFonts w:ascii="Traditional Arabic" w:hAnsi="Traditional Arabic" w:cs="Traditional Arabic"/>
                <w:b/>
                <w:bCs/>
                <w:noProof/>
                <w:sz w:val="28"/>
                <w:szCs w:val="28"/>
                <w:rtl/>
                <w:lang w:eastAsia="fr-FR" w:bidi="ar-DZ"/>
              </w:rPr>
              <w:t>الخطوات اللازمة للحصول على عينة دم و معرفة نسبة حامض اللاكتيك في الدم</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141</w:t>
            </w:r>
          </w:p>
        </w:tc>
      </w:tr>
      <w:tr w:rsidR="000973B5" w:rsidRPr="004F191D" w:rsidTr="009D60F7">
        <w:trPr>
          <w:trHeight w:val="206"/>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36</w:t>
            </w:r>
          </w:p>
        </w:tc>
        <w:tc>
          <w:tcPr>
            <w:tcW w:w="8179" w:type="dxa"/>
          </w:tcPr>
          <w:p w:rsidR="000973B5" w:rsidRPr="00EE70A3" w:rsidRDefault="000973B5" w:rsidP="000973B5">
            <w:pPr>
              <w:bidi/>
              <w:jc w:val="both"/>
              <w:rPr>
                <w:rFonts w:ascii="Traditional Arabic" w:hAnsi="Traditional Arabic" w:cs="Traditional Arabic"/>
                <w:b/>
                <w:bCs/>
                <w:sz w:val="28"/>
                <w:szCs w:val="28"/>
                <w:rtl/>
                <w:lang w:val="en-US" w:bidi="ar-DZ"/>
              </w:rPr>
            </w:pPr>
            <w:r w:rsidRPr="00B67C27">
              <w:rPr>
                <w:rFonts w:ascii="Traditional Arabic" w:hAnsi="Traditional Arabic" w:cs="Traditional Arabic"/>
                <w:b/>
                <w:bCs/>
                <w:sz w:val="28"/>
                <w:szCs w:val="28"/>
                <w:rtl/>
                <w:lang w:bidi="ar-DZ"/>
              </w:rPr>
              <w:t>الشرائح الخاصة بقياس تركيز حمض اللاكتيك في الدم (</w:t>
            </w:r>
            <w:r w:rsidRPr="0097524A">
              <w:rPr>
                <w:rFonts w:ascii="Vijaya" w:hAnsi="Vijaya" w:cs="Vijaya"/>
                <w:b/>
                <w:bCs/>
                <w:sz w:val="28"/>
                <w:szCs w:val="28"/>
                <w:lang w:bidi="ar-DZ"/>
              </w:rPr>
              <w:t>STRIP TEST</w:t>
            </w:r>
            <w:r w:rsidRPr="00B67C27">
              <w:rPr>
                <w:rFonts w:ascii="Traditional Arabic" w:hAnsi="Traditional Arabic" w:cs="Traditional Arabic"/>
                <w:b/>
                <w:bCs/>
                <w:sz w:val="28"/>
                <w:szCs w:val="28"/>
                <w:rtl/>
                <w:lang w:bidi="ar-DZ"/>
              </w:rPr>
              <w:t>)</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141</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37</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320110">
              <w:rPr>
                <w:rFonts w:ascii="Traditional Arabic" w:hAnsi="Traditional Arabic" w:cs="Traditional Arabic"/>
                <w:b/>
                <w:bCs/>
                <w:sz w:val="28"/>
                <w:szCs w:val="28"/>
                <w:rtl/>
              </w:rPr>
              <w:t>كيفية تحديد العتبة الفارقة الهوائية و اللاهوائية بطريقة الرسم البياني</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145</w:t>
            </w:r>
          </w:p>
        </w:tc>
      </w:tr>
      <w:tr w:rsidR="000973B5" w:rsidRPr="004F191D" w:rsidTr="009D60F7">
        <w:trPr>
          <w:trHeight w:val="206"/>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38</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Pr>
                <w:rFonts w:ascii="Traditional Arabic" w:hAnsi="Traditional Arabic" w:cs="Traditional Arabic" w:hint="cs"/>
                <w:b/>
                <w:bCs/>
                <w:noProof/>
                <w:sz w:val="28"/>
                <w:szCs w:val="28"/>
                <w:rtl/>
                <w:lang w:eastAsia="fr-FR" w:bidi="ar-DZ"/>
              </w:rPr>
              <w:t>ا</w:t>
            </w:r>
            <w:r w:rsidRPr="00D8384F">
              <w:rPr>
                <w:rFonts w:ascii="Traditional Arabic" w:hAnsi="Traditional Arabic" w:cs="Traditional Arabic"/>
                <w:b/>
                <w:bCs/>
                <w:noProof/>
                <w:sz w:val="28"/>
                <w:szCs w:val="28"/>
                <w:rtl/>
                <w:lang w:eastAsia="fr-FR" w:bidi="ar-DZ"/>
              </w:rPr>
              <w:t xml:space="preserve">ختبار </w:t>
            </w:r>
            <w:r w:rsidRPr="00CD5AF6">
              <w:rPr>
                <w:rFonts w:ascii="Vijaya" w:hAnsi="Vijaya" w:cs="Vijaya"/>
                <w:b/>
                <w:bCs/>
                <w:noProof/>
                <w:sz w:val="28"/>
                <w:szCs w:val="28"/>
                <w:lang w:eastAsia="fr-FR" w:bidi="ar-DZ"/>
              </w:rPr>
              <w:t>LUC</w:t>
            </w:r>
            <w:r w:rsidRPr="00D8384F">
              <w:rPr>
                <w:rFonts w:ascii="Traditional Arabic" w:hAnsi="Traditional Arabic" w:cs="Traditional Arabic"/>
                <w:b/>
                <w:bCs/>
                <w:noProof/>
                <w:sz w:val="28"/>
                <w:szCs w:val="28"/>
                <w:lang w:eastAsia="fr-FR" w:bidi="ar-DZ"/>
              </w:rPr>
              <w:t xml:space="preserve"> </w:t>
            </w:r>
            <w:r w:rsidRPr="00CD5AF6">
              <w:rPr>
                <w:rFonts w:ascii="Vijaya" w:hAnsi="Vijaya" w:cs="Vijaya"/>
                <w:b/>
                <w:bCs/>
                <w:noProof/>
                <w:sz w:val="28"/>
                <w:szCs w:val="28"/>
                <w:lang w:eastAsia="fr-FR" w:bidi="ar-DZ"/>
              </w:rPr>
              <w:t>LEGER</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146</w:t>
            </w:r>
          </w:p>
        </w:tc>
      </w:tr>
      <w:tr w:rsidR="000973B5" w:rsidRPr="004F191D" w:rsidTr="009D60F7">
        <w:trPr>
          <w:trHeight w:val="18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39</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320110">
              <w:rPr>
                <w:rFonts w:ascii="Traditional Arabic" w:hAnsi="Traditional Arabic" w:cs="Traditional Arabic"/>
                <w:b/>
                <w:bCs/>
                <w:noProof/>
                <w:sz w:val="28"/>
                <w:szCs w:val="28"/>
                <w:rtl/>
                <w:lang w:eastAsia="fr-FR" w:bidi="ar-DZ"/>
              </w:rPr>
              <w:t>اختبار كفاءة تكرار السرعة القصوى (</w:t>
            </w:r>
            <w:r w:rsidRPr="00CD5AF6">
              <w:rPr>
                <w:rFonts w:ascii="Vijaya" w:hAnsi="Vijaya" w:cs="Vijaya"/>
                <w:b/>
                <w:bCs/>
                <w:noProof/>
                <w:sz w:val="28"/>
                <w:szCs w:val="28"/>
                <w:lang w:eastAsia="fr-FR" w:bidi="ar-DZ"/>
              </w:rPr>
              <w:t>RSA</w:t>
            </w:r>
            <w:r w:rsidRPr="00320110">
              <w:rPr>
                <w:rFonts w:ascii="Traditional Arabic" w:hAnsi="Traditional Arabic" w:cs="Traditional Arabic"/>
                <w:b/>
                <w:bCs/>
                <w:noProof/>
                <w:sz w:val="28"/>
                <w:szCs w:val="28"/>
                <w:rtl/>
                <w:lang w:val="en-US" w:eastAsia="fr-FR" w:bidi="ar-DZ"/>
              </w:rPr>
              <w:t>)</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147</w:t>
            </w:r>
          </w:p>
        </w:tc>
      </w:tr>
      <w:tr w:rsidR="000973B5" w:rsidRPr="004F191D" w:rsidTr="009D60F7">
        <w:trPr>
          <w:trHeight w:val="223"/>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40</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320110">
              <w:rPr>
                <w:rFonts w:ascii="Traditional Arabic" w:hAnsi="Traditional Arabic" w:cs="Traditional Arabic"/>
                <w:b/>
                <w:bCs/>
                <w:noProof/>
                <w:sz w:val="28"/>
                <w:szCs w:val="28"/>
                <w:rtl/>
                <w:lang w:eastAsia="fr-FR" w:bidi="ar-DZ"/>
              </w:rPr>
              <w:t>اختبار القفز للأعلى</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147</w:t>
            </w:r>
          </w:p>
        </w:tc>
      </w:tr>
      <w:tr w:rsidR="000973B5" w:rsidRPr="004F191D" w:rsidTr="009D60F7">
        <w:trPr>
          <w:trHeight w:val="206"/>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41</w:t>
            </w:r>
          </w:p>
        </w:tc>
        <w:tc>
          <w:tcPr>
            <w:tcW w:w="8179" w:type="dxa"/>
          </w:tcPr>
          <w:p w:rsidR="000973B5" w:rsidRPr="00EE70A3" w:rsidRDefault="000973B5" w:rsidP="000973B5">
            <w:pPr>
              <w:bidi/>
              <w:jc w:val="both"/>
              <w:rPr>
                <w:rFonts w:ascii="Traditional Arabic" w:hAnsi="Traditional Arabic" w:cs="Traditional Arabic"/>
                <w:b/>
                <w:bCs/>
                <w:noProof/>
                <w:sz w:val="28"/>
                <w:szCs w:val="28"/>
                <w:rtl/>
                <w:lang w:eastAsia="fr-FR" w:bidi="ar-DZ"/>
              </w:rPr>
            </w:pPr>
            <w:r w:rsidRPr="00174388">
              <w:rPr>
                <w:rFonts w:ascii="Traditional Arabic" w:hAnsi="Traditional Arabic" w:cs="Traditional Arabic"/>
                <w:b/>
                <w:bCs/>
                <w:noProof/>
                <w:sz w:val="28"/>
                <w:szCs w:val="28"/>
                <w:rtl/>
                <w:lang w:eastAsia="fr-FR" w:bidi="ar-DZ"/>
              </w:rPr>
              <w:t>تحسن القدرة الهوائية تحت القصوى(</w:t>
            </w:r>
            <w:r w:rsidRPr="002F2124">
              <w:rPr>
                <w:rFonts w:ascii="Vijaya" w:hAnsi="Vijaya" w:cs="Vijaya"/>
                <w:b/>
                <w:bCs/>
                <w:noProof/>
                <w:sz w:val="28"/>
                <w:szCs w:val="28"/>
                <w:lang w:eastAsia="fr-FR" w:bidi="ar-DZ"/>
              </w:rPr>
              <w:t>FC</w:t>
            </w:r>
            <w:r w:rsidRPr="002F2124">
              <w:rPr>
                <w:rFonts w:ascii="Vijaya" w:hAnsi="Vijaya" w:cs="Vijaya"/>
                <w:b/>
                <w:bCs/>
                <w:noProof/>
                <w:sz w:val="28"/>
                <w:szCs w:val="28"/>
                <w:vertAlign w:val="subscript"/>
                <w:lang w:eastAsia="fr-FR" w:bidi="ar-DZ"/>
              </w:rPr>
              <w:t>SL1</w:t>
            </w:r>
            <w:r w:rsidRPr="002F2124">
              <w:rPr>
                <w:rFonts w:ascii="Vijaya" w:hAnsi="Vijaya" w:cs="Traditional Arabic"/>
                <w:b/>
                <w:bCs/>
                <w:noProof/>
                <w:sz w:val="28"/>
                <w:szCs w:val="28"/>
                <w:rtl/>
                <w:lang w:eastAsia="fr-FR" w:bidi="ar-DZ"/>
              </w:rPr>
              <w:t>،</w:t>
            </w:r>
            <w:r w:rsidRPr="002F2124">
              <w:rPr>
                <w:rFonts w:ascii="Vijaya" w:hAnsi="Vijaya" w:cs="Vijaya"/>
                <w:b/>
                <w:bCs/>
                <w:noProof/>
                <w:sz w:val="28"/>
                <w:szCs w:val="28"/>
                <w:lang w:eastAsia="fr-FR" w:bidi="ar-DZ"/>
              </w:rPr>
              <w:t>FC</w:t>
            </w:r>
            <w:r w:rsidRPr="002F2124">
              <w:rPr>
                <w:rFonts w:ascii="Vijaya" w:hAnsi="Vijaya" w:cs="Vijaya"/>
                <w:b/>
                <w:bCs/>
                <w:noProof/>
                <w:sz w:val="28"/>
                <w:szCs w:val="28"/>
                <w:vertAlign w:val="subscript"/>
                <w:lang w:eastAsia="fr-FR" w:bidi="ar-DZ"/>
              </w:rPr>
              <w:t>SL2</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V</w:t>
            </w:r>
            <w:r w:rsidRPr="002F2124">
              <w:rPr>
                <w:rFonts w:ascii="Vijaya" w:hAnsi="Vijaya" w:cs="Vijaya"/>
                <w:b/>
                <w:bCs/>
                <w:noProof/>
                <w:sz w:val="28"/>
                <w:szCs w:val="28"/>
                <w:vertAlign w:val="subscript"/>
                <w:lang w:val="en-US" w:eastAsia="fr-FR" w:bidi="ar-DZ"/>
              </w:rPr>
              <w:t>SL1</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V</w:t>
            </w:r>
            <w:r w:rsidRPr="002F2124">
              <w:rPr>
                <w:rFonts w:ascii="Vijaya" w:hAnsi="Vijaya" w:cs="Vijaya"/>
                <w:b/>
                <w:bCs/>
                <w:noProof/>
                <w:sz w:val="28"/>
                <w:szCs w:val="28"/>
                <w:vertAlign w:val="subscript"/>
                <w:lang w:val="en-US" w:eastAsia="fr-FR" w:bidi="ar-DZ"/>
              </w:rPr>
              <w:t>SL2</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FC</w:t>
            </w:r>
            <w:r w:rsidRPr="002F2124">
              <w:rPr>
                <w:rFonts w:ascii="Vijaya" w:hAnsi="Vijaya" w:cs="Vijaya"/>
                <w:b/>
                <w:bCs/>
                <w:noProof/>
                <w:sz w:val="28"/>
                <w:szCs w:val="28"/>
                <w:vertAlign w:val="subscript"/>
                <w:lang w:val="en-US" w:eastAsia="fr-FR" w:bidi="ar-DZ"/>
              </w:rPr>
              <w:t>SL</w:t>
            </w:r>
            <w:r w:rsidRPr="002F2124">
              <w:rPr>
                <w:rFonts w:ascii="Vijaya" w:hAnsi="Vijaya" w:cs="Calibri"/>
                <w:b/>
                <w:bCs/>
                <w:noProof/>
                <w:sz w:val="28"/>
                <w:szCs w:val="28"/>
                <w:rtl/>
                <w:lang w:val="en-US" w:eastAsia="fr-FR" w:bidi="ar-DZ"/>
              </w:rPr>
              <w:t>Δ</w:t>
            </w:r>
            <w:r w:rsidRPr="002F2124">
              <w:rPr>
                <w:rFonts w:ascii="Vijaya" w:hAnsi="Vijaya" w:cs="Traditional Arabic"/>
                <w:b/>
                <w:bCs/>
                <w:noProof/>
                <w:sz w:val="28"/>
                <w:szCs w:val="28"/>
                <w:rtl/>
                <w:lang w:val="en-US" w:eastAsia="fr-FR" w:bidi="ar-DZ"/>
              </w:rPr>
              <w:t>،</w:t>
            </w:r>
            <w:r w:rsidRPr="002F2124">
              <w:rPr>
                <w:rFonts w:ascii="Calibri" w:hAnsi="Calibri" w:cs="Vijaya"/>
                <w:b/>
                <w:bCs/>
                <w:noProof/>
                <w:sz w:val="28"/>
                <w:szCs w:val="28"/>
                <w:lang w:eastAsia="fr-FR" w:bidi="ar-DZ"/>
              </w:rPr>
              <w:t>Δ</w:t>
            </w:r>
            <w:r w:rsidRPr="002F2124">
              <w:rPr>
                <w:rFonts w:ascii="Vijaya" w:hAnsi="Vijaya" w:cs="Vijaya"/>
                <w:b/>
                <w:bCs/>
                <w:noProof/>
                <w:sz w:val="28"/>
                <w:szCs w:val="28"/>
                <w:lang w:eastAsia="fr-FR" w:bidi="ar-DZ"/>
              </w:rPr>
              <w:t>V</w:t>
            </w:r>
            <w:r w:rsidRPr="002F2124">
              <w:rPr>
                <w:rFonts w:ascii="Vijaya" w:hAnsi="Vijaya" w:cs="Vijaya"/>
                <w:b/>
                <w:bCs/>
                <w:noProof/>
                <w:sz w:val="28"/>
                <w:szCs w:val="28"/>
                <w:vertAlign w:val="subscript"/>
                <w:lang w:eastAsia="fr-FR" w:bidi="ar-DZ"/>
              </w:rPr>
              <w:t>SL</w:t>
            </w:r>
            <w:r w:rsidRPr="00174388">
              <w:rPr>
                <w:rFonts w:ascii="Traditional Arabic" w:hAnsi="Traditional Arabic" w:cs="Traditional Arabic"/>
                <w:b/>
                <w:bCs/>
                <w:noProof/>
                <w:sz w:val="28"/>
                <w:szCs w:val="28"/>
                <w:rtl/>
                <w:lang w:val="en-US" w:eastAsia="fr-FR" w:bidi="ar-DZ"/>
              </w:rPr>
              <w:t>)</w:t>
            </w:r>
            <w:r w:rsidRPr="00174388">
              <w:rPr>
                <w:rFonts w:ascii="Traditional Arabic" w:hAnsi="Traditional Arabic" w:cs="Traditional Arabic"/>
                <w:b/>
                <w:bCs/>
                <w:noProof/>
                <w:sz w:val="28"/>
                <w:szCs w:val="28"/>
                <w:rtl/>
                <w:lang w:eastAsia="fr-FR" w:bidi="ar-DZ"/>
              </w:rPr>
              <w:t xml:space="preserve"> للعينة التجريبية.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153</w:t>
            </w:r>
          </w:p>
        </w:tc>
      </w:tr>
      <w:tr w:rsidR="000973B5" w:rsidRPr="004F191D" w:rsidTr="009D60F7">
        <w:trPr>
          <w:trHeight w:val="24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42</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2D1965">
              <w:rPr>
                <w:rFonts w:ascii="Traditional Arabic" w:hAnsi="Traditional Arabic" w:cs="Traditional Arabic"/>
                <w:b/>
                <w:bCs/>
                <w:noProof/>
                <w:sz w:val="28"/>
                <w:szCs w:val="28"/>
                <w:rtl/>
                <w:lang w:eastAsia="fr-FR" w:bidi="ar-DZ"/>
              </w:rPr>
              <w:t>نتائج الاختبارات القبلية و البعدية للقدرة الهوائية القصوى لعينتي البحث الضابطة و التجريبية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155</w:t>
            </w:r>
          </w:p>
        </w:tc>
      </w:tr>
      <w:tr w:rsidR="000973B5" w:rsidRPr="004F191D" w:rsidTr="009D60F7">
        <w:trPr>
          <w:trHeight w:val="30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43</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962A08">
              <w:rPr>
                <w:rFonts w:ascii="Traditional Arabic" w:hAnsi="Traditional Arabic" w:cs="Traditional Arabic"/>
                <w:b/>
                <w:bCs/>
                <w:sz w:val="28"/>
                <w:szCs w:val="28"/>
                <w:rtl/>
              </w:rPr>
              <w:t>نتائج الاختبارات القبلية و البعدية لتحمل القوة  لكل من العينة التجريبية و الضابطة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157</w:t>
            </w:r>
          </w:p>
        </w:tc>
      </w:tr>
      <w:tr w:rsidR="000973B5" w:rsidRPr="004F191D" w:rsidTr="009D60F7">
        <w:trPr>
          <w:trHeight w:val="17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44</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9C496E">
              <w:rPr>
                <w:rFonts w:ascii="Traditional Arabic" w:hAnsi="Traditional Arabic" w:cs="Traditional Arabic"/>
                <w:b/>
                <w:bCs/>
                <w:noProof/>
                <w:sz w:val="28"/>
                <w:szCs w:val="28"/>
                <w:rtl/>
                <w:lang w:eastAsia="fr-FR" w:bidi="ar-DZ"/>
              </w:rPr>
              <w:t>نتائج الاختبارات القبلية و البعدية لاختبار تكرار تحمل السرعة(</w:t>
            </w:r>
            <w:r w:rsidRPr="00AF7AD1">
              <w:rPr>
                <w:rFonts w:ascii="Vijaya" w:hAnsi="Vijaya" w:cs="Vijaya"/>
                <w:b/>
                <w:bCs/>
                <w:noProof/>
                <w:sz w:val="28"/>
                <w:szCs w:val="28"/>
                <w:lang w:eastAsia="fr-FR" w:bidi="ar-DZ"/>
              </w:rPr>
              <w:t>RSA</w:t>
            </w:r>
            <w:r w:rsidRPr="009C496E">
              <w:rPr>
                <w:rFonts w:ascii="Traditional Arabic" w:hAnsi="Traditional Arabic" w:cs="Traditional Arabic"/>
                <w:b/>
                <w:bCs/>
                <w:noProof/>
                <w:sz w:val="28"/>
                <w:szCs w:val="28"/>
                <w:rtl/>
                <w:lang w:val="en-US" w:eastAsia="fr-FR" w:bidi="ar-DZ"/>
              </w:rPr>
              <w:t>) لكل من العينة الضابطة</w:t>
            </w:r>
            <w:r>
              <w:rPr>
                <w:rFonts w:ascii="Traditional Arabic" w:hAnsi="Traditional Arabic" w:cs="Traditional Arabic" w:hint="cs"/>
                <w:b/>
                <w:bCs/>
                <w:noProof/>
                <w:sz w:val="28"/>
                <w:szCs w:val="28"/>
                <w:rtl/>
                <w:lang w:val="en-US" w:eastAsia="fr-FR" w:bidi="ar-DZ"/>
              </w:rPr>
              <w:t xml:space="preserve"> </w:t>
            </w:r>
            <w:r w:rsidRPr="009C496E">
              <w:rPr>
                <w:rFonts w:ascii="Traditional Arabic" w:hAnsi="Traditional Arabic" w:cs="Traditional Arabic"/>
                <w:b/>
                <w:bCs/>
                <w:noProof/>
                <w:sz w:val="28"/>
                <w:szCs w:val="28"/>
                <w:rtl/>
                <w:lang w:val="en-US" w:eastAsia="fr-FR" w:bidi="ar-DZ"/>
              </w:rPr>
              <w:t>و التجريبية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157</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45</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D45A9A">
              <w:rPr>
                <w:rFonts w:ascii="Traditional Arabic" w:hAnsi="Traditional Arabic" w:cs="Traditional Arabic"/>
                <w:b/>
                <w:bCs/>
                <w:noProof/>
                <w:sz w:val="28"/>
                <w:szCs w:val="28"/>
                <w:rtl/>
                <w:lang w:eastAsia="fr-FR" w:bidi="ar-DZ"/>
              </w:rPr>
              <w:t>الفرق في نسب تغير القدرة الهوائية تحت القصوى بين العينتين التجريبية و الضابطة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159</w:t>
            </w:r>
          </w:p>
        </w:tc>
      </w:tr>
      <w:tr w:rsidR="000973B5" w:rsidRPr="004F191D" w:rsidTr="009D60F7">
        <w:trPr>
          <w:trHeight w:val="169"/>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46</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2B6B75">
              <w:rPr>
                <w:rFonts w:ascii="Traditional Arabic" w:hAnsi="Traditional Arabic" w:cs="Traditional Arabic"/>
                <w:b/>
                <w:bCs/>
                <w:color w:val="000000" w:themeColor="text1"/>
                <w:sz w:val="28"/>
                <w:szCs w:val="28"/>
                <w:rtl/>
                <w:lang w:bidi="ar-DZ"/>
              </w:rPr>
              <w:t>الفرق في نسب تغير القدرة الهوائية القصوى بين العينتين التجريبية و الضابطة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160</w:t>
            </w:r>
          </w:p>
        </w:tc>
      </w:tr>
      <w:tr w:rsidR="000973B5" w:rsidRPr="004F191D" w:rsidTr="009D60F7">
        <w:trPr>
          <w:trHeight w:val="291"/>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47</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3B48E6">
              <w:rPr>
                <w:rFonts w:ascii="Traditional Arabic" w:hAnsi="Traditional Arabic" w:cs="Traditional Arabic"/>
                <w:b/>
                <w:bCs/>
                <w:sz w:val="28"/>
                <w:szCs w:val="28"/>
                <w:rtl/>
                <w:lang w:bidi="ar-DZ"/>
              </w:rPr>
              <w:t xml:space="preserve">الفرق في نسب </w:t>
            </w:r>
            <w:proofErr w:type="gramStart"/>
            <w:r w:rsidRPr="003B48E6">
              <w:rPr>
                <w:rFonts w:ascii="Traditional Arabic" w:hAnsi="Traditional Arabic" w:cs="Traditional Arabic"/>
                <w:b/>
                <w:bCs/>
                <w:sz w:val="28"/>
                <w:szCs w:val="28"/>
                <w:rtl/>
                <w:lang w:bidi="ar-DZ"/>
              </w:rPr>
              <w:t>تغير</w:t>
            </w:r>
            <w:proofErr w:type="gramEnd"/>
            <w:r w:rsidRPr="003B48E6">
              <w:rPr>
                <w:rFonts w:ascii="Traditional Arabic" w:hAnsi="Traditional Arabic" w:cs="Traditional Arabic"/>
                <w:b/>
                <w:bCs/>
                <w:sz w:val="28"/>
                <w:szCs w:val="28"/>
                <w:rtl/>
                <w:lang w:bidi="ar-DZ"/>
              </w:rPr>
              <w:t xml:space="preserve"> مؤشرات التحمل الخاص </w:t>
            </w:r>
            <w:r>
              <w:rPr>
                <w:rFonts w:ascii="Traditional Arabic" w:hAnsi="Traditional Arabic" w:cs="Traditional Arabic" w:hint="cs"/>
                <w:b/>
                <w:bCs/>
                <w:sz w:val="28"/>
                <w:szCs w:val="28"/>
                <w:rtl/>
                <w:lang w:bidi="ar-DZ"/>
              </w:rPr>
              <w:t>بين ا</w:t>
            </w:r>
            <w:r w:rsidRPr="003B48E6">
              <w:rPr>
                <w:rFonts w:ascii="Traditional Arabic" w:hAnsi="Traditional Arabic" w:cs="Traditional Arabic"/>
                <w:b/>
                <w:bCs/>
                <w:sz w:val="28"/>
                <w:szCs w:val="28"/>
                <w:rtl/>
                <w:lang w:bidi="ar-DZ"/>
              </w:rPr>
              <w:t>لعينتين التجريبية و الضابطة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161</w:t>
            </w:r>
          </w:p>
        </w:tc>
      </w:tr>
      <w:tr w:rsidR="000973B5" w:rsidRPr="004F191D" w:rsidTr="009D60F7">
        <w:trPr>
          <w:trHeight w:val="240"/>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48</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E37F1D">
              <w:rPr>
                <w:rFonts w:ascii="Traditional Arabic" w:hAnsi="Traditional Arabic" w:cs="Traditional Arabic"/>
                <w:b/>
                <w:bCs/>
                <w:noProof/>
                <w:sz w:val="28"/>
                <w:szCs w:val="28"/>
                <w:rtl/>
                <w:lang w:eastAsia="fr-FR" w:bidi="ar-DZ"/>
              </w:rPr>
              <w:t xml:space="preserve">علاقة القدرة الهوائية تحت القصوى </w:t>
            </w:r>
            <w:r>
              <w:rPr>
                <w:rFonts w:ascii="Traditional Arabic" w:hAnsi="Traditional Arabic" w:cs="Traditional Arabic" w:hint="cs"/>
                <w:b/>
                <w:bCs/>
                <w:noProof/>
                <w:sz w:val="28"/>
                <w:szCs w:val="28"/>
                <w:rtl/>
                <w:lang w:eastAsia="fr-FR" w:bidi="ar-DZ"/>
              </w:rPr>
              <w:t>بكفاءة تكرار السرعة القصوى(</w:t>
            </w:r>
            <w:r>
              <w:rPr>
                <w:rFonts w:ascii="Traditional Arabic" w:hAnsi="Traditional Arabic" w:cs="Traditional Arabic"/>
                <w:b/>
                <w:bCs/>
                <w:noProof/>
                <w:sz w:val="28"/>
                <w:szCs w:val="28"/>
                <w:lang w:eastAsia="fr-FR" w:bidi="ar-DZ"/>
              </w:rPr>
              <w:t>RSA</w:t>
            </w:r>
            <w:r>
              <w:rPr>
                <w:rFonts w:ascii="Traditional Arabic" w:hAnsi="Traditional Arabic" w:cs="Traditional Arabic" w:hint="cs"/>
                <w:b/>
                <w:bCs/>
                <w:noProof/>
                <w:sz w:val="28"/>
                <w:szCs w:val="28"/>
                <w:rtl/>
                <w:lang w:val="en-US" w:eastAsia="fr-FR" w:bidi="ar-DZ"/>
              </w:rPr>
              <w:t>)</w:t>
            </w:r>
            <w:r w:rsidRPr="00E37F1D">
              <w:rPr>
                <w:rFonts w:ascii="Traditional Arabic" w:hAnsi="Traditional Arabic" w:cs="Traditional Arabic"/>
                <w:b/>
                <w:bCs/>
                <w:noProof/>
                <w:sz w:val="28"/>
                <w:szCs w:val="28"/>
                <w:rtl/>
                <w:lang w:eastAsia="fr-FR" w:bidi="ar-DZ"/>
              </w:rPr>
              <w:t xml:space="preserve"> للاعبي كرة القدم أقل من 19 سنة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163</w:t>
            </w:r>
          </w:p>
        </w:tc>
      </w:tr>
      <w:tr w:rsidR="000973B5" w:rsidRPr="004F191D" w:rsidTr="009D60F7">
        <w:trPr>
          <w:trHeight w:val="343"/>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49</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C978CC">
              <w:rPr>
                <w:rFonts w:ascii="Traditional Arabic" w:hAnsi="Traditional Arabic" w:cs="Traditional Arabic"/>
                <w:b/>
                <w:bCs/>
                <w:sz w:val="28"/>
                <w:szCs w:val="28"/>
                <w:rtl/>
                <w:lang w:val="en-US" w:bidi="ar-DZ"/>
              </w:rPr>
              <w:t>العلاقة بين القدرة الهوائية تحت القصوى و تحمل القوة للاعبي كرة القدم أقل من 19</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164</w:t>
            </w:r>
          </w:p>
        </w:tc>
      </w:tr>
      <w:tr w:rsidR="000973B5" w:rsidRPr="004F191D" w:rsidTr="009D60F7">
        <w:trPr>
          <w:trHeight w:val="274"/>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sidRPr="006C3B63">
              <w:rPr>
                <w:rFonts w:ascii="Traditional Arabic" w:hAnsi="Traditional Arabic" w:cs="Traditional Arabic" w:hint="cs"/>
                <w:sz w:val="28"/>
                <w:szCs w:val="28"/>
                <w:rtl/>
                <w:lang w:bidi="ar-DZ"/>
              </w:rPr>
              <w:t>50</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E37F1D">
              <w:rPr>
                <w:rFonts w:ascii="Traditional Arabic" w:hAnsi="Traditional Arabic" w:cs="Traditional Arabic"/>
                <w:b/>
                <w:bCs/>
                <w:noProof/>
                <w:sz w:val="28"/>
                <w:szCs w:val="28"/>
                <w:rtl/>
                <w:lang w:eastAsia="fr-FR" w:bidi="ar-DZ"/>
              </w:rPr>
              <w:t>القدرة الهوائية القصوى بالتحمل الخاص للاعبي كرة القدم أقل من 19 سنة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165</w:t>
            </w:r>
          </w:p>
        </w:tc>
      </w:tr>
      <w:tr w:rsidR="000973B5" w:rsidRPr="004F191D" w:rsidTr="009D60F7">
        <w:trPr>
          <w:trHeight w:val="187"/>
        </w:trPr>
        <w:tc>
          <w:tcPr>
            <w:tcW w:w="574" w:type="dxa"/>
          </w:tcPr>
          <w:p w:rsidR="000973B5" w:rsidRPr="006C3B63" w:rsidRDefault="000973B5" w:rsidP="000973B5">
            <w:pPr>
              <w:bidi/>
              <w:ind w:left="0"/>
              <w:jc w:val="center"/>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51</w:t>
            </w:r>
          </w:p>
        </w:tc>
        <w:tc>
          <w:tcPr>
            <w:tcW w:w="8179" w:type="dxa"/>
          </w:tcPr>
          <w:p w:rsidR="000973B5" w:rsidRPr="004F191D" w:rsidRDefault="000973B5" w:rsidP="000973B5">
            <w:pPr>
              <w:bidi/>
              <w:ind w:left="0"/>
              <w:jc w:val="left"/>
              <w:rPr>
                <w:rFonts w:ascii="Traditional Arabic" w:hAnsi="Traditional Arabic" w:cs="Traditional Arabic"/>
                <w:sz w:val="32"/>
                <w:szCs w:val="32"/>
                <w:rtl/>
                <w:lang w:bidi="ar-DZ"/>
              </w:rPr>
            </w:pPr>
            <w:r w:rsidRPr="00790CB6">
              <w:rPr>
                <w:rFonts w:ascii="Traditional Arabic" w:hAnsi="Traditional Arabic" w:cs="Traditional Arabic"/>
                <w:b/>
                <w:bCs/>
                <w:noProof/>
                <w:sz w:val="28"/>
                <w:szCs w:val="28"/>
                <w:rtl/>
                <w:lang w:eastAsia="fr-FR" w:bidi="ar-DZ"/>
              </w:rPr>
              <w:t>العلاقة بين القدرة الهوائية القصوى و تحمل القوة للاعبي كرة القدم أقل من 19 سنة</w:t>
            </w:r>
          </w:p>
        </w:tc>
        <w:tc>
          <w:tcPr>
            <w:tcW w:w="567" w:type="dxa"/>
          </w:tcPr>
          <w:p w:rsidR="000973B5" w:rsidRPr="008A02E5" w:rsidRDefault="000973B5" w:rsidP="000973B5">
            <w:pPr>
              <w:bidi/>
              <w:ind w:left="0"/>
              <w:jc w:val="center"/>
              <w:rPr>
                <w:rFonts w:ascii="Vijaya" w:hAnsi="Vijaya" w:cs="Vijaya"/>
                <w:sz w:val="32"/>
                <w:szCs w:val="32"/>
                <w:rtl/>
                <w:lang w:bidi="ar-DZ"/>
              </w:rPr>
            </w:pPr>
            <w:r w:rsidRPr="008A02E5">
              <w:rPr>
                <w:rFonts w:ascii="Vijaya" w:hAnsi="Vijaya" w:cs="Vijaya"/>
                <w:sz w:val="32"/>
                <w:szCs w:val="32"/>
                <w:rtl/>
                <w:lang w:bidi="ar-DZ"/>
              </w:rPr>
              <w:t>165</w:t>
            </w:r>
          </w:p>
        </w:tc>
      </w:tr>
    </w:tbl>
    <w:p w:rsidR="000973B5" w:rsidRPr="006B1729" w:rsidRDefault="000973B5" w:rsidP="000973B5">
      <w:pPr>
        <w:bidi/>
        <w:ind w:left="0"/>
        <w:rPr>
          <w:rFonts w:ascii="Arabic Typesetting" w:hAnsi="Arabic Typesetting" w:cs="Arabic Typesetting"/>
          <w:sz w:val="56"/>
          <w:szCs w:val="56"/>
          <w:rtl/>
          <w:lang w:bidi="ar-DZ"/>
        </w:rPr>
      </w:pPr>
    </w:p>
    <w:p w:rsidR="000973B5" w:rsidRDefault="000973B5" w:rsidP="00E21374">
      <w:pPr>
        <w:bidi/>
        <w:rPr>
          <w:rtl/>
          <w:lang w:bidi="ar-DZ"/>
        </w:rPr>
        <w:sectPr w:rsidR="000973B5" w:rsidSect="000973B5">
          <w:headerReference w:type="default" r:id="rId13"/>
          <w:footerReference w:type="default" r:id="rId14"/>
          <w:pgSz w:w="11906" w:h="16838"/>
          <w:pgMar w:top="1134" w:right="1985" w:bottom="1701" w:left="1418" w:header="709" w:footer="709" w:gutter="0"/>
          <w:pgNumType w:fmt="arabicAbjad" w:start="3" w:chapStyle="1"/>
          <w:cols w:space="708"/>
          <w:docGrid w:linePitch="360"/>
        </w:sectPr>
      </w:pPr>
    </w:p>
    <w:p w:rsidR="00A55FE9" w:rsidRDefault="009457E5" w:rsidP="00E21374">
      <w:pPr>
        <w:bidi/>
        <w:rPr>
          <w:rtl/>
          <w:lang w:bidi="ar-DZ"/>
        </w:rPr>
      </w:pPr>
      <w:r>
        <w:rPr>
          <w:noProof/>
          <w:rtl/>
          <w:lang w:eastAsia="fr-FR"/>
        </w:rPr>
        <w:lastRenderedPageBreak/>
        <w:pict>
          <v:shapetype id="_x0000_t160" coordsize="21600,21600" o:spt="160" adj="2945" path="m0@0c7200@2,14400@2,21600@0m0@3c7200@4,14400@4,21600@3e">
            <v:formulas>
              <v:f eqn="val #0"/>
              <v:f eqn="prod #0 1 3"/>
              <v:f eqn="sum 0 0 @1"/>
              <v:f eqn="sum 21600 0 #0"/>
              <v:f eqn="sum 21600 0 @2"/>
              <v:f eqn="prod #0 2 3"/>
              <v:f eqn="sum 21600 0 @5"/>
            </v:formulas>
            <v:path textpathok="t" o:connecttype="rect"/>
            <v:textpath on="t" fitshape="t" xscale="t"/>
            <v:handles>
              <v:h position="topLeft,#0" yrange="0,4629"/>
            </v:handles>
            <o:lock v:ext="edit" text="t" shapetype="t"/>
          </v:shapetype>
          <v:shape id="_x0000_s1034" type="#_x0000_t160" style="position:absolute;left:0;text-align:left;margin-left:5.25pt;margin-top:135.55pt;width:382.3pt;height:247.4pt;z-index:251670528" fillcolor="black">
            <v:shadow color="#868686"/>
            <v:textpath style="font-family:&quot;Dotum&quot;;v-text-kern:t" trim="t" fitpath="t" xscale="f" string="التعريف بالبحث "/>
          </v:shape>
        </w:pict>
      </w: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Pr="00A55FE9" w:rsidRDefault="00A55FE9" w:rsidP="00A55FE9">
      <w:pPr>
        <w:bidi/>
        <w:rPr>
          <w:rtl/>
          <w:lang w:bidi="ar-DZ"/>
        </w:rPr>
      </w:pPr>
    </w:p>
    <w:p w:rsidR="00A55FE9" w:rsidRDefault="00A55FE9"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pPr>
    </w:p>
    <w:p w:rsidR="00A33911" w:rsidRDefault="00A33911" w:rsidP="00A33911">
      <w:pPr>
        <w:bidi/>
        <w:ind w:left="0"/>
        <w:rPr>
          <w:rtl/>
          <w:lang w:bidi="ar-DZ"/>
        </w:rPr>
        <w:sectPr w:rsidR="00A33911" w:rsidSect="000973B5">
          <w:headerReference w:type="default" r:id="rId15"/>
          <w:footerReference w:type="default" r:id="rId16"/>
          <w:pgSz w:w="11906" w:h="16838"/>
          <w:pgMar w:top="1418" w:right="1985" w:bottom="1985" w:left="1418" w:header="709" w:footer="709" w:gutter="0"/>
          <w:pgNumType w:fmt="arabicAbjad" w:start="3" w:chapStyle="1"/>
          <w:cols w:space="708"/>
          <w:docGrid w:linePitch="360"/>
        </w:sectPr>
      </w:pPr>
    </w:p>
    <w:p w:rsidR="00A33911" w:rsidRPr="00333D48" w:rsidRDefault="00A33911" w:rsidP="00A33911">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w:t>
      </w:r>
      <w:proofErr w:type="gramStart"/>
      <w:r w:rsidRPr="00333D48">
        <w:rPr>
          <w:rFonts w:ascii="Traditional Arabic" w:hAnsi="Traditional Arabic" w:cs="Traditional Arabic" w:hint="cs"/>
          <w:b/>
          <w:bCs/>
          <w:sz w:val="32"/>
          <w:szCs w:val="32"/>
          <w:rtl/>
          <w:lang w:bidi="ar-DZ"/>
        </w:rPr>
        <w:t>مقدمة</w:t>
      </w:r>
      <w:proofErr w:type="gramEnd"/>
      <w:r w:rsidRPr="00333D48">
        <w:rPr>
          <w:rFonts w:ascii="Traditional Arabic" w:hAnsi="Traditional Arabic" w:cs="Traditional Arabic" w:hint="cs"/>
          <w:b/>
          <w:bCs/>
          <w:sz w:val="32"/>
          <w:szCs w:val="32"/>
          <w:rtl/>
          <w:lang w:bidi="ar-DZ"/>
        </w:rPr>
        <w:t>:</w:t>
      </w:r>
    </w:p>
    <w:p w:rsidR="00A33911" w:rsidRPr="007A3CDB" w:rsidRDefault="00A33911" w:rsidP="00A33911">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   </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bidi="ar-DZ"/>
        </w:rPr>
        <w:t xml:space="preserve">   تعد لعبة كرة القدم من أكثر الألعاب الرياضية شعبية في العالم مع ارتفاع متزايد في نسبة المشاركين فيها من الرجال       و النساء و الأطفال و بمستويات مختلفة يمارسون هذه اللعبة،حيث و في إحصاء أجراه الإتحاد الدولي لكرة القدم(</w:t>
      </w:r>
      <w:r w:rsidRPr="00AE655F">
        <w:rPr>
          <w:rFonts w:ascii="Vijaya" w:hAnsi="Vijaya" w:cs="Vijaya"/>
          <w:sz w:val="28"/>
          <w:szCs w:val="28"/>
          <w:lang w:bidi="ar-DZ"/>
        </w:rPr>
        <w:t>FIFA</w:t>
      </w:r>
      <w:r>
        <w:rPr>
          <w:rFonts w:ascii="Traditional Arabic" w:hAnsi="Traditional Arabic" w:cs="Traditional Arabic" w:hint="cs"/>
          <w:sz w:val="28"/>
          <w:szCs w:val="28"/>
          <w:rtl/>
          <w:lang w:val="en-US" w:bidi="ar-DZ"/>
        </w:rPr>
        <w:t xml:space="preserve">) في سنة 2006م </w:t>
      </w:r>
      <w:r>
        <w:rPr>
          <w:rFonts w:ascii="Traditional Arabic" w:hAnsi="Traditional Arabic" w:cs="Traditional Arabic" w:hint="cs"/>
          <w:sz w:val="28"/>
          <w:szCs w:val="28"/>
          <w:rtl/>
          <w:lang w:bidi="ar-DZ"/>
        </w:rPr>
        <w:t>بين أن أكثر من 4</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سكان العالم منخرطون سواء كلاعبين (265 مليون)،أو كحكام و موظفين </w:t>
      </w:r>
      <w:sdt>
        <w:sdtPr>
          <w:rPr>
            <w:rFonts w:ascii="Vijaya" w:hAnsi="Vijaya" w:cs="Vijaya"/>
            <w:sz w:val="28"/>
            <w:szCs w:val="28"/>
            <w:rtl/>
            <w:lang w:bidi="ar-DZ"/>
          </w:rPr>
          <w:id w:val="64883487"/>
          <w:citation/>
        </w:sdtPr>
        <w:sdtContent>
          <w:r w:rsidR="009457E5" w:rsidRPr="00263634">
            <w:rPr>
              <w:rFonts w:ascii="Vijaya" w:hAnsi="Vijaya" w:cs="Vijaya"/>
              <w:sz w:val="28"/>
              <w:szCs w:val="28"/>
              <w:rtl/>
              <w:lang w:bidi="ar-DZ"/>
            </w:rPr>
            <w:fldChar w:fldCharType="begin"/>
          </w:r>
          <w:r w:rsidRPr="00263634">
            <w:rPr>
              <w:rFonts w:ascii="Vijaya" w:hAnsi="Vijaya" w:cs="Vijaya"/>
              <w:sz w:val="28"/>
              <w:szCs w:val="28"/>
              <w:lang w:bidi="ar-DZ"/>
            </w:rPr>
            <w:instrText xml:space="preserve"> CITATION alt10 \l 1036  </w:instrText>
          </w:r>
          <w:r w:rsidR="009457E5" w:rsidRPr="00263634">
            <w:rPr>
              <w:rFonts w:ascii="Vijaya" w:hAnsi="Vijaya" w:cs="Vijaya"/>
              <w:sz w:val="28"/>
              <w:szCs w:val="28"/>
              <w:rtl/>
              <w:lang w:bidi="ar-DZ"/>
            </w:rPr>
            <w:fldChar w:fldCharType="separate"/>
          </w:r>
          <w:r w:rsidRPr="00263634">
            <w:rPr>
              <w:rFonts w:ascii="Vijaya" w:hAnsi="Vijaya" w:cs="Vijaya"/>
              <w:noProof/>
              <w:sz w:val="28"/>
              <w:szCs w:val="28"/>
              <w:lang w:bidi="ar-DZ"/>
            </w:rPr>
            <w:t>(Hennig 2010)</w:t>
          </w:r>
          <w:r w:rsidR="009457E5" w:rsidRPr="00263634">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،كما أنها بلغت حد الظاهرة و ذلك لجلبها الأنظار في عدة مجالات علمية،إقتصادية،سياسية          و اجتماعية ،فإذا تكلمنا من الجانب الاقتصادي فإن كرة القدم تعد واحدة من أكبر الأسواق الاستثمارية،ففي إنجليترا مثلا،بيعت حقوق البث في مدة 4 سنوات بقيمة مليار دولار تقريبا،كما قدرت قيمة عقد التمويل على فريق أوروبي محترف بــ 6 ملايين دولار،كما بلغ متوسط الراتب السنوي للاعب مستوى عالي 6 ملايين دولار</w:t>
      </w:r>
      <w:sdt>
        <w:sdtPr>
          <w:rPr>
            <w:rFonts w:ascii="Vijaya" w:hAnsi="Vijaya" w:cs="Vijaya"/>
            <w:sz w:val="28"/>
            <w:szCs w:val="28"/>
            <w:rtl/>
            <w:lang w:bidi="ar-DZ"/>
          </w:rPr>
          <w:id w:val="64883501"/>
          <w:citation/>
        </w:sdtPr>
        <w:sdtContent>
          <w:r w:rsidR="009457E5" w:rsidRPr="003908F3">
            <w:rPr>
              <w:rFonts w:ascii="Vijaya" w:hAnsi="Vijaya" w:cs="Vijaya"/>
              <w:sz w:val="28"/>
              <w:szCs w:val="28"/>
              <w:rtl/>
              <w:lang w:bidi="ar-DZ"/>
            </w:rPr>
            <w:fldChar w:fldCharType="begin"/>
          </w:r>
          <w:r w:rsidRPr="003908F3">
            <w:rPr>
              <w:rFonts w:ascii="Vijaya" w:hAnsi="Vijaya" w:cs="Vijaya"/>
              <w:sz w:val="28"/>
              <w:szCs w:val="28"/>
              <w:lang w:bidi="ar-DZ"/>
            </w:rPr>
            <w:instrText xml:space="preserve"> CITATION SOF11 \p 1 \l 1036  </w:instrText>
          </w:r>
          <w:r w:rsidR="009457E5" w:rsidRPr="003908F3">
            <w:rPr>
              <w:rFonts w:ascii="Vijaya" w:hAnsi="Vijaya" w:cs="Vijaya"/>
              <w:sz w:val="28"/>
              <w:szCs w:val="28"/>
              <w:rtl/>
              <w:lang w:bidi="ar-DZ"/>
            </w:rPr>
            <w:fldChar w:fldCharType="separate"/>
          </w:r>
          <w:r w:rsidRPr="003908F3">
            <w:rPr>
              <w:rFonts w:ascii="Vijaya" w:hAnsi="Vijaya" w:cs="Vijaya"/>
              <w:noProof/>
              <w:sz w:val="28"/>
              <w:szCs w:val="28"/>
              <w:lang w:bidi="ar-DZ"/>
            </w:rPr>
            <w:t xml:space="preserve"> (HAMDI 2011, 1)</w:t>
          </w:r>
          <w:r w:rsidR="009457E5" w:rsidRPr="003908F3">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 xml:space="preserve"> و في الجانب العلمي فإن مجال كرة القدم يعتبر أكثر المجالات تطرقا للبحث و الدراسة من قبل الأساتذة الباحثين         و الأكاديميين عن طريق مخابر بحثية متخصصة في شتى العلوم التي ترتبط بهذه اللعبة في العالم ككل،أما في تخصصنا هذا     و الذي يعنى بالجانب الرياضي دون الجوانب الأخرى،فإن الدراسات العلمية في مجال التدريب و التحضير البدني تعد منبعا مهما في تطوير اللعبة و الوصول الى أعلى المستويات و أحسن النتائج في كافة المستويات سواء المحلية،الإقليمية           أو الدولية،و تعد الدراسات التي تهتم بردود الفعل الفسيولوجية و انعكاساتها على الجانب البدني  سواء كاستجابات لطرق تدريبية معينة أو أثناء المباريات،من أكثر الدراسات شيوعا في العالم،و في بحثنا هذا الذي نتطرق فيه إلى طريقة من الطرق التدريبية الشائعة في مجال تدريب كرة القدم ألا و هي طريقة التدريب الفتري و التي لازالت البحوث سائرة في دراستها    من كل الجوانب منذ أول يوم تم التطرق لها من قبل العالم الفسيولوجي(رايندل) في نهاية سنوات الثلاثينيات                     </w:t>
      </w:r>
      <w:r w:rsidRPr="00351D9D">
        <w:rPr>
          <w:rFonts w:ascii="Traditional Arabic" w:hAnsi="Traditional Arabic" w:cs="Traditional Arabic" w:hint="cs"/>
          <w:sz w:val="28"/>
          <w:szCs w:val="28"/>
          <w:lang w:val="en-US" w:bidi="ar-DZ"/>
        </w:rPr>
        <w:t xml:space="preserve"> </w:t>
      </w:r>
      <w:sdt>
        <w:sdtPr>
          <w:rPr>
            <w:rFonts w:ascii="Traditional Arabic" w:hAnsi="Traditional Arabic" w:cs="Traditional Arabic" w:hint="cs"/>
            <w:sz w:val="28"/>
            <w:szCs w:val="28"/>
            <w:rtl/>
            <w:lang w:val="en-US" w:bidi="ar-DZ"/>
          </w:rPr>
          <w:id w:val="35119669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Rei \l 1036  </w:instrText>
          </w:r>
          <w:r w:rsidR="009457E5">
            <w:rPr>
              <w:rFonts w:ascii="Traditional Arabic" w:hAnsi="Traditional Arabic" w:cs="Traditional Arabic"/>
              <w:sz w:val="28"/>
              <w:szCs w:val="28"/>
              <w:rtl/>
              <w:lang w:val="en-US" w:bidi="ar-DZ"/>
            </w:rPr>
            <w:fldChar w:fldCharType="separate"/>
          </w:r>
          <w:r w:rsidRPr="0086758A">
            <w:rPr>
              <w:rFonts w:ascii="Traditional Arabic" w:hAnsi="Traditional Arabic" w:cs="Traditional Arabic"/>
              <w:noProof/>
              <w:sz w:val="28"/>
              <w:szCs w:val="28"/>
              <w:lang w:bidi="ar-DZ"/>
            </w:rPr>
            <w:t>(</w:t>
          </w:r>
          <w:r w:rsidRPr="00AE655F">
            <w:rPr>
              <w:rFonts w:ascii="Vijaya" w:hAnsi="Vijaya" w:cs="Vijaya"/>
              <w:noProof/>
              <w:sz w:val="28"/>
              <w:szCs w:val="28"/>
              <w:lang w:bidi="ar-DZ"/>
            </w:rPr>
            <w:t>Reindell 1959</w:t>
          </w:r>
          <w:r w:rsidRPr="0086758A">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و سميت(</w:t>
      </w:r>
      <w:r w:rsidRPr="00AE655F">
        <w:rPr>
          <w:rFonts w:ascii="Vijaya" w:hAnsi="Vijaya" w:cs="Vijaya"/>
          <w:sz w:val="28"/>
          <w:szCs w:val="28"/>
          <w:lang w:val="en-US" w:bidi="ar-DZ"/>
        </w:rPr>
        <w:t>interval-training</w:t>
      </w:r>
      <w:r>
        <w:rPr>
          <w:rFonts w:ascii="Traditional Arabic" w:hAnsi="Traditional Arabic" w:cs="Traditional Arabic" w:hint="cs"/>
          <w:sz w:val="28"/>
          <w:szCs w:val="28"/>
          <w:rtl/>
          <w:lang w:val="en-US" w:bidi="ar-DZ"/>
        </w:rPr>
        <w:t>)،و لم يكن حينها تطبيقها شائعا في لعبة كرة القدم كطريقة للتدريب،حيث كانت بدايتها عند إختصاصات المسافات الطويلة و المتوسطة،و كان أول من طبقها العداء الألماني (</w:t>
      </w:r>
      <w:r w:rsidRPr="00A96C2B">
        <w:rPr>
          <w:rFonts w:ascii="Vijaya" w:hAnsi="Vijaya" w:cs="Vijaya"/>
          <w:sz w:val="28"/>
          <w:szCs w:val="28"/>
          <w:lang w:val="en-US" w:bidi="ar-DZ"/>
        </w:rPr>
        <w:t xml:space="preserve">Rudolf </w:t>
      </w:r>
      <w:r w:rsidRPr="00A96C2B">
        <w:rPr>
          <w:rFonts w:ascii="Vijaya" w:hAnsi="Vijaya" w:cs="Vijaya"/>
          <w:sz w:val="28"/>
          <w:szCs w:val="28"/>
          <w:rtl/>
          <w:lang w:val="en-US" w:bidi="ar-DZ"/>
        </w:rPr>
        <w:t xml:space="preserve"> </w:t>
      </w:r>
      <w:r w:rsidRPr="00A96C2B">
        <w:rPr>
          <w:rFonts w:ascii="Vijaya" w:hAnsi="Vijaya" w:cs="Vijaya"/>
          <w:sz w:val="28"/>
          <w:szCs w:val="28"/>
          <w:lang w:val="en-US" w:bidi="ar-DZ"/>
        </w:rPr>
        <w:t>Harbig</w:t>
      </w:r>
      <w:r w:rsidRPr="00A96C2B">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تحت إشراف (</w:t>
      </w:r>
      <w:r w:rsidRPr="00A96C2B">
        <w:rPr>
          <w:rFonts w:ascii="Vijaya" w:hAnsi="Vijaya" w:cs="Vijaya"/>
          <w:sz w:val="28"/>
          <w:szCs w:val="28"/>
          <w:lang w:val="en-US" w:bidi="ar-DZ"/>
        </w:rPr>
        <w:t>Woldemar Gerschler</w:t>
      </w:r>
      <w:r>
        <w:rPr>
          <w:rFonts w:ascii="Traditional Arabic" w:hAnsi="Traditional Arabic" w:cs="Traditional Arabic" w:hint="cs"/>
          <w:sz w:val="28"/>
          <w:szCs w:val="28"/>
          <w:rtl/>
          <w:lang w:val="en-US" w:bidi="ar-DZ"/>
        </w:rPr>
        <w:t xml:space="preserve">) و كان لها الفضل في حصوله على اللقب العالمي آن ذاك </w:t>
      </w:r>
      <w:sdt>
        <w:sdtPr>
          <w:rPr>
            <w:rFonts w:ascii="Vijaya" w:hAnsi="Vijaya" w:cs="Vijaya"/>
            <w:sz w:val="28"/>
            <w:szCs w:val="28"/>
            <w:rtl/>
            <w:lang w:val="en-US" w:bidi="ar-DZ"/>
          </w:rPr>
          <w:id w:val="351196698"/>
          <w:citation/>
        </w:sdtPr>
        <w:sdtContent>
          <w:r w:rsidR="009457E5" w:rsidRPr="003908F3">
            <w:rPr>
              <w:rFonts w:ascii="Vijaya" w:hAnsi="Vijaya" w:cs="Vijaya"/>
              <w:sz w:val="28"/>
              <w:szCs w:val="28"/>
              <w:rtl/>
              <w:lang w:val="en-US" w:bidi="ar-DZ"/>
            </w:rPr>
            <w:fldChar w:fldCharType="begin"/>
          </w:r>
          <w:r w:rsidRPr="003908F3">
            <w:rPr>
              <w:rFonts w:ascii="Vijaya" w:hAnsi="Vijaya" w:cs="Vijaya"/>
              <w:sz w:val="28"/>
              <w:szCs w:val="28"/>
              <w:lang w:bidi="ar-DZ"/>
            </w:rPr>
            <w:instrText xml:space="preserve"> CITATION Bil01 \l 1036  </w:instrText>
          </w:r>
          <w:r w:rsidR="009457E5" w:rsidRPr="003908F3">
            <w:rPr>
              <w:rFonts w:ascii="Vijaya" w:hAnsi="Vijaya" w:cs="Vijaya"/>
              <w:sz w:val="28"/>
              <w:szCs w:val="28"/>
              <w:rtl/>
              <w:lang w:val="en-US" w:bidi="ar-DZ"/>
            </w:rPr>
            <w:fldChar w:fldCharType="separate"/>
          </w:r>
          <w:r w:rsidRPr="003908F3">
            <w:rPr>
              <w:rFonts w:ascii="Vijaya" w:hAnsi="Vijaya" w:cs="Vijaya"/>
              <w:noProof/>
              <w:sz w:val="28"/>
              <w:szCs w:val="28"/>
              <w:lang w:bidi="ar-DZ"/>
            </w:rPr>
            <w:t>(Billat 2001)</w:t>
          </w:r>
          <w:r w:rsidR="009457E5" w:rsidRPr="003908F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إلى أن دخلت هذه الطريقة عالم التدريب في كرة القدم و أصبحت من أكثرها شيوعا و ملاءمة لها، حيث يشير الربضي 2014م إلى أن التدريب الفتري نظام تدريبي يتميز بالتبادل المتتالي بين الجهد و الراحة بين كل تدريب و التدريب الذي يليه</w:t>
      </w:r>
      <w:r w:rsidRPr="004B7AA7">
        <w:rPr>
          <w:rFonts w:ascii="Traditional Arabic" w:hAnsi="Traditional Arabic" w:cs="Traditional Arabic" w:hint="cs"/>
          <w:sz w:val="28"/>
          <w:szCs w:val="28"/>
          <w:lang w:val="en-US" w:bidi="ar-DZ"/>
        </w:rPr>
        <w:t xml:space="preserve"> </w:t>
      </w:r>
      <w:sdt>
        <w:sdtPr>
          <w:rPr>
            <w:rFonts w:ascii="Traditional Arabic" w:hAnsi="Traditional Arabic" w:cs="Traditional Arabic" w:hint="cs"/>
            <w:sz w:val="28"/>
            <w:szCs w:val="28"/>
            <w:rtl/>
            <w:lang w:val="en-US" w:bidi="ar-DZ"/>
          </w:rPr>
          <w:id w:val="4232046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الر041 \</w:instrText>
          </w:r>
          <w:r>
            <w:rPr>
              <w:rFonts w:ascii="Traditional Arabic" w:hAnsi="Traditional Arabic" w:cs="Traditional Arabic" w:hint="cs"/>
              <w:sz w:val="28"/>
              <w:szCs w:val="28"/>
              <w:lang w:val="en-US" w:bidi="ar-DZ"/>
            </w:rPr>
            <w:instrText>p 216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8508FA">
            <w:rPr>
              <w:rFonts w:ascii="Traditional Arabic" w:hAnsi="Traditional Arabic" w:cs="Traditional Arabic" w:hint="cs"/>
              <w:noProof/>
              <w:sz w:val="28"/>
              <w:szCs w:val="28"/>
              <w:rtl/>
              <w:lang w:val="en-US" w:bidi="ar-DZ"/>
            </w:rPr>
            <w:t>(الربضي 2004، 216)</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هذا ما يفسر تلك التوأمة ما بينها و بين خصوصيات لعبة كرة القدم،حيث يشير </w:t>
      </w:r>
      <w:sdt>
        <w:sdtPr>
          <w:rPr>
            <w:rFonts w:ascii="Vijaya" w:hAnsi="Vijaya" w:cs="Vijaya"/>
            <w:sz w:val="28"/>
            <w:szCs w:val="28"/>
            <w:rtl/>
            <w:lang w:val="en-US" w:bidi="ar-DZ"/>
          </w:rPr>
          <w:id w:val="64883526"/>
          <w:citation/>
        </w:sdtPr>
        <w:sdtContent>
          <w:r w:rsidR="009457E5" w:rsidRPr="00D25F53">
            <w:rPr>
              <w:rFonts w:ascii="Vijaya" w:hAnsi="Vijaya" w:cs="Vijaya"/>
              <w:sz w:val="28"/>
              <w:szCs w:val="28"/>
              <w:rtl/>
              <w:lang w:val="en-US" w:bidi="ar-DZ"/>
            </w:rPr>
            <w:fldChar w:fldCharType="begin"/>
          </w:r>
          <w:r w:rsidRPr="00D25F53">
            <w:rPr>
              <w:rFonts w:ascii="Vijaya" w:hAnsi="Vijaya" w:cs="Vijaya"/>
              <w:sz w:val="28"/>
              <w:szCs w:val="28"/>
              <w:rtl/>
              <w:lang w:val="en-US" w:bidi="ar-DZ"/>
            </w:rPr>
            <w:instrText xml:space="preserve"> </w:instrText>
          </w:r>
          <w:r w:rsidRPr="00D25F53">
            <w:rPr>
              <w:rFonts w:ascii="Vijaya" w:hAnsi="Vijaya" w:cs="Vijaya"/>
              <w:sz w:val="28"/>
              <w:szCs w:val="28"/>
              <w:lang w:val="en-US" w:bidi="ar-DZ"/>
            </w:rPr>
            <w:instrText>CITATION Syl11 \p 67 \l 5121</w:instrText>
          </w:r>
          <w:r w:rsidRPr="00D25F53">
            <w:rPr>
              <w:rFonts w:ascii="Vijaya" w:hAnsi="Vijaya" w:cs="Vijaya"/>
              <w:sz w:val="28"/>
              <w:szCs w:val="28"/>
              <w:rtl/>
              <w:lang w:val="en-US" w:bidi="ar-DZ"/>
            </w:rPr>
            <w:instrText xml:space="preserve">  </w:instrText>
          </w:r>
          <w:r w:rsidR="009457E5" w:rsidRPr="00D25F53">
            <w:rPr>
              <w:rFonts w:ascii="Vijaya" w:hAnsi="Vijaya" w:cs="Vijaya"/>
              <w:sz w:val="28"/>
              <w:szCs w:val="28"/>
              <w:rtl/>
              <w:lang w:val="en-US" w:bidi="ar-DZ"/>
            </w:rPr>
            <w:fldChar w:fldCharType="separate"/>
          </w:r>
          <w:r w:rsidRPr="00D25F53">
            <w:rPr>
              <w:rFonts w:ascii="Vijaya" w:hAnsi="Vijaya" w:cs="Vijaya"/>
              <w:noProof/>
              <w:sz w:val="28"/>
              <w:szCs w:val="28"/>
              <w:lang w:val="en-US" w:bidi="ar-DZ"/>
            </w:rPr>
            <w:t>(Sylvain Alain 2011, 67)</w:t>
          </w:r>
          <w:r w:rsidR="009457E5" w:rsidRPr="00D25F5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عن (</w:t>
      </w:r>
      <w:r w:rsidRPr="00AE655F">
        <w:rPr>
          <w:rFonts w:ascii="Vijaya" w:hAnsi="Vijaya" w:cs="Vijaya"/>
          <w:sz w:val="28"/>
          <w:szCs w:val="28"/>
          <w:lang w:bidi="ar-DZ"/>
        </w:rPr>
        <w:t>HOFF</w:t>
      </w:r>
      <w:r>
        <w:rPr>
          <w:rFonts w:ascii="Traditional Arabic" w:hAnsi="Traditional Arabic" w:cs="Traditional Arabic" w:hint="cs"/>
          <w:sz w:val="28"/>
          <w:szCs w:val="28"/>
          <w:rtl/>
          <w:lang w:val="en-US" w:bidi="ar-DZ"/>
        </w:rPr>
        <w:t xml:space="preserve"> و آخرون 2006م) أن التدريب الفتري         هو الطريقة الأكثر استعمالا في كرة القدم،فمن خلال جمع المادة العلمية(الدراسات و البحوث المشابهة) فيما يخص </w:t>
      </w:r>
      <w:r>
        <w:rPr>
          <w:rFonts w:ascii="Traditional Arabic" w:hAnsi="Traditional Arabic" w:cs="Traditional Arabic" w:hint="cs"/>
          <w:sz w:val="28"/>
          <w:szCs w:val="28"/>
          <w:rtl/>
          <w:lang w:val="en-US" w:bidi="ar-DZ"/>
        </w:rPr>
        <w:lastRenderedPageBreak/>
        <w:t xml:space="preserve">الموضوع وجد الباحث أنه توجد الكثير من الدراسات في شتى أنواع الرياضات و خاصة في كرة القدم تتطرق إلى تأثير هذه الطريقة أو نوع من أنواعها على القدرات البدنية و الوظيفية للاعبي كرة القدم،و الهدف من كل الدراسات من هذا النوع هو الرفع من لياقة اللاعب البدنية و الوظيفية حتى يكون في أحسن أحواله أثناء المباراة ليكملها بدون تراجع مستواه مع مرور الوقت بسبب ظاهرة "التعب" حيث يعد هذا الأخير من بين أكبر التحديات التي تعيق المدربين و اللاعبين على حد سواء،كما يعد التسابق و التزاحم على دراسة هذه الظاهرة من حيث أسباب حدوثها،فهناك دراسات تفيد بأن تراكم حمض اللاكتيك يعد السبب الرئيسي للتعب العضلي و ذلك لما يسببه في تثبيط عمليات الأيضية و نشاط الهرمونات المساعدة و عرقلة عملية نقل الأكسجين من خــــــــــــــلال زيـــــــــــــــــــــــــــــــــــــــادة حــــــــــــــــــموضة الـــــــــــــــــــــــــــــدم </w:t>
      </w:r>
      <w:sdt>
        <w:sdtPr>
          <w:rPr>
            <w:rFonts w:ascii="Traditional Arabic" w:hAnsi="Traditional Arabic" w:cs="Traditional Arabic" w:hint="cs"/>
            <w:sz w:val="28"/>
            <w:szCs w:val="28"/>
            <w:rtl/>
            <w:lang w:val="en-US" w:bidi="ar-DZ"/>
          </w:rPr>
          <w:id w:val="3625473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Sta06 \p 277 \l 1036  </w:instrText>
          </w:r>
          <w:r w:rsidR="009457E5">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noProof/>
              <w:sz w:val="28"/>
              <w:szCs w:val="28"/>
              <w:lang w:bidi="ar-DZ"/>
            </w:rPr>
            <w:t>(</w:t>
          </w:r>
          <w:r w:rsidRPr="00FD47DB">
            <w:rPr>
              <w:rFonts w:ascii="Vijaya" w:hAnsi="Vijaya" w:cs="Vijaya"/>
              <w:noProof/>
              <w:sz w:val="28"/>
              <w:szCs w:val="28"/>
              <w:lang w:bidi="ar-DZ"/>
            </w:rPr>
            <w:t>Stanley P 2006, 277</w:t>
          </w:r>
          <w:r w:rsidRPr="00D00988">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Traditional Arabic" w:hAnsi="Traditional Arabic" w:cs="Traditional Arabic" w:hint="cs"/>
            <w:sz w:val="28"/>
            <w:szCs w:val="28"/>
            <w:rtl/>
            <w:lang w:val="en-US" w:bidi="ar-DZ"/>
          </w:rPr>
          <w:id w:val="3626387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الك10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F67D2F">
            <w:rPr>
              <w:rFonts w:ascii="Traditional Arabic" w:hAnsi="Traditional Arabic" w:cs="Traditional Arabic" w:hint="cs"/>
              <w:noProof/>
              <w:sz w:val="28"/>
              <w:szCs w:val="28"/>
              <w:rtl/>
              <w:lang w:val="en-US" w:bidi="ar-DZ"/>
            </w:rPr>
            <w:t>(الكردي 2010)</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تشير دراسة</w:t>
      </w:r>
      <w:r w:rsidRPr="00611731">
        <w:rPr>
          <w:rFonts w:ascii="Traditional Arabic" w:hAnsi="Traditional Arabic" w:cs="Traditional Arabic"/>
          <w:sz w:val="28"/>
          <w:szCs w:val="28"/>
          <w:lang w:bidi="ar-DZ"/>
        </w:rPr>
        <w:t xml:space="preserve"> </w:t>
      </w:r>
      <w:sdt>
        <w:sdtPr>
          <w:rPr>
            <w:rFonts w:ascii="Traditional Arabic" w:hAnsi="Traditional Arabic" w:cs="Traditional Arabic"/>
            <w:sz w:val="28"/>
            <w:szCs w:val="28"/>
            <w:rtl/>
            <w:lang w:bidi="ar-DZ"/>
          </w:rPr>
          <w:id w:val="619211753"/>
          <w:citation/>
        </w:sdtPr>
        <w:sdtContent>
          <w:r w:rsidR="009457E5" w:rsidRPr="00CD4B79">
            <w:rPr>
              <w:rFonts w:ascii="Traditional Arabic" w:hAnsi="Traditional Arabic" w:cs="Traditional Arabic"/>
              <w:sz w:val="28"/>
              <w:szCs w:val="28"/>
              <w:lang w:bidi="ar-DZ"/>
            </w:rPr>
            <w:fldChar w:fldCharType="begin"/>
          </w:r>
          <w:r w:rsidRPr="00CD4B79">
            <w:rPr>
              <w:rFonts w:ascii="Traditional Arabic" w:hAnsi="Traditional Arabic" w:cs="Traditional Arabic"/>
              <w:noProof/>
              <w:sz w:val="28"/>
              <w:szCs w:val="28"/>
              <w:rtl/>
              <w:lang w:eastAsia="fr-FR" w:bidi="ar-DZ"/>
            </w:rPr>
            <w:instrText xml:space="preserve"> </w:instrText>
          </w:r>
          <w:r w:rsidRPr="00CD4B79">
            <w:rPr>
              <w:rFonts w:ascii="Traditional Arabic" w:hAnsi="Traditional Arabic" w:cs="Traditional Arabic"/>
              <w:noProof/>
              <w:sz w:val="28"/>
              <w:szCs w:val="28"/>
              <w:lang w:eastAsia="fr-FR" w:bidi="ar-DZ"/>
            </w:rPr>
            <w:instrText>CITATION</w:instrText>
          </w:r>
          <w:r w:rsidRPr="00CD4B79">
            <w:rPr>
              <w:rFonts w:ascii="Traditional Arabic" w:hAnsi="Traditional Arabic" w:cs="Traditional Arabic"/>
              <w:noProof/>
              <w:sz w:val="28"/>
              <w:szCs w:val="28"/>
              <w:rtl/>
              <w:lang w:eastAsia="fr-FR" w:bidi="ar-DZ"/>
            </w:rPr>
            <w:instrText xml:space="preserve"> </w:instrText>
          </w:r>
          <w:r w:rsidRPr="00CD4B79">
            <w:rPr>
              <w:rFonts w:ascii="Traditional Arabic" w:hAnsi="Traditional Arabic" w:cs="Traditional Arabic"/>
              <w:noProof/>
              <w:sz w:val="28"/>
              <w:szCs w:val="28"/>
              <w:lang w:eastAsia="fr-FR" w:bidi="ar-DZ"/>
            </w:rPr>
            <w:instrText>Håk02 \l 5121</w:instrText>
          </w:r>
          <w:r w:rsidRPr="00CD4B79">
            <w:rPr>
              <w:rFonts w:ascii="Traditional Arabic" w:hAnsi="Traditional Arabic" w:cs="Traditional Arabic"/>
              <w:noProof/>
              <w:sz w:val="28"/>
              <w:szCs w:val="28"/>
              <w:rtl/>
              <w:lang w:eastAsia="fr-FR" w:bidi="ar-DZ"/>
            </w:rPr>
            <w:instrText xml:space="preserve"> </w:instrText>
          </w:r>
          <w:r w:rsidR="009457E5" w:rsidRPr="00CD4B79">
            <w:rPr>
              <w:rFonts w:ascii="Traditional Arabic" w:hAnsi="Traditional Arabic" w:cs="Traditional Arabic"/>
              <w:sz w:val="28"/>
              <w:szCs w:val="28"/>
              <w:lang w:bidi="ar-DZ"/>
            </w:rPr>
            <w:fldChar w:fldCharType="separate"/>
          </w:r>
          <w:r w:rsidRPr="00FD47DB">
            <w:rPr>
              <w:rFonts w:ascii="Vijaya" w:hAnsi="Vijaya" w:cs="Vijaya"/>
              <w:noProof/>
              <w:sz w:val="28"/>
              <w:szCs w:val="28"/>
              <w:lang w:eastAsia="fr-FR" w:bidi="ar-DZ"/>
            </w:rPr>
            <w:t>(Håkan Westerblad 2002</w:t>
          </w:r>
          <w:r w:rsidRPr="00CD4B79">
            <w:rPr>
              <w:rFonts w:ascii="Traditional Arabic" w:hAnsi="Traditional Arabic" w:cs="Traditional Arabic"/>
              <w:noProof/>
              <w:sz w:val="28"/>
              <w:szCs w:val="28"/>
              <w:lang w:eastAsia="fr-FR" w:bidi="ar-DZ"/>
            </w:rPr>
            <w:t>)</w:t>
          </w:r>
          <w:r w:rsidR="009457E5" w:rsidRPr="00CD4B79">
            <w:rPr>
              <w:rFonts w:ascii="Traditional Arabic" w:hAnsi="Traditional Arabic" w:cs="Traditional Arabic"/>
              <w:sz w:val="28"/>
              <w:szCs w:val="28"/>
              <w:lang w:bidi="ar-DZ"/>
            </w:rPr>
            <w:fldChar w:fldCharType="end"/>
          </w:r>
        </w:sdtContent>
      </w:sdt>
      <w:r>
        <w:rPr>
          <w:rFonts w:ascii="Traditional Arabic" w:hAnsi="Traditional Arabic" w:cs="Traditional Arabic" w:hint="cs"/>
          <w:sz w:val="28"/>
          <w:szCs w:val="28"/>
          <w:rtl/>
          <w:lang w:bidi="ar-DZ"/>
        </w:rPr>
        <w:t xml:space="preserve"> أن تراكم الفوسفات اللاعضوي (</w:t>
      </w:r>
      <w:r w:rsidRPr="00FD47DB">
        <w:rPr>
          <w:rFonts w:ascii="Vijaya" w:hAnsi="Vijaya" w:cs="Vijaya"/>
          <w:sz w:val="28"/>
          <w:szCs w:val="28"/>
          <w:lang w:bidi="ar-DZ"/>
        </w:rPr>
        <w:t>PI</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 xml:space="preserve"> الناتج عن انشطار مركب الفوسفات كرياتين(</w:t>
      </w:r>
      <w:r w:rsidRPr="00FD47DB">
        <w:rPr>
          <w:rFonts w:ascii="Vijaya" w:hAnsi="Vijaya" w:cs="Vijaya"/>
          <w:sz w:val="28"/>
          <w:szCs w:val="28"/>
          <w:lang w:bidi="ar-DZ"/>
        </w:rPr>
        <w:t>PCR</w:t>
      </w:r>
      <w:r>
        <w:rPr>
          <w:rFonts w:ascii="Traditional Arabic" w:hAnsi="Traditional Arabic" w:cs="Traditional Arabic" w:hint="cs"/>
          <w:sz w:val="28"/>
          <w:szCs w:val="28"/>
          <w:rtl/>
          <w:lang w:val="en-US" w:bidi="ar-DZ"/>
        </w:rPr>
        <w:t>) يعد من أسباب حدوث التعب بعد جهد بدني مرتفع الشدة و ذلك لعرقلة اطلاق ايونات الكاليسيوم (</w:t>
      </w:r>
      <w:r w:rsidRPr="00FD47DB">
        <w:rPr>
          <w:rFonts w:ascii="Vijaya" w:hAnsi="Vijaya" w:cs="Vijaya"/>
          <w:sz w:val="28"/>
          <w:szCs w:val="28"/>
          <w:lang w:val="en-US" w:bidi="ar-DZ"/>
        </w:rPr>
        <w:t>CA</w:t>
      </w:r>
      <w:r w:rsidRPr="00611731">
        <w:rPr>
          <w:rFonts w:ascii="Traditional Arabic" w:hAnsi="Traditional Arabic" w:cs="Traditional Arabic"/>
          <w:sz w:val="28"/>
          <w:szCs w:val="28"/>
          <w:vertAlign w:val="superscript"/>
          <w:lang w:val="en-US" w:bidi="ar-DZ"/>
        </w:rPr>
        <w:t>++</w:t>
      </w:r>
      <w:r w:rsidRPr="00611731">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،و اعتمادا على هذا و من خلال إطلاع الباحث على العديد من البحوث و المراجع العلمية المتخصصة توصل الى أن مكافحة ظاهرة التعب الناتج عن تراكم أيون الهيدروجين(ارتفاع تركيز حمض اللاكتيك في الدم) يأتي بتحسين عتبتي الأيض اللاهوائية و الهوائية و قد عبر عنهما الباحث بصفة انفرادية و كعلاقة تجمع بينهما عن طريق منطقة الانتقال-هوائي لاهوائي(</w:t>
      </w:r>
      <w:r w:rsidRPr="00862B7E">
        <w:rPr>
          <w:rFonts w:ascii="Vijaya" w:hAnsi="Vijaya" w:cs="Vijaya"/>
          <w:sz w:val="28"/>
          <w:szCs w:val="28"/>
          <w:lang w:val="en-US" w:bidi="ar-DZ"/>
        </w:rPr>
        <w:t>zon</w:t>
      </w:r>
      <w:r>
        <w:rPr>
          <w:rFonts w:ascii="Traditional Arabic" w:hAnsi="Traditional Arabic" w:cs="Traditional Arabic"/>
          <w:sz w:val="28"/>
          <w:szCs w:val="28"/>
          <w:lang w:val="en-US" w:bidi="ar-DZ"/>
        </w:rPr>
        <w:t xml:space="preserve"> </w:t>
      </w:r>
      <w:r w:rsidRPr="00862B7E">
        <w:rPr>
          <w:rFonts w:ascii="Vijaya" w:hAnsi="Vijaya" w:cs="Vijaya"/>
          <w:sz w:val="28"/>
          <w:szCs w:val="28"/>
          <w:lang w:val="en-US" w:bidi="ar-DZ"/>
        </w:rPr>
        <w:t>de</w:t>
      </w:r>
      <w:r>
        <w:rPr>
          <w:rFonts w:ascii="Traditional Arabic" w:hAnsi="Traditional Arabic" w:cs="Traditional Arabic"/>
          <w:sz w:val="28"/>
          <w:szCs w:val="28"/>
          <w:lang w:val="en-US" w:bidi="ar-DZ"/>
        </w:rPr>
        <w:t xml:space="preserve"> </w:t>
      </w:r>
      <w:r w:rsidRPr="00862B7E">
        <w:rPr>
          <w:rFonts w:ascii="Vijaya" w:hAnsi="Vijaya" w:cs="Vijaya"/>
          <w:sz w:val="28"/>
          <w:szCs w:val="28"/>
          <w:lang w:val="en-US" w:bidi="ar-DZ"/>
        </w:rPr>
        <w:t>transition aerobie-anaerobie</w:t>
      </w:r>
      <w:r>
        <w:rPr>
          <w:rFonts w:ascii="Traditional Arabic" w:hAnsi="Traditional Arabic" w:cs="Traditional Arabic" w:hint="cs"/>
          <w:sz w:val="28"/>
          <w:szCs w:val="28"/>
          <w:rtl/>
          <w:lang w:val="en-US" w:bidi="ar-DZ"/>
        </w:rPr>
        <w:t xml:space="preserve">)،حيث تساوي محصلة طرح قيمة العتبة الفارقة الهوائية من قيمة العتبة الفارقة اللاهوائية سواء كان ذلك بدلالة النبض أو السرعة الموافقين لكليهما،و هذا يعني أنه أي تغير على هذه المنطقة يعبر عن تغير في كليهما أو أحدهما، و بما أن العتبة الفارقة الهوائية تعبر عن </w:t>
      </w:r>
      <w:r w:rsidRPr="00B02302">
        <w:rPr>
          <w:rFonts w:ascii="Traditional Arabic" w:hAnsi="Traditional Arabic" w:cs="Traditional Arabic"/>
          <w:sz w:val="28"/>
          <w:szCs w:val="28"/>
          <w:rtl/>
          <w:lang w:val="en-US" w:bidi="ar-DZ"/>
        </w:rPr>
        <w:t>الحد الأدنى لشدة الحمل البدني الذي يمكن أن يحسن القدرة الهوائية</w:t>
      </w:r>
      <w:r>
        <w:rPr>
          <w:rFonts w:ascii="Traditional Arabic" w:hAnsi="Traditional Arabic" w:cs="Traditional Arabic" w:hint="cs"/>
          <w:sz w:val="28"/>
          <w:szCs w:val="28"/>
          <w:rtl/>
          <w:lang w:val="en-US" w:bidi="ar-DZ"/>
        </w:rPr>
        <w:t xml:space="preserve">،و العتبة الفارقة اللاهوائية تعبر عن الحد الأقصى لشدة الحمل البدني الذي يمكن أن يحسن القدرة الهوائية،أو </w:t>
      </w:r>
      <w:r w:rsidRPr="00B02302">
        <w:rPr>
          <w:rFonts w:ascii="Traditional Arabic" w:hAnsi="Traditional Arabic" w:cs="Traditional Arabic"/>
          <w:sz w:val="28"/>
          <w:szCs w:val="28"/>
          <w:rtl/>
          <w:lang w:val="en-US" w:bidi="ar-DZ"/>
        </w:rPr>
        <w:t>هي شدة الحمل البدني التي يزيد عندها معدل إنتقال حامض اللاكتيك من العضلات إلى الدم بدرجة تزيد عن معدل التخلص منه في الدم</w:t>
      </w:r>
      <w:r>
        <w:rPr>
          <w:rFonts w:ascii="Traditional Arabic" w:hAnsi="Traditional Arabic" w:cs="Traditional Arabic" w:hint="cs"/>
          <w:sz w:val="28"/>
          <w:szCs w:val="28"/>
          <w:rtl/>
          <w:lang w:val="en-US" w:bidi="ar-DZ"/>
        </w:rPr>
        <w:t xml:space="preserve"> </w:t>
      </w:r>
      <w:sdt>
        <w:sdtPr>
          <w:rPr>
            <w:rFonts w:ascii="Traditional Arabic" w:hAnsi="Traditional Arabic" w:cs="Traditional Arabic"/>
            <w:sz w:val="28"/>
            <w:szCs w:val="28"/>
            <w:rtl/>
            <w:lang w:val="en-US" w:bidi="ar-DZ"/>
          </w:rPr>
          <w:id w:val="4492169"/>
          <w:citation/>
        </w:sdt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lang w:bidi="ar-DZ"/>
            </w:rPr>
            <w:instrText xml:space="preserve"> CITATION </w:instrText>
          </w:r>
          <w:r w:rsidRPr="00B02302">
            <w:rPr>
              <w:rFonts w:ascii="Traditional Arabic" w:hAnsi="Traditional Arabic" w:cs="Traditional Arabic"/>
              <w:sz w:val="28"/>
              <w:szCs w:val="28"/>
              <w:rtl/>
              <w:lang w:bidi="ar-DZ"/>
            </w:rPr>
            <w:instrText>حسن08</w:instrText>
          </w:r>
          <w:r w:rsidRPr="00B02302">
            <w:rPr>
              <w:rFonts w:ascii="Traditional Arabic" w:hAnsi="Traditional Arabic" w:cs="Traditional Arabic"/>
              <w:sz w:val="28"/>
              <w:szCs w:val="28"/>
              <w:lang w:bidi="ar-DZ"/>
            </w:rPr>
            <w:instrText xml:space="preserve"> \p 2 \l 1036  </w:instrText>
          </w:r>
          <w:r w:rsidR="009457E5" w:rsidRPr="00B02302">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bidi="ar-DZ"/>
            </w:rPr>
            <w:t>(عماد الدين 2008، 2)</w:t>
          </w:r>
          <w:r w:rsidR="009457E5" w:rsidRPr="00B02302">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تحدد المنطقة على حسب طريقة اجراء الاختبار من حيث التغيرات في المنحنى الخطي الذي يعبر عن علاقة بين مؤشرات تستعمل في التعبير عن التحولات في العمليات الأيضية للرياضي أثناء اختبار تحملي،حيث يعتمد في ذلك طريقتين ال</w:t>
      </w:r>
      <w:r w:rsidRPr="009E67EA">
        <w:rPr>
          <w:rFonts w:ascii="Traditional Arabic" w:hAnsi="Traditional Arabic" w:cs="Traditional Arabic"/>
          <w:sz w:val="28"/>
          <w:szCs w:val="28"/>
          <w:rtl/>
          <w:lang w:val="en-US" w:bidi="ar-DZ"/>
        </w:rPr>
        <w:t>توسعية(</w:t>
      </w:r>
      <w:r w:rsidRPr="000E537E">
        <w:rPr>
          <w:rFonts w:ascii="Vijaya" w:hAnsi="Vijaya" w:cs="Vijaya"/>
          <w:sz w:val="28"/>
          <w:szCs w:val="28"/>
          <w:lang w:val="en-US" w:bidi="ar-DZ"/>
        </w:rPr>
        <w:t>invasive</w:t>
      </w:r>
      <w:r w:rsidRPr="009E67EA">
        <w:rPr>
          <w:rFonts w:ascii="Traditional Arabic" w:hAnsi="Traditional Arabic" w:cs="Traditional Arabic"/>
          <w:sz w:val="28"/>
          <w:szCs w:val="28"/>
          <w:rtl/>
          <w:lang w:val="en-US" w:bidi="ar-DZ"/>
        </w:rPr>
        <w:t>) و غير توسعية (</w:t>
      </w:r>
      <w:r w:rsidRPr="000E537E">
        <w:rPr>
          <w:rFonts w:ascii="Vijaya" w:hAnsi="Vijaya" w:cs="Vijaya"/>
          <w:sz w:val="28"/>
          <w:szCs w:val="28"/>
          <w:lang w:val="en-US" w:bidi="ar-DZ"/>
        </w:rPr>
        <w:t>no</w:t>
      </w:r>
      <w:r w:rsidRPr="009E67EA">
        <w:rPr>
          <w:rFonts w:ascii="Traditional Arabic" w:hAnsi="Traditional Arabic" w:cs="Traditional Arabic"/>
          <w:sz w:val="28"/>
          <w:szCs w:val="28"/>
          <w:lang w:val="en-US" w:bidi="ar-DZ"/>
        </w:rPr>
        <w:t>-</w:t>
      </w:r>
      <w:r w:rsidRPr="000E537E">
        <w:rPr>
          <w:rFonts w:ascii="Vijaya" w:hAnsi="Vijaya" w:cs="Vijaya"/>
          <w:sz w:val="28"/>
          <w:szCs w:val="28"/>
          <w:lang w:val="en-US" w:bidi="ar-DZ"/>
        </w:rPr>
        <w:t>invasive</w:t>
      </w:r>
      <w:r w:rsidRPr="009E67EA">
        <w:rPr>
          <w:rFonts w:ascii="Traditional Arabic" w:hAnsi="Traditional Arabic" w:cs="Traditional Arabic"/>
          <w:sz w:val="28"/>
          <w:szCs w:val="28"/>
          <w:rtl/>
          <w:lang w:val="en-US" w:bidi="ar-DZ"/>
        </w:rPr>
        <w:t>)</w:t>
      </w:r>
      <w:sdt>
        <w:sdtPr>
          <w:rPr>
            <w:rFonts w:ascii="Traditional Arabic" w:hAnsi="Traditional Arabic" w:cs="Traditional Arabic"/>
            <w:sz w:val="28"/>
            <w:szCs w:val="28"/>
            <w:rtl/>
            <w:lang w:val="en-US" w:bidi="ar-DZ"/>
          </w:rPr>
          <w:id w:val="6488389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هزا89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CC6FAE">
            <w:rPr>
              <w:rFonts w:ascii="Traditional Arabic" w:hAnsi="Traditional Arabic" w:cs="Traditional Arabic" w:hint="cs"/>
              <w:noProof/>
              <w:sz w:val="28"/>
              <w:szCs w:val="28"/>
              <w:rtl/>
              <w:lang w:val="en-US" w:bidi="ar-DZ"/>
            </w:rPr>
            <w:t>(م. هزاع 1979)</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،كما أنه لا يوجد بروتوكول موحد في ذلك و لا توجد طريقة واحدة من حيث كيفية قراءة التغير في منحنيات العلاقة ما بين المتغيرات المستعملة في القياس</w:t>
      </w:r>
      <w:r>
        <w:rPr>
          <w:rStyle w:val="Appelnotedebasdep"/>
          <w:rFonts w:ascii="Traditional Arabic" w:hAnsi="Traditional Arabic" w:cs="Traditional Arabic"/>
          <w:sz w:val="28"/>
          <w:szCs w:val="28"/>
          <w:rtl/>
          <w:lang w:val="en-US" w:bidi="ar-DZ"/>
        </w:rPr>
        <w:footnoteReference w:id="1"/>
      </w:r>
      <w:r>
        <w:rPr>
          <w:rFonts w:ascii="Traditional Arabic" w:hAnsi="Traditional Arabic" w:cs="Traditional Arabic" w:hint="cs"/>
          <w:sz w:val="28"/>
          <w:szCs w:val="28"/>
          <w:rtl/>
          <w:lang w:val="en-US" w:bidi="ar-DZ"/>
        </w:rPr>
        <w:t xml:space="preserve"> و قد عبر الباحث عن هذه المؤشرات بالقدرة الهوائية تحت القصوى حيث يشير </w:t>
      </w:r>
      <w:r w:rsidRPr="006D0D9E">
        <w:rPr>
          <w:rFonts w:ascii="Traditional Arabic" w:hAnsi="Traditional Arabic" w:cs="Traditional Arabic" w:hint="cs"/>
          <w:sz w:val="28"/>
          <w:szCs w:val="28"/>
          <w:rtl/>
          <w:lang w:val="en-US" w:bidi="ar-DZ"/>
        </w:rPr>
        <w:t>(</w:t>
      </w:r>
      <w:r w:rsidRPr="006D0D9E">
        <w:rPr>
          <w:rFonts w:ascii="Traditional Arabic" w:hAnsi="Traditional Arabic" w:cs="Traditional Arabic"/>
          <w:sz w:val="28"/>
          <w:szCs w:val="28"/>
          <w:rtl/>
          <w:lang w:val="en-US" w:bidi="ar-DZ"/>
        </w:rPr>
        <w:t>أبو العلا احمد عبد الفتاح و احمد نصر الدين سيد</w:t>
      </w:r>
      <w:r w:rsidRPr="006D0D9E">
        <w:rPr>
          <w:rFonts w:ascii="Traditional Arabic" w:hAnsi="Traditional Arabic" w:cs="Traditional Arabic" w:hint="cs"/>
          <w:sz w:val="28"/>
          <w:szCs w:val="28"/>
          <w:rtl/>
          <w:lang w:val="en-US" w:bidi="ar-DZ"/>
        </w:rPr>
        <w:t>)</w:t>
      </w:r>
      <w:r w:rsidRPr="006D0D9E">
        <w:rPr>
          <w:rFonts w:ascii="Traditional Arabic" w:hAnsi="Traditional Arabic" w:cs="Traditional Arabic"/>
          <w:sz w:val="28"/>
          <w:szCs w:val="28"/>
          <w:rtl/>
          <w:lang w:val="en-US" w:bidi="ar-DZ"/>
        </w:rPr>
        <w:t xml:space="preserve"> 2003 </w:t>
      </w:r>
      <w:r w:rsidRPr="006D0D9E">
        <w:rPr>
          <w:rFonts w:ascii="Traditional Arabic" w:hAnsi="Traditional Arabic" w:cs="Traditional Arabic" w:hint="cs"/>
          <w:sz w:val="28"/>
          <w:szCs w:val="28"/>
          <w:rtl/>
          <w:lang w:val="en-US" w:bidi="ar-DZ"/>
        </w:rPr>
        <w:t>أ</w:t>
      </w:r>
      <w:r w:rsidRPr="006D0D9E">
        <w:rPr>
          <w:rFonts w:ascii="Traditional Arabic" w:hAnsi="Traditional Arabic" w:cs="Traditional Arabic"/>
          <w:sz w:val="28"/>
          <w:szCs w:val="28"/>
          <w:rtl/>
          <w:lang w:val="en-US" w:bidi="ar-DZ"/>
        </w:rPr>
        <w:t xml:space="preserve">نه تختلف </w:t>
      </w:r>
      <w:r w:rsidRPr="006D0D9E">
        <w:rPr>
          <w:rFonts w:ascii="Traditional Arabic" w:hAnsi="Traditional Arabic" w:cs="Traditional Arabic"/>
          <w:sz w:val="28"/>
          <w:szCs w:val="28"/>
          <w:rtl/>
          <w:lang w:val="en-US" w:bidi="ar-DZ"/>
        </w:rPr>
        <w:lastRenderedPageBreak/>
        <w:t>مستويات القدرة الهوائية ما بين الحد الأقصى لها و ما يقل عن ذلك المستوى،حيث يطلق مصطلح</w:t>
      </w:r>
      <w:r w:rsidRPr="006D0D9E">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 xml:space="preserve">" الحد الأقصى </w:t>
      </w:r>
      <w:r w:rsidRPr="006D0D9E">
        <w:rPr>
          <w:rFonts w:ascii="Traditional Arabic" w:hAnsi="Traditional Arabic" w:cs="Traditional Arabic" w:hint="cs"/>
          <w:sz w:val="28"/>
          <w:szCs w:val="28"/>
          <w:rtl/>
          <w:lang w:val="en-US" w:bidi="ar-DZ"/>
        </w:rPr>
        <w:t>لاستهلاك</w:t>
      </w:r>
      <w:r w:rsidRPr="006D0D9E">
        <w:rPr>
          <w:rFonts w:ascii="Traditional Arabic" w:hAnsi="Traditional Arabic" w:cs="Traditional Arabic"/>
          <w:sz w:val="28"/>
          <w:szCs w:val="28"/>
          <w:rtl/>
          <w:lang w:val="en-US" w:bidi="ar-DZ"/>
        </w:rPr>
        <w:t xml:space="preserve"> الأوكسجين"كمقياس للقدرة الهوائية القصوى،و يعبر ذلك عن أقصى مقدار من الطاقة الهوائية التي يستطيع الفرد إنتاجها في الدقيقة الواحدة،غير أن القدرة القصوى ليست هي الأساس الرئيسي لأداء معظم الأنشطة الرياضية حيث أن الكثير من تلك الأنشطة يؤدى عند مستويات أقل من الحد الأقصى لاستهلاك الأوكسجين في حدود ما يقل عن 80</w:t>
      </w:r>
      <w:r w:rsidRPr="006D0D9E">
        <w:rPr>
          <w:rFonts w:ascii="Traditional Arabic" w:hAnsi="Traditional Arabic" w:cs="Traditional Arabic"/>
          <w:sz w:val="28"/>
          <w:szCs w:val="28"/>
          <w:lang w:val="en-US" w:bidi="ar-DZ"/>
        </w:rPr>
        <w:t>%</w:t>
      </w:r>
      <w:r w:rsidRPr="006D0D9E">
        <w:rPr>
          <w:rFonts w:ascii="Traditional Arabic" w:hAnsi="Traditional Arabic" w:cs="Traditional Arabic"/>
          <w:sz w:val="28"/>
          <w:szCs w:val="28"/>
          <w:rtl/>
          <w:lang w:val="en-US" w:bidi="ar-DZ"/>
        </w:rPr>
        <w:t xml:space="preserve"> منه،و لذلك يطلق على هذه القدرة العتبة الفارقة اللاهوائية.</w:t>
      </w:r>
      <w:sdt>
        <w:sdtPr>
          <w:rPr>
            <w:rFonts w:ascii="Traditional Arabic" w:hAnsi="Traditional Arabic" w:cs="Traditional Arabic"/>
            <w:sz w:val="28"/>
            <w:szCs w:val="28"/>
            <w:rtl/>
            <w:lang w:val="en-US" w:bidi="ar-DZ"/>
          </w:rPr>
          <w:id w:val="854692067"/>
          <w:citation/>
        </w:sdtPr>
        <w:sdtContent>
          <w:r w:rsidR="009457E5" w:rsidRPr="006D0D9E">
            <w:rPr>
              <w:rFonts w:ascii="Traditional Arabic" w:hAnsi="Traditional Arabic" w:cs="Traditional Arabic"/>
              <w:sz w:val="28"/>
              <w:szCs w:val="28"/>
              <w:rtl/>
              <w:lang w:val="en-US" w:bidi="ar-DZ"/>
            </w:rPr>
            <w:fldChar w:fldCharType="begin"/>
          </w:r>
          <w:r w:rsidRPr="006D0D9E">
            <w:rPr>
              <w:rFonts w:ascii="Traditional Arabic" w:hAnsi="Traditional Arabic" w:cs="Traditional Arabic"/>
              <w:sz w:val="28"/>
              <w:szCs w:val="28"/>
              <w:rtl/>
              <w:lang w:val="en-US" w:bidi="ar-DZ"/>
            </w:rPr>
            <w:instrText xml:space="preserve"> </w:instrText>
          </w:r>
          <w:r w:rsidRPr="006D0D9E">
            <w:rPr>
              <w:rFonts w:ascii="Traditional Arabic" w:hAnsi="Traditional Arabic" w:cs="Traditional Arabic" w:hint="cs"/>
              <w:sz w:val="28"/>
              <w:szCs w:val="28"/>
              <w:lang w:val="en-US" w:bidi="ar-DZ"/>
            </w:rPr>
            <w:instrText>CITATION</w:instrText>
          </w:r>
          <w:r w:rsidRPr="006D0D9E">
            <w:rPr>
              <w:rFonts w:ascii="Traditional Arabic" w:hAnsi="Traditional Arabic" w:cs="Traditional Arabic" w:hint="cs"/>
              <w:sz w:val="28"/>
              <w:szCs w:val="28"/>
              <w:rtl/>
              <w:lang w:val="en-US" w:bidi="ar-DZ"/>
            </w:rPr>
            <w:instrText xml:space="preserve"> سيد03 \</w:instrText>
          </w:r>
          <w:r w:rsidRPr="006D0D9E">
            <w:rPr>
              <w:rFonts w:ascii="Traditional Arabic" w:hAnsi="Traditional Arabic" w:cs="Traditional Arabic" w:hint="cs"/>
              <w:sz w:val="28"/>
              <w:szCs w:val="28"/>
              <w:lang w:val="en-US" w:bidi="ar-DZ"/>
            </w:rPr>
            <w:instrText>p 214 \l 5121</w:instrText>
          </w:r>
          <w:r w:rsidRPr="006D0D9E">
            <w:rPr>
              <w:rFonts w:ascii="Traditional Arabic" w:hAnsi="Traditional Arabic" w:cs="Traditional Arabic" w:hint="cs"/>
              <w:sz w:val="28"/>
              <w:szCs w:val="28"/>
              <w:rtl/>
              <w:lang w:val="en-US" w:bidi="ar-DZ"/>
            </w:rPr>
            <w:instrText xml:space="preserve"> </w:instrText>
          </w:r>
          <w:r w:rsidRPr="006D0D9E">
            <w:rPr>
              <w:rFonts w:ascii="Traditional Arabic" w:hAnsi="Traditional Arabic" w:cs="Traditional Arabic"/>
              <w:sz w:val="28"/>
              <w:szCs w:val="28"/>
              <w:rtl/>
              <w:lang w:val="en-US" w:bidi="ar-DZ"/>
            </w:rPr>
            <w:instrText xml:space="preserve"> </w:instrText>
          </w:r>
          <w:r w:rsidR="009457E5" w:rsidRPr="006D0D9E">
            <w:rPr>
              <w:rFonts w:ascii="Traditional Arabic" w:hAnsi="Traditional Arabic" w:cs="Traditional Arabic"/>
              <w:sz w:val="28"/>
              <w:szCs w:val="28"/>
              <w:rtl/>
              <w:lang w:val="en-US" w:bidi="ar-DZ"/>
            </w:rPr>
            <w:fldChar w:fldCharType="separate"/>
          </w:r>
          <w:r w:rsidRPr="006D0D9E">
            <w:rPr>
              <w:rFonts w:ascii="Traditional Arabic" w:hAnsi="Traditional Arabic" w:cs="Traditional Arabic"/>
              <w:noProof/>
              <w:sz w:val="28"/>
              <w:szCs w:val="28"/>
              <w:rtl/>
              <w:lang w:val="en-US" w:bidi="ar-DZ"/>
            </w:rPr>
            <w:t xml:space="preserve"> </w:t>
          </w:r>
          <w:r w:rsidRPr="006D0D9E">
            <w:rPr>
              <w:rFonts w:ascii="Traditional Arabic" w:hAnsi="Traditional Arabic" w:cs="Traditional Arabic" w:hint="cs"/>
              <w:noProof/>
              <w:sz w:val="28"/>
              <w:szCs w:val="28"/>
              <w:rtl/>
              <w:lang w:val="en-US" w:bidi="ar-DZ"/>
            </w:rPr>
            <w:t>(سيد 2003، 214)</w:t>
          </w:r>
          <w:r w:rsidR="009457E5" w:rsidRPr="006D0D9E">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r w:rsidRPr="006D0D9E">
        <w:rPr>
          <w:rFonts w:ascii="Traditional Arabic" w:hAnsi="Traditional Arabic" w:cs="Traditional Arabic"/>
          <w:sz w:val="28"/>
          <w:szCs w:val="28"/>
          <w:rtl/>
          <w:lang w:val="en-US" w:bidi="ar-DZ"/>
        </w:rPr>
        <w:t>حيث يشير الهزاع محمد هزاع أن العتبة الفارقة اللاهوائية تع</w:t>
      </w:r>
      <w:r w:rsidRPr="006D0D9E">
        <w:rPr>
          <w:rFonts w:ascii="Traditional Arabic" w:hAnsi="Traditional Arabic" w:cs="Traditional Arabic" w:hint="cs"/>
          <w:sz w:val="28"/>
          <w:szCs w:val="28"/>
          <w:rtl/>
          <w:lang w:val="en-US" w:bidi="ar-DZ"/>
        </w:rPr>
        <w:t>ت</w:t>
      </w:r>
      <w:r w:rsidRPr="006D0D9E">
        <w:rPr>
          <w:rFonts w:ascii="Traditional Arabic" w:hAnsi="Traditional Arabic" w:cs="Traditional Arabic"/>
          <w:sz w:val="28"/>
          <w:szCs w:val="28"/>
          <w:rtl/>
          <w:lang w:val="en-US" w:bidi="ar-DZ"/>
        </w:rPr>
        <w:t>بر لدى الفرد عاملا حاسما في مدى قدرته على أداء تمرين مجهد عند نسبة عالية من استهلاك الأقصى للأوكسجين بدون الدخول في العمليات الأيضية اللاهوائية</w:t>
      </w:r>
      <w:r w:rsidRPr="006D0D9E">
        <w:rPr>
          <w:rFonts w:ascii="Traditional Arabic" w:hAnsi="Traditional Arabic" w:cs="Traditional Arabic" w:hint="cs"/>
          <w:sz w:val="28"/>
          <w:szCs w:val="28"/>
          <w:rtl/>
          <w:lang w:val="en-US" w:bidi="ar-DZ"/>
        </w:rPr>
        <w:t>.</w:t>
      </w:r>
      <w:sdt>
        <w:sdtPr>
          <w:rPr>
            <w:rFonts w:ascii="Traditional Arabic" w:hAnsi="Traditional Arabic" w:cs="Traditional Arabic" w:hint="cs"/>
            <w:sz w:val="28"/>
            <w:szCs w:val="28"/>
            <w:rtl/>
            <w:lang w:val="en-US" w:bidi="ar-DZ"/>
          </w:rPr>
          <w:id w:val="1560761057"/>
          <w:citation/>
        </w:sdtPr>
        <w:sdtContent>
          <w:r w:rsidR="009457E5" w:rsidRPr="006D0D9E">
            <w:rPr>
              <w:rFonts w:ascii="Traditional Arabic" w:hAnsi="Traditional Arabic" w:cs="Traditional Arabic"/>
              <w:sz w:val="28"/>
              <w:szCs w:val="28"/>
              <w:rtl/>
              <w:lang w:val="en-US" w:bidi="ar-DZ"/>
            </w:rPr>
            <w:fldChar w:fldCharType="begin"/>
          </w:r>
          <w:r w:rsidRPr="006D0D9E">
            <w:rPr>
              <w:rFonts w:ascii="Traditional Arabic" w:hAnsi="Traditional Arabic" w:cs="Traditional Arabic"/>
              <w:sz w:val="28"/>
              <w:szCs w:val="28"/>
              <w:lang w:bidi="ar-DZ"/>
            </w:rPr>
            <w:instrText xml:space="preserve"> CITATION htt1 \p 14 \t  \l 1036  </w:instrText>
          </w:r>
          <w:r w:rsidR="009457E5" w:rsidRPr="006D0D9E">
            <w:rPr>
              <w:rFonts w:ascii="Traditional Arabic" w:hAnsi="Traditional Arabic" w:cs="Traditional Arabic"/>
              <w:sz w:val="28"/>
              <w:szCs w:val="28"/>
              <w:rtl/>
              <w:lang w:val="en-US" w:bidi="ar-DZ"/>
            </w:rPr>
            <w:fldChar w:fldCharType="separate"/>
          </w:r>
          <w:r w:rsidRPr="006D0D9E">
            <w:rPr>
              <w:rFonts w:ascii="Traditional Arabic" w:hAnsi="Traditional Arabic" w:cs="Traditional Arabic"/>
              <w:noProof/>
              <w:sz w:val="28"/>
              <w:szCs w:val="28"/>
              <w:lang w:bidi="ar-DZ"/>
            </w:rPr>
            <w:t xml:space="preserve"> </w:t>
          </w:r>
          <w:r w:rsidRPr="006D0D9E">
            <w:rPr>
              <w:rFonts w:ascii="Traditional Arabic" w:hAnsi="Traditional Arabic" w:cs="Traditional Arabic" w:hint="cs"/>
              <w:noProof/>
              <w:sz w:val="28"/>
              <w:szCs w:val="28"/>
              <w:rtl/>
              <w:lang w:bidi="ar-DZ"/>
            </w:rPr>
            <w:t>(هزاع 1989، 14)</w:t>
          </w:r>
          <w:r w:rsidR="009457E5" w:rsidRPr="006D0D9E">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تعتبر كرة القدم من ضمن تلك الأنشطة إذ أن لاعبي كرة القدم النخبة خلال 90 دقيقة يجرون حوالي 10كم بمتوسط شدة قريبة من العتبة الفارقة اللاهوائية (80 إلى 90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للقلب(</w:t>
      </w:r>
      <w:r w:rsidRPr="00F369E6">
        <w:rPr>
          <w:rFonts w:ascii="Vijaya" w:hAnsi="Vijaya" w:cs="Vijaya"/>
          <w:sz w:val="28"/>
          <w:szCs w:val="28"/>
          <w:lang w:val="en-US" w:bidi="ar-DZ"/>
        </w:rPr>
        <w:t>FC</w:t>
      </w:r>
      <w:r w:rsidRPr="008F5D3C">
        <w:rPr>
          <w:rFonts w:ascii="Vijaya" w:hAnsi="Vijaya" w:cs="Vijaya"/>
          <w:sz w:val="28"/>
          <w:szCs w:val="28"/>
          <w:vertAlign w:val="subscript"/>
          <w:lang w:val="en-US" w:bidi="ar-DZ"/>
        </w:rPr>
        <w:t>MAX</w:t>
      </w:r>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64883989"/>
          <w:citation/>
        </w:sdtPr>
        <w:sdtContent>
          <w:r w:rsidR="009457E5" w:rsidRPr="00D25F53">
            <w:rPr>
              <w:rFonts w:ascii="Vijaya" w:hAnsi="Vijaya" w:cs="Vijaya"/>
              <w:sz w:val="28"/>
              <w:szCs w:val="28"/>
              <w:rtl/>
              <w:lang w:val="en-US" w:bidi="ar-DZ"/>
            </w:rPr>
            <w:fldChar w:fldCharType="begin"/>
          </w:r>
          <w:r w:rsidRPr="00D25F53">
            <w:rPr>
              <w:rFonts w:ascii="Vijaya" w:hAnsi="Vijaya" w:cs="Vijaya"/>
              <w:sz w:val="28"/>
              <w:szCs w:val="28"/>
              <w:lang w:bidi="ar-DZ"/>
            </w:rPr>
            <w:instrText xml:space="preserve"> CITATION Stø05 \l 1036  </w:instrText>
          </w:r>
          <w:r w:rsidR="009457E5" w:rsidRPr="00D25F53">
            <w:rPr>
              <w:rFonts w:ascii="Vijaya" w:hAnsi="Vijaya" w:cs="Vijaya"/>
              <w:sz w:val="28"/>
              <w:szCs w:val="28"/>
              <w:rtl/>
              <w:lang w:val="en-US" w:bidi="ar-DZ"/>
            </w:rPr>
            <w:fldChar w:fldCharType="separate"/>
          </w:r>
          <w:r w:rsidRPr="00D25F53">
            <w:rPr>
              <w:rFonts w:ascii="Vijaya" w:hAnsi="Vijaya" w:cs="Vijaya"/>
              <w:noProof/>
              <w:sz w:val="28"/>
              <w:szCs w:val="28"/>
              <w:lang w:bidi="ar-DZ"/>
            </w:rPr>
            <w:t xml:space="preserve"> (Stølen, et al. 2005)</w:t>
          </w:r>
          <w:r w:rsidR="009457E5" w:rsidRPr="00D25F5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،إلا أن القدرة الهوائية القصوى تعتبر من أهم المؤشرات التي تعبر عن التحمل الهوائي و اللاهوائي للاعب كرة القدم حيث </w:t>
      </w:r>
      <w:r w:rsidRPr="006D0D9E">
        <w:rPr>
          <w:rFonts w:ascii="Traditional Arabic" w:hAnsi="Traditional Arabic" w:cs="Traditional Arabic"/>
          <w:sz w:val="28"/>
          <w:szCs w:val="28"/>
          <w:rtl/>
          <w:lang w:val="en-US" w:bidi="ar-DZ"/>
        </w:rPr>
        <w:t xml:space="preserve">يشير إياد محمد عبد الله </w:t>
      </w:r>
      <w:r>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و آخرون عن مؤيد عبد الحميد الحيالي " أن</w:t>
      </w:r>
      <w:r w:rsidRPr="006D0D9E">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الأوكسجين يلعب دورا مهما في عمليات إنتاج الطاقة</w:t>
      </w:r>
      <w:r w:rsidRPr="006D0D9E">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و بخاصة الطاقة الهوائية،و عليه ف</w:t>
      </w:r>
      <w:r w:rsidRPr="006D0D9E">
        <w:rPr>
          <w:rFonts w:ascii="Traditional Arabic" w:hAnsi="Traditional Arabic" w:cs="Traditional Arabic" w:hint="cs"/>
          <w:sz w:val="28"/>
          <w:szCs w:val="28"/>
          <w:rtl/>
          <w:lang w:val="en-US" w:bidi="ar-DZ"/>
        </w:rPr>
        <w:t>إ</w:t>
      </w:r>
      <w:r w:rsidRPr="006D0D9E">
        <w:rPr>
          <w:rFonts w:ascii="Traditional Arabic" w:hAnsi="Traditional Arabic" w:cs="Traditional Arabic"/>
          <w:sz w:val="28"/>
          <w:szCs w:val="28"/>
          <w:rtl/>
          <w:lang w:val="en-US" w:bidi="ar-DZ"/>
        </w:rPr>
        <w:t>ن قدرة الجسم على أدا</w:t>
      </w:r>
      <w:r>
        <w:rPr>
          <w:rFonts w:ascii="Traditional Arabic" w:hAnsi="Traditional Arabic" w:cs="Traditional Arabic"/>
          <w:sz w:val="28"/>
          <w:szCs w:val="28"/>
          <w:rtl/>
          <w:lang w:val="en-US" w:bidi="ar-DZ"/>
        </w:rPr>
        <w:t>ء الجهد و كفاية الجهازين الدوري</w:t>
      </w:r>
      <w:r>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و التنفسي"</w:t>
      </w:r>
      <w:sdt>
        <w:sdtPr>
          <w:rPr>
            <w:rFonts w:ascii="Traditional Arabic" w:hAnsi="Traditional Arabic" w:cs="Traditional Arabic"/>
            <w:sz w:val="28"/>
            <w:szCs w:val="28"/>
            <w:rtl/>
            <w:lang w:val="en-US" w:bidi="ar-DZ"/>
          </w:rPr>
          <w:id w:val="854692046"/>
          <w:citation/>
        </w:sdtPr>
        <w:sdtContent>
          <w:r w:rsidR="009457E5" w:rsidRPr="006D0D9E">
            <w:rPr>
              <w:rFonts w:ascii="Traditional Arabic" w:hAnsi="Traditional Arabic" w:cs="Traditional Arabic"/>
              <w:sz w:val="28"/>
              <w:szCs w:val="28"/>
              <w:rtl/>
              <w:lang w:val="en-US" w:bidi="ar-DZ"/>
            </w:rPr>
            <w:fldChar w:fldCharType="begin"/>
          </w:r>
          <w:r w:rsidRPr="006D0D9E">
            <w:rPr>
              <w:rFonts w:ascii="Traditional Arabic" w:hAnsi="Traditional Arabic" w:cs="Traditional Arabic"/>
              <w:sz w:val="28"/>
              <w:szCs w:val="28"/>
              <w:rtl/>
              <w:lang w:val="en-US" w:bidi="ar-DZ"/>
            </w:rPr>
            <w:instrText xml:space="preserve"> </w:instrText>
          </w:r>
          <w:r w:rsidRPr="006D0D9E">
            <w:rPr>
              <w:rFonts w:ascii="Traditional Arabic" w:hAnsi="Traditional Arabic" w:cs="Traditional Arabic" w:hint="cs"/>
              <w:sz w:val="28"/>
              <w:szCs w:val="28"/>
              <w:lang w:val="en-US" w:bidi="ar-DZ"/>
            </w:rPr>
            <w:instrText>CITATION</w:instrText>
          </w:r>
          <w:r w:rsidRPr="006D0D9E">
            <w:rPr>
              <w:rFonts w:ascii="Traditional Arabic" w:hAnsi="Traditional Arabic" w:cs="Traditional Arabic" w:hint="cs"/>
              <w:sz w:val="28"/>
              <w:szCs w:val="28"/>
              <w:rtl/>
              <w:lang w:val="en-US" w:bidi="ar-DZ"/>
            </w:rPr>
            <w:instrText xml:space="preserve"> طها01 \</w:instrText>
          </w:r>
          <w:r w:rsidRPr="006D0D9E">
            <w:rPr>
              <w:rFonts w:ascii="Traditional Arabic" w:hAnsi="Traditional Arabic" w:cs="Traditional Arabic" w:hint="cs"/>
              <w:sz w:val="28"/>
              <w:szCs w:val="28"/>
              <w:lang w:val="en-US" w:bidi="ar-DZ"/>
            </w:rPr>
            <w:instrText>p 145 \l 5121</w:instrText>
          </w:r>
          <w:r w:rsidRPr="006D0D9E">
            <w:rPr>
              <w:rFonts w:ascii="Traditional Arabic" w:hAnsi="Traditional Arabic" w:cs="Traditional Arabic" w:hint="cs"/>
              <w:sz w:val="28"/>
              <w:szCs w:val="28"/>
              <w:rtl/>
              <w:lang w:val="en-US" w:bidi="ar-DZ"/>
            </w:rPr>
            <w:instrText xml:space="preserve"> </w:instrText>
          </w:r>
          <w:r w:rsidRPr="006D0D9E">
            <w:rPr>
              <w:rFonts w:ascii="Traditional Arabic" w:hAnsi="Traditional Arabic" w:cs="Traditional Arabic"/>
              <w:sz w:val="28"/>
              <w:szCs w:val="28"/>
              <w:rtl/>
              <w:lang w:val="en-US" w:bidi="ar-DZ"/>
            </w:rPr>
            <w:instrText xml:space="preserve"> </w:instrText>
          </w:r>
          <w:r w:rsidR="009457E5" w:rsidRPr="006D0D9E">
            <w:rPr>
              <w:rFonts w:ascii="Traditional Arabic" w:hAnsi="Traditional Arabic" w:cs="Traditional Arabic"/>
              <w:sz w:val="28"/>
              <w:szCs w:val="28"/>
              <w:rtl/>
              <w:lang w:val="en-US" w:bidi="ar-DZ"/>
            </w:rPr>
            <w:fldChar w:fldCharType="separate"/>
          </w:r>
          <w:r w:rsidRPr="006D0D9E">
            <w:rPr>
              <w:rFonts w:ascii="Traditional Arabic" w:hAnsi="Traditional Arabic" w:cs="Traditional Arabic"/>
              <w:noProof/>
              <w:sz w:val="28"/>
              <w:szCs w:val="28"/>
              <w:rtl/>
              <w:lang w:val="en-US" w:bidi="ar-DZ"/>
            </w:rPr>
            <w:t xml:space="preserve"> </w:t>
          </w:r>
          <w:r w:rsidRPr="006D0D9E">
            <w:rPr>
              <w:rFonts w:ascii="Traditional Arabic" w:hAnsi="Traditional Arabic" w:cs="Traditional Arabic" w:hint="cs"/>
              <w:noProof/>
              <w:sz w:val="28"/>
              <w:szCs w:val="28"/>
              <w:rtl/>
              <w:lang w:val="en-US" w:bidi="ar-DZ"/>
            </w:rPr>
            <w:t>(اياد 2001، 145)</w:t>
          </w:r>
          <w:r w:rsidR="009457E5" w:rsidRPr="006D0D9E">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كما تعتبر قدرة العضلة على امتصاص الأكسجين عاملا مهما في استرجاع مصادر الطاقة اللاهوائية (</w:t>
      </w:r>
      <w:r w:rsidRPr="00F369E6">
        <w:rPr>
          <w:rFonts w:ascii="Vijaya" w:hAnsi="Vijaya" w:cs="Vijaya"/>
          <w:sz w:val="28"/>
          <w:szCs w:val="28"/>
          <w:lang w:bidi="ar-DZ"/>
        </w:rPr>
        <w:t>PCR</w:t>
      </w:r>
      <w:r>
        <w:rPr>
          <w:rFonts w:ascii="Traditional Arabic" w:hAnsi="Traditional Arabic" w:cs="Traditional Arabic" w:hint="cs"/>
          <w:sz w:val="28"/>
          <w:szCs w:val="28"/>
          <w:rtl/>
          <w:lang w:val="en-US" w:bidi="ar-DZ"/>
        </w:rPr>
        <w:t>،</w:t>
      </w:r>
      <w:r w:rsidRPr="00F369E6">
        <w:rPr>
          <w:rFonts w:ascii="Vijaya" w:hAnsi="Vijaya" w:cs="Vijaya"/>
          <w:sz w:val="28"/>
          <w:szCs w:val="28"/>
          <w:lang w:bidi="ar-DZ"/>
        </w:rPr>
        <w:t>ATP</w:t>
      </w:r>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64883923"/>
          <w:citation/>
        </w:sdtPr>
        <w:sdtContent>
          <w:r w:rsidR="009457E5" w:rsidRPr="00BF7243">
            <w:rPr>
              <w:rFonts w:ascii="Vijaya" w:hAnsi="Vijaya" w:cs="Vijaya"/>
              <w:sz w:val="28"/>
              <w:szCs w:val="28"/>
              <w:rtl/>
              <w:lang w:val="en-US" w:bidi="ar-DZ"/>
            </w:rPr>
            <w:fldChar w:fldCharType="begin"/>
          </w:r>
          <w:r w:rsidRPr="00BF7243">
            <w:rPr>
              <w:rFonts w:ascii="Vijaya" w:hAnsi="Vijaya" w:cs="Vijaya"/>
              <w:sz w:val="28"/>
              <w:szCs w:val="28"/>
              <w:lang w:bidi="ar-DZ"/>
            </w:rPr>
            <w:instrText xml:space="preserve"> CITATION LEG04 \l 1036  </w:instrText>
          </w:r>
          <w:r w:rsidR="009457E5" w:rsidRPr="00BF7243">
            <w:rPr>
              <w:rFonts w:ascii="Vijaya" w:hAnsi="Vijaya" w:cs="Vijaya"/>
              <w:sz w:val="28"/>
              <w:szCs w:val="28"/>
              <w:rtl/>
              <w:lang w:val="en-US" w:bidi="ar-DZ"/>
            </w:rPr>
            <w:fldChar w:fldCharType="separate"/>
          </w:r>
          <w:r w:rsidRPr="00BF7243">
            <w:rPr>
              <w:rFonts w:ascii="Vijaya" w:hAnsi="Vijaya" w:cs="Vijaya"/>
              <w:noProof/>
              <w:sz w:val="28"/>
              <w:szCs w:val="28"/>
              <w:lang w:bidi="ar-DZ"/>
            </w:rPr>
            <w:t>(LEGER 2004)</w:t>
          </w:r>
          <w:r w:rsidR="009457E5" w:rsidRPr="00BF724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من خلال هذا ارتأى الباحث أن يتعرف على تأثير التدريب الفتري مختلف الشدة في تحسين القدرة الهوائية تحت القصوى و المعبر عنها بـــمنطقة الانتقال هوائي-لاهوائي و القدرة الهوائية القصوى و المعبر عنها بالمستهلك الأقصى الأكسجيني (</w:t>
      </w:r>
      <w:r w:rsidRPr="00C81A9F">
        <w:rPr>
          <w:rFonts w:ascii="Vijaya" w:hAnsi="Vijaya" w:cs="Vijaya"/>
          <w:sz w:val="28"/>
          <w:szCs w:val="28"/>
          <w:lang w:val="en-US" w:bidi="ar-DZ"/>
        </w:rPr>
        <w:t>VO2MAX</w:t>
      </w:r>
      <w:r>
        <w:rPr>
          <w:rFonts w:ascii="Traditional Arabic" w:hAnsi="Traditional Arabic" w:cs="Traditional Arabic" w:hint="cs"/>
          <w:sz w:val="28"/>
          <w:szCs w:val="28"/>
          <w:rtl/>
          <w:lang w:val="en-US" w:bidi="ar-DZ"/>
        </w:rPr>
        <w:t>)و السرعة الهوائية القصوى (</w:t>
      </w:r>
      <w:r w:rsidRPr="00C81A9F">
        <w:rPr>
          <w:rFonts w:ascii="Vijaya" w:hAnsi="Vijaya" w:cs="Vijaya"/>
          <w:sz w:val="28"/>
          <w:szCs w:val="28"/>
          <w:lang w:val="en-US" w:bidi="ar-DZ"/>
        </w:rPr>
        <w:t>VMA</w:t>
      </w:r>
      <w:r>
        <w:rPr>
          <w:rFonts w:ascii="Traditional Arabic" w:hAnsi="Traditional Arabic" w:cs="Traditional Arabic" w:hint="cs"/>
          <w:sz w:val="28"/>
          <w:szCs w:val="28"/>
          <w:rtl/>
          <w:lang w:val="en-US" w:bidi="ar-DZ"/>
        </w:rPr>
        <w:t>)و نبض القلب الأقصى(</w:t>
      </w:r>
      <w:r w:rsidRPr="00C81A9F">
        <w:rPr>
          <w:rFonts w:ascii="Vijaya" w:hAnsi="Vijaya" w:cs="Vijaya"/>
          <w:sz w:val="28"/>
          <w:szCs w:val="28"/>
          <w:lang w:val="en-US" w:bidi="ar-DZ"/>
        </w:rPr>
        <w:t>FCMAX</w:t>
      </w:r>
      <w:r>
        <w:rPr>
          <w:rFonts w:ascii="Traditional Arabic" w:hAnsi="Traditional Arabic" w:cs="Traditional Arabic" w:hint="cs"/>
          <w:sz w:val="28"/>
          <w:szCs w:val="28"/>
          <w:rtl/>
          <w:lang w:val="en-US" w:bidi="ar-DZ"/>
        </w:rPr>
        <w:t>) و علاقتهما بالتحمل اللاهوائي من خلال قياس التحمل الخاص بلعبة كرة القدم و المعبر عنه باختبار كفاءة تكرار السرعة القصوى (</w:t>
      </w:r>
      <w:r w:rsidRPr="00C81A9F">
        <w:rPr>
          <w:rFonts w:ascii="Vijaya" w:hAnsi="Vijaya" w:cs="Vijaya"/>
          <w:sz w:val="28"/>
          <w:szCs w:val="28"/>
          <w:lang w:bidi="ar-DZ"/>
        </w:rPr>
        <w:t>RSA</w:t>
      </w:r>
      <w:r>
        <w:rPr>
          <w:rFonts w:ascii="Traditional Arabic" w:hAnsi="Traditional Arabic" w:cs="Traditional Arabic" w:hint="cs"/>
          <w:sz w:val="28"/>
          <w:szCs w:val="28"/>
          <w:rtl/>
          <w:lang w:val="en-US" w:bidi="ar-DZ"/>
        </w:rPr>
        <w:t>) و تحمل القوة.</w:t>
      </w:r>
    </w:p>
    <w:p w:rsidR="00A33911" w:rsidRDefault="00A33911" w:rsidP="00A33911">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قد قسمت الدراسة إلى بابين،الباب الأول و تناول فيه الدراسة النظرية و تضمن أربع فصول،حيث تناول في الفصل الأول البحوث و الدراسات المشابهة،أما في الفصل الثاني فقد تطرق الباحث إلى فسيولوجيا التحمل الهوائي و اللاهوائي حيث تم شرح مصادر الإمداد بالطاقة و كذا أنظمة الطاقة و علاقتها بالتحمل الهوائي و اللاهوائي،و في ما يخص الفصل الثالث فقد تطرق الباحث إلى متطلبات التدريب البدني للاعبي كرة القدم و قد تناول هذا الفصل أهم ما يمكن أن يحتاجه المدرب أو المحضر البدني حتى يستطيع التحكم في العملية التدريبية كما تم التطرق بصفة مستفيضة إلى التدريب الفتري كمتغير مستقل في دراستنا، و في ما يخص الفصل الرابع فقد تناول الباحث القدرات الهوائية و اللاهوائية للاعبي كرة القدم </w:t>
      </w:r>
      <w:r>
        <w:rPr>
          <w:rFonts w:ascii="Traditional Arabic" w:hAnsi="Traditional Arabic" w:cs="Traditional Arabic" w:hint="cs"/>
          <w:sz w:val="28"/>
          <w:szCs w:val="28"/>
          <w:rtl/>
          <w:lang w:val="en-US" w:bidi="ar-DZ"/>
        </w:rPr>
        <w:lastRenderedPageBreak/>
        <w:t>حيث تم التطرق الى المتغيرات التابعة و شرحها وفقا لمراجع علمية معتبرة ، أما الباب الثاني فقد تناول الدراسة التطبيقية      و تضمن ثلاث فصول،حيث تطرق الباحث في الفصل الأول إلى الدراسة الاستطلاعية و التي أجريت على عينة قوامها 11 لاعبا من نفس مجتمع البحث و التي تم استبعادها من الدراسة الأساسية ،أما الفصل الثاني فقد تناول منهجية البحث و إجراءاته الميدانية من حيث عينة البحث،و التي تمثلت في مجموعة من لاعبي كرة القدم تحت 19 سنة من فريق وداد مستغانم قسموا إلى مجموعتين،تجريبية و ضابطة ،تضم 11 لاعبا لكل منهما،اختيروا بالطريقة العمدية ،منهج البحث الملائم للدراسة،حيث اتبع الباحث المنهج التجريبي لملاءمته طبيعة البحث ، و مجالات الدراسة،الزماني،المكاني              و البشري،متغيرات البحث و كيفية ضبطها،أدوات البحث و وسائله الاحصائية و قبل ذلك الأسس العلمية للاختبارات،أما الفصل الثالث فقد استعرض الباحث فيه النتائج و حللها،ليتبعها بالاستنتاجات ثم بعد ذلك تفسير      و مناقشة النتائج وفقا لفرضيات البحث،و في الأخير قام الباحث ببعض التوصيات بناءا على الإجراءات المتبعة و النتائج المتحصل عليها في هذا البحث.و قد توصل الباحث من خلال هذه الدراسة الى أن التدريب الفتري مختلف الشدة يحسن كل من القدرة الهوائية تحت القصوى و المتمثلة في كل من عتبة الأيض اللاهوائية و الهوائية و منطقة الانتقال هوائي-لاهوائي و كذا القدرة الهوائية القصوى و المتمثلة في المستهلك الأقصى الأكسجيني ، السرعة الهوائية القصوى و نبض القلب الأقصى،حيث ترتبط كل هذه المؤشرات بكفاءة تكرار السرعة القصوى و تحمل القوة ايجابيا (علاقة طردية) مما يدل على ارتباط كل من القدرة الهوائية تحت القصوى و القصوى بالتحمل الخاص لدى لاعبي كرة القدم تحت 19 سنة.</w:t>
      </w:r>
    </w:p>
    <w:p w:rsidR="00A33911" w:rsidRPr="009152AC" w:rsidRDefault="00A33911" w:rsidP="00A33911">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w:t>
      </w:r>
      <w:proofErr w:type="gramStart"/>
      <w:r w:rsidRPr="009152AC">
        <w:rPr>
          <w:rFonts w:ascii="Traditional Arabic" w:hAnsi="Traditional Arabic" w:cs="Traditional Arabic" w:hint="cs"/>
          <w:b/>
          <w:bCs/>
          <w:sz w:val="32"/>
          <w:szCs w:val="32"/>
          <w:rtl/>
          <w:lang w:val="en-US" w:bidi="ar-DZ"/>
        </w:rPr>
        <w:t>مشكلة</w:t>
      </w:r>
      <w:proofErr w:type="gramEnd"/>
      <w:r w:rsidRPr="009152AC">
        <w:rPr>
          <w:rFonts w:ascii="Traditional Arabic" w:hAnsi="Traditional Arabic" w:cs="Traditional Arabic" w:hint="cs"/>
          <w:b/>
          <w:bCs/>
          <w:sz w:val="32"/>
          <w:szCs w:val="32"/>
          <w:rtl/>
          <w:lang w:val="en-US" w:bidi="ar-DZ"/>
        </w:rPr>
        <w:t xml:space="preserve"> البحث:</w:t>
      </w:r>
    </w:p>
    <w:p w:rsidR="00A33911" w:rsidRPr="00C52DFA" w:rsidRDefault="00A33911" w:rsidP="00A33911">
      <w:pPr>
        <w:spacing w:line="312" w:lineRule="auto"/>
        <w:rPr>
          <w:rFonts w:ascii="Vijaya" w:hAnsi="Vijaya" w:cs="Vijaya"/>
          <w:b/>
          <w:bCs/>
          <w:sz w:val="28"/>
          <w:szCs w:val="28"/>
          <w:lang w:bidi="ar-DZ"/>
        </w:rPr>
      </w:pPr>
      <w:r w:rsidRPr="00C52DFA">
        <w:rPr>
          <w:rFonts w:ascii="Vijaya" w:hAnsi="Vijaya" w:cs="Vijaya"/>
          <w:b/>
          <w:bCs/>
          <w:sz w:val="28"/>
          <w:szCs w:val="28"/>
          <w:rtl/>
          <w:lang w:bidi="ar-DZ"/>
        </w:rPr>
        <w:t>“</w:t>
      </w:r>
      <w:r w:rsidRPr="00C52DFA">
        <w:rPr>
          <w:rFonts w:ascii="Vijaya" w:hAnsi="Vijaya" w:cs="Vijaya"/>
          <w:b/>
          <w:bCs/>
          <w:sz w:val="28"/>
          <w:szCs w:val="28"/>
          <w:lang w:bidi="ar-DZ"/>
        </w:rPr>
        <w:t>C’est le travail de cette capacité d’endurance qui a permis à l’équipe de Corée de maintenir le</w:t>
      </w:r>
      <w:r w:rsidRPr="00C52DFA">
        <w:rPr>
          <w:rFonts w:ascii="Vijaya" w:hAnsi="Vijaya" w:cs="Vijaya"/>
          <w:b/>
          <w:bCs/>
          <w:sz w:val="28"/>
          <w:szCs w:val="28"/>
          <w:rtl/>
          <w:lang w:bidi="ar-DZ"/>
        </w:rPr>
        <w:t xml:space="preserve"> </w:t>
      </w:r>
      <w:r w:rsidRPr="00C52DFA">
        <w:rPr>
          <w:rFonts w:ascii="Vijaya" w:hAnsi="Vijaya" w:cs="Vijaya"/>
          <w:b/>
          <w:bCs/>
          <w:sz w:val="28"/>
          <w:szCs w:val="28"/>
          <w:lang w:bidi="ar-DZ"/>
        </w:rPr>
        <w:t>rythme intensif des matches, de ne pas laisser l’adversaire se reposer, mais de le fatiguer</w:t>
      </w:r>
      <w:r w:rsidRPr="00C52DFA">
        <w:rPr>
          <w:rFonts w:ascii="Vijaya" w:hAnsi="Vijaya" w:cs="Vijaya"/>
          <w:b/>
          <w:bCs/>
          <w:sz w:val="28"/>
          <w:szCs w:val="28"/>
          <w:rtl/>
          <w:lang w:bidi="ar-DZ"/>
        </w:rPr>
        <w:t>.”</w:t>
      </w:r>
      <w:r w:rsidRPr="00C52DFA">
        <w:rPr>
          <w:rFonts w:ascii="Vijaya" w:hAnsi="Vijaya" w:cs="Vijaya"/>
          <w:b/>
          <w:bCs/>
          <w:sz w:val="28"/>
          <w:szCs w:val="28"/>
          <w:lang w:bidi="ar-DZ"/>
        </w:rPr>
        <w:t>Guus Hiddink, ex-coach de l’équipe de la République de Corée</w:t>
      </w:r>
    </w:p>
    <w:p w:rsidR="00A33911"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sz w:val="28"/>
          <w:szCs w:val="28"/>
          <w:rtl/>
          <w:lang w:bidi="ar-DZ"/>
        </w:rPr>
        <w:t xml:space="preserve">من خلال هذه المقولة للمدرب الشهير "كوس هيدينك" في مونديال كوريا و اليابان سنة </w:t>
      </w:r>
      <w:r w:rsidRPr="00825830">
        <w:rPr>
          <w:rFonts w:ascii="Vijaya" w:hAnsi="Vijaya" w:cs="Vijaya"/>
          <w:sz w:val="28"/>
          <w:szCs w:val="28"/>
          <w:rtl/>
          <w:lang w:bidi="ar-DZ"/>
        </w:rPr>
        <w:t>2002</w:t>
      </w:r>
      <w:r w:rsidRPr="00825830">
        <w:rPr>
          <w:rFonts w:ascii="Vijaya" w:hAnsi="Vijaya" w:cs="Traditional Arabic"/>
          <w:sz w:val="28"/>
          <w:szCs w:val="28"/>
          <w:rtl/>
          <w:lang w:bidi="ar-DZ"/>
        </w:rPr>
        <w:t>م</w:t>
      </w:r>
      <w:r>
        <w:rPr>
          <w:rFonts w:ascii="Traditional Arabic" w:hAnsi="Traditional Arabic" w:cs="Traditional Arabic" w:hint="cs"/>
          <w:sz w:val="28"/>
          <w:szCs w:val="28"/>
          <w:rtl/>
          <w:lang w:bidi="ar-DZ"/>
        </w:rPr>
        <w:t xml:space="preserve"> و التي من خلالها يتبين لنا مفاتيح اللياقة البدنية التي تمتع بها لاعبي كوريا الجنوبية آنذاك،حيث أن التدريب على قدرة التحمل تسمح برفع نسق المباراة و الاتمام عليه دون حدوث التعب،حيث يعتبر التحمل من أهم الصفات التي يجب أن يتمتع بها لاعب كرة القدم الحديثة سواء كان تحمل الهوائي أو اللاهوائي،و لعل من أهم المؤشرات التي تدل على ذلك كل من المستهلك الأقصى الأكسجيني و منطقة الانتقال هوائي-لاهوائي،حيث تشير أدبيات التدريب و التحضير البدني لكرة القدم أهمية المستهلك الأقصى الأكسجيني و عتبة الأيض اللاهوائية كمؤشرين هامين في عملية تقويم القدرة الهوائية و التحمل لدى لاعــــــــــــــــــــــــــــــــــــــــــــــــــــــــــــــــــــبي كـــــــــــرة القــــــــــــــــــــــــــــــــــــــــــــــــــــــــــــــــــــــــــــــــــدم  </w:t>
      </w:r>
      <w:sdt>
        <w:sdtPr>
          <w:rPr>
            <w:rFonts w:ascii="Vijaya" w:hAnsi="Vijaya" w:cs="Vijaya"/>
            <w:sz w:val="28"/>
            <w:szCs w:val="28"/>
            <w:rtl/>
            <w:lang w:bidi="ar-DZ"/>
          </w:rPr>
          <w:id w:val="4668709"/>
          <w:citation/>
        </w:sdtPr>
        <w:sdtContent>
          <w:r w:rsidR="009457E5">
            <w:rPr>
              <w:rFonts w:ascii="Vijaya" w:hAnsi="Vijaya" w:cs="Vijaya"/>
              <w:sz w:val="28"/>
              <w:szCs w:val="28"/>
              <w:rtl/>
              <w:lang w:bidi="ar-DZ"/>
            </w:rPr>
            <w:fldChar w:fldCharType="begin"/>
          </w:r>
          <w:r>
            <w:rPr>
              <w:rFonts w:ascii="Vijaya" w:hAnsi="Vijaya" w:cs="Vijaya"/>
              <w:sz w:val="28"/>
              <w:szCs w:val="28"/>
              <w:lang w:bidi="ar-DZ"/>
            </w:rPr>
            <w:instrText xml:space="preserve"> CITATION Stø05 \l 1036  </w:instrText>
          </w:r>
          <w:r w:rsidR="009457E5">
            <w:rPr>
              <w:rFonts w:ascii="Vijaya" w:hAnsi="Vijaya" w:cs="Vijaya"/>
              <w:sz w:val="28"/>
              <w:szCs w:val="28"/>
              <w:rtl/>
              <w:lang w:bidi="ar-DZ"/>
            </w:rPr>
            <w:fldChar w:fldCharType="separate"/>
          </w:r>
          <w:r w:rsidRPr="00D25F53">
            <w:rPr>
              <w:rFonts w:ascii="Vijaya" w:hAnsi="Vijaya" w:cs="Vijaya"/>
              <w:noProof/>
              <w:sz w:val="28"/>
              <w:szCs w:val="28"/>
              <w:lang w:bidi="ar-DZ"/>
            </w:rPr>
            <w:t>(Stølen, et al. 2005)</w:t>
          </w:r>
          <w:r w:rsidR="009457E5">
            <w:rPr>
              <w:rFonts w:ascii="Vijaya" w:hAnsi="Vijaya" w:cs="Vijaya"/>
              <w:sz w:val="28"/>
              <w:szCs w:val="28"/>
              <w:rtl/>
              <w:lang w:bidi="ar-DZ"/>
            </w:rPr>
            <w:fldChar w:fldCharType="end"/>
          </w:r>
        </w:sdtContent>
      </w:sdt>
      <w:sdt>
        <w:sdtPr>
          <w:rPr>
            <w:rFonts w:ascii="Vijaya" w:hAnsi="Vijaya" w:cs="Vijaya"/>
            <w:sz w:val="28"/>
            <w:szCs w:val="28"/>
            <w:rtl/>
            <w:lang w:bidi="ar-DZ"/>
          </w:rPr>
          <w:id w:val="4668710"/>
          <w:citation/>
        </w:sdtPr>
        <w:sdtContent>
          <w:r w:rsidR="009457E5" w:rsidRPr="00B35890">
            <w:rPr>
              <w:rFonts w:ascii="Vijaya" w:hAnsi="Vijaya" w:cs="Vijaya"/>
              <w:sz w:val="28"/>
              <w:szCs w:val="28"/>
              <w:rtl/>
              <w:lang w:bidi="ar-DZ"/>
            </w:rPr>
            <w:fldChar w:fldCharType="begin"/>
          </w:r>
          <w:r w:rsidRPr="00B35890">
            <w:rPr>
              <w:rFonts w:ascii="Vijaya" w:hAnsi="Vijaya" w:cs="Vijaya"/>
              <w:sz w:val="28"/>
              <w:szCs w:val="28"/>
              <w:lang w:bidi="ar-DZ"/>
            </w:rPr>
            <w:instrText xml:space="preserve"> CITATION Hof04 \l 1036  </w:instrText>
          </w:r>
          <w:r w:rsidR="009457E5" w:rsidRPr="00B35890">
            <w:rPr>
              <w:rFonts w:ascii="Vijaya" w:hAnsi="Vijaya" w:cs="Vijaya"/>
              <w:sz w:val="28"/>
              <w:szCs w:val="28"/>
              <w:rtl/>
              <w:lang w:bidi="ar-DZ"/>
            </w:rPr>
            <w:fldChar w:fldCharType="separate"/>
          </w:r>
          <w:r w:rsidRPr="00B35890">
            <w:rPr>
              <w:rFonts w:ascii="Vijaya" w:hAnsi="Vijaya" w:cs="Vijaya"/>
              <w:noProof/>
              <w:sz w:val="28"/>
              <w:szCs w:val="28"/>
              <w:lang w:bidi="ar-DZ"/>
            </w:rPr>
            <w:t xml:space="preserve"> (Hoff et Helgerud 2004)</w:t>
          </w:r>
          <w:r w:rsidR="009457E5" w:rsidRPr="00B35890">
            <w:rPr>
              <w:rFonts w:ascii="Vijaya" w:hAnsi="Vijaya" w:cs="Vijaya"/>
              <w:sz w:val="28"/>
              <w:szCs w:val="28"/>
              <w:rtl/>
              <w:lang w:bidi="ar-DZ"/>
            </w:rPr>
            <w:fldChar w:fldCharType="end"/>
          </w:r>
        </w:sdtContent>
      </w:sdt>
      <w:r>
        <w:rPr>
          <w:rFonts w:ascii="Vijaya" w:hAnsi="Vijaya" w:cs="Vijaya" w:hint="cs"/>
          <w:sz w:val="28"/>
          <w:szCs w:val="28"/>
          <w:rtl/>
          <w:lang w:bidi="ar-DZ"/>
        </w:rPr>
        <w:t xml:space="preserve">               </w:t>
      </w:r>
      <w:sdt>
        <w:sdtPr>
          <w:rPr>
            <w:rFonts w:ascii="Vijaya" w:hAnsi="Vijaya" w:cs="Vijaya"/>
            <w:sz w:val="28"/>
            <w:szCs w:val="28"/>
            <w:rtl/>
            <w:lang w:bidi="ar-DZ"/>
          </w:rPr>
          <w:id w:val="4668711"/>
          <w:citation/>
        </w:sdtPr>
        <w:sdtContent>
          <w:r w:rsidR="009457E5" w:rsidRPr="00B35890">
            <w:rPr>
              <w:rFonts w:ascii="Vijaya" w:hAnsi="Vijaya" w:cs="Vijaya"/>
              <w:sz w:val="28"/>
              <w:szCs w:val="28"/>
              <w:rtl/>
              <w:lang w:bidi="ar-DZ"/>
            </w:rPr>
            <w:fldChar w:fldCharType="begin"/>
          </w:r>
          <w:r w:rsidRPr="00B35890">
            <w:rPr>
              <w:rFonts w:ascii="Vijaya" w:hAnsi="Vijaya" w:cs="Vijaya"/>
              <w:sz w:val="28"/>
              <w:szCs w:val="28"/>
              <w:lang w:bidi="ar-DZ"/>
            </w:rPr>
            <w:instrText xml:space="preserve"> CITATION Iai09 \l 1036 </w:instrText>
          </w:r>
          <w:r w:rsidR="009457E5" w:rsidRPr="00B35890">
            <w:rPr>
              <w:rFonts w:ascii="Vijaya" w:hAnsi="Vijaya" w:cs="Vijaya"/>
              <w:sz w:val="28"/>
              <w:szCs w:val="28"/>
              <w:rtl/>
              <w:lang w:bidi="ar-DZ"/>
            </w:rPr>
            <w:fldChar w:fldCharType="separate"/>
          </w:r>
          <w:r w:rsidRPr="00B35890">
            <w:rPr>
              <w:rFonts w:ascii="Vijaya" w:hAnsi="Vijaya" w:cs="Vijaya"/>
              <w:noProof/>
              <w:sz w:val="28"/>
              <w:szCs w:val="28"/>
              <w:lang w:bidi="ar-DZ"/>
            </w:rPr>
            <w:t xml:space="preserve"> (Iaia, Rampinini et Bangsbo 2009)</w:t>
          </w:r>
          <w:r w:rsidR="009457E5" w:rsidRPr="00B35890">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،و يعد التدريب الفتري من أهم الطرق المعتمدة في تحسين القدرات الهوائية   و اللاهوائية للاعبي كرة القدم،فالعديد من الدراسات الأجنبية  تناولت انعكاسات هذه الطريقة على مؤشرات القدرة الهوائية تحت القصوى و القصوى،و الأداء من خلال مؤشرات التحمل الخاص ككفاءة تكرار السرعة القصوى و تحمل القوة لدى لاعبي كرة القدم،فبعض الدراسات اعتمدت على طريقة التدريب الفتري الهوائي بطريقة 4</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4 د بشدة 90    الى 95</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أقصى نبض للقلب(</w:t>
      </w:r>
      <w:r w:rsidRPr="00B53642">
        <w:rPr>
          <w:rFonts w:ascii="Vijaya" w:hAnsi="Vijaya" w:cs="Vijaya"/>
          <w:sz w:val="28"/>
          <w:szCs w:val="28"/>
          <w:lang w:bidi="ar-DZ"/>
        </w:rPr>
        <w:t>FC</w:t>
      </w:r>
      <w:r w:rsidRPr="001C78CA">
        <w:rPr>
          <w:rFonts w:ascii="Vijaya" w:hAnsi="Vijaya" w:cs="Vijaya"/>
          <w:sz w:val="28"/>
          <w:szCs w:val="28"/>
          <w:vertAlign w:val="subscript"/>
          <w:lang w:bidi="ar-DZ"/>
        </w:rPr>
        <w:t>MAX</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 xml:space="preserve">تفصل بينها 3 دقائق راحة بينية إيجابية،بواقع ثلاث حصص في الأسبوع       </w:t>
      </w:r>
      <w:sdt>
        <w:sdtPr>
          <w:rPr>
            <w:rFonts w:ascii="Vijaya" w:hAnsi="Vijaya" w:cs="Vijaya"/>
            <w:sz w:val="28"/>
            <w:szCs w:val="28"/>
            <w:rtl/>
            <w:lang w:bidi="ar-DZ"/>
          </w:rPr>
          <w:id w:val="506502"/>
          <w:citation/>
        </w:sdtPr>
        <w:sdtContent>
          <w:r w:rsidR="009457E5">
            <w:rPr>
              <w:rFonts w:ascii="Vijaya" w:hAnsi="Vijaya" w:cs="Vijaya"/>
              <w:sz w:val="28"/>
              <w:szCs w:val="28"/>
              <w:rtl/>
              <w:lang w:bidi="ar-DZ"/>
            </w:rPr>
            <w:fldChar w:fldCharType="begin"/>
          </w:r>
          <w:r>
            <w:rPr>
              <w:rFonts w:ascii="Vijaya" w:hAnsi="Vijaya" w:cs="Vijaya"/>
              <w:sz w:val="28"/>
              <w:szCs w:val="28"/>
              <w:lang w:bidi="ar-DZ"/>
            </w:rPr>
            <w:instrText xml:space="preserve"> CITATION DFe082 \l 1036  </w:instrText>
          </w:r>
          <w:r w:rsidR="009457E5">
            <w:rPr>
              <w:rFonts w:ascii="Vijaya" w:hAnsi="Vijaya" w:cs="Vijaya"/>
              <w:sz w:val="28"/>
              <w:szCs w:val="28"/>
              <w:rtl/>
              <w:lang w:bidi="ar-DZ"/>
            </w:rPr>
            <w:fldChar w:fldCharType="separate"/>
          </w:r>
          <w:r w:rsidRPr="00BF7243">
            <w:rPr>
              <w:rFonts w:ascii="Vijaya" w:hAnsi="Vijaya" w:cs="Vijaya"/>
              <w:noProof/>
              <w:sz w:val="28"/>
              <w:szCs w:val="28"/>
              <w:lang w:bidi="ar-DZ"/>
            </w:rPr>
            <w:t>(D Ferrari, et al. 2008)</w:t>
          </w:r>
          <w:r w:rsidR="009457E5">
            <w:rPr>
              <w:rFonts w:ascii="Vijaya" w:hAnsi="Vijaya" w:cs="Vijaya"/>
              <w:sz w:val="28"/>
              <w:szCs w:val="28"/>
              <w:rtl/>
              <w:lang w:bidi="ar-DZ"/>
            </w:rPr>
            <w:fldChar w:fldCharType="end"/>
          </w:r>
        </w:sdtContent>
      </w:sdt>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069661"/>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FIm061 \l 1036  </w:instrText>
          </w:r>
          <w:r w:rsidR="009457E5">
            <w:rPr>
              <w:rFonts w:ascii="Vijaya" w:hAnsi="Vijaya" w:cs="Vijaya"/>
              <w:sz w:val="28"/>
              <w:szCs w:val="28"/>
              <w:rtl/>
              <w:lang w:val="en-US" w:bidi="ar-DZ"/>
            </w:rPr>
            <w:fldChar w:fldCharType="separate"/>
          </w:r>
          <w:r>
            <w:rPr>
              <w:rFonts w:ascii="Vijaya" w:hAnsi="Vijaya" w:cs="Vijaya"/>
              <w:noProof/>
              <w:sz w:val="28"/>
              <w:szCs w:val="28"/>
              <w:lang w:bidi="ar-DZ"/>
            </w:rPr>
            <w:t xml:space="preserve"> </w:t>
          </w:r>
          <w:r w:rsidRPr="00BF7243">
            <w:rPr>
              <w:rFonts w:ascii="Vijaya" w:hAnsi="Vijaya" w:cs="Vijaya"/>
              <w:noProof/>
              <w:sz w:val="28"/>
              <w:szCs w:val="28"/>
              <w:lang w:bidi="ar-DZ"/>
            </w:rPr>
            <w:t>(Impellizzeri, et al. 2006)</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069662"/>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JHe01 \l 1036  </w:instrText>
          </w:r>
          <w:r w:rsidR="009457E5">
            <w:rPr>
              <w:rFonts w:ascii="Vijaya" w:hAnsi="Vijaya" w:cs="Vijaya"/>
              <w:sz w:val="28"/>
              <w:szCs w:val="28"/>
              <w:rtl/>
              <w:lang w:val="en-US" w:bidi="ar-DZ"/>
            </w:rPr>
            <w:fldChar w:fldCharType="separate"/>
          </w:r>
          <w:r>
            <w:rPr>
              <w:rFonts w:ascii="Vijaya" w:hAnsi="Vijaya" w:cs="Vijaya"/>
              <w:noProof/>
              <w:sz w:val="28"/>
              <w:szCs w:val="28"/>
              <w:lang w:bidi="ar-DZ"/>
            </w:rPr>
            <w:t xml:space="preserve"> </w:t>
          </w:r>
          <w:r w:rsidRPr="00BF7243">
            <w:rPr>
              <w:rFonts w:ascii="Vijaya" w:hAnsi="Vijaya" w:cs="Vijaya"/>
              <w:noProof/>
              <w:sz w:val="28"/>
              <w:szCs w:val="28"/>
              <w:lang w:bidi="ar-DZ"/>
            </w:rPr>
            <w:t>(Helgerud, et al. 2001)</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4069668"/>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Hil091 \l 1036  </w:instrText>
          </w:r>
          <w:r w:rsidR="009457E5">
            <w:rPr>
              <w:rFonts w:ascii="Vijaya" w:hAnsi="Vijaya" w:cs="Vijaya"/>
              <w:sz w:val="28"/>
              <w:szCs w:val="28"/>
              <w:rtl/>
              <w:lang w:val="en-US" w:bidi="ar-DZ"/>
            </w:rPr>
            <w:fldChar w:fldCharType="separate"/>
          </w:r>
          <w:r>
            <w:rPr>
              <w:rFonts w:ascii="Vijaya" w:hAnsi="Vijaya" w:cs="Vijaya"/>
              <w:noProof/>
              <w:sz w:val="28"/>
              <w:szCs w:val="28"/>
              <w:lang w:bidi="ar-DZ"/>
            </w:rPr>
            <w:t xml:space="preserve"> </w:t>
          </w:r>
          <w:r w:rsidRPr="00BF7243">
            <w:rPr>
              <w:rFonts w:ascii="Vijaya" w:hAnsi="Vijaya" w:cs="Vijaya"/>
              <w:noProof/>
              <w:sz w:val="28"/>
              <w:szCs w:val="28"/>
              <w:lang w:bidi="ar-DZ"/>
            </w:rPr>
            <w:t>(Hill-Haas, et al. 2009)</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069675"/>
          <w:citation/>
        </w:sdtPr>
        <w:sdtContent>
          <w:r w:rsidR="009457E5" w:rsidRPr="00C130C0">
            <w:rPr>
              <w:rFonts w:ascii="Vijaya" w:hAnsi="Vijaya" w:cs="Vijaya"/>
              <w:sz w:val="28"/>
              <w:szCs w:val="28"/>
              <w:rtl/>
              <w:lang w:val="en-US" w:bidi="ar-DZ"/>
            </w:rPr>
            <w:fldChar w:fldCharType="begin"/>
          </w:r>
          <w:r w:rsidRPr="00C130C0">
            <w:rPr>
              <w:rFonts w:ascii="Vijaya" w:hAnsi="Vijaya" w:cs="Vijaya"/>
              <w:sz w:val="28"/>
              <w:szCs w:val="28"/>
              <w:lang w:bidi="ar-DZ"/>
            </w:rPr>
            <w:instrText xml:space="preserve"> CITATION GSp08 \l 1036  </w:instrText>
          </w:r>
          <w:r w:rsidR="009457E5" w:rsidRPr="00C130C0">
            <w:rPr>
              <w:rFonts w:ascii="Vijaya" w:hAnsi="Vijaya" w:cs="Vijaya"/>
              <w:sz w:val="28"/>
              <w:szCs w:val="28"/>
              <w:rtl/>
              <w:lang w:val="en-US" w:bidi="ar-DZ"/>
            </w:rPr>
            <w:fldChar w:fldCharType="separate"/>
          </w:r>
          <w:r w:rsidRPr="00C130C0">
            <w:rPr>
              <w:rFonts w:ascii="Vijaya" w:hAnsi="Vijaya" w:cs="Vijaya"/>
              <w:noProof/>
              <w:sz w:val="28"/>
              <w:szCs w:val="28"/>
              <w:lang w:bidi="ar-DZ"/>
            </w:rPr>
            <w:t xml:space="preserve"> (Sporis, Ruzic et Leko 2008)</w:t>
          </w:r>
          <w:r w:rsidR="009457E5" w:rsidRPr="00C130C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أو بطريقة التدريب الفتري اللاهوائي و الذي يعتمد على زمن جهد قصير بشدة قصوى و راحة بينية تساوي زمن الجهد أو ضعفه تقريبا </w:t>
      </w:r>
      <w:sdt>
        <w:sdtPr>
          <w:rPr>
            <w:rFonts w:ascii="Vijaya" w:hAnsi="Vijaya" w:cs="Vijaya"/>
            <w:sz w:val="28"/>
            <w:szCs w:val="28"/>
            <w:rtl/>
            <w:lang w:val="en-US" w:bidi="ar-DZ"/>
          </w:rPr>
          <w:id w:val="4069727"/>
          <w:citation/>
        </w:sdtPr>
        <w:sdtContent>
          <w:r w:rsidR="009457E5">
            <w:rPr>
              <w:rFonts w:ascii="Vijaya" w:hAnsi="Vijaya" w:cs="Vijaya"/>
              <w:sz w:val="28"/>
              <w:szCs w:val="28"/>
              <w:rtl/>
              <w:lang w:val="en-US" w:bidi="ar-DZ"/>
            </w:rPr>
            <w:fldChar w:fldCharType="begin"/>
          </w:r>
          <w:r>
            <w:rPr>
              <w:rFonts w:ascii="Vijaya" w:hAnsi="Vijaya" w:cs="Times New Roman"/>
              <w:sz w:val="28"/>
              <w:szCs w:val="28"/>
              <w:rtl/>
              <w:lang w:val="en-US" w:bidi="ar-DZ"/>
            </w:rPr>
            <w:instrText xml:space="preserve"> </w:instrText>
          </w:r>
          <w:r>
            <w:rPr>
              <w:rFonts w:ascii="Vijaya" w:hAnsi="Vijaya" w:cs="Times New Roman" w:hint="cs"/>
              <w:sz w:val="28"/>
              <w:szCs w:val="28"/>
              <w:lang w:val="en-US" w:bidi="ar-DZ"/>
            </w:rPr>
            <w:instrText>CITATION DFe082 \l 5121</w:instrText>
          </w:r>
          <w:r>
            <w:rPr>
              <w:rFonts w:ascii="Vijaya" w:hAnsi="Vijaya" w:cs="Times New Roman" w:hint="cs"/>
              <w:sz w:val="28"/>
              <w:szCs w:val="28"/>
              <w:rtl/>
              <w:lang w:val="en-US" w:bidi="ar-DZ"/>
            </w:rPr>
            <w:instrText xml:space="preserve"> </w:instrText>
          </w:r>
          <w:r>
            <w:rPr>
              <w:rFonts w:ascii="Vijaya" w:hAnsi="Vijaya" w:cs="Times New Roman"/>
              <w:sz w:val="28"/>
              <w:szCs w:val="28"/>
              <w:rtl/>
              <w:lang w:val="en-US" w:bidi="ar-DZ"/>
            </w:rPr>
            <w:instrText xml:space="preserve"> </w:instrText>
          </w:r>
          <w:r w:rsidR="009457E5">
            <w:rPr>
              <w:rFonts w:ascii="Vijaya" w:hAnsi="Vijaya" w:cs="Vijaya"/>
              <w:sz w:val="28"/>
              <w:szCs w:val="28"/>
              <w:rtl/>
              <w:lang w:val="en-US" w:bidi="ar-DZ"/>
            </w:rPr>
            <w:fldChar w:fldCharType="separate"/>
          </w:r>
          <w:r w:rsidRPr="00BF7243">
            <w:rPr>
              <w:rFonts w:ascii="Vijaya" w:hAnsi="Vijaya" w:cs="Times New Roman"/>
              <w:noProof/>
              <w:sz w:val="28"/>
              <w:szCs w:val="28"/>
              <w:lang w:val="en-US" w:bidi="ar-DZ"/>
            </w:rPr>
            <w:t>(D Ferrari, et al. 2008)</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4069728"/>
          <w:citation/>
        </w:sdtPr>
        <w:sdtContent>
          <w:r w:rsidR="009457E5" w:rsidRPr="00C130C0">
            <w:rPr>
              <w:rFonts w:ascii="Vijaya" w:hAnsi="Vijaya" w:cs="Vijaya"/>
              <w:sz w:val="28"/>
              <w:szCs w:val="28"/>
              <w:rtl/>
              <w:lang w:val="en-US" w:bidi="ar-DZ"/>
            </w:rPr>
            <w:fldChar w:fldCharType="begin"/>
          </w:r>
          <w:r w:rsidRPr="00C130C0">
            <w:rPr>
              <w:rFonts w:ascii="Vijaya" w:hAnsi="Vijaya" w:cs="Vijaya"/>
              <w:sz w:val="28"/>
              <w:szCs w:val="28"/>
              <w:lang w:bidi="ar-DZ"/>
            </w:rPr>
            <w:instrText xml:space="preserve"> CITATION Dup04 \l 1036  </w:instrText>
          </w:r>
          <w:r w:rsidR="009457E5" w:rsidRPr="00C130C0">
            <w:rPr>
              <w:rFonts w:ascii="Vijaya" w:hAnsi="Vijaya" w:cs="Vijaya"/>
              <w:sz w:val="28"/>
              <w:szCs w:val="28"/>
              <w:rtl/>
              <w:lang w:val="en-US" w:bidi="ar-DZ"/>
            </w:rPr>
            <w:fldChar w:fldCharType="separate"/>
          </w:r>
          <w:r w:rsidRPr="00C130C0">
            <w:rPr>
              <w:rFonts w:ascii="Vijaya" w:hAnsi="Vijaya" w:cs="Vijaya"/>
              <w:noProof/>
              <w:sz w:val="28"/>
              <w:szCs w:val="28"/>
              <w:lang w:bidi="ar-DZ"/>
            </w:rPr>
            <w:t>(Dupont, Akakpo et Berthoin 2004)</w:t>
          </w:r>
          <w:r w:rsidR="009457E5" w:rsidRPr="00C130C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4069759"/>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Hil091 \l 1036  </w:instrText>
          </w:r>
          <w:r w:rsidR="009457E5">
            <w:rPr>
              <w:rFonts w:ascii="Vijaya" w:hAnsi="Vijaya" w:cs="Vijaya"/>
              <w:sz w:val="28"/>
              <w:szCs w:val="28"/>
              <w:rtl/>
              <w:lang w:val="en-US" w:bidi="ar-DZ"/>
            </w:rPr>
            <w:fldChar w:fldCharType="separate"/>
          </w:r>
          <w:r w:rsidRPr="00BF7243">
            <w:rPr>
              <w:rFonts w:ascii="Vijaya" w:hAnsi="Vijaya" w:cs="Vijaya"/>
              <w:noProof/>
              <w:sz w:val="28"/>
              <w:szCs w:val="28"/>
              <w:lang w:bidi="ar-DZ"/>
            </w:rPr>
            <w:t>(Hill-Haas, et al. 2009)</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069760"/>
          <w:citation/>
        </w:sdtPr>
        <w:sdtContent>
          <w:r w:rsidR="009457E5" w:rsidRPr="00C130C0">
            <w:rPr>
              <w:rFonts w:ascii="Vijaya" w:hAnsi="Vijaya" w:cs="Vijaya"/>
              <w:sz w:val="28"/>
              <w:szCs w:val="28"/>
              <w:rtl/>
              <w:lang w:val="en-US" w:bidi="ar-DZ"/>
            </w:rPr>
            <w:fldChar w:fldCharType="begin"/>
          </w:r>
          <w:r w:rsidRPr="00C130C0">
            <w:rPr>
              <w:rFonts w:ascii="Vijaya" w:hAnsi="Vijaya" w:cs="Vijaya"/>
              <w:sz w:val="28"/>
              <w:szCs w:val="28"/>
              <w:lang w:bidi="ar-DZ"/>
            </w:rPr>
            <w:instrText xml:space="preserve"> CITATION Sia13 \l 1036 </w:instrText>
          </w:r>
          <w:r w:rsidR="009457E5" w:rsidRPr="00C130C0">
            <w:rPr>
              <w:rFonts w:ascii="Vijaya" w:hAnsi="Vijaya" w:cs="Vijaya"/>
              <w:sz w:val="28"/>
              <w:szCs w:val="28"/>
              <w:rtl/>
              <w:lang w:val="en-US" w:bidi="ar-DZ"/>
            </w:rPr>
            <w:fldChar w:fldCharType="separate"/>
          </w:r>
          <w:r w:rsidRPr="00C130C0">
            <w:rPr>
              <w:rFonts w:ascii="Vijaya" w:hAnsi="Vijaya" w:cs="Vijaya"/>
              <w:noProof/>
              <w:sz w:val="28"/>
              <w:szCs w:val="28"/>
              <w:lang w:bidi="ar-DZ"/>
            </w:rPr>
            <w:t xml:space="preserve"> (Siahkouhian, Khodadadi et Shahmoradi 2013)</w:t>
          </w:r>
          <w:r w:rsidR="009457E5" w:rsidRPr="00C130C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069771"/>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Tho10 \l 1036  </w:instrText>
          </w:r>
          <w:r w:rsidR="009457E5">
            <w:rPr>
              <w:rFonts w:ascii="Vijaya" w:hAnsi="Vijaya" w:cs="Vijaya"/>
              <w:sz w:val="28"/>
              <w:szCs w:val="28"/>
              <w:rtl/>
              <w:lang w:val="en-US" w:bidi="ar-DZ"/>
            </w:rPr>
            <w:fldChar w:fldCharType="separate"/>
          </w:r>
          <w:r>
            <w:rPr>
              <w:rFonts w:ascii="Vijaya" w:hAnsi="Vijaya" w:cs="Vijaya"/>
              <w:noProof/>
              <w:sz w:val="28"/>
              <w:szCs w:val="28"/>
              <w:lang w:bidi="ar-DZ"/>
            </w:rPr>
            <w:t xml:space="preserve"> </w:t>
          </w:r>
          <w:r w:rsidRPr="00BF7243">
            <w:rPr>
              <w:rFonts w:ascii="Vijaya" w:hAnsi="Vijaya" w:cs="Vijaya"/>
              <w:noProof/>
              <w:sz w:val="28"/>
              <w:szCs w:val="28"/>
              <w:lang w:bidi="ar-DZ"/>
            </w:rPr>
            <w:t>(Thomassen, et al. 2010)</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هذا ما جعل الباحث يختار التدريب الفتري مختلف الشدة  و الذي يمس كل أنظمة الطاقة المختلفة كمتغير مستقل في هذه الدراسة، أما الدراسات و البحوث العربية في مجال كرة القدم ،و التي تطرقت إلى تأثيرات التدريب الفتري أو إحدى طرقه على القدرات البدنية و الوظيفية فلم يجد الباحث كل من عتبة الأيض الهوائية و اللاهوائية و منطقة الانتقال هوائي-لاهوائي كمتغيرات تابعة في أي من هذه الدراسات،أما على المستوى الوطني فان المكتبة الجزائرية تفتقر إلى هكذا بحث و خاصة أنه و لا باحث تطرق مسبقاإ عتبتي الأيض الهوائية    و اللاهوائية على مستوى الجامعات و المخابر البحثية الجزائرية،إلا دراسة </w:t>
      </w:r>
      <w:sdt>
        <w:sdtPr>
          <w:rPr>
            <w:rFonts w:ascii="Vijaya" w:hAnsi="Vijaya" w:cs="Vijaya"/>
            <w:sz w:val="28"/>
            <w:szCs w:val="28"/>
            <w:rtl/>
            <w:lang w:val="en-US" w:bidi="ar-DZ"/>
          </w:rPr>
          <w:id w:val="4069810"/>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BOU12 \l 1036  </w:instrText>
          </w:r>
          <w:r w:rsidR="009457E5">
            <w:rPr>
              <w:rFonts w:ascii="Vijaya" w:hAnsi="Vijaya" w:cs="Vijaya"/>
              <w:sz w:val="28"/>
              <w:szCs w:val="28"/>
              <w:rtl/>
              <w:lang w:val="en-US" w:bidi="ar-DZ"/>
            </w:rPr>
            <w:fldChar w:fldCharType="separate"/>
          </w:r>
          <w:r w:rsidRPr="00451698">
            <w:rPr>
              <w:rFonts w:ascii="Vijaya" w:hAnsi="Vijaya" w:cs="Vijaya"/>
              <w:noProof/>
              <w:sz w:val="28"/>
              <w:szCs w:val="28"/>
              <w:lang w:bidi="ar-DZ"/>
            </w:rPr>
            <w:t>(Mokhtar 2012)</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كان هدفها </w:t>
      </w:r>
      <w:r>
        <w:rPr>
          <w:rFonts w:ascii="Traditional Arabic" w:hAnsi="Traditional Arabic" w:cs="Traditional Arabic" w:hint="cs"/>
          <w:sz w:val="28"/>
          <w:szCs w:val="28"/>
          <w:rtl/>
          <w:lang w:val="en-US"/>
        </w:rPr>
        <w:t>تحديد مؤشرات العتبة اللاهوائية و السرعة الهوائية القصوى لعدائي النصف طويل و الطويل الجزائريين،هذا من الجانب العلمي،أما من الجانب العملي الميداني،فمن خلال متابعة الباحث إلى كل ما يجري في ساحة كرة القدم الجزائرية سواء،بالجانب المتعلق بالتكوين أو التدريب،فانه يبدو جليا  غياب استعمال العتبة الفارقة اللاهوائية و الهوائية و منطقة الانتقال هوائي-لاهوائي في عملية التقويم أو التدريب،رغم الأهمية الكبيرة لها و التي توصل إليها الباحث من خلال الكثير من البحوث و الدراسات المنشورة في أكبر المجلات الدولية رصانة،كما يلاحظ غياب استعمال أسلوب التدريب الفتري في تخطيط البرامج التدريبية في الأندية الجزائرية من كافة المستويات،و هذا ما أشار إليه "بن سالم سالم" في دراسته على مستوى القسم الوطني الأول(الرابطة المحترفة الأولى ) و التي توصل فيها إلى أن طريقة التدريب الفتري من أقل الطرق استعمالا في التحضير البدني للاعبي كرة القدم الجزائريين بنسبة 15,62</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من مجموع الطرق المستعملة في فترة الإعداد،على الرغم من أن هذه الطريقة تعد من أكثر الطرق نجاعة في الاعداد البدني للاعبي كرة القدم،و قد توصل إلى أن طريقتي تدريب اللعب و المستمر هما </w:t>
      </w:r>
      <w:r>
        <w:rPr>
          <w:rFonts w:ascii="Traditional Arabic" w:hAnsi="Traditional Arabic" w:cs="Traditional Arabic" w:hint="cs"/>
          <w:sz w:val="28"/>
          <w:szCs w:val="28"/>
          <w:rtl/>
          <w:lang w:val="en-US"/>
        </w:rPr>
        <w:lastRenderedPageBreak/>
        <w:t>الأكثر استعمالا في نفس الفترة  من قبل مدربي الدرجة المحترفة الأولى الجزائرية بنسبة 29,68</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و 21,87</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على التوالي ،</w:t>
      </w:r>
      <w:sdt>
        <w:sdtPr>
          <w:rPr>
            <w:rFonts w:ascii="Vijaya" w:hAnsi="Vijaya" w:cs="Vijaya"/>
            <w:sz w:val="28"/>
            <w:szCs w:val="28"/>
            <w:rtl/>
            <w:lang w:val="en-US"/>
          </w:rPr>
          <w:id w:val="4069976"/>
          <w:citation/>
        </w:sdtPr>
        <w:sdtContent>
          <w:r w:rsidR="009457E5">
            <w:rPr>
              <w:rFonts w:ascii="Vijaya" w:hAnsi="Vijaya" w:cs="Vijaya"/>
              <w:sz w:val="28"/>
              <w:szCs w:val="28"/>
              <w:rtl/>
              <w:lang w:val="en-US"/>
            </w:rPr>
            <w:fldChar w:fldCharType="begin"/>
          </w:r>
          <w:r>
            <w:rPr>
              <w:rFonts w:ascii="Vijaya" w:hAnsi="Vijaya" w:cs="Vijaya"/>
              <w:sz w:val="28"/>
              <w:szCs w:val="28"/>
            </w:rPr>
            <w:instrText xml:space="preserve"> CITATION BEN15 \l 1036  </w:instrText>
          </w:r>
          <w:r w:rsidR="009457E5">
            <w:rPr>
              <w:rFonts w:ascii="Vijaya" w:hAnsi="Vijaya" w:cs="Vijaya"/>
              <w:sz w:val="28"/>
              <w:szCs w:val="28"/>
              <w:rtl/>
              <w:lang w:val="en-US"/>
            </w:rPr>
            <w:fldChar w:fldCharType="separate"/>
          </w:r>
          <w:r>
            <w:rPr>
              <w:rFonts w:ascii="Vijaya" w:hAnsi="Vijaya" w:cs="Vijaya"/>
              <w:noProof/>
              <w:sz w:val="28"/>
              <w:szCs w:val="28"/>
            </w:rPr>
            <w:t xml:space="preserve"> </w:t>
          </w:r>
          <w:r w:rsidRPr="00451698">
            <w:rPr>
              <w:rFonts w:ascii="Vijaya" w:hAnsi="Vijaya" w:cs="Vijaya"/>
              <w:noProof/>
              <w:sz w:val="28"/>
              <w:szCs w:val="28"/>
            </w:rPr>
            <w:t>(SALEM 2015)</w:t>
          </w:r>
          <w:r w:rsidR="009457E5">
            <w:rPr>
              <w:rFonts w:ascii="Vijaya" w:hAnsi="Vijaya" w:cs="Vijaya"/>
              <w:sz w:val="28"/>
              <w:szCs w:val="28"/>
              <w:rtl/>
              <w:lang w:val="en-US"/>
            </w:rPr>
            <w:fldChar w:fldCharType="end"/>
          </w:r>
        </w:sdtContent>
      </w:sdt>
      <w:r>
        <w:rPr>
          <w:rFonts w:ascii="Traditional Arabic" w:hAnsi="Traditional Arabic" w:cs="Traditional Arabic" w:hint="cs"/>
          <w:sz w:val="28"/>
          <w:szCs w:val="28"/>
          <w:rtl/>
          <w:lang w:val="en-US"/>
        </w:rPr>
        <w:t xml:space="preserve">،و الواقع المرير الذي يعيشه المدرب الجزائري للأصناف الصغرى من حيث التكوين العلمي   و الميداني و البرامج التدريبية المتبعة في تدريب الناشئين و كذا ضعف الامكانيات المادية و هذا ما أثبتته دراسة              </w:t>
      </w:r>
      <w:sdt>
        <w:sdtPr>
          <w:rPr>
            <w:rFonts w:ascii="Traditional Arabic" w:hAnsi="Traditional Arabic" w:cs="Traditional Arabic" w:hint="cs"/>
            <w:sz w:val="28"/>
            <w:szCs w:val="28"/>
            <w:rtl/>
            <w:lang w:val="en-US"/>
          </w:rPr>
          <w:id w:val="161299954"/>
          <w:citation/>
        </w:sdtPr>
        <w:sdtContent>
          <w:r w:rsidR="009457E5">
            <w:rPr>
              <w:rFonts w:ascii="Traditional Arabic" w:hAnsi="Traditional Arabic" w:cs="Traditional Arabic"/>
              <w:sz w:val="28"/>
              <w:szCs w:val="28"/>
              <w:rtl/>
              <w:lang w:val="en-US"/>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بنق05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rPr>
            <w:fldChar w:fldCharType="separate"/>
          </w:r>
          <w:r w:rsidRPr="00451698">
            <w:rPr>
              <w:rFonts w:ascii="Traditional Arabic" w:hAnsi="Traditional Arabic" w:cs="Traditional Arabic" w:hint="cs"/>
              <w:noProof/>
              <w:sz w:val="28"/>
              <w:szCs w:val="28"/>
              <w:rtl/>
              <w:lang w:val="en-US" w:bidi="ar-DZ"/>
            </w:rPr>
            <w:t>(بن قاصد 2004-2005)</w:t>
          </w:r>
          <w:r w:rsidR="009457E5">
            <w:rPr>
              <w:rFonts w:ascii="Traditional Arabic" w:hAnsi="Traditional Arabic" w:cs="Traditional Arabic"/>
              <w:sz w:val="28"/>
              <w:szCs w:val="28"/>
              <w:rtl/>
              <w:lang w:val="en-US"/>
            </w:rPr>
            <w:fldChar w:fldCharType="end"/>
          </w:r>
        </w:sdtContent>
      </w:sdt>
      <w:r>
        <w:rPr>
          <w:rFonts w:ascii="Traditional Arabic" w:hAnsi="Traditional Arabic" w:cs="Traditional Arabic" w:hint="cs"/>
          <w:sz w:val="28"/>
          <w:szCs w:val="28"/>
          <w:rtl/>
          <w:lang w:val="en-US"/>
        </w:rPr>
        <w:t>و لملأ هذا الفراغ أو حتى جزء منه ارتأى الباحث ايجاد الأجوبة عن التساؤلات الآتية:</w:t>
      </w:r>
    </w:p>
    <w:p w:rsidR="00A33911" w:rsidRPr="0014766F"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هل التدريب الفتري مختلف الشدة يحسن كل من القدرة الهوائية تحت القصوى و القصوى و التحمل الخاص لدى لاعبي كرة القدم تحت 19 سنة</w:t>
      </w:r>
      <w:r w:rsidRPr="0014766F">
        <w:rPr>
          <w:rFonts w:ascii="Traditional Arabic" w:hAnsi="Traditional Arabic" w:cs="Traditional Arabic" w:hint="cs"/>
          <w:sz w:val="28"/>
          <w:szCs w:val="28"/>
          <w:rtl/>
          <w:lang w:val="en-US"/>
        </w:rPr>
        <w:t>؟</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هل التدريب الفتري أفضل من برنامج تدريب العينة الضابطة في تحسين القدرة الهوائية تحت القصوى و القصوى و التحمل الخاص لدى لاعبي كرة القدم تحت 19 سنة؟</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ما هي طبيعة العلاقة الارتباطية بين كل من القدرة الهوائية تحت القصوى و القصوى و التحمل الخاص لدى لاعبي كرة القدم تحت 19 سنة؟</w:t>
      </w:r>
    </w:p>
    <w:p w:rsidR="00A33911" w:rsidRDefault="00A33911" w:rsidP="00A33911">
      <w:pPr>
        <w:bidi/>
        <w:spacing w:line="312" w:lineRule="auto"/>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3-</w:t>
      </w:r>
      <w:proofErr w:type="gramStart"/>
      <w:r w:rsidRPr="00333D48">
        <w:rPr>
          <w:rFonts w:ascii="Traditional Arabic" w:hAnsi="Traditional Arabic" w:cs="Traditional Arabic" w:hint="cs"/>
          <w:b/>
          <w:bCs/>
          <w:sz w:val="32"/>
          <w:szCs w:val="32"/>
          <w:rtl/>
          <w:lang w:val="en-US"/>
        </w:rPr>
        <w:t>أهداف</w:t>
      </w:r>
      <w:proofErr w:type="gramEnd"/>
      <w:r w:rsidRPr="00333D48">
        <w:rPr>
          <w:rFonts w:ascii="Traditional Arabic" w:hAnsi="Traditional Arabic" w:cs="Traditional Arabic" w:hint="cs"/>
          <w:b/>
          <w:bCs/>
          <w:sz w:val="32"/>
          <w:szCs w:val="32"/>
          <w:rtl/>
          <w:lang w:val="en-US"/>
        </w:rPr>
        <w:t xml:space="preserve"> البحث:</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معرفة تأثير التدريب الفتري مختلف الشدة و التحقق من أفضليته على برنامج تدريب العينة الضابطة في تحسين القدرة الهوائية تحت القصوى و القصوى و التحمل الخاص لدى لاعبي كرة القدم تحت 19 سنة.</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تحديد طريقة تقدير القدرة الهوائية تحت القصوى </w:t>
      </w:r>
      <w:r>
        <w:rPr>
          <w:rFonts w:ascii="Traditional Arabic" w:hAnsi="Traditional Arabic" w:cs="Traditional Arabic" w:hint="cs"/>
          <w:sz w:val="28"/>
          <w:szCs w:val="28"/>
          <w:rtl/>
          <w:lang w:val="en-US" w:bidi="ar-DZ"/>
        </w:rPr>
        <w:t>و المعبر عنها بعتبة الأيض اللاهوائية و الهوائية و منطقة الانتقال هوائي-لاهوائي،و القدرة الهوائية القصوى المعبر عنها بالمستهلك الأقصى الأكسجيني و السرعة الهوائية القصوى و نبض القلب الأقصى.</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bidi="ar-DZ"/>
        </w:rPr>
        <w:t>التعرف على طبيعة العلاقة بين كل من القدرة الهوائية تحت القصوى و القصوى،و التحمل الخاص لدى لاعبي كرة القدم تحت 19 سنة</w:t>
      </w:r>
    </w:p>
    <w:p w:rsidR="00A33911" w:rsidRDefault="00A33911" w:rsidP="00A33911">
      <w:pPr>
        <w:bidi/>
        <w:spacing w:line="312" w:lineRule="auto"/>
        <w:rPr>
          <w:rFonts w:ascii="Traditional Arabic" w:hAnsi="Traditional Arabic" w:cs="Traditional Arabic"/>
          <w:b/>
          <w:bCs/>
          <w:sz w:val="32"/>
          <w:szCs w:val="32"/>
          <w:rtl/>
          <w:lang w:val="en-US"/>
        </w:rPr>
      </w:pPr>
      <w:r w:rsidRPr="00380E73">
        <w:rPr>
          <w:rFonts w:ascii="Traditional Arabic" w:hAnsi="Traditional Arabic" w:cs="Traditional Arabic" w:hint="cs"/>
          <w:b/>
          <w:bCs/>
          <w:sz w:val="32"/>
          <w:szCs w:val="32"/>
          <w:rtl/>
          <w:lang w:val="en-US"/>
        </w:rPr>
        <w:t>4-فروض البحث:</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التدريب الفتري مختلف الشدة و برنامج تدريب العينة الضابطة يحسنان القدرة الهوائية تحت القصوى            و القصوى،و التحمل الخاص لدى لاعبي كرة القدم تحت 19 سنة.</w:t>
      </w:r>
    </w:p>
    <w:p w:rsidR="00A33911" w:rsidRPr="0088131B"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sidRPr="0088131B">
        <w:rPr>
          <w:rFonts w:ascii="Traditional Arabic" w:hAnsi="Traditional Arabic" w:cs="Traditional Arabic" w:hint="cs"/>
          <w:sz w:val="28"/>
          <w:szCs w:val="28"/>
          <w:rtl/>
          <w:lang w:val="en-US" w:bidi="ar-DZ"/>
        </w:rPr>
        <w:t xml:space="preserve">برنامج التدريب الفتري مختلف الشدة  أفضل من برنامج العينة الضابطة في تحسين القدرة الهوائية تحت </w:t>
      </w:r>
      <w:r>
        <w:rPr>
          <w:rFonts w:ascii="Traditional Arabic" w:hAnsi="Traditional Arabic" w:cs="Traditional Arabic" w:hint="cs"/>
          <w:sz w:val="28"/>
          <w:szCs w:val="28"/>
          <w:rtl/>
          <w:lang w:val="en-US" w:bidi="ar-DZ"/>
        </w:rPr>
        <w:t xml:space="preserve">القصوى و القصوى و التحمل الخاص لدى </w:t>
      </w:r>
      <w:r w:rsidRPr="0088131B">
        <w:rPr>
          <w:rFonts w:ascii="Traditional Arabic" w:hAnsi="Traditional Arabic" w:cs="Traditional Arabic" w:hint="cs"/>
          <w:sz w:val="28"/>
          <w:szCs w:val="28"/>
          <w:rtl/>
          <w:lang w:val="en-US" w:bidi="ar-DZ"/>
        </w:rPr>
        <w:t>لاعبي كرة القدم تحت 19 سنة</w:t>
      </w:r>
      <w:r w:rsidRPr="0088131B">
        <w:rPr>
          <w:rFonts w:ascii="Traditional Arabic" w:hAnsi="Traditional Arabic" w:cs="Traditional Arabic" w:hint="cs"/>
          <w:sz w:val="28"/>
          <w:szCs w:val="28"/>
          <w:rtl/>
          <w:lang w:val="en-US"/>
        </w:rPr>
        <w:t>.</w:t>
      </w:r>
    </w:p>
    <w:p w:rsidR="00A33911" w:rsidRDefault="00A33911" w:rsidP="00A33911">
      <w:pPr>
        <w:pStyle w:val="Paragraphedeliste"/>
        <w:numPr>
          <w:ilvl w:val="0"/>
          <w:numId w:val="1"/>
        </w:numPr>
        <w:bidi/>
        <w:spacing w:after="0" w:line="312" w:lineRule="auto"/>
        <w:jc w:val="lowKashida"/>
        <w:rPr>
          <w:rFonts w:ascii="Traditional Arabic" w:hAnsi="Traditional Arabic" w:cs="Traditional Arabic"/>
          <w:sz w:val="28"/>
          <w:szCs w:val="28"/>
          <w:lang w:val="en-US"/>
        </w:rPr>
      </w:pPr>
      <w:r w:rsidRPr="00784858">
        <w:rPr>
          <w:rFonts w:ascii="Traditional Arabic" w:hAnsi="Traditional Arabic" w:cs="Traditional Arabic" w:hint="cs"/>
          <w:sz w:val="28"/>
          <w:szCs w:val="28"/>
          <w:rtl/>
          <w:lang w:val="en-US" w:bidi="ar-DZ"/>
        </w:rPr>
        <w:lastRenderedPageBreak/>
        <w:t>توجد علاقة ارتباطية طردية بين كل من القدرة الهوائية تحت القصوى و القصوى و التحمل الخاص لدى لاعبي كرة القدم تحت 19</w:t>
      </w:r>
      <w:r>
        <w:rPr>
          <w:rFonts w:ascii="Traditional Arabic" w:hAnsi="Traditional Arabic" w:cs="Traditional Arabic" w:hint="cs"/>
          <w:sz w:val="28"/>
          <w:szCs w:val="28"/>
          <w:rtl/>
          <w:lang w:val="en-US" w:bidi="ar-DZ"/>
        </w:rPr>
        <w:t xml:space="preserve"> </w:t>
      </w:r>
      <w:r w:rsidRPr="00784858">
        <w:rPr>
          <w:rFonts w:ascii="Traditional Arabic" w:hAnsi="Traditional Arabic" w:cs="Traditional Arabic" w:hint="cs"/>
          <w:sz w:val="28"/>
          <w:szCs w:val="28"/>
          <w:rtl/>
          <w:lang w:val="en-US" w:bidi="ar-DZ"/>
        </w:rPr>
        <w:t>سنة</w:t>
      </w:r>
      <w:r>
        <w:rPr>
          <w:rFonts w:ascii="Traditional Arabic" w:hAnsi="Traditional Arabic" w:cs="Traditional Arabic" w:hint="cs"/>
          <w:sz w:val="28"/>
          <w:szCs w:val="28"/>
          <w:rtl/>
          <w:lang w:val="en-US" w:bidi="ar-DZ"/>
        </w:rPr>
        <w:t>.</w:t>
      </w:r>
    </w:p>
    <w:p w:rsidR="00A33911" w:rsidRDefault="00A33911" w:rsidP="00A33911">
      <w:pPr>
        <w:bidi/>
        <w:spacing w:line="312" w:lineRule="auto"/>
        <w:rPr>
          <w:rFonts w:ascii="Traditional Arabic" w:hAnsi="Traditional Arabic" w:cs="Traditional Arabic"/>
          <w:b/>
          <w:bCs/>
          <w:sz w:val="32"/>
          <w:szCs w:val="32"/>
          <w:rtl/>
          <w:lang w:val="en-US"/>
        </w:rPr>
      </w:pPr>
      <w:r w:rsidRPr="00BA7250">
        <w:rPr>
          <w:rFonts w:ascii="Traditional Arabic" w:hAnsi="Traditional Arabic" w:cs="Traditional Arabic" w:hint="cs"/>
          <w:b/>
          <w:bCs/>
          <w:sz w:val="32"/>
          <w:szCs w:val="32"/>
          <w:rtl/>
          <w:lang w:val="en-US"/>
        </w:rPr>
        <w:t>5-</w:t>
      </w:r>
      <w:proofErr w:type="gramStart"/>
      <w:r w:rsidRPr="00BA7250">
        <w:rPr>
          <w:rFonts w:ascii="Traditional Arabic" w:hAnsi="Traditional Arabic" w:cs="Traditional Arabic" w:hint="cs"/>
          <w:b/>
          <w:bCs/>
          <w:sz w:val="32"/>
          <w:szCs w:val="32"/>
          <w:rtl/>
          <w:lang w:val="en-US"/>
        </w:rPr>
        <w:t>أهمية</w:t>
      </w:r>
      <w:proofErr w:type="gramEnd"/>
      <w:r w:rsidRPr="00BA7250">
        <w:rPr>
          <w:rFonts w:ascii="Traditional Arabic" w:hAnsi="Traditional Arabic" w:cs="Traditional Arabic" w:hint="cs"/>
          <w:b/>
          <w:bCs/>
          <w:sz w:val="32"/>
          <w:szCs w:val="32"/>
          <w:rtl/>
          <w:lang w:val="en-US"/>
        </w:rPr>
        <w:t xml:space="preserve"> البحث:</w:t>
      </w:r>
    </w:p>
    <w:p w:rsidR="00A33911"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تطلعا منا في أن تكون هذه الأطروحة مرجعا علميا للمحضرين البدنيين و المدربين و الباحثين الأكاديميين في مجال تدريب كرة القدم قمنا بتجسيد فكرتنا على أساس الإجابة على إشكالية علمية و ميدانية ،موضوعية ،و واقعية،حيث تعود أهمية هذا البحث الى جانبين أساسين و هما:</w:t>
      </w:r>
    </w:p>
    <w:p w:rsidR="00A33911" w:rsidRDefault="00A33911" w:rsidP="00A33911">
      <w:pPr>
        <w:bidi/>
        <w:spacing w:line="312" w:lineRule="auto"/>
        <w:rPr>
          <w:rFonts w:ascii="Traditional Arabic" w:hAnsi="Traditional Arabic" w:cs="Traditional Arabic"/>
          <w:sz w:val="28"/>
          <w:szCs w:val="28"/>
          <w:rtl/>
          <w:lang w:val="en-US"/>
        </w:rPr>
      </w:pPr>
      <w:r w:rsidRPr="00F85890">
        <w:rPr>
          <w:rFonts w:ascii="Traditional Arabic" w:hAnsi="Traditional Arabic" w:cs="Traditional Arabic" w:hint="cs"/>
          <w:b/>
          <w:bCs/>
          <w:sz w:val="32"/>
          <w:szCs w:val="32"/>
          <w:rtl/>
          <w:lang w:val="en-US"/>
        </w:rPr>
        <w:t>5-1:الجانب النظري:</w:t>
      </w:r>
      <w:r>
        <w:rPr>
          <w:rFonts w:ascii="Traditional Arabic" w:hAnsi="Traditional Arabic" w:cs="Traditional Arabic" w:hint="cs"/>
          <w:sz w:val="28"/>
          <w:szCs w:val="28"/>
          <w:rtl/>
          <w:lang w:val="en-US"/>
        </w:rPr>
        <w:t>و يتمثل في تزويد المختصين في مجال كرة القدم بهذا المرجع العلمي الفريد من نوعه على مستوى الوطني و العربي،فيما يخص أهم ما يحتاجه المدرب أو المحضر البدني في تدريب كرة القدم،و كذا كل ما يخص القدرة الهوائية و طرق تقديرها و خاصة القدرة الهوائية تحت القصوى و المتمثلة في عتبة الأيض الهوائية و اللاهوائية        و منطقة الانتقال هوائي-لاهوائي،حيث يعد التطرق إليها بهذا التفصيل نادرا إن لم يكن معدوما في بعض الأقطار العربية منها الجزائر.كما أن هذا البحث تناول طريقة التدريب الفتري من الناحية التاريخية و من الناحية العلمية مما يعد مرجعا لمن يريد معرفة مبادئ التدريب الفتري و تاريخه و طريقة تطبيقه.</w:t>
      </w:r>
    </w:p>
    <w:p w:rsidR="00A33911" w:rsidRPr="008E668A" w:rsidRDefault="00A33911" w:rsidP="00A33911">
      <w:pPr>
        <w:bidi/>
        <w:spacing w:line="312" w:lineRule="auto"/>
        <w:rPr>
          <w:rFonts w:ascii="Traditional Arabic" w:hAnsi="Traditional Arabic" w:cs="Traditional Arabic"/>
          <w:sz w:val="28"/>
          <w:szCs w:val="28"/>
          <w:rtl/>
          <w:lang w:val="en-US"/>
        </w:rPr>
      </w:pPr>
      <w:r w:rsidRPr="00F85890">
        <w:rPr>
          <w:rFonts w:ascii="Traditional Arabic" w:hAnsi="Traditional Arabic" w:cs="Traditional Arabic" w:hint="cs"/>
          <w:b/>
          <w:bCs/>
          <w:sz w:val="32"/>
          <w:szCs w:val="32"/>
          <w:rtl/>
          <w:lang w:val="en-US"/>
        </w:rPr>
        <w:t>5-2:الجانب التطبيقي:</w:t>
      </w:r>
      <w:r>
        <w:rPr>
          <w:rFonts w:ascii="Traditional Arabic" w:hAnsi="Traditional Arabic" w:cs="Traditional Arabic" w:hint="cs"/>
          <w:sz w:val="28"/>
          <w:szCs w:val="28"/>
          <w:rtl/>
          <w:lang w:val="en-US"/>
        </w:rPr>
        <w:t xml:space="preserve">و تتمثل أهمية البحث التطبيقية في أنه يعد مرجعا أساسيا للمدربين و المحضرين البدنيين    في كيفية تطبيق التدريب الفتري من حيث مكونات الحمل الخاصة به،كما يسمح لهم بالتعرف على كيفية استغلال القدرة الهوائية و المتمثلة في السرعة الهوائية القصوى و نبض القلب الأقصى،و عتبتي الأيض اللاهوائية و الهوائية في تقنين شدة الحمل التدريبي.و قبل ذلك يمثل هذا البحث مرجعا أساسيا في طرق تحديد و تقدير العتبتين الهوائية و اللاهوائية و منطقة الانتقال هوائي-لاهوائي بالنسبة للعاملين في مجال التحضير البدني في كرة القدم.و معرفة أهمية التدريب الفتري في تنمية مؤشرات القدرة الهوائية و انعكاساتها على التحمل الخاص و مقاومة التعب الناتج عن تراكم حمض اللاكتيك أو فقدان مخزون الطاقة اللاهوائية.  </w:t>
      </w:r>
    </w:p>
    <w:p w:rsidR="00A33911" w:rsidRDefault="00A33911" w:rsidP="00A33911">
      <w:pPr>
        <w:bidi/>
        <w:spacing w:line="312" w:lineRule="auto"/>
        <w:rPr>
          <w:rFonts w:ascii="Traditional Arabic" w:hAnsi="Traditional Arabic" w:cs="Traditional Arabic"/>
          <w:b/>
          <w:bCs/>
          <w:sz w:val="32"/>
          <w:szCs w:val="32"/>
          <w:rtl/>
          <w:lang w:val="en-US"/>
        </w:rPr>
      </w:pPr>
      <w:r w:rsidRPr="00F80693">
        <w:rPr>
          <w:rFonts w:ascii="Traditional Arabic" w:hAnsi="Traditional Arabic" w:cs="Traditional Arabic" w:hint="cs"/>
          <w:b/>
          <w:bCs/>
          <w:sz w:val="32"/>
          <w:szCs w:val="32"/>
          <w:rtl/>
          <w:lang w:val="en-US"/>
        </w:rPr>
        <w:t>6-التعاريف الإجرائية لمصطلحات البحث:</w:t>
      </w:r>
    </w:p>
    <w:p w:rsidR="00A33911" w:rsidRPr="0026189A"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t>6-1:التدريب الفتري مختلف الشدة:</w:t>
      </w:r>
      <w:r>
        <w:rPr>
          <w:rFonts w:ascii="Traditional Arabic" w:hAnsi="Traditional Arabic" w:cs="Traditional Arabic" w:hint="cs"/>
          <w:sz w:val="28"/>
          <w:szCs w:val="28"/>
          <w:rtl/>
          <w:lang w:val="en-US"/>
        </w:rPr>
        <w:t xml:space="preserve">هو طريقة من طرق التدريب الرياضي التي تتميز بالتبادل المتتالي لبذل الجهد و الراحة و يرجع هذا الاسم نسبة إلى فترة الراحة البينية بين كل تمرين و التمرين الذي يليه                           </w:t>
      </w:r>
      <w:sdt>
        <w:sdtPr>
          <w:rPr>
            <w:rFonts w:ascii="Traditional Arabic" w:hAnsi="Traditional Arabic" w:cs="Traditional Arabic" w:hint="cs"/>
            <w:sz w:val="28"/>
            <w:szCs w:val="28"/>
            <w:rtl/>
            <w:lang w:val="en-US"/>
          </w:rPr>
          <w:id w:val="4070224"/>
          <w:citation/>
        </w:sdtPr>
        <w:sdtContent>
          <w:r w:rsidR="009457E5">
            <w:rPr>
              <w:rFonts w:ascii="Traditional Arabic" w:hAnsi="Traditional Arabic" w:cs="Traditional Arabic"/>
              <w:sz w:val="28"/>
              <w:szCs w:val="28"/>
              <w:rtl/>
              <w:lang w:val="en-US"/>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الخ05 \</w:instrText>
          </w:r>
          <w:r>
            <w:rPr>
              <w:rFonts w:ascii="Traditional Arabic" w:hAnsi="Traditional Arabic" w:cs="Traditional Arabic" w:hint="cs"/>
              <w:sz w:val="28"/>
              <w:szCs w:val="28"/>
              <w:lang w:val="en-US" w:bidi="ar-DZ"/>
            </w:rPr>
            <w:instrText>p 269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rPr>
            <w:fldChar w:fldCharType="separate"/>
          </w:r>
          <w:r w:rsidRPr="00451698">
            <w:rPr>
              <w:rFonts w:ascii="Traditional Arabic" w:hAnsi="Traditional Arabic" w:cs="Traditional Arabic" w:hint="cs"/>
              <w:noProof/>
              <w:sz w:val="28"/>
              <w:szCs w:val="28"/>
              <w:rtl/>
              <w:lang w:val="en-US" w:bidi="ar-DZ"/>
            </w:rPr>
            <w:t>(الخواجا 2005، 269)</w:t>
          </w:r>
          <w:r w:rsidR="009457E5">
            <w:rPr>
              <w:rFonts w:ascii="Traditional Arabic" w:hAnsi="Traditional Arabic" w:cs="Traditional Arabic"/>
              <w:sz w:val="28"/>
              <w:szCs w:val="28"/>
              <w:rtl/>
              <w:lang w:val="en-US"/>
            </w:rPr>
            <w:fldChar w:fldCharType="end"/>
          </w:r>
        </w:sdtContent>
      </w:sdt>
      <w:r>
        <w:rPr>
          <w:rFonts w:ascii="Traditional Arabic" w:hAnsi="Traditional Arabic" w:cs="Traditional Arabic" w:hint="cs"/>
          <w:sz w:val="28"/>
          <w:szCs w:val="28"/>
          <w:rtl/>
          <w:lang w:val="en-US"/>
        </w:rPr>
        <w:t>.</w:t>
      </w:r>
    </w:p>
    <w:p w:rsidR="00A33911"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lastRenderedPageBreak/>
        <w:t>6-2:الأيض:</w:t>
      </w:r>
      <w:r>
        <w:rPr>
          <w:rFonts w:ascii="Traditional Arabic" w:hAnsi="Traditional Arabic" w:cs="Traditional Arabic" w:hint="cs"/>
          <w:sz w:val="28"/>
          <w:szCs w:val="28"/>
          <w:rtl/>
          <w:lang w:val="en-US"/>
        </w:rPr>
        <w:t>و يقصد به كل التغيرات الكيميائية (الاستجابات) التي تحدث في الجسم أثناء انتاج الطاقة للشغل       أو العمل.</w:t>
      </w:r>
    </w:p>
    <w:p w:rsidR="00A33911" w:rsidRPr="001B7425"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 xml:space="preserve">أو هو عبارة عن التحولات التي تحدث لعناصر الغذاء الأولية المختلفة بعد امتصاصها من القناة الهضمية إلى </w:t>
      </w:r>
      <w:proofErr w:type="gramStart"/>
      <w:r>
        <w:rPr>
          <w:rFonts w:ascii="Traditional Arabic" w:hAnsi="Traditional Arabic" w:cs="Traditional Arabic" w:hint="cs"/>
          <w:sz w:val="28"/>
          <w:szCs w:val="28"/>
          <w:rtl/>
          <w:lang w:val="en-US"/>
        </w:rPr>
        <w:t>الدم ،</w:t>
      </w:r>
      <w:proofErr w:type="gramEnd"/>
      <w:r>
        <w:rPr>
          <w:rFonts w:ascii="Traditional Arabic" w:hAnsi="Traditional Arabic" w:cs="Traditional Arabic" w:hint="cs"/>
          <w:sz w:val="28"/>
          <w:szCs w:val="28"/>
          <w:rtl/>
          <w:lang w:val="en-US"/>
        </w:rPr>
        <w:t xml:space="preserve"> إلى أن تتأكسد داخل الخلايا لتعطينا الطاقة أو الحرارة التي يحتاجها الجسم لبناء مادته أو الحفاظ على حياته                        </w:t>
      </w:r>
      <w:sdt>
        <w:sdtPr>
          <w:rPr>
            <w:rFonts w:ascii="Traditional Arabic" w:hAnsi="Traditional Arabic" w:cs="Traditional Arabic" w:hint="cs"/>
            <w:sz w:val="28"/>
            <w:szCs w:val="28"/>
            <w:rtl/>
            <w:lang w:val="en-US"/>
          </w:rPr>
          <w:id w:val="4070157"/>
          <w:citation/>
        </w:sdtPr>
        <w:sdtContent>
          <w:r w:rsidR="009457E5">
            <w:rPr>
              <w:rFonts w:ascii="Traditional Arabic" w:hAnsi="Traditional Arabic" w:cs="Traditional Arabic"/>
              <w:sz w:val="28"/>
              <w:szCs w:val="28"/>
              <w:rtl/>
              <w:lang w:val="en-US"/>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يوس09 \</w:instrText>
          </w:r>
          <w:r>
            <w:rPr>
              <w:rFonts w:ascii="Traditional Arabic" w:hAnsi="Traditional Arabic" w:cs="Traditional Arabic" w:hint="cs"/>
              <w:sz w:val="28"/>
              <w:szCs w:val="28"/>
              <w:lang w:val="en-US" w:bidi="ar-DZ"/>
            </w:rPr>
            <w:instrText>p 99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rPr>
            <w:fldChar w:fldCharType="separate"/>
          </w:r>
          <w:r>
            <w:rPr>
              <w:rFonts w:ascii="Traditional Arabic" w:hAnsi="Traditional Arabic" w:cs="Traditional Arabic"/>
              <w:noProof/>
              <w:sz w:val="28"/>
              <w:szCs w:val="28"/>
              <w:rtl/>
              <w:lang w:val="en-US" w:bidi="ar-DZ"/>
            </w:rPr>
            <w:t xml:space="preserve"> </w:t>
          </w:r>
          <w:r w:rsidRPr="00645129">
            <w:rPr>
              <w:rFonts w:ascii="Traditional Arabic" w:hAnsi="Traditional Arabic" w:cs="Traditional Arabic" w:hint="cs"/>
              <w:noProof/>
              <w:sz w:val="28"/>
              <w:szCs w:val="28"/>
              <w:rtl/>
              <w:lang w:val="en-US" w:bidi="ar-DZ"/>
            </w:rPr>
            <w:t>(كماش 2009، 99)</w:t>
          </w:r>
          <w:r w:rsidR="009457E5">
            <w:rPr>
              <w:rFonts w:ascii="Traditional Arabic" w:hAnsi="Traditional Arabic" w:cs="Traditional Arabic"/>
              <w:sz w:val="28"/>
              <w:szCs w:val="28"/>
              <w:rtl/>
              <w:lang w:val="en-US"/>
            </w:rPr>
            <w:fldChar w:fldCharType="end"/>
          </w:r>
        </w:sdtContent>
      </w:sdt>
    </w:p>
    <w:p w:rsidR="00A33911" w:rsidRPr="0037450E"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t>6-3:عتبة الأيض اللاهوائية:</w:t>
      </w:r>
      <w:r>
        <w:rPr>
          <w:rFonts w:ascii="Traditional Arabic" w:hAnsi="Traditional Arabic" w:cs="Traditional Arabic" w:hint="cs"/>
          <w:sz w:val="28"/>
          <w:szCs w:val="28"/>
          <w:rtl/>
          <w:lang w:val="en-US"/>
        </w:rPr>
        <w:t xml:space="preserve">تعرف بأنها مستوى الحمل البدني الذي يزيد عندها معدل انتقال حامض اللاكتيك من العضلات إلى الدم بدرجة تزيد عن معدل التخلص منه،أي بمعنى أنها نقطة الانتقال من مرحلة الحصول على مصادر الطاقة من العمليات الأيضية الهوائية الى مرحلة الحصول على مصادر الطاقة من العمليات الأيضية اللاهوائية               </w:t>
      </w:r>
      <w:sdt>
        <w:sdtPr>
          <w:rPr>
            <w:rFonts w:ascii="Traditional Arabic" w:hAnsi="Traditional Arabic" w:cs="Traditional Arabic" w:hint="cs"/>
            <w:sz w:val="28"/>
            <w:szCs w:val="28"/>
            <w:rtl/>
            <w:lang w:val="en-US"/>
          </w:rPr>
          <w:id w:val="4070162"/>
          <w:citation/>
        </w:sdtPr>
        <w:sdtContent>
          <w:r w:rsidR="009457E5">
            <w:rPr>
              <w:rFonts w:ascii="Traditional Arabic" w:hAnsi="Traditional Arabic" w:cs="Traditional Arabic"/>
              <w:sz w:val="28"/>
              <w:szCs w:val="28"/>
              <w:rtl/>
              <w:lang w:val="en-US"/>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الر97 \</w:instrText>
          </w:r>
          <w:r>
            <w:rPr>
              <w:rFonts w:ascii="Traditional Arabic" w:hAnsi="Traditional Arabic" w:cs="Traditional Arabic" w:hint="cs"/>
              <w:sz w:val="28"/>
              <w:szCs w:val="28"/>
              <w:lang w:val="en-US" w:bidi="ar-DZ"/>
            </w:rPr>
            <w:instrText>p 23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rPr>
            <w:fldChar w:fldCharType="separate"/>
          </w:r>
          <w:r w:rsidRPr="00B003F8">
            <w:rPr>
              <w:rFonts w:ascii="Traditional Arabic" w:hAnsi="Traditional Arabic" w:cs="Traditional Arabic" w:hint="cs"/>
              <w:noProof/>
              <w:sz w:val="28"/>
              <w:szCs w:val="28"/>
              <w:rtl/>
              <w:lang w:val="en-US" w:bidi="ar-DZ"/>
            </w:rPr>
            <w:t>(الرشيد 1997، 23)</w:t>
          </w:r>
          <w:r w:rsidR="009457E5">
            <w:rPr>
              <w:rFonts w:ascii="Traditional Arabic" w:hAnsi="Traditional Arabic" w:cs="Traditional Arabic"/>
              <w:sz w:val="28"/>
              <w:szCs w:val="28"/>
              <w:rtl/>
              <w:lang w:val="en-US"/>
            </w:rPr>
            <w:fldChar w:fldCharType="end"/>
          </w:r>
        </w:sdtContent>
      </w:sdt>
    </w:p>
    <w:p w:rsidR="00A33911" w:rsidRPr="004F6558" w:rsidRDefault="00A33911" w:rsidP="00A33911">
      <w:pPr>
        <w:bidi/>
        <w:spacing w:line="312" w:lineRule="auto"/>
        <w:rPr>
          <w:rFonts w:ascii="Traditional Arabic" w:hAnsi="Traditional Arabic" w:cs="Traditional Arabic"/>
          <w:b/>
          <w:bCs/>
          <w:sz w:val="28"/>
          <w:szCs w:val="28"/>
          <w:rtl/>
          <w:lang w:val="en-US"/>
        </w:rPr>
      </w:pPr>
      <w:r>
        <w:rPr>
          <w:rFonts w:ascii="Traditional Arabic" w:hAnsi="Traditional Arabic" w:cs="Traditional Arabic" w:hint="cs"/>
          <w:b/>
          <w:bCs/>
          <w:sz w:val="32"/>
          <w:szCs w:val="32"/>
          <w:rtl/>
          <w:lang w:val="en-US"/>
        </w:rPr>
        <w:t>6-4:عتبة الأيض الهوائية:</w:t>
      </w:r>
      <w:r>
        <w:rPr>
          <w:rFonts w:ascii="Traditional Arabic" w:hAnsi="Traditional Arabic" w:cs="Traditional Arabic" w:hint="cs"/>
          <w:sz w:val="28"/>
          <w:szCs w:val="28"/>
          <w:rtl/>
          <w:lang w:val="en-US"/>
        </w:rPr>
        <w:t>تعبر</w:t>
      </w:r>
      <w:r w:rsidRPr="00B86D53">
        <w:t xml:space="preserve"> </w:t>
      </w:r>
      <w:r>
        <w:rPr>
          <w:rFonts w:ascii="Traditional Arabic" w:hAnsi="Traditional Arabic" w:cs="Traditional Arabic" w:hint="cs"/>
          <w:sz w:val="28"/>
          <w:szCs w:val="28"/>
          <w:rtl/>
          <w:lang w:val="en-US" w:bidi="ar-DZ"/>
        </w:rPr>
        <w:t xml:space="preserve">عن </w:t>
      </w:r>
      <w:r w:rsidRPr="00B02302">
        <w:rPr>
          <w:rFonts w:ascii="Traditional Arabic" w:hAnsi="Traditional Arabic" w:cs="Traditional Arabic"/>
          <w:sz w:val="28"/>
          <w:szCs w:val="28"/>
          <w:rtl/>
          <w:lang w:val="en-US" w:bidi="ar-DZ"/>
        </w:rPr>
        <w:t>الحد الأدنى لشدة الحمل البدني الذي يمكن أن يحسن القدرة الهوائية</w:t>
      </w:r>
      <w:r>
        <w:rPr>
          <w:rFonts w:ascii="Traditional Arabic" w:hAnsi="Traditional Arabic" w:cs="Traditional Arabic" w:hint="cs"/>
          <w:sz w:val="28"/>
          <w:szCs w:val="28"/>
          <w:rtl/>
          <w:lang w:val="en-US" w:bidi="ar-DZ"/>
        </w:rPr>
        <w:t>،و يشير</w:t>
      </w:r>
      <w:r w:rsidRPr="009B261C">
        <w:rPr>
          <w:rFonts w:ascii="Traditional Arabic" w:hAnsi="Traditional Arabic" w:cs="Traditional Arabic"/>
          <w:sz w:val="28"/>
          <w:szCs w:val="28"/>
          <w:lang w:val="en-US" w:bidi="ar-DZ"/>
        </w:rPr>
        <w:t xml:space="preserve"> </w:t>
      </w:r>
      <w:sdt>
        <w:sdtPr>
          <w:rPr>
            <w:rFonts w:ascii="Traditional Arabic" w:hAnsi="Traditional Arabic" w:cs="Traditional Arabic"/>
            <w:sz w:val="28"/>
            <w:szCs w:val="28"/>
            <w:rtl/>
            <w:lang w:val="en-US" w:bidi="ar-DZ"/>
          </w:rPr>
          <w:id w:val="407021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hint="cs"/>
              <w:sz w:val="28"/>
              <w:szCs w:val="28"/>
              <w:lang w:val="en-US" w:bidi="ar-DZ"/>
            </w:rPr>
            <w:instrText>Kin79 \l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A15250">
            <w:rPr>
              <w:rFonts w:ascii="Traditional Arabic" w:hAnsi="Traditional Arabic" w:cs="Traditional Arabic"/>
              <w:noProof/>
              <w:sz w:val="28"/>
              <w:szCs w:val="28"/>
              <w:lang w:val="en-US" w:bidi="ar-DZ"/>
            </w:rPr>
            <w:t>(</w:t>
          </w:r>
          <w:r w:rsidRPr="000C2A01">
            <w:rPr>
              <w:rFonts w:ascii="Vijaya" w:hAnsi="Vijaya" w:cs="Vijaya"/>
              <w:noProof/>
              <w:sz w:val="28"/>
              <w:szCs w:val="28"/>
              <w:lang w:val="en-US" w:bidi="ar-DZ"/>
            </w:rPr>
            <w:t>Kindermann</w:t>
          </w:r>
          <w:r w:rsidRPr="00A15250">
            <w:rPr>
              <w:rFonts w:ascii="Traditional Arabic" w:hAnsi="Traditional Arabic" w:cs="Traditional Arabic"/>
              <w:noProof/>
              <w:sz w:val="28"/>
              <w:szCs w:val="28"/>
              <w:lang w:val="en-US" w:bidi="ar-DZ"/>
            </w:rPr>
            <w:t xml:space="preserve"> </w:t>
          </w:r>
          <w:r w:rsidRPr="000C2A01">
            <w:rPr>
              <w:rFonts w:ascii="Vijaya" w:hAnsi="Vijaya" w:cs="Vijaya"/>
              <w:noProof/>
              <w:sz w:val="28"/>
              <w:szCs w:val="28"/>
              <w:lang w:val="en-US" w:bidi="ar-DZ"/>
            </w:rPr>
            <w:t>1979</w:t>
          </w:r>
          <w:r w:rsidRPr="00A15250">
            <w:rPr>
              <w:rFonts w:ascii="Traditional Arabic" w:hAnsi="Traditional Arabic" w:cs="Traditional Arabic"/>
              <w:noProof/>
              <w:sz w:val="28"/>
              <w:szCs w:val="28"/>
              <w:lang w:val="en-US"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أنها شدة التمرين الموافقة للقيمة الثابتة لحمض اللاكتيك 2ملليمول/ل،كما أنها تعبر عن بداية انحراف منحنى حمض اللاكتيك عن قيمته في الراحة.  </w:t>
      </w:r>
    </w:p>
    <w:p w:rsidR="00A33911" w:rsidRDefault="00A33911" w:rsidP="00A33911">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rPr>
        <w:t>6-5:القدرة الهوائية:</w:t>
      </w:r>
      <w:r>
        <w:rPr>
          <w:rFonts w:ascii="Traditional Arabic" w:hAnsi="Traditional Arabic" w:cs="Traditional Arabic" w:hint="cs"/>
          <w:sz w:val="28"/>
          <w:szCs w:val="28"/>
          <w:rtl/>
          <w:lang w:val="en-US"/>
        </w:rPr>
        <w:t xml:space="preserve">تسمى و تقاس بأقصى كمية أكسجين يستطيع الجسم استهلاكها خلال وحدة زمنية معينة     و هو ما يطلق عليه أيضا مسمى الحد الأقصى لاستهلاك الأكسجين </w:t>
      </w:r>
      <w:sdt>
        <w:sdtPr>
          <w:rPr>
            <w:rFonts w:ascii="Traditional Arabic" w:hAnsi="Traditional Arabic" w:cs="Traditional Arabic"/>
            <w:sz w:val="28"/>
            <w:szCs w:val="28"/>
            <w:rtl/>
            <w:lang w:val="en-US" w:bidi="ar-DZ"/>
          </w:rPr>
          <w:id w:val="407017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سيد03 \</w:instrText>
          </w:r>
          <w:r>
            <w:rPr>
              <w:rFonts w:ascii="Traditional Arabic" w:hAnsi="Traditional Arabic" w:cs="Traditional Arabic" w:hint="cs"/>
              <w:sz w:val="28"/>
              <w:szCs w:val="28"/>
              <w:lang w:val="en-US" w:bidi="ar-DZ"/>
            </w:rPr>
            <w:instrText>p 207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7609FA">
            <w:rPr>
              <w:rFonts w:ascii="Traditional Arabic" w:hAnsi="Traditional Arabic" w:cs="Traditional Arabic" w:hint="cs"/>
              <w:noProof/>
              <w:sz w:val="28"/>
              <w:szCs w:val="28"/>
              <w:rtl/>
              <w:lang w:val="en-US" w:bidi="ar-DZ"/>
            </w:rPr>
            <w:t>(سيد 2003، 207)</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تختلف</w:t>
      </w:r>
      <w:r w:rsidRPr="0050149F">
        <w:rPr>
          <w:rFonts w:ascii="Traditional Arabic" w:hAnsi="Traditional Arabic" w:cs="Traditional Arabic"/>
          <w:sz w:val="28"/>
          <w:szCs w:val="28"/>
          <w:rtl/>
          <w:lang w:val="en-US" w:bidi="ar-DZ"/>
        </w:rPr>
        <w:t xml:space="preserve"> </w:t>
      </w:r>
      <w:r w:rsidRPr="006D0D9E">
        <w:rPr>
          <w:rFonts w:ascii="Traditional Arabic" w:hAnsi="Traditional Arabic" w:cs="Traditional Arabic"/>
          <w:sz w:val="28"/>
          <w:szCs w:val="28"/>
          <w:rtl/>
          <w:lang w:val="en-US" w:bidi="ar-DZ"/>
        </w:rPr>
        <w:t>مستويات القدرة الهوائية ما بين الحد الأقصى لها و ما يقل عن ذلك المستوى،حيث يطلق مصطلح</w:t>
      </w:r>
      <w:r w:rsidRPr="006D0D9E">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 xml:space="preserve">" الحد الأقصى </w:t>
      </w:r>
      <w:r w:rsidRPr="006D0D9E">
        <w:rPr>
          <w:rFonts w:ascii="Traditional Arabic" w:hAnsi="Traditional Arabic" w:cs="Traditional Arabic" w:hint="cs"/>
          <w:sz w:val="28"/>
          <w:szCs w:val="28"/>
          <w:rtl/>
          <w:lang w:val="en-US" w:bidi="ar-DZ"/>
        </w:rPr>
        <w:t>لاستهلاك</w:t>
      </w:r>
      <w:r w:rsidRPr="006D0D9E">
        <w:rPr>
          <w:rFonts w:ascii="Traditional Arabic" w:hAnsi="Traditional Arabic" w:cs="Traditional Arabic"/>
          <w:sz w:val="28"/>
          <w:szCs w:val="28"/>
          <w:rtl/>
          <w:lang w:val="en-US" w:bidi="ar-DZ"/>
        </w:rPr>
        <w:t xml:space="preserve"> الأوكسجين"كمقياس للقدرة الهوائية القصوى،و يعبر ذلك عن أقصى مقدار من الطاقة الهوائية التي يستطيع الفرد إنتاجها في الدقيقة الواحدة،غير أن القدرة القصوى ليست هي الأساس الرئيسي لأداء معظم الأنشطة الرياضية حيث أن الكثير من تلك الأنشطة يؤدى عند مستويات أقل من الحد الأقصى لاستهلاك الأوكسجين في حدود ما يقل عن 80</w:t>
      </w:r>
      <w:r w:rsidRPr="006D0D9E">
        <w:rPr>
          <w:rFonts w:ascii="Traditional Arabic" w:hAnsi="Traditional Arabic" w:cs="Traditional Arabic"/>
          <w:sz w:val="28"/>
          <w:szCs w:val="28"/>
          <w:lang w:val="en-US" w:bidi="ar-DZ"/>
        </w:rPr>
        <w:t>%</w:t>
      </w:r>
      <w:r w:rsidRPr="006D0D9E">
        <w:rPr>
          <w:rFonts w:ascii="Traditional Arabic" w:hAnsi="Traditional Arabic" w:cs="Traditional Arabic"/>
          <w:sz w:val="28"/>
          <w:szCs w:val="28"/>
          <w:rtl/>
          <w:lang w:val="en-US" w:bidi="ar-DZ"/>
        </w:rPr>
        <w:t xml:space="preserve"> منه،</w:t>
      </w:r>
      <w:r>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sz w:val="28"/>
          <w:szCs w:val="28"/>
          <w:rtl/>
          <w:lang w:val="en-US" w:bidi="ar-DZ"/>
        </w:rPr>
        <w:t>و لذلك يطلق على هذه القدرة العتبة الفارقة اللاهوائية</w:t>
      </w:r>
      <w:sdt>
        <w:sdtPr>
          <w:rPr>
            <w:rFonts w:ascii="Traditional Arabic" w:hAnsi="Traditional Arabic" w:cs="Traditional Arabic"/>
            <w:sz w:val="28"/>
            <w:szCs w:val="28"/>
            <w:rtl/>
            <w:lang w:val="en-US" w:bidi="ar-DZ"/>
          </w:rPr>
          <w:id w:val="4070168"/>
          <w:citation/>
        </w:sdtPr>
        <w:sdtContent>
          <w:r w:rsidR="009457E5" w:rsidRPr="006D0D9E">
            <w:rPr>
              <w:rFonts w:ascii="Traditional Arabic" w:hAnsi="Traditional Arabic" w:cs="Traditional Arabic"/>
              <w:sz w:val="28"/>
              <w:szCs w:val="28"/>
              <w:rtl/>
              <w:lang w:val="en-US" w:bidi="ar-DZ"/>
            </w:rPr>
            <w:fldChar w:fldCharType="begin"/>
          </w:r>
          <w:r w:rsidRPr="006D0D9E">
            <w:rPr>
              <w:rFonts w:ascii="Traditional Arabic" w:hAnsi="Traditional Arabic" w:cs="Traditional Arabic"/>
              <w:sz w:val="28"/>
              <w:szCs w:val="28"/>
              <w:rtl/>
              <w:lang w:val="en-US" w:bidi="ar-DZ"/>
            </w:rPr>
            <w:instrText xml:space="preserve"> </w:instrText>
          </w:r>
          <w:r w:rsidRPr="006D0D9E">
            <w:rPr>
              <w:rFonts w:ascii="Traditional Arabic" w:hAnsi="Traditional Arabic" w:cs="Traditional Arabic" w:hint="cs"/>
              <w:sz w:val="28"/>
              <w:szCs w:val="28"/>
              <w:lang w:val="en-US" w:bidi="ar-DZ"/>
            </w:rPr>
            <w:instrText>CITATION</w:instrText>
          </w:r>
          <w:r w:rsidRPr="006D0D9E">
            <w:rPr>
              <w:rFonts w:ascii="Traditional Arabic" w:hAnsi="Traditional Arabic" w:cs="Traditional Arabic" w:hint="cs"/>
              <w:sz w:val="28"/>
              <w:szCs w:val="28"/>
              <w:rtl/>
              <w:lang w:val="en-US" w:bidi="ar-DZ"/>
            </w:rPr>
            <w:instrText xml:space="preserve"> سيد03 \</w:instrText>
          </w:r>
          <w:r w:rsidRPr="006D0D9E">
            <w:rPr>
              <w:rFonts w:ascii="Traditional Arabic" w:hAnsi="Traditional Arabic" w:cs="Traditional Arabic" w:hint="cs"/>
              <w:sz w:val="28"/>
              <w:szCs w:val="28"/>
              <w:lang w:val="en-US" w:bidi="ar-DZ"/>
            </w:rPr>
            <w:instrText>p 214 \l 5121</w:instrText>
          </w:r>
          <w:r w:rsidRPr="006D0D9E">
            <w:rPr>
              <w:rFonts w:ascii="Traditional Arabic" w:hAnsi="Traditional Arabic" w:cs="Traditional Arabic" w:hint="cs"/>
              <w:sz w:val="28"/>
              <w:szCs w:val="28"/>
              <w:rtl/>
              <w:lang w:val="en-US" w:bidi="ar-DZ"/>
            </w:rPr>
            <w:instrText xml:space="preserve"> </w:instrText>
          </w:r>
          <w:r w:rsidRPr="006D0D9E">
            <w:rPr>
              <w:rFonts w:ascii="Traditional Arabic" w:hAnsi="Traditional Arabic" w:cs="Traditional Arabic"/>
              <w:sz w:val="28"/>
              <w:szCs w:val="28"/>
              <w:rtl/>
              <w:lang w:val="en-US" w:bidi="ar-DZ"/>
            </w:rPr>
            <w:instrText xml:space="preserve"> </w:instrText>
          </w:r>
          <w:r w:rsidR="009457E5" w:rsidRPr="006D0D9E">
            <w:rPr>
              <w:rFonts w:ascii="Traditional Arabic" w:hAnsi="Traditional Arabic" w:cs="Traditional Arabic"/>
              <w:sz w:val="28"/>
              <w:szCs w:val="28"/>
              <w:rtl/>
              <w:lang w:val="en-US" w:bidi="ar-DZ"/>
            </w:rPr>
            <w:fldChar w:fldCharType="separate"/>
          </w:r>
          <w:r w:rsidRPr="006D0D9E">
            <w:rPr>
              <w:rFonts w:ascii="Traditional Arabic" w:hAnsi="Traditional Arabic" w:cs="Traditional Arabic"/>
              <w:noProof/>
              <w:sz w:val="28"/>
              <w:szCs w:val="28"/>
              <w:rtl/>
              <w:lang w:val="en-US" w:bidi="ar-DZ"/>
            </w:rPr>
            <w:t xml:space="preserve"> </w:t>
          </w:r>
          <w:r w:rsidRPr="006D0D9E">
            <w:rPr>
              <w:rFonts w:ascii="Traditional Arabic" w:hAnsi="Traditional Arabic" w:cs="Traditional Arabic" w:hint="cs"/>
              <w:noProof/>
              <w:sz w:val="28"/>
              <w:szCs w:val="28"/>
              <w:rtl/>
              <w:lang w:val="en-US" w:bidi="ar-DZ"/>
            </w:rPr>
            <w:t>(سيد 2003، 214)</w:t>
          </w:r>
          <w:r w:rsidR="009457E5" w:rsidRPr="006D0D9E">
            <w:rPr>
              <w:rFonts w:ascii="Traditional Arabic" w:hAnsi="Traditional Arabic" w:cs="Traditional Arabic"/>
              <w:sz w:val="28"/>
              <w:szCs w:val="28"/>
              <w:rtl/>
              <w:lang w:val="en-US" w:bidi="ar-DZ"/>
            </w:rPr>
            <w:fldChar w:fldCharType="end"/>
          </w:r>
        </w:sdtContent>
      </w:sdt>
      <w:r w:rsidRPr="006D0D9E">
        <w:rPr>
          <w:rFonts w:ascii="Traditional Arabic" w:hAnsi="Traditional Arabic" w:cs="Traditional Arabic"/>
          <w:sz w:val="28"/>
          <w:szCs w:val="28"/>
          <w:rtl/>
          <w:lang w:val="en-US" w:bidi="ar-DZ"/>
        </w:rPr>
        <w:t>.</w:t>
      </w:r>
    </w:p>
    <w:p w:rsidR="00A33911" w:rsidRDefault="00A33911" w:rsidP="00A33911">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6-6:</w:t>
      </w:r>
      <w:r w:rsidRPr="009D7406">
        <w:rPr>
          <w:rFonts w:ascii="Traditional Arabic" w:hAnsi="Traditional Arabic" w:cs="Traditional Arabic" w:hint="cs"/>
          <w:b/>
          <w:bCs/>
          <w:sz w:val="32"/>
          <w:szCs w:val="32"/>
          <w:rtl/>
          <w:lang w:val="en-US" w:bidi="ar-DZ"/>
        </w:rPr>
        <w:t>السرعة الهوائية القصوى</w:t>
      </w:r>
      <w:r>
        <w:rPr>
          <w:rFonts w:ascii="Traditional Arabic" w:hAnsi="Traditional Arabic" w:cs="Traditional Arabic" w:hint="cs"/>
          <w:b/>
          <w:bCs/>
          <w:sz w:val="32"/>
          <w:szCs w:val="32"/>
          <w:rtl/>
          <w:lang w:val="en-US" w:bidi="ar-DZ"/>
        </w:rPr>
        <w:t xml:space="preserve"> (</w:t>
      </w:r>
      <w:r w:rsidRPr="009819F7">
        <w:rPr>
          <w:rFonts w:ascii="Vijaya" w:hAnsi="Vijaya" w:cs="Vijaya"/>
          <w:b/>
          <w:bCs/>
          <w:sz w:val="32"/>
          <w:szCs w:val="32"/>
          <w:lang w:val="en-US" w:bidi="ar-DZ"/>
        </w:rPr>
        <w:t>VMA</w:t>
      </w:r>
      <w:r>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w:t>
      </w:r>
      <w:r w:rsidRPr="009D7406">
        <w:rPr>
          <w:rFonts w:ascii="Traditional Arabic" w:hAnsi="Traditional Arabic" w:cs="Traditional Arabic"/>
          <w:sz w:val="28"/>
          <w:szCs w:val="28"/>
          <w:rtl/>
          <w:lang w:bidi="ar-DZ"/>
        </w:rPr>
        <w:t xml:space="preserve"> </w:t>
      </w:r>
      <w:r w:rsidRPr="00B02302">
        <w:rPr>
          <w:rFonts w:ascii="Traditional Arabic" w:hAnsi="Traditional Arabic" w:cs="Traditional Arabic"/>
          <w:sz w:val="28"/>
          <w:szCs w:val="28"/>
          <w:rtl/>
          <w:lang w:bidi="ar-DZ"/>
        </w:rPr>
        <w:t>تعرف السرعة الهوائية القصوى أنها</w:t>
      </w:r>
      <w:r>
        <w:rPr>
          <w:rFonts w:ascii="Traditional Arabic" w:hAnsi="Traditional Arabic" w:cs="Traditional Arabic" w:hint="cs"/>
          <w:sz w:val="28"/>
          <w:szCs w:val="28"/>
          <w:rtl/>
          <w:lang w:bidi="ar-DZ"/>
        </w:rPr>
        <w:t xml:space="preserve"> أصغر </w:t>
      </w:r>
      <w:r w:rsidRPr="00B02302">
        <w:rPr>
          <w:rFonts w:ascii="Traditional Arabic" w:hAnsi="Traditional Arabic" w:cs="Traditional Arabic"/>
          <w:sz w:val="28"/>
          <w:szCs w:val="28"/>
          <w:rtl/>
          <w:lang w:val="en-US" w:bidi="ar-DZ"/>
        </w:rPr>
        <w:t>سرعة يبلغها اللاعب عند بلوغه أقصى استهلاك للأكسجين له</w:t>
      </w:r>
      <w:r>
        <w:rPr>
          <w:rFonts w:ascii="Traditional Arabic" w:hAnsi="Traditional Arabic" w:cs="Traditional Arabic" w:hint="cs"/>
          <w:sz w:val="28"/>
          <w:szCs w:val="28"/>
          <w:rtl/>
          <w:lang w:val="en-US" w:bidi="ar-DZ"/>
        </w:rPr>
        <w:t xml:space="preserve"> </w:t>
      </w:r>
      <w:sdt>
        <w:sdtPr>
          <w:rPr>
            <w:rFonts w:ascii="Traditional Arabic" w:hAnsi="Traditional Arabic" w:cs="Traditional Arabic"/>
            <w:sz w:val="28"/>
            <w:szCs w:val="28"/>
            <w:rtl/>
            <w:lang w:val="en-US" w:bidi="ar-DZ"/>
          </w:rPr>
          <w:id w:val="7503744"/>
          <w:citation/>
        </w:sdt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rtl/>
              <w:lang w:val="en-US" w:bidi="ar-DZ"/>
            </w:rPr>
            <w:instrText xml:space="preserve"> </w:instrText>
          </w:r>
          <w:r w:rsidRPr="00B02302">
            <w:rPr>
              <w:rFonts w:ascii="Traditional Arabic" w:hAnsi="Traditional Arabic" w:cs="Traditional Arabic"/>
              <w:sz w:val="28"/>
              <w:szCs w:val="28"/>
              <w:lang w:val="en-US" w:bidi="ar-DZ"/>
            </w:rPr>
            <w:instrText>CITATION tur022 \p 186 \l 5121</w:instrText>
          </w:r>
          <w:r w:rsidRPr="00B02302">
            <w:rPr>
              <w:rFonts w:ascii="Traditional Arabic" w:hAnsi="Traditional Arabic" w:cs="Traditional Arabic"/>
              <w:sz w:val="28"/>
              <w:szCs w:val="28"/>
              <w:rtl/>
              <w:lang w:val="en-US" w:bidi="ar-DZ"/>
            </w:rPr>
            <w:instrText xml:space="preserve">  </w:instrText>
          </w:r>
          <w:r w:rsidR="009457E5" w:rsidRPr="00B02302">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noProof/>
              <w:sz w:val="28"/>
              <w:szCs w:val="28"/>
              <w:lang w:val="en-US" w:bidi="ar-DZ"/>
            </w:rPr>
            <w:t>(</w:t>
          </w:r>
          <w:r w:rsidRPr="004B2E61">
            <w:rPr>
              <w:rFonts w:ascii="Vijaya" w:hAnsi="Vijaya" w:cs="Vijaya"/>
              <w:noProof/>
              <w:sz w:val="28"/>
              <w:szCs w:val="28"/>
              <w:lang w:val="en-US" w:bidi="ar-DZ"/>
            </w:rPr>
            <w:t>B. turpin 2002, 186</w:t>
          </w:r>
          <w:r w:rsidRPr="00D00988">
            <w:rPr>
              <w:rFonts w:ascii="Traditional Arabic" w:hAnsi="Traditional Arabic" w:cs="Traditional Arabic"/>
              <w:noProof/>
              <w:sz w:val="28"/>
              <w:szCs w:val="28"/>
              <w:lang w:val="en-US" w:bidi="ar-DZ"/>
            </w:rPr>
            <w:t>)</w:t>
          </w:r>
          <w:r w:rsidR="009457E5" w:rsidRPr="00B02302">
            <w:rPr>
              <w:rFonts w:ascii="Traditional Arabic" w:hAnsi="Traditional Arabic" w:cs="Traditional Arabic"/>
              <w:sz w:val="28"/>
              <w:szCs w:val="28"/>
              <w:rtl/>
              <w:lang w:val="en-US" w:bidi="ar-DZ"/>
            </w:rPr>
            <w:fldChar w:fldCharType="end"/>
          </w:r>
        </w:sdtContent>
      </w:sdt>
    </w:p>
    <w:p w:rsidR="00A33911" w:rsidRDefault="00A33911" w:rsidP="00A33911">
      <w:pPr>
        <w:bidi/>
        <w:spacing w:line="312" w:lineRule="auto"/>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bidi="ar-DZ"/>
        </w:rPr>
        <w:t>6-7:</w:t>
      </w:r>
      <w:r w:rsidRPr="009819F7">
        <w:rPr>
          <w:rFonts w:ascii="Traditional Arabic" w:hAnsi="Traditional Arabic" w:cs="Traditional Arabic" w:hint="cs"/>
          <w:b/>
          <w:bCs/>
          <w:sz w:val="32"/>
          <w:szCs w:val="32"/>
          <w:rtl/>
          <w:lang w:val="en-US" w:bidi="ar-DZ"/>
        </w:rPr>
        <w:t>نبض القلب الأقصى (</w:t>
      </w:r>
      <w:r w:rsidRPr="009819F7">
        <w:rPr>
          <w:rFonts w:ascii="Vijaya" w:hAnsi="Vijaya" w:cs="Vijaya"/>
          <w:b/>
          <w:bCs/>
          <w:sz w:val="32"/>
          <w:szCs w:val="32"/>
          <w:lang w:val="en-US" w:bidi="ar-DZ"/>
        </w:rPr>
        <w:t>FC</w:t>
      </w:r>
      <w:r w:rsidRPr="004E4B89">
        <w:rPr>
          <w:rFonts w:ascii="Vijaya" w:hAnsi="Vijaya" w:cs="Vijaya"/>
          <w:b/>
          <w:bCs/>
          <w:sz w:val="32"/>
          <w:szCs w:val="32"/>
          <w:vertAlign w:val="subscript"/>
          <w:lang w:val="en-US" w:bidi="ar-DZ"/>
        </w:rPr>
        <w:t>MAX</w:t>
      </w:r>
      <w:r w:rsidRPr="009819F7">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 xml:space="preserve"> أعلى معدل للقلب يمكن الوصول إليه عند أداء العمل البدني الأقصى حتى التعب،</w:t>
      </w:r>
      <w:sdt>
        <w:sdtPr>
          <w:rPr>
            <w:rFonts w:ascii="Traditional Arabic" w:hAnsi="Traditional Arabic" w:cs="Traditional Arabic" w:hint="cs"/>
            <w:sz w:val="28"/>
            <w:szCs w:val="28"/>
            <w:rtl/>
            <w:lang w:val="en-US" w:bidi="ar-DZ"/>
          </w:rPr>
          <w:id w:val="17632852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أبو032 \</w:instrText>
          </w:r>
          <w:r>
            <w:rPr>
              <w:rFonts w:ascii="Traditional Arabic" w:hAnsi="Traditional Arabic" w:cs="Traditional Arabic" w:hint="cs"/>
              <w:sz w:val="28"/>
              <w:szCs w:val="28"/>
              <w:lang w:val="en-US" w:bidi="ar-DZ"/>
            </w:rPr>
            <w:instrText>p 408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32D3D">
            <w:rPr>
              <w:rFonts w:ascii="Traditional Arabic" w:hAnsi="Traditional Arabic" w:cs="Traditional Arabic" w:hint="cs"/>
              <w:noProof/>
              <w:sz w:val="28"/>
              <w:szCs w:val="28"/>
              <w:rtl/>
              <w:lang w:val="en-US" w:bidi="ar-DZ"/>
            </w:rPr>
            <w:t>(أ. رضوان 2003، 408)</w:t>
          </w:r>
          <w:r w:rsidR="009457E5">
            <w:rPr>
              <w:rFonts w:ascii="Traditional Arabic" w:hAnsi="Traditional Arabic" w:cs="Traditional Arabic"/>
              <w:sz w:val="28"/>
              <w:szCs w:val="28"/>
              <w:rtl/>
              <w:lang w:val="en-US" w:bidi="ar-DZ"/>
            </w:rPr>
            <w:fldChar w:fldCharType="end"/>
          </w:r>
        </w:sdtContent>
      </w:sdt>
    </w:p>
    <w:p w:rsidR="00A33911" w:rsidRPr="00E8363A" w:rsidRDefault="00A33911" w:rsidP="00A33911">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lastRenderedPageBreak/>
        <w:t>6-8:</w:t>
      </w:r>
      <w:r w:rsidRPr="009819F7">
        <w:rPr>
          <w:rFonts w:ascii="Traditional Arabic" w:hAnsi="Traditional Arabic" w:cs="Traditional Arabic" w:hint="cs"/>
          <w:b/>
          <w:bCs/>
          <w:sz w:val="32"/>
          <w:szCs w:val="32"/>
          <w:rtl/>
          <w:lang w:val="en-US"/>
        </w:rPr>
        <w:t>كفاءة تكرار السرعة القصوى(</w:t>
      </w:r>
      <w:r w:rsidRPr="009819F7">
        <w:rPr>
          <w:rFonts w:ascii="Vijaya" w:hAnsi="Vijaya" w:cs="Vijaya"/>
          <w:b/>
          <w:bCs/>
          <w:sz w:val="32"/>
          <w:szCs w:val="32"/>
          <w:lang w:val="en-US"/>
        </w:rPr>
        <w:t>RSA</w:t>
      </w:r>
      <w:r w:rsidRPr="009819F7">
        <w:rPr>
          <w:rFonts w:ascii="Traditional Arabic" w:hAnsi="Traditional Arabic" w:cs="Traditional Arabic" w:hint="cs"/>
          <w:b/>
          <w:bCs/>
          <w:sz w:val="32"/>
          <w:szCs w:val="32"/>
          <w:rtl/>
          <w:lang w:val="en-US" w:bidi="ar-DZ"/>
        </w:rPr>
        <w:t>)</w:t>
      </w:r>
      <w:r w:rsidRPr="009819F7">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هو عبارة عن إختبار يحتوي على سبع ركضات سريعة              و متتابعة،لمسافة 34,2م،(30م مع تغيير إتجاه جانبي بين مسافتي 10م و 20 م) مع 25 ثانية راحة ايجابية بين الركضات.</w:t>
      </w:r>
      <w:sdt>
        <w:sdtPr>
          <w:rPr>
            <w:rFonts w:ascii="Vijaya" w:hAnsi="Vijaya" w:cs="Vijaya"/>
            <w:sz w:val="28"/>
            <w:szCs w:val="28"/>
            <w:rtl/>
            <w:lang w:val="en-US"/>
          </w:rPr>
          <w:id w:val="4070172"/>
          <w:citation/>
        </w:sdtPr>
        <w:sdtContent>
          <w:r w:rsidR="009457E5">
            <w:rPr>
              <w:rFonts w:ascii="Vijaya" w:hAnsi="Vijaya" w:cs="Vijaya"/>
              <w:sz w:val="28"/>
              <w:szCs w:val="28"/>
              <w:rtl/>
              <w:lang w:val="en-US"/>
            </w:rPr>
            <w:fldChar w:fldCharType="begin"/>
          </w:r>
          <w:r>
            <w:rPr>
              <w:rFonts w:ascii="Vijaya" w:hAnsi="Vijaya" w:cs="Times New Roman"/>
              <w:sz w:val="28"/>
              <w:szCs w:val="28"/>
              <w:rtl/>
              <w:lang w:val="en-US" w:bidi="ar-DZ"/>
            </w:rPr>
            <w:instrText xml:space="preserve"> </w:instrText>
          </w:r>
          <w:r>
            <w:rPr>
              <w:rFonts w:ascii="Vijaya" w:hAnsi="Vijaya" w:cs="Times New Roman" w:hint="cs"/>
              <w:sz w:val="28"/>
              <w:szCs w:val="28"/>
              <w:lang w:val="en-US" w:bidi="ar-DZ"/>
            </w:rPr>
            <w:instrText>CITATION Ban943 \l 5121</w:instrText>
          </w:r>
          <w:r>
            <w:rPr>
              <w:rFonts w:ascii="Vijaya" w:hAnsi="Vijaya" w:cs="Times New Roman" w:hint="cs"/>
              <w:sz w:val="28"/>
              <w:szCs w:val="28"/>
              <w:rtl/>
              <w:lang w:val="en-US" w:bidi="ar-DZ"/>
            </w:rPr>
            <w:instrText xml:space="preserve"> </w:instrText>
          </w:r>
          <w:r>
            <w:rPr>
              <w:rFonts w:ascii="Vijaya" w:hAnsi="Vijaya" w:cs="Times New Roman"/>
              <w:sz w:val="28"/>
              <w:szCs w:val="28"/>
              <w:rtl/>
              <w:lang w:val="en-US" w:bidi="ar-DZ"/>
            </w:rPr>
            <w:instrText xml:space="preserve"> </w:instrText>
          </w:r>
          <w:r w:rsidR="009457E5">
            <w:rPr>
              <w:rFonts w:ascii="Vijaya" w:hAnsi="Vijaya" w:cs="Vijaya"/>
              <w:sz w:val="28"/>
              <w:szCs w:val="28"/>
              <w:rtl/>
              <w:lang w:val="en-US"/>
            </w:rPr>
            <w:fldChar w:fldCharType="separate"/>
          </w:r>
          <w:r>
            <w:rPr>
              <w:rFonts w:ascii="Vijaya" w:hAnsi="Vijaya" w:cs="Times New Roman"/>
              <w:noProof/>
              <w:sz w:val="28"/>
              <w:szCs w:val="28"/>
              <w:rtl/>
              <w:lang w:val="en-US" w:bidi="ar-DZ"/>
            </w:rPr>
            <w:t xml:space="preserve"> </w:t>
          </w:r>
          <w:r w:rsidRPr="00451698">
            <w:rPr>
              <w:rFonts w:ascii="Vijaya" w:hAnsi="Vijaya" w:cs="Times New Roman"/>
              <w:noProof/>
              <w:sz w:val="28"/>
              <w:szCs w:val="28"/>
              <w:lang w:val="en-US" w:bidi="ar-DZ"/>
            </w:rPr>
            <w:t>(Bangsbo 1994)</w:t>
          </w:r>
          <w:r w:rsidR="009457E5">
            <w:rPr>
              <w:rFonts w:ascii="Vijaya" w:hAnsi="Vijaya" w:cs="Vijaya"/>
              <w:sz w:val="28"/>
              <w:szCs w:val="28"/>
              <w:rtl/>
              <w:lang w:val="en-US"/>
            </w:rPr>
            <w:fldChar w:fldCharType="end"/>
          </w:r>
        </w:sdtContent>
      </w:sdt>
      <w:r>
        <w:rPr>
          <w:rFonts w:ascii="Traditional Arabic" w:hAnsi="Traditional Arabic" w:cs="Traditional Arabic" w:hint="cs"/>
          <w:sz w:val="28"/>
          <w:szCs w:val="28"/>
          <w:rtl/>
          <w:lang w:val="en-US"/>
        </w:rPr>
        <w:t>،حيث يمكننا هذا الاختبار من تقدير ما يلي:(1) أفضل وقت للركضة من ركضات السبعة:و هو يعبر عن القدرة اللاهوائية القصوى(2) معدل الركضات السبعة:و هو يعبر عن تحمل السرعة،(3) الفرق بين أفضل و أسوأ وقت:و هو يعبر عن مؤشر التعب،و يعتبر هذا الاختبار أكثر الاختبارات ملاءمة للقياس تحمل السرعة لدى لاعبي كرة القدم،حيث يعتبر من القدرات البدنية المهمة في كرة القدم الحديثة</w:t>
      </w:r>
      <w:sdt>
        <w:sdtPr>
          <w:rPr>
            <w:rFonts w:ascii="Vijaya" w:hAnsi="Vijaya" w:cs="Vijaya"/>
            <w:sz w:val="28"/>
            <w:szCs w:val="28"/>
            <w:rtl/>
            <w:lang w:val="en-US"/>
          </w:rPr>
          <w:id w:val="4070175"/>
          <w:citation/>
        </w:sdtPr>
        <w:sdtContent>
          <w:r w:rsidR="009457E5">
            <w:rPr>
              <w:rFonts w:ascii="Vijaya" w:hAnsi="Vijaya" w:cs="Vijaya"/>
              <w:sz w:val="28"/>
              <w:szCs w:val="28"/>
              <w:rtl/>
              <w:lang w:val="en-US"/>
            </w:rPr>
            <w:fldChar w:fldCharType="begin"/>
          </w:r>
          <w:r>
            <w:rPr>
              <w:rFonts w:ascii="Vijaya" w:hAnsi="Vijaya" w:cs="Times New Roman"/>
              <w:sz w:val="28"/>
              <w:szCs w:val="28"/>
              <w:rtl/>
              <w:lang w:val="en-US" w:bidi="ar-DZ"/>
            </w:rPr>
            <w:instrText xml:space="preserve"> </w:instrText>
          </w:r>
          <w:r>
            <w:rPr>
              <w:rFonts w:ascii="Vijaya" w:hAnsi="Vijaya" w:cs="Times New Roman" w:hint="cs"/>
              <w:sz w:val="28"/>
              <w:szCs w:val="28"/>
              <w:lang w:val="en-US" w:bidi="ar-DZ"/>
            </w:rPr>
            <w:instrText>CITATION Stø05 \l 5121</w:instrText>
          </w:r>
          <w:r>
            <w:rPr>
              <w:rFonts w:ascii="Vijaya" w:hAnsi="Vijaya" w:cs="Times New Roman" w:hint="cs"/>
              <w:sz w:val="28"/>
              <w:szCs w:val="28"/>
              <w:rtl/>
              <w:lang w:val="en-US" w:bidi="ar-DZ"/>
            </w:rPr>
            <w:instrText xml:space="preserve"> </w:instrText>
          </w:r>
          <w:r>
            <w:rPr>
              <w:rFonts w:ascii="Vijaya" w:hAnsi="Vijaya" w:cs="Times New Roman"/>
              <w:sz w:val="28"/>
              <w:szCs w:val="28"/>
              <w:rtl/>
              <w:lang w:val="en-US" w:bidi="ar-DZ"/>
            </w:rPr>
            <w:instrText xml:space="preserve"> </w:instrText>
          </w:r>
          <w:r w:rsidR="009457E5">
            <w:rPr>
              <w:rFonts w:ascii="Vijaya" w:hAnsi="Vijaya" w:cs="Vijaya"/>
              <w:sz w:val="28"/>
              <w:szCs w:val="28"/>
              <w:rtl/>
              <w:lang w:val="en-US"/>
            </w:rPr>
            <w:fldChar w:fldCharType="separate"/>
          </w:r>
          <w:r>
            <w:rPr>
              <w:rFonts w:ascii="Vijaya" w:hAnsi="Vijaya" w:cs="Times New Roman"/>
              <w:noProof/>
              <w:sz w:val="28"/>
              <w:szCs w:val="28"/>
              <w:rtl/>
              <w:lang w:val="en-US" w:bidi="ar-DZ"/>
            </w:rPr>
            <w:t xml:space="preserve"> </w:t>
          </w:r>
          <w:r w:rsidRPr="00D25F53">
            <w:rPr>
              <w:rFonts w:ascii="Vijaya" w:hAnsi="Vijaya" w:cs="Times New Roman"/>
              <w:noProof/>
              <w:sz w:val="28"/>
              <w:szCs w:val="28"/>
              <w:lang w:val="en-US" w:bidi="ar-DZ"/>
            </w:rPr>
            <w:t>(Stølen, et al. 2005)</w:t>
          </w:r>
          <w:r w:rsidR="009457E5">
            <w:rPr>
              <w:rFonts w:ascii="Vijaya" w:hAnsi="Vijaya" w:cs="Vijaya"/>
              <w:sz w:val="28"/>
              <w:szCs w:val="28"/>
              <w:rtl/>
              <w:lang w:val="en-US"/>
            </w:rPr>
            <w:fldChar w:fldCharType="end"/>
          </w:r>
        </w:sdtContent>
      </w:sdt>
      <w:r>
        <w:rPr>
          <w:rFonts w:ascii="Traditional Arabic" w:hAnsi="Traditional Arabic" w:cs="Traditional Arabic" w:hint="cs"/>
          <w:sz w:val="28"/>
          <w:szCs w:val="28"/>
          <w:rtl/>
          <w:lang w:val="en-US"/>
        </w:rPr>
        <w:t>.</w:t>
      </w:r>
    </w:p>
    <w:p w:rsidR="00A33911" w:rsidRDefault="00A33911" w:rsidP="00A33911">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rPr>
        <w:t>6-9:تحمل القوة:</w:t>
      </w:r>
      <w:r w:rsidRPr="00A267AB">
        <w:t xml:space="preserve"> </w:t>
      </w:r>
      <w:r w:rsidRPr="00F94F7F">
        <w:rPr>
          <w:rFonts w:ascii="Traditional Arabic" w:hAnsi="Traditional Arabic" w:cs="Traditional Arabic" w:hint="cs"/>
          <w:sz w:val="28"/>
          <w:szCs w:val="28"/>
          <w:rtl/>
          <w:lang w:val="en-US" w:bidi="ar-DZ"/>
        </w:rPr>
        <w:t>"القدرة على مقاومة التعب أثناء المجهود الدائم الذي يتميز بارتفاع درجة القوة العضلية في بعض أجزائه و مكوناته"</w:t>
      </w:r>
      <w:sdt>
        <w:sdtPr>
          <w:rPr>
            <w:rFonts w:ascii="Traditional Arabic" w:hAnsi="Traditional Arabic" w:cs="Traditional Arabic" w:hint="cs"/>
            <w:sz w:val="28"/>
            <w:szCs w:val="28"/>
            <w:rtl/>
            <w:lang w:val="en-US" w:bidi="ar-DZ"/>
          </w:rPr>
          <w:id w:val="14621024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حسا971 \</w:instrText>
          </w:r>
          <w:r>
            <w:rPr>
              <w:rFonts w:ascii="Traditional Arabic" w:hAnsi="Traditional Arabic" w:cs="Traditional Arabic" w:hint="cs"/>
              <w:sz w:val="28"/>
              <w:szCs w:val="28"/>
              <w:lang w:val="en-US" w:bidi="ar-DZ"/>
            </w:rPr>
            <w:instrText>p 68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(ك. حسانين 1997، 68)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A33911" w:rsidRDefault="00A33911" w:rsidP="00A33911">
      <w:pPr>
        <w:bidi/>
        <w:spacing w:line="312" w:lineRule="auto"/>
        <w:rPr>
          <w:rFonts w:ascii="Traditional Arabic" w:hAnsi="Traditional Arabic" w:cs="Traditional Arabic"/>
          <w:sz w:val="28"/>
          <w:szCs w:val="28"/>
          <w:rtl/>
          <w:lang w:val="en-US" w:bidi="ar-DZ"/>
        </w:rPr>
      </w:pPr>
    </w:p>
    <w:p w:rsidR="000D79BD" w:rsidRDefault="000D79BD" w:rsidP="00A33911">
      <w:pPr>
        <w:bidi/>
        <w:spacing w:line="312" w:lineRule="auto"/>
        <w:ind w:left="0"/>
        <w:rPr>
          <w:rFonts w:ascii="Traditional Arabic" w:hAnsi="Traditional Arabic" w:cs="Traditional Arabic"/>
          <w:rtl/>
        </w:rPr>
        <w:sectPr w:rsidR="000D79BD" w:rsidSect="000D79BD">
          <w:headerReference w:type="first" r:id="rId17"/>
          <w:footerReference w:type="first" r:id="rId18"/>
          <w:footnotePr>
            <w:numFmt w:val="chicago"/>
          </w:footnotePr>
          <w:pgSz w:w="11906" w:h="16838"/>
          <w:pgMar w:top="1418" w:right="1985" w:bottom="1985" w:left="1418" w:header="709" w:footer="709" w:gutter="0"/>
          <w:pgNumType w:start="2"/>
          <w:cols w:space="708"/>
          <w:titlePg/>
          <w:docGrid w:linePitch="360"/>
        </w:sectPr>
      </w:pPr>
    </w:p>
    <w:p w:rsidR="000D79BD" w:rsidRDefault="009457E5" w:rsidP="00A33911">
      <w:pPr>
        <w:bidi/>
        <w:spacing w:line="312" w:lineRule="auto"/>
        <w:ind w:left="0"/>
        <w:rPr>
          <w:rFonts w:ascii="Traditional Arabic" w:hAnsi="Traditional Arabic" w:cs="Traditional Arabic"/>
          <w:rtl/>
        </w:rPr>
      </w:pPr>
      <w:r>
        <w:rPr>
          <w:rFonts w:ascii="Traditional Arabic" w:hAnsi="Traditional Arabic" w:cs="Traditional Arabic"/>
          <w:noProof/>
          <w:rtl/>
          <w:lang w:eastAsia="fr-FR"/>
        </w:rPr>
        <w:lastRenderedPageBreak/>
        <w:pict>
          <v:shape id="_x0000_s1036" type="#_x0000_t160" style="position:absolute;left:0;text-align:left;margin-left:1.1pt;margin-top:148.45pt;width:387.3pt;height:327.25pt;z-index:251671552" fillcolor="black">
            <v:shadow color="#868686"/>
            <v:textpath style="font-family:&quot;Dotum&quot;;v-text-kern:t" trim="t" fitpath="t" xscale="f" string="الباب الأول:&#10;الدراسة النظرية &#10;و البحوث المشابهة "/>
          </v:shape>
        </w:pict>
      </w: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P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pPr>
    </w:p>
    <w:p w:rsidR="000D79BD" w:rsidRDefault="000D79BD" w:rsidP="000D79BD">
      <w:pPr>
        <w:bidi/>
        <w:rPr>
          <w:rFonts w:ascii="Traditional Arabic" w:hAnsi="Traditional Arabic" w:cs="Traditional Arabic"/>
          <w:rtl/>
        </w:rPr>
        <w:sectPr w:rsidR="000D79BD" w:rsidSect="000D79BD">
          <w:headerReference w:type="first" r:id="rId19"/>
          <w:footerReference w:type="first" r:id="rId20"/>
          <w:footnotePr>
            <w:numFmt w:val="chicago"/>
          </w:footnotePr>
          <w:pgSz w:w="11906" w:h="16838"/>
          <w:pgMar w:top="1418" w:right="1985" w:bottom="1985" w:left="1418" w:header="709" w:footer="709" w:gutter="0"/>
          <w:pgNumType w:start="2"/>
          <w:cols w:space="708"/>
          <w:titlePg/>
          <w:docGrid w:linePitch="360"/>
        </w:sectPr>
      </w:pPr>
    </w:p>
    <w:p w:rsidR="00776EED" w:rsidRPr="00E54BBF" w:rsidRDefault="00776EED" w:rsidP="00776EED">
      <w:pPr>
        <w:bidi/>
        <w:spacing w:line="312" w:lineRule="auto"/>
        <w:contextualSpacing/>
        <w:rPr>
          <w:rFonts w:ascii="Traditional Arabic" w:hAnsi="Traditional Arabic" w:cs="Traditional Arabic"/>
          <w:b/>
          <w:bCs/>
          <w:sz w:val="32"/>
          <w:szCs w:val="32"/>
          <w:rtl/>
          <w:lang w:bidi="ar-DZ"/>
        </w:rPr>
      </w:pPr>
      <w:r w:rsidRPr="00E54BBF">
        <w:rPr>
          <w:rFonts w:ascii="Traditional Arabic" w:hAnsi="Traditional Arabic" w:cs="Traditional Arabic" w:hint="cs"/>
          <w:b/>
          <w:bCs/>
          <w:sz w:val="32"/>
          <w:szCs w:val="32"/>
          <w:rtl/>
          <w:lang w:bidi="ar-DZ"/>
        </w:rPr>
        <w:lastRenderedPageBreak/>
        <w:t>مدخل الباب:</w:t>
      </w:r>
    </w:p>
    <w:p w:rsidR="00776EED" w:rsidRPr="00E54BBF" w:rsidRDefault="00776EED" w:rsidP="00776EED">
      <w:pPr>
        <w:bidi/>
        <w:spacing w:line="312" w:lineRule="auto"/>
        <w:contextualSpacing/>
        <w:rPr>
          <w:rFonts w:ascii="Traditional Arabic" w:hAnsi="Traditional Arabic" w:cs="Traditional Arabic"/>
          <w:sz w:val="28"/>
          <w:szCs w:val="28"/>
          <w:rtl/>
          <w:lang w:bidi="ar-DZ"/>
        </w:rPr>
      </w:pPr>
      <w:r w:rsidRPr="00E54BBF">
        <w:rPr>
          <w:rFonts w:ascii="Traditional Arabic" w:hAnsi="Traditional Arabic" w:cs="Traditional Arabic" w:hint="cs"/>
          <w:sz w:val="28"/>
          <w:szCs w:val="28"/>
          <w:rtl/>
          <w:lang w:bidi="ar-DZ"/>
        </w:rPr>
        <w:t xml:space="preserve">من خلال هذا الباب نتعرف على الإطار النظري للدراسة الحالية و الذي قسم إلى أربع فصول،حيث تناول الفصل الأول الدراسات و البحوث المشابهة من خلال عرضها بطريقة تسمح من الاستفادة منها في بحثنا هذا أو أي بحث آخر مستقبلا، </w:t>
      </w:r>
      <w:r w:rsidRPr="00E54BBF">
        <w:rPr>
          <w:rFonts w:ascii="Traditional Arabic" w:hAnsi="Traditional Arabic" w:cs="Traditional Arabic" w:hint="cs"/>
          <w:sz w:val="28"/>
          <w:szCs w:val="28"/>
          <w:rtl/>
          <w:lang w:val="en-US" w:bidi="ar-DZ"/>
        </w:rPr>
        <w:t>أما في الفصل الثاني فقد تطرق الباحث إلى فسيولوجيا التحمل الهوائي و اللاهوائي حيث تم شرح مصادر الإمداد بالطاقة و كذا أنظمة الطاقة و علاقتها بالتحمل الهوائي و اللاهوائي،و في ما يخص الفصل الثالث فقد تطرق الباحث إلى متطلبات التدريب البدني للاعبي كرة القدم و قد تناول هذا الفصل أهم ما يمكن أن يحتاجه المدرب أو المحضر البدني حتى يستطيع التحكم في العملية التدريبية كما تم التطرق بصفة مستفيضة إلى التدريب الفتري كمتغير مستقل       في دراستنا، و في ما يخص الفصل الرابع فقد تناول الباحث القدرات الهوائية و اللاهوائية للاعبي كرة القدم حيث تم التطرق إلى المتغيرات التابعة و شرحها وفقا لمراجع علمية معتبرة</w:t>
      </w:r>
      <w:r w:rsidRPr="00E54BBF">
        <w:rPr>
          <w:rFonts w:ascii="Traditional Arabic" w:hAnsi="Traditional Arabic" w:cs="Traditional Arabic" w:hint="cs"/>
          <w:sz w:val="28"/>
          <w:szCs w:val="28"/>
          <w:rtl/>
          <w:lang w:bidi="ar-DZ"/>
        </w:rPr>
        <w:t>.</w:t>
      </w:r>
    </w:p>
    <w:p w:rsidR="00E54BBF" w:rsidRDefault="00E54BBF" w:rsidP="000D79BD">
      <w:pPr>
        <w:bidi/>
        <w:rPr>
          <w:rFonts w:ascii="Traditional Arabic" w:hAnsi="Traditional Arabic" w:cs="Traditional Arabic"/>
          <w:rtl/>
          <w:lang w:bidi="ar-DZ"/>
        </w:rPr>
        <w:sectPr w:rsidR="00E54BBF" w:rsidSect="00E54BBF">
          <w:headerReference w:type="first" r:id="rId21"/>
          <w:footerReference w:type="first" r:id="rId22"/>
          <w:footnotePr>
            <w:numFmt w:val="chicago"/>
          </w:footnotePr>
          <w:pgSz w:w="11906" w:h="16838"/>
          <w:pgMar w:top="1418" w:right="1985" w:bottom="1985" w:left="1418" w:header="709" w:footer="709" w:gutter="0"/>
          <w:pgNumType w:start="12"/>
          <w:cols w:space="708"/>
          <w:titlePg/>
          <w:docGrid w:linePitch="360"/>
        </w:sectPr>
      </w:pPr>
    </w:p>
    <w:p w:rsidR="00E54BBF" w:rsidRDefault="009457E5" w:rsidP="000D79BD">
      <w:pPr>
        <w:bidi/>
        <w:rPr>
          <w:rFonts w:ascii="Traditional Arabic" w:hAnsi="Traditional Arabic" w:cs="Traditional Arabic"/>
          <w:rtl/>
          <w:lang w:bidi="ar-DZ"/>
        </w:rPr>
      </w:pPr>
      <w:r>
        <w:rPr>
          <w:rFonts w:ascii="Traditional Arabic" w:hAnsi="Traditional Arabic" w:cs="Traditional Arabic"/>
          <w:noProof/>
          <w:rtl/>
          <w:lang w:eastAsia="fr-FR"/>
        </w:rPr>
        <w:lastRenderedPageBreak/>
        <w:pict>
          <v:shape id="_x0000_s1037" type="#_x0000_t160" style="position:absolute;left:0;text-align:left;margin-left:-3.4pt;margin-top:176.6pt;width:409.2pt;height:323.25pt;z-index:-251643904" wrapcoords="7833 200 7675 601 7635 1002 5974 1153 5657 1303 5657 1904 5776 2606 3679 2656 3679 3358 5815 3408 4945 3658 4629 3859 4629 4210 4470 5012 3798 5162 3640 5312 3640 6214 7398 6615 10800 6615 10800 8219 7714 8369 7398 8419 7398 9021 1820 9071 1662 9472 2018 9823 1780 9823 989 10474 870 11727 1305 12228 1582 12228 4075 13030 4114 13030 3204 13231 3363 13682 9771 13832 10760 14634 10800 15436 7437 15787 6527 15937 6488 16839 7398 17039 7240 17039 6963 17090 6963 17841 6765 18042 6369 18593 6369 18894 6923 19445 7160 19445 7160 19696 7635 20247 7873 20247 8031 21049 8347 21450 8387 21450 8664 21450 9574 21450 9851 21349 9851 20948 9534 20698 8664 20247 12224 20247 15191 19896 15112 16037 13846 15787 10800 15436 10721 13832 16853 13832 19187 13632 19187 13030 19938 12228 21284 12228 21640 12078 21640 9322 21442 9121 20888 8871 10800 8219 10840 6615 12264 5813 16418 5813 17960 5613 17842 2155 17684 1955 17090 1804 17169 1554 12699 1002 12778 752 8110 200 7833 200" fillcolor="black">
            <v:shadow color="#868686"/>
            <v:textpath style="font-family:&quot;Dotum&quot;;font-size:1in;v-text-kern:t" trim="t" fitpath="t" xscale="f" string="الفصل الأول:&#10;الدراسات و البحوث &#10;المشابهة"/>
            <w10:wrap type="through"/>
          </v:shape>
        </w:pict>
      </w: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Pr="00E54BBF" w:rsidRDefault="00E54BBF" w:rsidP="00E54BBF">
      <w:pPr>
        <w:bidi/>
        <w:rPr>
          <w:rFonts w:ascii="Traditional Arabic" w:hAnsi="Traditional Arabic" w:cs="Traditional Arabic"/>
          <w:rtl/>
          <w:lang w:bidi="ar-DZ"/>
        </w:rPr>
      </w:pPr>
    </w:p>
    <w:p w:rsidR="00E54BBF" w:rsidRDefault="00E54BBF" w:rsidP="00E54BBF">
      <w:pPr>
        <w:bidi/>
        <w:rPr>
          <w:rFonts w:ascii="Traditional Arabic" w:hAnsi="Traditional Arabic" w:cs="Traditional Arabic"/>
          <w:rtl/>
          <w:lang w:bidi="ar-DZ"/>
        </w:rPr>
      </w:pPr>
    </w:p>
    <w:p w:rsidR="00E54BBF" w:rsidRDefault="00E54BBF" w:rsidP="00E54BBF">
      <w:pPr>
        <w:bidi/>
        <w:rPr>
          <w:rFonts w:ascii="Traditional Arabic" w:hAnsi="Traditional Arabic" w:cs="Traditional Arabic"/>
          <w:rtl/>
          <w:lang w:bidi="ar-DZ"/>
        </w:rPr>
      </w:pPr>
    </w:p>
    <w:p w:rsidR="00E54BBF" w:rsidRDefault="00E54BBF" w:rsidP="00E54BBF">
      <w:pPr>
        <w:bidi/>
        <w:rPr>
          <w:rFonts w:ascii="Traditional Arabic" w:hAnsi="Traditional Arabic" w:cs="Traditional Arabic"/>
          <w:rtl/>
          <w:lang w:bidi="ar-DZ"/>
        </w:rPr>
        <w:sectPr w:rsidR="00E54BBF" w:rsidSect="000D79BD">
          <w:headerReference w:type="first" r:id="rId23"/>
          <w:footerReference w:type="first" r:id="rId24"/>
          <w:footnotePr>
            <w:numFmt w:val="chicago"/>
          </w:footnotePr>
          <w:pgSz w:w="11906" w:h="16838"/>
          <w:pgMar w:top="1418" w:right="1985" w:bottom="1985" w:left="1418" w:header="709" w:footer="709" w:gutter="0"/>
          <w:pgNumType w:start="2"/>
          <w:cols w:space="708"/>
          <w:titlePg/>
          <w:docGrid w:linePitch="360"/>
        </w:sectPr>
      </w:pPr>
    </w:p>
    <w:p w:rsidR="00E54BBF" w:rsidRDefault="00E54BBF" w:rsidP="00E54BBF">
      <w:pPr>
        <w:bidi/>
        <w:spacing w:line="312" w:lineRule="auto"/>
        <w:contextualSpacing/>
        <w:rPr>
          <w:rFonts w:ascii="Traditional Arabic" w:hAnsi="Traditional Arabic" w:cs="Traditional Arabic"/>
          <w:sz w:val="28"/>
          <w:szCs w:val="28"/>
          <w:rtl/>
          <w:lang w:bidi="ar-DZ"/>
        </w:rPr>
      </w:pPr>
      <w:proofErr w:type="gramStart"/>
      <w:r>
        <w:rPr>
          <w:rFonts w:ascii="Traditional Arabic" w:hAnsi="Traditional Arabic" w:cs="Traditional Arabic" w:hint="cs"/>
          <w:b/>
          <w:bCs/>
          <w:sz w:val="32"/>
          <w:szCs w:val="32"/>
          <w:rtl/>
          <w:lang w:bidi="ar-DZ"/>
        </w:rPr>
        <w:lastRenderedPageBreak/>
        <w:t>تمهيد</w:t>
      </w:r>
      <w:proofErr w:type="gramEnd"/>
      <w:r>
        <w:rPr>
          <w:rFonts w:ascii="Traditional Arabic" w:hAnsi="Traditional Arabic" w:cs="Traditional Arabic" w:hint="cs"/>
          <w:b/>
          <w:bCs/>
          <w:sz w:val="32"/>
          <w:szCs w:val="32"/>
          <w:rtl/>
          <w:lang w:bidi="ar-DZ"/>
        </w:rPr>
        <w:t>:</w:t>
      </w:r>
    </w:p>
    <w:p w:rsidR="00E54BBF" w:rsidRDefault="00E54BBF" w:rsidP="00E54BBF">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إن الدراسات السابقة أو المشابهة تعد نقطة الانطلاق الأولى لأي بحث علمي مبني على أسس علمية،و ذلك لأن الباحث يعتمد عليها في مختلف مراحل بحثه بداية من دراسة المشكلة حتى الوصول إلى النتائج النهائية للبحث،و ذلك لأن الاطلاع الواسع و الوافي عليها يسمح بتحديد مشكلة الدراسة دون تكرار المشكلة نفسها و يتم ذلك من خلال إتمام بحث سابق أو تناوله بشكل أفضل من السابق أو تناول مشكلة لم يتم التطرق إليها سابقا،و لهذا قد قام الباحث بمسح مرجعي للعديد من الدراسات و المراجع العلمية و التي ساعدت في بلورة فكرة بحثه و إخراجها على النحو التي هي عليه، </w:t>
      </w:r>
    </w:p>
    <w:p w:rsidR="00E54BBF" w:rsidRDefault="00E54BBF" w:rsidP="00E54BBF">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قد رأى الباحث عرض هذه الدراسات و البحوث بتقسيمها على حسب اللغة (عربية</w:t>
      </w:r>
      <w:proofErr w:type="gramStart"/>
      <w:r>
        <w:rPr>
          <w:rFonts w:ascii="Traditional Arabic" w:hAnsi="Traditional Arabic" w:cs="Traditional Arabic" w:hint="cs"/>
          <w:sz w:val="28"/>
          <w:szCs w:val="28"/>
          <w:rtl/>
          <w:lang w:bidi="ar-DZ"/>
        </w:rPr>
        <w:t>،أجنبية)</w:t>
      </w:r>
      <w:proofErr w:type="gramEnd"/>
      <w:r>
        <w:rPr>
          <w:rFonts w:ascii="Traditional Arabic" w:hAnsi="Traditional Arabic" w:cs="Traditional Arabic" w:hint="cs"/>
          <w:sz w:val="28"/>
          <w:szCs w:val="28"/>
          <w:rtl/>
          <w:lang w:bidi="ar-DZ"/>
        </w:rPr>
        <w:t xml:space="preserve"> و هي كالآتي:</w:t>
      </w:r>
    </w:p>
    <w:p w:rsidR="00E54BBF" w:rsidRPr="0063569F" w:rsidRDefault="00E54BBF" w:rsidP="00E54BBF">
      <w:pPr>
        <w:bidi/>
        <w:spacing w:line="312" w:lineRule="auto"/>
        <w:contextualSpacing/>
        <w:rPr>
          <w:rFonts w:ascii="Traditional Arabic" w:hAnsi="Traditional Arabic" w:cs="Traditional Arabic"/>
          <w:b/>
          <w:bCs/>
          <w:sz w:val="32"/>
          <w:szCs w:val="32"/>
          <w:rtl/>
          <w:lang w:bidi="ar-DZ"/>
        </w:rPr>
      </w:pPr>
      <w:r w:rsidRPr="0063569F">
        <w:rPr>
          <w:rFonts w:ascii="Traditional Arabic" w:hAnsi="Traditional Arabic" w:cs="Traditional Arabic" w:hint="cs"/>
          <w:b/>
          <w:bCs/>
          <w:sz w:val="32"/>
          <w:szCs w:val="32"/>
          <w:rtl/>
          <w:lang w:bidi="ar-DZ"/>
        </w:rPr>
        <w:t>1-1:</w:t>
      </w:r>
      <w:proofErr w:type="gramStart"/>
      <w:r w:rsidRPr="0063569F">
        <w:rPr>
          <w:rFonts w:ascii="Traditional Arabic" w:hAnsi="Traditional Arabic" w:cs="Traditional Arabic" w:hint="cs"/>
          <w:b/>
          <w:bCs/>
          <w:sz w:val="32"/>
          <w:szCs w:val="32"/>
          <w:rtl/>
          <w:lang w:bidi="ar-DZ"/>
        </w:rPr>
        <w:t>الدراسات</w:t>
      </w:r>
      <w:proofErr w:type="gramEnd"/>
      <w:r w:rsidRPr="0063569F">
        <w:rPr>
          <w:rFonts w:ascii="Traditional Arabic" w:hAnsi="Traditional Arabic" w:cs="Traditional Arabic" w:hint="cs"/>
          <w:b/>
          <w:bCs/>
          <w:sz w:val="32"/>
          <w:szCs w:val="32"/>
          <w:rtl/>
          <w:lang w:bidi="ar-DZ"/>
        </w:rPr>
        <w:t xml:space="preserve"> العربية:</w:t>
      </w:r>
    </w:p>
    <w:p w:rsidR="00E54BBF" w:rsidRPr="00F21F10" w:rsidRDefault="00E54BBF" w:rsidP="00E54BBF">
      <w:pPr>
        <w:bidi/>
        <w:spacing w:line="312" w:lineRule="auto"/>
        <w:contextualSpacing/>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1-1-1:</w:t>
      </w:r>
      <w:r w:rsidRPr="00F21F10">
        <w:rPr>
          <w:rFonts w:ascii="Traditional Arabic" w:hAnsi="Traditional Arabic" w:cs="Traditional Arabic" w:hint="cs"/>
          <w:b/>
          <w:bCs/>
          <w:sz w:val="28"/>
          <w:szCs w:val="28"/>
          <w:rtl/>
          <w:lang w:bidi="ar-DZ"/>
        </w:rPr>
        <w:t xml:space="preserve"> </w:t>
      </w:r>
      <w:proofErr w:type="gramStart"/>
      <w:r w:rsidRPr="00F21F10">
        <w:rPr>
          <w:rFonts w:ascii="Traditional Arabic" w:hAnsi="Traditional Arabic" w:cs="Traditional Arabic" w:hint="cs"/>
          <w:b/>
          <w:bCs/>
          <w:sz w:val="28"/>
          <w:szCs w:val="28"/>
          <w:rtl/>
          <w:lang w:bidi="ar-DZ"/>
        </w:rPr>
        <w:t>دراسة</w:t>
      </w:r>
      <w:proofErr w:type="gramEnd"/>
      <w:r w:rsidRPr="00F21F10">
        <w:rPr>
          <w:rFonts w:ascii="Traditional Arabic" w:hAnsi="Traditional Arabic" w:cs="Traditional Arabic" w:hint="cs"/>
          <w:b/>
          <w:bCs/>
          <w:sz w:val="28"/>
          <w:szCs w:val="28"/>
          <w:rtl/>
          <w:lang w:bidi="ar-DZ"/>
        </w:rPr>
        <w:t xml:space="preserve"> صالح بشير سعد أبو</w:t>
      </w:r>
      <w:r>
        <w:rPr>
          <w:rFonts w:ascii="Traditional Arabic" w:hAnsi="Traditional Arabic" w:cs="Traditional Arabic"/>
          <w:b/>
          <w:bCs/>
          <w:sz w:val="28"/>
          <w:szCs w:val="28"/>
          <w:lang w:bidi="ar-DZ"/>
        </w:rPr>
        <w:t xml:space="preserve"> </w:t>
      </w:r>
      <w:r w:rsidRPr="00F21F10">
        <w:rPr>
          <w:rFonts w:ascii="Traditional Arabic" w:hAnsi="Traditional Arabic" w:cs="Traditional Arabic" w:hint="cs"/>
          <w:b/>
          <w:bCs/>
          <w:sz w:val="28"/>
          <w:szCs w:val="28"/>
          <w:rtl/>
          <w:lang w:bidi="ar-DZ"/>
        </w:rPr>
        <w:t>خيط</w:t>
      </w:r>
      <w:r>
        <w:rPr>
          <w:rFonts w:ascii="Traditional Arabic" w:hAnsi="Traditional Arabic" w:cs="Traditional Arabic" w:hint="cs"/>
          <w:b/>
          <w:bCs/>
          <w:sz w:val="28"/>
          <w:szCs w:val="28"/>
          <w:rtl/>
          <w:lang w:bidi="ar-DZ"/>
        </w:rPr>
        <w:t xml:space="preserve"> 2007/2008.</w:t>
      </w:r>
      <w:sdt>
        <w:sdtPr>
          <w:rPr>
            <w:rFonts w:ascii="Traditional Arabic" w:hAnsi="Traditional Arabic" w:cs="Traditional Arabic" w:hint="cs"/>
            <w:b/>
            <w:bCs/>
            <w:sz w:val="28"/>
            <w:szCs w:val="28"/>
            <w:rtl/>
            <w:lang w:bidi="ar-DZ"/>
          </w:rPr>
          <w:id w:val="88325895"/>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صال07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9A5F25">
            <w:rPr>
              <w:rFonts w:ascii="Traditional Arabic" w:hAnsi="Traditional Arabic" w:cs="Traditional Arabic" w:hint="cs"/>
              <w:noProof/>
              <w:sz w:val="28"/>
              <w:szCs w:val="28"/>
              <w:rtl/>
              <w:lang w:bidi="ar-DZ"/>
            </w:rPr>
            <w:t>(أبو خيط 2007)</w:t>
          </w:r>
          <w:r w:rsidR="009457E5">
            <w:rPr>
              <w:rFonts w:ascii="Traditional Arabic" w:hAnsi="Traditional Arabic" w:cs="Traditional Arabic"/>
              <w:b/>
              <w:bCs/>
              <w:sz w:val="28"/>
              <w:szCs w:val="28"/>
              <w:rtl/>
              <w:lang w:bidi="ar-DZ"/>
            </w:rPr>
            <w:fldChar w:fldCharType="end"/>
          </w:r>
        </w:sdtContent>
      </w:sdt>
    </w:p>
    <w:p w:rsidR="00E54BBF" w:rsidRPr="00D16849" w:rsidRDefault="00E54BBF" w:rsidP="00E54BBF">
      <w:pPr>
        <w:bidi/>
        <w:spacing w:line="312" w:lineRule="auto"/>
        <w:contextualSpacing/>
        <w:rPr>
          <w:rFonts w:ascii="Traditional Arabic" w:hAnsi="Traditional Arabic" w:cs="Traditional Arabic"/>
          <w:b/>
          <w:bCs/>
          <w:sz w:val="28"/>
          <w:szCs w:val="28"/>
          <w:rtl/>
          <w:lang w:bidi="ar-DZ"/>
        </w:rPr>
      </w:pPr>
      <w:r w:rsidRPr="00F92A69">
        <w:rPr>
          <w:rFonts w:ascii="Traditional Arabic" w:hAnsi="Traditional Arabic" w:cs="Traditional Arabic" w:hint="cs"/>
          <w:b/>
          <w:bCs/>
          <w:sz w:val="32"/>
          <w:szCs w:val="32"/>
          <w:rtl/>
          <w:lang w:bidi="ar-DZ"/>
        </w:rPr>
        <w:t>عنوان الدراسة:</w:t>
      </w:r>
      <w:r w:rsidRPr="00D16849">
        <w:rPr>
          <w:rFonts w:ascii="Traditional Arabic" w:hAnsi="Traditional Arabic" w:cs="Traditional Arabic" w:hint="cs"/>
          <w:b/>
          <w:bCs/>
          <w:sz w:val="28"/>
          <w:szCs w:val="28"/>
          <w:rtl/>
          <w:lang w:bidi="ar-DZ"/>
        </w:rPr>
        <w:t>تأثير برنامج مقترح للتدريبات الهوائية على بعض المتغيرات الفسيولوجية و الصفات الحركية للاعبي كرة القدم أواسط.</w:t>
      </w:r>
    </w:p>
    <w:p w:rsidR="00E54BBF" w:rsidRDefault="00E54BBF" w:rsidP="00E54BBF">
      <w:pPr>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هدف الدراسة:</w:t>
      </w:r>
      <w:r>
        <w:rPr>
          <w:rFonts w:ascii="Traditional Arabic" w:hAnsi="Traditional Arabic" w:cs="Traditional Arabic" w:hint="cs"/>
          <w:sz w:val="28"/>
          <w:szCs w:val="28"/>
          <w:rtl/>
          <w:lang w:bidi="ar-DZ"/>
        </w:rPr>
        <w:t>هدف البحث الى التعرف على:</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تأثير برنامج تدريبات هوائية مقترح على بعض المتغيرات الفسيولوجية للاعبي كرة القدم أواسط.</w:t>
      </w:r>
    </w:p>
    <w:p w:rsidR="00E54BBF" w:rsidRPr="005967C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تأثير برنامج تدريبات هوائية مقترح على مستوى بعض الصفات البدنية للاعبي كرة القدم أواسط.</w:t>
      </w:r>
    </w:p>
    <w:p w:rsidR="00E54BBF" w:rsidRDefault="00E54BBF" w:rsidP="00E54BBF">
      <w:pPr>
        <w:bidi/>
        <w:spacing w:line="312" w:lineRule="auto"/>
        <w:ind w:left="139" w:hanging="139"/>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فروض الدراسة:</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sidRPr="00F21F10">
        <w:rPr>
          <w:rFonts w:ascii="Traditional Arabic" w:hAnsi="Traditional Arabic" w:cs="Traditional Arabic" w:hint="cs"/>
          <w:sz w:val="28"/>
          <w:szCs w:val="28"/>
          <w:rtl/>
          <w:lang w:bidi="ar-DZ"/>
        </w:rPr>
        <w:t xml:space="preserve">توجد </w:t>
      </w:r>
      <w:r>
        <w:rPr>
          <w:rFonts w:ascii="Traditional Arabic" w:hAnsi="Traditional Arabic" w:cs="Traditional Arabic" w:hint="cs"/>
          <w:sz w:val="28"/>
          <w:szCs w:val="28"/>
          <w:rtl/>
          <w:lang w:bidi="ar-DZ"/>
        </w:rPr>
        <w:t>فروق دالة احصائيا بين المجموعتين التجريبية و الضابطة في القياس البعدي،في بعض المتغيرات الفسيولوجية للاعبي كرة القدم الناشئين لصالح المجموعة التجريبية.</w:t>
      </w:r>
    </w:p>
    <w:p w:rsidR="00E54BBF" w:rsidRPr="00F21F10"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توجد فروق ذات دلالة احصائيا بين المجموعتين التجريبية و الضابطة في القياس البعدي في بعض الصفات البدنية لصالح المجموعة التجريبية.</w:t>
      </w:r>
    </w:p>
    <w:p w:rsidR="00E54BBF" w:rsidRPr="00811596"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منهج الدراسة:</w:t>
      </w:r>
      <w:r w:rsidRPr="00811596">
        <w:rPr>
          <w:rFonts w:ascii="Traditional Arabic" w:hAnsi="Traditional Arabic" w:cs="Traditional Arabic" w:hint="cs"/>
          <w:sz w:val="28"/>
          <w:szCs w:val="28"/>
          <w:rtl/>
          <w:lang w:bidi="ar-DZ"/>
        </w:rPr>
        <w:t>استخدم الباحث المنهج التجريبي بالتصميم ذي</w:t>
      </w:r>
      <w:r w:rsidRPr="00811596">
        <w:rPr>
          <w:rFonts w:ascii="Traditional Arabic" w:hAnsi="Traditional Arabic" w:cs="Traditional Arabic" w:hint="cs"/>
          <w:b/>
          <w:bCs/>
          <w:sz w:val="28"/>
          <w:szCs w:val="28"/>
          <w:rtl/>
          <w:lang w:bidi="ar-DZ"/>
        </w:rPr>
        <w:t xml:space="preserve"> </w:t>
      </w:r>
      <w:r>
        <w:rPr>
          <w:rFonts w:ascii="Traditional Arabic" w:hAnsi="Traditional Arabic" w:cs="Traditional Arabic" w:hint="cs"/>
          <w:sz w:val="28"/>
          <w:szCs w:val="28"/>
          <w:rtl/>
          <w:lang w:bidi="ar-DZ"/>
        </w:rPr>
        <w:t>المجموعتين (ضابطة و تجريبية).</w:t>
      </w:r>
    </w:p>
    <w:p w:rsidR="00E54BBF" w:rsidRPr="00717278"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عينة البحث:</w:t>
      </w:r>
      <w:r>
        <w:rPr>
          <w:rFonts w:ascii="Traditional Arabic" w:hAnsi="Traditional Arabic" w:cs="Traditional Arabic" w:hint="cs"/>
          <w:sz w:val="28"/>
          <w:szCs w:val="28"/>
          <w:rtl/>
          <w:lang w:bidi="ar-DZ"/>
        </w:rPr>
        <w:t xml:space="preserve">تم اختيار عينة البحث بالطريقة العمدية،من لاعبي نادي العجيلات الأواسط لكرة القدم و البالغ عددهم 20 لاعبا </w:t>
      </w:r>
    </w:p>
    <w:p w:rsidR="00E54BBF" w:rsidRDefault="00E54BBF" w:rsidP="00E54BBF">
      <w:pPr>
        <w:bidi/>
        <w:spacing w:line="312" w:lineRule="auto"/>
        <w:ind w:left="139" w:hanging="139"/>
        <w:contextualSpacing/>
        <w:rPr>
          <w:rFonts w:ascii="Traditional Arabic" w:hAnsi="Traditional Arabic" w:cs="Traditional Arabic"/>
          <w:b/>
          <w:bCs/>
          <w:sz w:val="32"/>
          <w:szCs w:val="32"/>
          <w:rtl/>
          <w:lang w:bidi="ar-DZ"/>
        </w:rPr>
      </w:pPr>
    </w:p>
    <w:p w:rsidR="00E54BBF"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lastRenderedPageBreak/>
        <w:t>أهم النتائج:</w:t>
      </w:r>
      <w:r>
        <w:rPr>
          <w:rFonts w:ascii="Traditional Arabic" w:hAnsi="Traditional Arabic" w:cs="Traditional Arabic"/>
          <w:b/>
          <w:bCs/>
          <w:sz w:val="32"/>
          <w:szCs w:val="32"/>
          <w:rtl/>
          <w:lang w:bidi="ar-DZ"/>
        </w:rPr>
        <w:tab/>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البرنامج التدريبي المقترح باستخدام التمرينات الهوائية أثر ايجابيا على بعض المتغيرات الفسيولوجية المتمثلة في(معدل النبض،ضغط الدم الانقباضي،السعة الحيوية،الحد الأقصى لاستهلاك الأوكسجين)للاعبي كرة القدم أواسط.</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البرنامج التدريبي المقترح باستخدام التمرينات الهوائية أثر إيجابيا على الصفات البدنية المتمثلة في(السرعة،القوة المميزة بالسرعة،الرشاقة،تحمل الدوري التنفسي) للاعبي كرة القدم أواسط.</w:t>
      </w:r>
    </w:p>
    <w:p w:rsidR="00E54BBF" w:rsidRPr="008976A8" w:rsidRDefault="00E54BBF" w:rsidP="00E54BBF">
      <w:pPr>
        <w:bidi/>
        <w:spacing w:line="312" w:lineRule="auto"/>
        <w:ind w:left="139" w:hanging="139"/>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1-1-2:</w:t>
      </w:r>
      <w:r w:rsidRPr="008976A8">
        <w:rPr>
          <w:rFonts w:ascii="Traditional Arabic" w:hAnsi="Traditional Arabic" w:cs="Traditional Arabic" w:hint="cs"/>
          <w:b/>
          <w:bCs/>
          <w:sz w:val="32"/>
          <w:szCs w:val="32"/>
          <w:rtl/>
          <w:lang w:bidi="ar-DZ"/>
        </w:rPr>
        <w:t xml:space="preserve"> دراسة عباس مهدي صالح الغريري و آخرون </w:t>
      </w:r>
      <w:sdt>
        <w:sdtPr>
          <w:rPr>
            <w:rFonts w:ascii="Traditional Arabic" w:hAnsi="Traditional Arabic" w:cs="Traditional Arabic" w:hint="cs"/>
            <w:b/>
            <w:bCs/>
            <w:sz w:val="32"/>
            <w:szCs w:val="32"/>
            <w:rtl/>
            <w:lang w:bidi="ar-DZ"/>
          </w:rPr>
          <w:id w:val="88325896"/>
          <w:citation/>
        </w:sdtPr>
        <w:sdtContent>
          <w:r w:rsidR="009457E5">
            <w:rPr>
              <w:rFonts w:ascii="Traditional Arabic" w:hAnsi="Traditional Arabic" w:cs="Traditional Arabic"/>
              <w:b/>
              <w:bCs/>
              <w:sz w:val="32"/>
              <w:szCs w:val="32"/>
              <w:rtl/>
              <w:lang w:bidi="ar-DZ"/>
            </w:rPr>
            <w:fldChar w:fldCharType="begin"/>
          </w:r>
          <w:r>
            <w:rPr>
              <w:rFonts w:ascii="Traditional Arabic" w:hAnsi="Traditional Arabic" w:cs="Traditional Arabic"/>
              <w:b/>
              <w:bCs/>
              <w:sz w:val="32"/>
              <w:szCs w:val="32"/>
              <w:rtl/>
              <w:lang w:bidi="ar-DZ"/>
            </w:rPr>
            <w:instrText xml:space="preserve"> </w:instrText>
          </w:r>
          <w:r>
            <w:rPr>
              <w:rFonts w:ascii="Traditional Arabic" w:hAnsi="Traditional Arabic" w:cs="Traditional Arabic" w:hint="cs"/>
              <w:b/>
              <w:bCs/>
              <w:sz w:val="32"/>
              <w:szCs w:val="32"/>
              <w:lang w:bidi="ar-DZ"/>
            </w:rPr>
            <w:instrText>CITATION</w:instrText>
          </w:r>
          <w:r>
            <w:rPr>
              <w:rFonts w:ascii="Traditional Arabic" w:hAnsi="Traditional Arabic" w:cs="Traditional Arabic" w:hint="cs"/>
              <w:b/>
              <w:bCs/>
              <w:sz w:val="32"/>
              <w:szCs w:val="32"/>
              <w:rtl/>
              <w:lang w:bidi="ar-DZ"/>
            </w:rPr>
            <w:instrText xml:space="preserve"> عبا12 \</w:instrText>
          </w:r>
          <w:r>
            <w:rPr>
              <w:rFonts w:ascii="Traditional Arabic" w:hAnsi="Traditional Arabic" w:cs="Traditional Arabic" w:hint="cs"/>
              <w:b/>
              <w:bCs/>
              <w:sz w:val="32"/>
              <w:szCs w:val="32"/>
              <w:lang w:bidi="ar-DZ"/>
            </w:rPr>
            <w:instrText>l 5121</w:instrText>
          </w:r>
          <w:r>
            <w:rPr>
              <w:rFonts w:ascii="Traditional Arabic" w:hAnsi="Traditional Arabic" w:cs="Traditional Arabic"/>
              <w:b/>
              <w:bCs/>
              <w:sz w:val="32"/>
              <w:szCs w:val="32"/>
              <w:rtl/>
              <w:lang w:bidi="ar-DZ"/>
            </w:rPr>
            <w:instrText xml:space="preserve"> </w:instrText>
          </w:r>
          <w:r w:rsidR="009457E5">
            <w:rPr>
              <w:rFonts w:ascii="Traditional Arabic" w:hAnsi="Traditional Arabic" w:cs="Traditional Arabic"/>
              <w:b/>
              <w:bCs/>
              <w:sz w:val="32"/>
              <w:szCs w:val="32"/>
              <w:rtl/>
              <w:lang w:bidi="ar-DZ"/>
            </w:rPr>
            <w:fldChar w:fldCharType="separate"/>
          </w:r>
          <w:r w:rsidRPr="00E66156">
            <w:rPr>
              <w:rFonts w:ascii="Traditional Arabic" w:hAnsi="Traditional Arabic" w:cs="Traditional Arabic" w:hint="cs"/>
              <w:noProof/>
              <w:sz w:val="32"/>
              <w:szCs w:val="32"/>
              <w:rtl/>
              <w:lang w:bidi="ar-DZ"/>
            </w:rPr>
            <w:t>(رحيمة 2012)</w:t>
          </w:r>
          <w:r w:rsidR="009457E5">
            <w:rPr>
              <w:rFonts w:ascii="Traditional Arabic" w:hAnsi="Traditional Arabic" w:cs="Traditional Arabic"/>
              <w:b/>
              <w:bCs/>
              <w:sz w:val="32"/>
              <w:szCs w:val="32"/>
              <w:rtl/>
              <w:lang w:bidi="ar-DZ"/>
            </w:rPr>
            <w:fldChar w:fldCharType="end"/>
          </w:r>
        </w:sdtContent>
      </w:sdt>
    </w:p>
    <w:p w:rsidR="00E54BBF" w:rsidRPr="00D16849" w:rsidRDefault="00E54BBF" w:rsidP="00E54BBF">
      <w:pPr>
        <w:bidi/>
        <w:spacing w:line="312" w:lineRule="auto"/>
        <w:ind w:left="139" w:hanging="139"/>
        <w:contextualSpacing/>
        <w:rPr>
          <w:rFonts w:ascii="Traditional Arabic" w:hAnsi="Traditional Arabic" w:cs="Traditional Arabic"/>
          <w:b/>
          <w:bCs/>
          <w:sz w:val="28"/>
          <w:szCs w:val="28"/>
          <w:rtl/>
          <w:lang w:bidi="ar-DZ"/>
        </w:rPr>
      </w:pPr>
      <w:r w:rsidRPr="00F92A69">
        <w:rPr>
          <w:rFonts w:ascii="Traditional Arabic" w:hAnsi="Traditional Arabic" w:cs="Traditional Arabic" w:hint="cs"/>
          <w:b/>
          <w:bCs/>
          <w:sz w:val="32"/>
          <w:szCs w:val="32"/>
          <w:rtl/>
          <w:lang w:bidi="ar-DZ"/>
        </w:rPr>
        <w:t>عنوان الدراسة:</w:t>
      </w:r>
      <w:r w:rsidRPr="00D16849">
        <w:rPr>
          <w:rFonts w:ascii="Traditional Arabic" w:hAnsi="Traditional Arabic" w:cs="Traditional Arabic" w:hint="cs"/>
          <w:b/>
          <w:bCs/>
          <w:sz w:val="28"/>
          <w:szCs w:val="28"/>
          <w:rtl/>
          <w:lang w:bidi="ar-DZ"/>
        </w:rPr>
        <w:t>تأثير التدريبات المستمرة و الفترية وفق مؤشرات الزمن و النبض لتطوير مستوى القدرة الهوائية لدى طالبات المرحلة الرابعة بكلية التربية الرياضية.</w:t>
      </w:r>
    </w:p>
    <w:p w:rsidR="00E54BBF"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أهداف الدراسة:</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اعداد التدريبات المستمرة و الفترية وفق مؤشرات (الزمن و النبض) لتطوير مستوى القدرة الهوائية لدى طالبات المرحلة الرابعة.</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التعرف على الفروق بين مؤشرات (النبض و الزمن) للمجموعتين التجريبيتين بين الاختبارين القبلي و البعدي.</w:t>
      </w:r>
    </w:p>
    <w:p w:rsidR="00E54BBF" w:rsidRPr="003D1F66"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التعرف على الفروق بين بعض مؤشرات (النبض و الزمن) بين المجموعتين التجريبيتين في الاختبار البعدي.</w:t>
      </w:r>
    </w:p>
    <w:p w:rsidR="00E54BBF"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فروض الدراسة:</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توجد فروق ذات دلالة احصائية بين الاختبارين القبلي و البعدي و لكلا المجموعتين التجريبيتين.</w:t>
      </w:r>
    </w:p>
    <w:p w:rsidR="00E54BBF" w:rsidRPr="00341134"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لا توجد فروق ذات دلالة احصائية بين الاختبارين البعديين للمجموعتين التجريبيتين.</w:t>
      </w:r>
    </w:p>
    <w:p w:rsidR="00E54BBF" w:rsidRPr="00341134"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 xml:space="preserve">استخدم الباحثون المنهج التجريبي بأسلوب </w:t>
      </w:r>
      <w:proofErr w:type="gramStart"/>
      <w:r>
        <w:rPr>
          <w:rFonts w:ascii="Traditional Arabic" w:hAnsi="Traditional Arabic" w:cs="Traditional Arabic" w:hint="cs"/>
          <w:sz w:val="28"/>
          <w:szCs w:val="28"/>
          <w:rtl/>
          <w:lang w:bidi="ar-DZ"/>
        </w:rPr>
        <w:t>المجموعات</w:t>
      </w:r>
      <w:proofErr w:type="gramEnd"/>
      <w:r>
        <w:rPr>
          <w:rFonts w:ascii="Traditional Arabic" w:hAnsi="Traditional Arabic" w:cs="Traditional Arabic" w:hint="cs"/>
          <w:sz w:val="28"/>
          <w:szCs w:val="28"/>
          <w:rtl/>
          <w:lang w:bidi="ar-DZ"/>
        </w:rPr>
        <w:t xml:space="preserve"> المتكافئة.</w:t>
      </w:r>
    </w:p>
    <w:p w:rsidR="00E54BBF" w:rsidRPr="00341134"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عينة البحث:</w:t>
      </w:r>
      <w:r>
        <w:rPr>
          <w:rFonts w:ascii="Traditional Arabic" w:hAnsi="Traditional Arabic" w:cs="Traditional Arabic" w:hint="cs"/>
          <w:sz w:val="28"/>
          <w:szCs w:val="28"/>
          <w:rtl/>
          <w:lang w:bidi="ar-DZ"/>
        </w:rPr>
        <w:t>اختار الباحث عينة البحث المتكونة من 12 طالبة من بين 16 طالبة،قسمت الى مجموعتين تطبق كل واحدة منهما منهجا تدريبيا مختلفا.</w:t>
      </w:r>
    </w:p>
    <w:p w:rsidR="00E54BBF" w:rsidRDefault="00E54BBF" w:rsidP="00E54BBF">
      <w:pPr>
        <w:bidi/>
        <w:spacing w:line="312" w:lineRule="auto"/>
        <w:ind w:left="139" w:hanging="139"/>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أهم النتائج:</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ان المجموعة الأولى التي تدربت وفق مؤشر الزمن تطورت في اجاز ركض (7 د)</w:t>
      </w:r>
    </w:p>
    <w:p w:rsidR="00E54BBF" w:rsidRDefault="00E54BBF" w:rsidP="00E54BBF">
      <w:pPr>
        <w:pStyle w:val="Paragraphedeliste"/>
        <w:numPr>
          <w:ilvl w:val="0"/>
          <w:numId w:val="2"/>
        </w:numPr>
        <w:bidi/>
        <w:spacing w:after="0" w:line="312" w:lineRule="auto"/>
        <w:ind w:left="139" w:hanging="139"/>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ان المجموعة الثانية التي تدربت وفق مؤشر النبض تطورت في انجاز ركض (7د)</w:t>
      </w:r>
    </w:p>
    <w:p w:rsidR="00E54BBF" w:rsidRPr="00E54BBF" w:rsidRDefault="00E54BBF" w:rsidP="00E54BBF">
      <w:pPr>
        <w:bidi/>
        <w:spacing w:line="312" w:lineRule="auto"/>
        <w:ind w:left="0"/>
        <w:rPr>
          <w:rFonts w:ascii="Traditional Arabic" w:hAnsi="Traditional Arabic" w:cs="Traditional Arabic"/>
          <w:sz w:val="28"/>
          <w:szCs w:val="28"/>
          <w:lang w:bidi="ar-DZ"/>
        </w:rPr>
      </w:pPr>
    </w:p>
    <w:p w:rsidR="00E54BBF" w:rsidRPr="005967C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ان مجموعة النبض قد تطورت أفضل من مجموعة الزمن و بفروق معنوية.</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1-1-3: </w:t>
      </w:r>
      <w:r w:rsidRPr="008976A8">
        <w:rPr>
          <w:rFonts w:ascii="Traditional Arabic" w:hAnsi="Traditional Arabic" w:cs="Traditional Arabic" w:hint="cs"/>
          <w:b/>
          <w:bCs/>
          <w:sz w:val="32"/>
          <w:szCs w:val="32"/>
          <w:rtl/>
          <w:lang w:bidi="ar-DZ"/>
        </w:rPr>
        <w:t>دراسة مكي محمد حمودات 2008 م</w:t>
      </w:r>
      <w:r>
        <w:rPr>
          <w:rFonts w:ascii="Traditional Arabic" w:hAnsi="Traditional Arabic" w:cs="Traditional Arabic" w:hint="cs"/>
          <w:sz w:val="32"/>
          <w:szCs w:val="32"/>
          <w:rtl/>
          <w:lang w:bidi="ar-DZ"/>
        </w:rPr>
        <w:t>.</w:t>
      </w:r>
      <w:r w:rsidRPr="00897535">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897"/>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حمو081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C4745C">
            <w:rPr>
              <w:rFonts w:ascii="Traditional Arabic" w:hAnsi="Traditional Arabic" w:cs="Traditional Arabic" w:hint="cs"/>
              <w:noProof/>
              <w:sz w:val="28"/>
              <w:szCs w:val="28"/>
              <w:rtl/>
              <w:lang w:bidi="ar-DZ"/>
            </w:rPr>
            <w:t>(حمودات 2008)</w:t>
          </w:r>
          <w:r w:rsidR="009457E5">
            <w:rPr>
              <w:rFonts w:ascii="Traditional Arabic" w:hAnsi="Traditional Arabic" w:cs="Traditional Arabic"/>
              <w:b/>
              <w:bCs/>
              <w:sz w:val="28"/>
              <w:szCs w:val="28"/>
              <w:rtl/>
              <w:lang w:bidi="ar-DZ"/>
            </w:rPr>
            <w:fldChar w:fldCharType="end"/>
          </w:r>
        </w:sdtContent>
      </w:sdt>
    </w:p>
    <w:p w:rsidR="00E54BBF" w:rsidRPr="00F92A69" w:rsidRDefault="00E54BBF" w:rsidP="00E54BBF">
      <w:pPr>
        <w:tabs>
          <w:tab w:val="right" w:pos="139"/>
          <w:tab w:val="right" w:pos="423"/>
        </w:tabs>
        <w:bidi/>
        <w:spacing w:line="312" w:lineRule="auto"/>
        <w:ind w:left="0"/>
        <w:contextualSpacing/>
        <w:rPr>
          <w:rFonts w:ascii="Traditional Arabic" w:hAnsi="Traditional Arabic" w:cs="Traditional Arabic"/>
          <w:b/>
          <w:bCs/>
          <w:sz w:val="28"/>
          <w:szCs w:val="28"/>
          <w:rtl/>
          <w:lang w:bidi="ar-DZ"/>
        </w:rPr>
      </w:pPr>
      <w:r w:rsidRPr="00F92A69">
        <w:rPr>
          <w:rFonts w:ascii="Traditional Arabic" w:hAnsi="Traditional Arabic" w:cs="Traditional Arabic" w:hint="cs"/>
          <w:b/>
          <w:bCs/>
          <w:sz w:val="32"/>
          <w:szCs w:val="32"/>
          <w:rtl/>
          <w:lang w:bidi="ar-DZ"/>
        </w:rPr>
        <w:t>عنوان الدراسة</w:t>
      </w:r>
      <w:r w:rsidRPr="00F92A69">
        <w:rPr>
          <w:rFonts w:ascii="Traditional Arabic" w:hAnsi="Traditional Arabic" w:cs="Traditional Arabic" w:hint="cs"/>
          <w:b/>
          <w:bCs/>
          <w:sz w:val="28"/>
          <w:szCs w:val="28"/>
          <w:rtl/>
          <w:lang w:bidi="ar-DZ"/>
        </w:rPr>
        <w:t>:أثر التدريب الدائري بطريقة التدريب الفتري المنخفض الشدة في تطوير بعض عناصر اللياقة البدنية.</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هدف الدراسة: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التعرف على الفروق في عنصر القوة الانفجارية للرجلين بين الاختبارين القبلي و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التعرف على مقدار الفروق في عنصر السرعة بين الاختبارين القبلي و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التعرف على مقدار الفروق في عنصر المرونة بين الاختبارين القبلي و البعدي.</w:t>
      </w:r>
    </w:p>
    <w:p w:rsidR="00E54BBF" w:rsidRPr="00192D45"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التعرف على مقدار الفروق في مطاولة عضلات البطن بين الاختبارين القبلي و البعدي.</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فروض الدراسة: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معنوية في تطوير القوة الانفجارية للرجلين بين الاختبارين القبلي و البعدي و لمصلحة الاختبار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معنوية في اختبار السرعة بين الاختبارين القبلي و البعدي و لمصلحة الاختبار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معنوية في اختبار المرونة بين الاختبارين القبلي و البعدي و لمصلحة الاختبار البعدي.</w:t>
      </w:r>
    </w:p>
    <w:p w:rsidR="00E54BBF" w:rsidRPr="008976A8"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ذات دلالة معنوية في اختبار مطاولة عضلات البطن بين الاختبارين القبلي و البعدي و لمصلحة الاختبار البعدي.</w:t>
      </w:r>
    </w:p>
    <w:p w:rsidR="00E54BBF" w:rsidRPr="00EE09BA"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استخدم الباحث المنهج التجريبي لملاءمته و طبيعة البحث.</w:t>
      </w:r>
    </w:p>
    <w:p w:rsidR="00E54BBF" w:rsidRPr="00765422"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عينة البحث:</w:t>
      </w:r>
      <w:r>
        <w:rPr>
          <w:rFonts w:ascii="Traditional Arabic" w:hAnsi="Traditional Arabic" w:cs="Traditional Arabic" w:hint="cs"/>
          <w:sz w:val="28"/>
          <w:szCs w:val="28"/>
          <w:rtl/>
          <w:lang w:bidi="ar-DZ"/>
        </w:rPr>
        <w:t>بلغت عينة البحث 23 طالبا اختيرت بالطريقة العمدية.</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أهم النتائج:</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أظهرت نتائج اختبار في عدو 50 متر وجود فروق معنوية و لمصلحة الاختبار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أظهرت نتائج الاختبار في الوثب الطويل من الثبات وجود فروق معنوية و لمصلحة الاختبار البعدي.</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أظهرت نتائج الاختبار في مطاولة عضلات البطن وجود فروق معنوية و لمصلحة الاختبار البعدي.</w:t>
      </w:r>
    </w:p>
    <w:p w:rsidR="006754F1" w:rsidRPr="006754F1" w:rsidRDefault="006754F1" w:rsidP="006754F1">
      <w:pPr>
        <w:tabs>
          <w:tab w:val="right" w:pos="139"/>
          <w:tab w:val="right" w:pos="423"/>
        </w:tabs>
        <w:bidi/>
        <w:spacing w:line="312" w:lineRule="auto"/>
        <w:ind w:left="0"/>
        <w:rPr>
          <w:rFonts w:ascii="Traditional Arabic" w:hAnsi="Traditional Arabic" w:cs="Traditional Arabic"/>
          <w:sz w:val="28"/>
          <w:szCs w:val="28"/>
          <w:lang w:bidi="ar-DZ"/>
        </w:rPr>
      </w:pP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أظهرت نتائج اختبار المرونة وجود فروق معنوية و لمصلحة الاختبار البعدي.</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1-1-4:</w:t>
      </w:r>
      <w:r w:rsidRPr="00765422">
        <w:rPr>
          <w:rFonts w:ascii="Traditional Arabic" w:hAnsi="Traditional Arabic" w:cs="Traditional Arabic" w:hint="cs"/>
          <w:b/>
          <w:bCs/>
          <w:sz w:val="32"/>
          <w:szCs w:val="32"/>
          <w:rtl/>
          <w:lang w:bidi="ar-DZ"/>
        </w:rPr>
        <w:t xml:space="preserve"> دراسة جميل خضر علي 2008</w:t>
      </w:r>
      <w:r>
        <w:rPr>
          <w:rFonts w:ascii="Traditional Arabic" w:hAnsi="Traditional Arabic" w:cs="Traditional Arabic" w:hint="cs"/>
          <w:b/>
          <w:bCs/>
          <w:sz w:val="32"/>
          <w:szCs w:val="32"/>
          <w:rtl/>
          <w:lang w:bidi="ar-DZ"/>
        </w:rPr>
        <w:t xml:space="preserve"> </w:t>
      </w:r>
      <w:r w:rsidRPr="00765422">
        <w:rPr>
          <w:rFonts w:ascii="Traditional Arabic" w:hAnsi="Traditional Arabic" w:cs="Traditional Arabic" w:hint="cs"/>
          <w:b/>
          <w:bCs/>
          <w:sz w:val="32"/>
          <w:szCs w:val="32"/>
          <w:rtl/>
          <w:lang w:bidi="ar-DZ"/>
        </w:rPr>
        <w:t>م</w:t>
      </w:r>
      <w:r>
        <w:rPr>
          <w:rFonts w:ascii="Traditional Arabic" w:hAnsi="Traditional Arabic" w:cs="Traditional Arabic" w:hint="cs"/>
          <w:b/>
          <w:bCs/>
          <w:sz w:val="32"/>
          <w:szCs w:val="32"/>
          <w:rtl/>
          <w:lang w:bidi="ar-DZ"/>
        </w:rPr>
        <w:t>.</w:t>
      </w:r>
      <w:r w:rsidRPr="00897535">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898"/>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علي081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C4745C">
            <w:rPr>
              <w:rFonts w:ascii="Traditional Arabic" w:hAnsi="Traditional Arabic" w:cs="Traditional Arabic" w:hint="cs"/>
              <w:noProof/>
              <w:sz w:val="28"/>
              <w:szCs w:val="28"/>
              <w:rtl/>
              <w:lang w:bidi="ar-DZ"/>
            </w:rPr>
            <w:t>(علي 2008)</w:t>
          </w:r>
          <w:r w:rsidR="009457E5">
            <w:rPr>
              <w:rFonts w:ascii="Traditional Arabic" w:hAnsi="Traditional Arabic" w:cs="Traditional Arabic"/>
              <w:b/>
              <w:bCs/>
              <w:sz w:val="28"/>
              <w:szCs w:val="28"/>
              <w:rtl/>
              <w:lang w:bidi="ar-DZ"/>
            </w:rPr>
            <w:fldChar w:fldCharType="end"/>
          </w:r>
        </w:sdtContent>
      </w:sdt>
    </w:p>
    <w:p w:rsidR="00E54BBF" w:rsidRDefault="00E54BBF" w:rsidP="00E54BBF">
      <w:pPr>
        <w:tabs>
          <w:tab w:val="right" w:pos="139"/>
          <w:tab w:val="right" w:pos="423"/>
        </w:tabs>
        <w:bidi/>
        <w:spacing w:line="312" w:lineRule="auto"/>
        <w:ind w:left="0"/>
        <w:contextualSpacing/>
        <w:rPr>
          <w:rFonts w:ascii="Traditional Arabic" w:hAnsi="Traditional Arabic" w:cs="Traditional Arabic"/>
          <w:b/>
          <w:bCs/>
          <w:sz w:val="28"/>
          <w:szCs w:val="28"/>
          <w:rtl/>
          <w:lang w:bidi="ar-DZ"/>
        </w:rPr>
      </w:pPr>
      <w:r w:rsidRPr="000359CF">
        <w:rPr>
          <w:rFonts w:ascii="Traditional Arabic" w:hAnsi="Traditional Arabic" w:cs="Traditional Arabic" w:hint="cs"/>
          <w:b/>
          <w:bCs/>
          <w:sz w:val="32"/>
          <w:szCs w:val="32"/>
          <w:rtl/>
          <w:lang w:bidi="ar-DZ"/>
        </w:rPr>
        <w:t>عنوان الدراسة:</w:t>
      </w:r>
      <w:r w:rsidRPr="000359CF">
        <w:rPr>
          <w:rFonts w:ascii="Traditional Arabic" w:hAnsi="Traditional Arabic" w:cs="Traditional Arabic" w:hint="cs"/>
          <w:b/>
          <w:bCs/>
          <w:sz w:val="28"/>
          <w:szCs w:val="28"/>
          <w:rtl/>
          <w:lang w:bidi="ar-DZ"/>
        </w:rPr>
        <w:t>أثر التدريبين الفتري و المستمر في المطاولة الهوائية و سرعة استعادة الشفاء لدى لاعبي كرة القدم.</w:t>
      </w:r>
    </w:p>
    <w:p w:rsidR="00E54BBF" w:rsidRPr="005C384E" w:rsidRDefault="00E54BBF" w:rsidP="00E54BBF">
      <w:pPr>
        <w:tabs>
          <w:tab w:val="right" w:pos="139"/>
          <w:tab w:val="right" w:pos="423"/>
        </w:tabs>
        <w:bidi/>
        <w:spacing w:line="312" w:lineRule="auto"/>
        <w:ind w:left="0"/>
        <w:contextualSpacing/>
        <w:rPr>
          <w:rFonts w:ascii="Traditional Arabic" w:hAnsi="Traditional Arabic" w:cs="Traditional Arabic"/>
          <w:b/>
          <w:bCs/>
          <w:sz w:val="28"/>
          <w:szCs w:val="28"/>
          <w:rtl/>
          <w:lang w:bidi="ar-DZ"/>
        </w:rPr>
      </w:pPr>
      <w:r>
        <w:rPr>
          <w:rFonts w:ascii="Traditional Arabic" w:hAnsi="Traditional Arabic" w:cs="Traditional Arabic" w:hint="cs"/>
          <w:b/>
          <w:bCs/>
          <w:sz w:val="32"/>
          <w:szCs w:val="32"/>
          <w:rtl/>
          <w:lang w:bidi="ar-DZ"/>
        </w:rPr>
        <w:t>أهداف الدراسة: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الكشف عن أثر طريقة التدريب الفتري منخفض الشدة في المطاولة الهوائية و سرعة استعادة الشفاء للاعبي كرة القدم.</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الكشف عن أثر طريقة التدريب </w:t>
      </w:r>
      <w:proofErr w:type="gramStart"/>
      <w:r>
        <w:rPr>
          <w:rFonts w:ascii="Traditional Arabic" w:hAnsi="Traditional Arabic" w:cs="Traditional Arabic" w:hint="cs"/>
          <w:sz w:val="28"/>
          <w:szCs w:val="28"/>
          <w:rtl/>
          <w:lang w:bidi="ar-DZ"/>
        </w:rPr>
        <w:t>المستمر</w:t>
      </w:r>
      <w:proofErr w:type="gramEnd"/>
      <w:r>
        <w:rPr>
          <w:rFonts w:ascii="Traditional Arabic" w:hAnsi="Traditional Arabic" w:cs="Traditional Arabic" w:hint="cs"/>
          <w:sz w:val="28"/>
          <w:szCs w:val="28"/>
          <w:rtl/>
          <w:lang w:bidi="ar-DZ"/>
        </w:rPr>
        <w:t xml:space="preserve"> في المطاولة الهوائية و سرعة استعادة الشفاء للاعبي كرة القدم.</w:t>
      </w:r>
    </w:p>
    <w:p w:rsidR="00E54BBF" w:rsidRPr="00F557D5"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الكشف عن دلالة الفروق بين أثر طريقتي التدريب (الفتري منخفض الشدة و الحمل المستمر) على المطاولة الهوائية     و سرعة استعادة الشفاء للاعبي كرة القدم.</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فروض الدراسة: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معنوية في المطاولة الهوائية و سرعة استعادة الشفاء بين الاختبارين القبلي و البعدي و لمصلحة الاختبار البعدي لطريقة التدريب الفتري منخفض الشدة.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معنوية في المطاولة الهوائية و سرعة استعادة الشفاء بين الاختبارين القبلي و البعدي لطريقة التدريب المستمر.</w:t>
      </w:r>
    </w:p>
    <w:p w:rsidR="00E54BBF" w:rsidRPr="00765422"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معنوية بين أثر طريقتي التدريب الفتري و المستمر في المطاولة الهوائية و سرعة استعادة الشفاء في الاختبار البعدي و لمصلحة التدريب الفتري.</w:t>
      </w:r>
    </w:p>
    <w:p w:rsidR="00E54BBF" w:rsidRPr="009D3A83"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استخدم الباحث المنهج التجريبي.</w:t>
      </w:r>
    </w:p>
    <w:p w:rsidR="00E54BBF" w:rsidRPr="009D3A83"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عينة البحث:</w:t>
      </w:r>
      <w:r>
        <w:rPr>
          <w:rFonts w:ascii="Traditional Arabic" w:hAnsi="Traditional Arabic" w:cs="Traditional Arabic" w:hint="cs"/>
          <w:sz w:val="28"/>
          <w:szCs w:val="28"/>
          <w:rtl/>
          <w:lang w:bidi="ar-DZ"/>
        </w:rPr>
        <w:t xml:space="preserve">28 لاعبا أختيرت بالطريقة العمدية و قسمت الى مجموعتين متكافئتين ضابطة و تجريبية. </w:t>
      </w:r>
    </w:p>
    <w:p w:rsidR="00E54BBF" w:rsidRDefault="00E54BBF" w:rsidP="00E54BBF">
      <w:pPr>
        <w:tabs>
          <w:tab w:val="right" w:pos="139"/>
          <w:tab w:val="right" w:pos="423"/>
        </w:tabs>
        <w:bidi/>
        <w:spacing w:line="312" w:lineRule="auto"/>
        <w:ind w:left="0"/>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أهم النتائج:</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أظهرت مفردات المنهاجين التدربين (فتري و مستمر) الذي نفذ في المجموعتين تطورا في المطاولة الهوائية.</w:t>
      </w:r>
    </w:p>
    <w:p w:rsidR="00E54BBF" w:rsidRDefault="00E54BBF" w:rsidP="00E54BBF">
      <w:pPr>
        <w:pStyle w:val="Paragraphedeliste"/>
        <w:numPr>
          <w:ilvl w:val="0"/>
          <w:numId w:val="2"/>
        </w:numPr>
        <w:tabs>
          <w:tab w:val="right" w:pos="139"/>
          <w:tab w:val="right" w:pos="423"/>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أحدثت مفردات المنهاجين التدريبين (الفتري و المستمر) تكيفا أدى الى حدوث انخفاض لمعدل سرعة النبض في فترة الاستشفاء في نهاية الدقيقة الثانية و الخامسة.</w:t>
      </w:r>
    </w:p>
    <w:p w:rsidR="009E23AD" w:rsidRDefault="009E23AD" w:rsidP="009E23AD">
      <w:pPr>
        <w:tabs>
          <w:tab w:val="right" w:pos="139"/>
          <w:tab w:val="right" w:pos="423"/>
        </w:tabs>
        <w:bidi/>
        <w:spacing w:line="312" w:lineRule="auto"/>
        <w:ind w:left="0"/>
        <w:rPr>
          <w:rFonts w:ascii="Traditional Arabic" w:hAnsi="Traditional Arabic" w:cs="Traditional Arabic"/>
          <w:sz w:val="28"/>
          <w:szCs w:val="28"/>
          <w:rtl/>
          <w:lang w:bidi="ar-DZ"/>
        </w:rPr>
      </w:pPr>
    </w:p>
    <w:p w:rsidR="009E23AD" w:rsidRPr="009E23AD" w:rsidRDefault="009E23AD" w:rsidP="009E23AD">
      <w:pPr>
        <w:tabs>
          <w:tab w:val="right" w:pos="139"/>
          <w:tab w:val="right" w:pos="423"/>
        </w:tabs>
        <w:bidi/>
        <w:spacing w:line="312" w:lineRule="auto"/>
        <w:ind w:left="0"/>
        <w:rPr>
          <w:rFonts w:ascii="Traditional Arabic" w:hAnsi="Traditional Arabic" w:cs="Traditional Arabic"/>
          <w:sz w:val="28"/>
          <w:szCs w:val="28"/>
          <w:lang w:bidi="ar-DZ"/>
        </w:rPr>
      </w:pPr>
    </w:p>
    <w:p w:rsidR="00FB588D" w:rsidRPr="00626D02"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التدريب الفتري منخفض الشدة أفضل من التدريب المستمر في تنمية المطاولة الهوائية و معدل سرعة النبض في فترة الاستشفاء في نهاية الدقيقة الثانية و الخامسة.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1-1-5:</w:t>
      </w:r>
      <w:r w:rsidRPr="00EF6E09">
        <w:rPr>
          <w:rFonts w:ascii="Traditional Arabic" w:hAnsi="Traditional Arabic" w:cs="Traditional Arabic" w:hint="cs"/>
          <w:b/>
          <w:bCs/>
          <w:sz w:val="32"/>
          <w:szCs w:val="32"/>
          <w:rtl/>
          <w:lang w:bidi="ar-DZ"/>
        </w:rPr>
        <w:t xml:space="preserve"> دراسة زهير قاسم حمودي و محمود حمدون يونس 2012م</w:t>
      </w:r>
      <w:r w:rsidRPr="00897535">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899"/>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يون12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C4745C">
            <w:rPr>
              <w:rFonts w:ascii="Traditional Arabic" w:hAnsi="Traditional Arabic" w:cs="Traditional Arabic" w:hint="cs"/>
              <w:noProof/>
              <w:sz w:val="28"/>
              <w:szCs w:val="28"/>
              <w:rtl/>
              <w:lang w:bidi="ar-DZ"/>
            </w:rPr>
            <w:t>(يونس 2012)</w:t>
          </w:r>
          <w:r w:rsidR="009457E5">
            <w:rPr>
              <w:rFonts w:ascii="Traditional Arabic" w:hAnsi="Traditional Arabic" w:cs="Traditional Arabic"/>
              <w:b/>
              <w:bCs/>
              <w:sz w:val="28"/>
              <w:szCs w:val="28"/>
              <w:rtl/>
              <w:lang w:bidi="ar-DZ"/>
            </w:rPr>
            <w:fldChar w:fldCharType="end"/>
          </w:r>
        </w:sdtContent>
      </w:sdt>
    </w:p>
    <w:p w:rsidR="00FB588D" w:rsidRPr="000359CF"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sidRPr="000359CF">
        <w:rPr>
          <w:rFonts w:ascii="Traditional Arabic" w:hAnsi="Traditional Arabic" w:cs="Traditional Arabic" w:hint="cs"/>
          <w:b/>
          <w:bCs/>
          <w:sz w:val="32"/>
          <w:szCs w:val="32"/>
          <w:rtl/>
          <w:lang w:bidi="ar-DZ"/>
        </w:rPr>
        <w:t>عنوان الدراسة:</w:t>
      </w:r>
      <w:r w:rsidRPr="000359CF">
        <w:rPr>
          <w:rFonts w:ascii="Traditional Arabic" w:hAnsi="Traditional Arabic" w:cs="Traditional Arabic" w:hint="cs"/>
          <w:b/>
          <w:bCs/>
          <w:sz w:val="28"/>
          <w:szCs w:val="28"/>
          <w:rtl/>
          <w:lang w:bidi="ar-DZ"/>
        </w:rPr>
        <w:t>أثر تمارين بدنية مهارية باستخدام زمن المطاولة الخاصة في عدد من المتغيرات المهارية لل</w:t>
      </w:r>
      <w:r>
        <w:rPr>
          <w:rFonts w:ascii="Traditional Arabic" w:hAnsi="Traditional Arabic" w:cs="Traditional Arabic" w:hint="cs"/>
          <w:b/>
          <w:bCs/>
          <w:sz w:val="28"/>
          <w:szCs w:val="28"/>
          <w:rtl/>
          <w:lang w:bidi="ar-DZ"/>
        </w:rPr>
        <w:t>ا</w:t>
      </w:r>
      <w:r w:rsidRPr="000359CF">
        <w:rPr>
          <w:rFonts w:ascii="Traditional Arabic" w:hAnsi="Traditional Arabic" w:cs="Traditional Arabic" w:hint="cs"/>
          <w:b/>
          <w:bCs/>
          <w:sz w:val="28"/>
          <w:szCs w:val="28"/>
          <w:rtl/>
          <w:lang w:bidi="ar-DZ"/>
        </w:rPr>
        <w:t>عبي كرة القدم شباب.</w:t>
      </w:r>
    </w:p>
    <w:p w:rsidR="00FB588D" w:rsidRPr="001E6E22" w:rsidRDefault="00FB588D" w:rsidP="00C674F9">
      <w:pPr>
        <w:tabs>
          <w:tab w:val="right" w:pos="139"/>
        </w:tabs>
        <w:bidi/>
        <w:spacing w:line="312" w:lineRule="auto"/>
        <w:contextualSpacing/>
        <w:rPr>
          <w:rFonts w:ascii="Traditional Arabic" w:hAnsi="Traditional Arabic" w:cs="Traditional Arabic"/>
          <w:vanish/>
          <w:sz w:val="28"/>
          <w:szCs w:val="28"/>
          <w:rtl/>
          <w:lang w:bidi="ar-DZ"/>
        </w:rPr>
      </w:pPr>
    </w:p>
    <w:p w:rsidR="00FB588D" w:rsidRPr="001E6E22"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أهداف الدراسة:</w:t>
      </w:r>
      <w:r>
        <w:rPr>
          <w:rFonts w:ascii="Traditional Arabic" w:hAnsi="Traditional Arabic" w:cs="Traditional Arabic" w:hint="cs"/>
          <w:sz w:val="28"/>
          <w:szCs w:val="28"/>
          <w:rtl/>
          <w:lang w:bidi="ar-DZ"/>
        </w:rPr>
        <w:t>هدف البحث الى الكشف عن:</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الفروق الاحصائية في عدد من المتغيرات المهارية للاعبي المجموعتين التجريبية و الضابطة في الاختبارين القبلي          </w:t>
      </w:r>
      <w:r w:rsidR="00C674F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و البعدي.</w:t>
      </w:r>
    </w:p>
    <w:p w:rsidR="00FB588D" w:rsidRPr="00F557D5"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الفروق الاحصائية في عدد من المتغيرات المهارية بين المجموعتين التجريبية و الضابطة في الاختبار البعدي.</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فروض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وجود فروق ذات دلالة معنوية في عدد من المتغيرات المهارية للمجموعتين التجريبية و الضابطة بين الاختبارين القبلي  </w:t>
      </w:r>
      <w:r w:rsidR="00C674F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 البعدي و لمصلحة الاختبار البعدي.</w:t>
      </w:r>
    </w:p>
    <w:p w:rsidR="00FB588D" w:rsidRPr="001E6E22"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وجود فروق ذات دلالة معنوية في عدد من المتغيرات المهارية بين المجموعتين التجريبية و الضابطة في الاختبار البعدي  </w:t>
      </w:r>
      <w:r w:rsidR="00C674F9">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و لمصلحة المجموعة التجريبية.</w:t>
      </w:r>
    </w:p>
    <w:p w:rsidR="00FB588D" w:rsidRPr="001E6E22"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 xml:space="preserve">استخدم الباحثان </w:t>
      </w:r>
      <w:proofErr w:type="gramStart"/>
      <w:r>
        <w:rPr>
          <w:rFonts w:ascii="Traditional Arabic" w:hAnsi="Traditional Arabic" w:cs="Traditional Arabic" w:hint="cs"/>
          <w:sz w:val="28"/>
          <w:szCs w:val="28"/>
          <w:rtl/>
          <w:lang w:bidi="ar-DZ"/>
        </w:rPr>
        <w:t>المنهج</w:t>
      </w:r>
      <w:proofErr w:type="gramEnd"/>
      <w:r>
        <w:rPr>
          <w:rFonts w:ascii="Traditional Arabic" w:hAnsi="Traditional Arabic" w:cs="Traditional Arabic" w:hint="cs"/>
          <w:sz w:val="28"/>
          <w:szCs w:val="28"/>
          <w:rtl/>
          <w:lang w:bidi="ar-DZ"/>
        </w:rPr>
        <w:t xml:space="preserve"> التجريبي لملاءمته و طبيعة البحث.</w:t>
      </w:r>
    </w:p>
    <w:p w:rsidR="00FB588D" w:rsidRPr="005967CF"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sz w:val="28"/>
          <w:szCs w:val="28"/>
          <w:rtl/>
          <w:lang w:bidi="ar-DZ"/>
        </w:rPr>
        <w:t>اختيرت بالطريقة العمدية من لاعبي شباب نادي نينوى الرياضي بكرة القدم،و البالغ عددهم 30 لاعبا  في سن 16-19 سنة،قسموا بالطريقة العشوائية الى مجموعتين تجريبية و ضابطة.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أهم النتائج:</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أدت التمارين البدنية و المهارية باستخدام زمن المطاولة الخاصة الى تطوير المهارات الأساسية قيد البحث(الدحرجة،التهديف،التمريرة القصيرة،التمريرة المتوسطة،التمريرة الطويلة،الاخماد،ضرب الكرة بالرأس).و ذلك من خلال مقارنة نتائج الاختبارات القبلية و البعدية للمجموعة التجريبية.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 xml:space="preserve"> أدى المنهاج المعد من قبل المدرب الى تطوير بعض المهارات الأساسية و هي(الدحرجة،التهديف،التمريرة القصيرة،التمريرة المتوسطة،التمريرة الطويلة،الاخماد،ضرب الكرة بالرأس)،و ذلك من خلال مقارنة نتائج الاختبارات القبلية و البعدية للمجموعة الضابطة.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حققت المجموعة التجريبية تطورا أفضل من المجموعة الضابطة في جميع المهارات الأساسية التي تناولها البحث،و ذلك من خلال مقارنة نتائج الاختبارات البعدية بين المجموعتين التجريبية و الضابطة.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أن المناهج التدريبية بطريقة التدريب الفتري المنخفض الشدة تتيح للمدرب امكانية العمل و السيطرة على مكونات الحمل الخاص بالتدريب و تؤدي الى تطوير المهارات الأساسية للاعبي كرة القدم.</w:t>
      </w:r>
    </w:p>
    <w:p w:rsidR="00FB588D" w:rsidRPr="00F557D5"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أن اسلوب اختيار خصوصية التمارين و نوعيتها و عددها و توزيع المهارات بشكل متساوي كان له الأثر الواضح    في تطوير جميع المهارات الأساسية بشكل كبير.</w:t>
      </w:r>
    </w:p>
    <w:p w:rsidR="00FB588D" w:rsidRPr="00515400"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1-1-6:</w:t>
      </w:r>
      <w:r w:rsidRPr="00515400">
        <w:rPr>
          <w:rFonts w:ascii="Traditional Arabic" w:hAnsi="Traditional Arabic" w:cs="Traditional Arabic" w:hint="cs"/>
          <w:b/>
          <w:bCs/>
          <w:sz w:val="32"/>
          <w:szCs w:val="32"/>
          <w:rtl/>
          <w:lang w:bidi="ar-DZ"/>
        </w:rPr>
        <w:t xml:space="preserve"> دراسة جميل خضر خوشناو و سامان حمد سليمان 2006</w:t>
      </w:r>
      <w:r>
        <w:rPr>
          <w:rFonts w:ascii="Traditional Arabic" w:hAnsi="Traditional Arabic" w:cs="Traditional Arabic" w:hint="cs"/>
          <w:b/>
          <w:bCs/>
          <w:sz w:val="32"/>
          <w:szCs w:val="32"/>
          <w:rtl/>
          <w:lang w:bidi="ar-DZ"/>
        </w:rPr>
        <w:t xml:space="preserve"> </w:t>
      </w:r>
      <w:r w:rsidRPr="00515400">
        <w:rPr>
          <w:rFonts w:ascii="Traditional Arabic" w:hAnsi="Traditional Arabic" w:cs="Traditional Arabic" w:hint="cs"/>
          <w:b/>
          <w:bCs/>
          <w:sz w:val="32"/>
          <w:szCs w:val="32"/>
          <w:rtl/>
          <w:lang w:bidi="ar-DZ"/>
        </w:rPr>
        <w:t>م.</w:t>
      </w:r>
      <w:r w:rsidRPr="00897535">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900"/>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سلي06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sidRPr="009A5F25">
            <w:rPr>
              <w:rFonts w:ascii="Traditional Arabic" w:hAnsi="Traditional Arabic" w:cs="Traditional Arabic" w:hint="cs"/>
              <w:noProof/>
              <w:sz w:val="28"/>
              <w:szCs w:val="28"/>
              <w:rtl/>
              <w:lang w:bidi="ar-DZ"/>
            </w:rPr>
            <w:t>(سليمان 2006)</w:t>
          </w:r>
          <w:r w:rsidR="009457E5">
            <w:rPr>
              <w:rFonts w:ascii="Traditional Arabic" w:hAnsi="Traditional Arabic" w:cs="Traditional Arabic"/>
              <w:b/>
              <w:bCs/>
              <w:sz w:val="28"/>
              <w:szCs w:val="28"/>
              <w:rtl/>
              <w:lang w:bidi="ar-DZ"/>
            </w:rPr>
            <w:fldChar w:fldCharType="end"/>
          </w:r>
        </w:sdtContent>
      </w:sdt>
    </w:p>
    <w:p w:rsidR="00FB588D" w:rsidRPr="000359CF"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sidRPr="000359CF">
        <w:rPr>
          <w:rFonts w:ascii="Traditional Arabic" w:hAnsi="Traditional Arabic" w:cs="Traditional Arabic" w:hint="cs"/>
          <w:b/>
          <w:bCs/>
          <w:sz w:val="32"/>
          <w:szCs w:val="32"/>
          <w:rtl/>
          <w:lang w:bidi="ar-DZ"/>
        </w:rPr>
        <w:t>عنوان الدراسة:</w:t>
      </w:r>
      <w:r w:rsidRPr="000359CF">
        <w:rPr>
          <w:rFonts w:ascii="Traditional Arabic" w:hAnsi="Traditional Arabic" w:cs="Traditional Arabic" w:hint="cs"/>
          <w:b/>
          <w:bCs/>
          <w:sz w:val="28"/>
          <w:szCs w:val="28"/>
          <w:rtl/>
          <w:lang w:bidi="ar-DZ"/>
        </w:rPr>
        <w:t>أثر استخدام برنامجين للتدريب الفتري في القدرة اللاهوائية و معدل التنفس و النبض بعد الجهد و في فترة الاستشفاء لدى لاعبي كرة القدم.</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515400">
        <w:rPr>
          <w:rFonts w:ascii="Traditional Arabic" w:hAnsi="Traditional Arabic" w:cs="Traditional Arabic" w:hint="cs"/>
          <w:b/>
          <w:bCs/>
          <w:sz w:val="32"/>
          <w:szCs w:val="32"/>
          <w:rtl/>
          <w:lang w:bidi="ar-DZ"/>
        </w:rPr>
        <w:t>أهداف الدراسة:</w:t>
      </w:r>
      <w:r>
        <w:rPr>
          <w:rFonts w:ascii="Traditional Arabic" w:hAnsi="Traditional Arabic" w:cs="Traditional Arabic" w:hint="cs"/>
          <w:sz w:val="28"/>
          <w:szCs w:val="28"/>
          <w:rtl/>
          <w:lang w:bidi="ar-DZ"/>
        </w:rPr>
        <w:t xml:space="preserve">يهدف البحث </w:t>
      </w:r>
      <w:proofErr w:type="gramStart"/>
      <w:r>
        <w:rPr>
          <w:rFonts w:ascii="Traditional Arabic" w:hAnsi="Traditional Arabic" w:cs="Traditional Arabic" w:hint="cs"/>
          <w:sz w:val="28"/>
          <w:szCs w:val="28"/>
          <w:rtl/>
          <w:lang w:bidi="ar-DZ"/>
        </w:rPr>
        <w:t>إلى</w:t>
      </w:r>
      <w:proofErr w:type="gramEnd"/>
      <w:r>
        <w:rPr>
          <w:rFonts w:ascii="Traditional Arabic" w:hAnsi="Traditional Arabic" w:cs="Traditional Arabic" w:hint="cs"/>
          <w:sz w:val="28"/>
          <w:szCs w:val="28"/>
          <w:rtl/>
          <w:lang w:bidi="ar-DZ"/>
        </w:rPr>
        <w:t>:</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الكشف عن أثر استخدام برنامجين بالتدريب الفتري على تطوير القدرة اللاهوائية و معدلي النبض و التنفس للاعبي كرة القدم .</w:t>
      </w:r>
    </w:p>
    <w:p w:rsidR="00FB588D" w:rsidRPr="00626D02"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الكشف عن دلالة الفروق في القدرة اللاهوائية و معدلي النبض و التنفس للاعبي كرة القدم بين مجموعتي البحث       في الاختبار البعدي.</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515400">
        <w:rPr>
          <w:rFonts w:ascii="Traditional Arabic" w:hAnsi="Traditional Arabic" w:cs="Traditional Arabic" w:hint="cs"/>
          <w:b/>
          <w:bCs/>
          <w:sz w:val="32"/>
          <w:szCs w:val="32"/>
          <w:rtl/>
          <w:lang w:bidi="ar-DZ"/>
        </w:rPr>
        <w:t>فروض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معنوية في القدرة اللاهوائية و معدلي النبض و التنفس للاعبي كرة القدم بين الاختبارين القبلي    و البعدي لمجموعتي البحث.</w:t>
      </w:r>
    </w:p>
    <w:p w:rsidR="00FB588D" w:rsidRPr="000E054F"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ذات دلالة معنوية في القدرة اللاهوائية و معدلي النبض و التنفس للاعبي كرة القدم بين مجموعتي البحث في الاختبارات البعدية.</w:t>
      </w:r>
    </w:p>
    <w:p w:rsidR="00FB588D" w:rsidRPr="000E054F"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515400">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استخدم الباحثان المنهج التجريبي لملاءمته لطبيعة المشكلة.</w:t>
      </w:r>
    </w:p>
    <w:p w:rsidR="00FB588D" w:rsidRPr="000E054F"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515400">
        <w:rPr>
          <w:rFonts w:ascii="Traditional Arabic" w:hAnsi="Traditional Arabic" w:cs="Traditional Arabic" w:hint="cs"/>
          <w:b/>
          <w:bCs/>
          <w:sz w:val="32"/>
          <w:szCs w:val="32"/>
          <w:rtl/>
          <w:lang w:bidi="ar-DZ"/>
        </w:rPr>
        <w:lastRenderedPageBreak/>
        <w:t>عينة الدراسة</w:t>
      </w:r>
      <w:r>
        <w:rPr>
          <w:rFonts w:ascii="Traditional Arabic" w:hAnsi="Traditional Arabic" w:cs="Traditional Arabic" w:hint="cs"/>
          <w:b/>
          <w:bCs/>
          <w:sz w:val="32"/>
          <w:szCs w:val="32"/>
          <w:rtl/>
          <w:lang w:bidi="ar-DZ"/>
        </w:rPr>
        <w:t xml:space="preserve"> </w:t>
      </w:r>
      <w:r w:rsidRPr="00515400">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تكونت عين البحث من 20 لاعبيا من لاعبي شباب نادي أبيل لكرة القدم بعمر أقل 19 سنة اختيرت بالطريقة العمدية،قسمت الى مجموعتين تجريبيتين كل منها ب 10 لاعبين.</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515400">
        <w:rPr>
          <w:rFonts w:ascii="Traditional Arabic" w:hAnsi="Traditional Arabic" w:cs="Traditional Arabic" w:hint="cs"/>
          <w:b/>
          <w:bCs/>
          <w:sz w:val="32"/>
          <w:szCs w:val="32"/>
          <w:rtl/>
          <w:lang w:bidi="ar-DZ"/>
        </w:rPr>
        <w:t>أهم النتائج:</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احدث برنامجي التدريب الفتري انخفاضا في معدل النبض و معدل التنفس في فترة الاستشفاء.</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احدث برنامجي التدريب الفتري تطويرا في القدرة اللاهوائية و انخفاض معدل سرعة النبض و عدد مرات التنفس لدى عينة البحث الثانية بشكل أكبر.</w:t>
      </w:r>
    </w:p>
    <w:p w:rsidR="00FB588D" w:rsidRPr="00B8316E"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1-1-7:</w:t>
      </w:r>
      <w:r w:rsidRPr="00B8316E">
        <w:rPr>
          <w:rFonts w:ascii="Traditional Arabic" w:hAnsi="Traditional Arabic" w:cs="Traditional Arabic" w:hint="cs"/>
          <w:b/>
          <w:bCs/>
          <w:sz w:val="32"/>
          <w:szCs w:val="32"/>
          <w:rtl/>
          <w:lang w:bidi="ar-DZ"/>
        </w:rPr>
        <w:t xml:space="preserve"> دراسة زهير قاسم الخشاب و أ</w:t>
      </w:r>
      <w:r>
        <w:rPr>
          <w:rFonts w:ascii="Traditional Arabic" w:hAnsi="Traditional Arabic" w:cs="Traditional Arabic" w:hint="cs"/>
          <w:b/>
          <w:bCs/>
          <w:sz w:val="32"/>
          <w:szCs w:val="32"/>
          <w:rtl/>
          <w:lang w:bidi="ar-DZ"/>
        </w:rPr>
        <w:t>دهام صالح محمود البيجواني 2011م</w:t>
      </w:r>
      <w:r w:rsidRPr="009627FD">
        <w:rPr>
          <w:rFonts w:ascii="Traditional Arabic" w:hAnsi="Traditional Arabic" w:cs="Traditional Arabic" w:hint="cs"/>
          <w:b/>
          <w:bCs/>
          <w:sz w:val="32"/>
          <w:szCs w:val="32"/>
          <w:lang w:bidi="ar-DZ"/>
        </w:rPr>
        <w:t xml:space="preserve"> </w:t>
      </w:r>
      <w:sdt>
        <w:sdtPr>
          <w:rPr>
            <w:rFonts w:ascii="Traditional Arabic" w:hAnsi="Traditional Arabic" w:cs="Traditional Arabic" w:hint="cs"/>
            <w:b/>
            <w:bCs/>
            <w:sz w:val="28"/>
            <w:szCs w:val="28"/>
            <w:rtl/>
            <w:lang w:bidi="ar-DZ"/>
          </w:rPr>
          <w:id w:val="88325901"/>
          <w:citation/>
        </w:sdtPr>
        <w:sdtContent>
          <w:r w:rsidR="009457E5" w:rsidRPr="009A5F25">
            <w:rPr>
              <w:rFonts w:ascii="Traditional Arabic" w:hAnsi="Traditional Arabic" w:cs="Traditional Arabic"/>
              <w:b/>
              <w:bCs/>
              <w:sz w:val="28"/>
              <w:szCs w:val="28"/>
              <w:rtl/>
              <w:lang w:bidi="ar-DZ"/>
            </w:rPr>
            <w:fldChar w:fldCharType="begin"/>
          </w:r>
          <w:r w:rsidRPr="009A5F25">
            <w:rPr>
              <w:rFonts w:ascii="Traditional Arabic" w:hAnsi="Traditional Arabic" w:cs="Traditional Arabic"/>
              <w:b/>
              <w:bCs/>
              <w:sz w:val="28"/>
              <w:szCs w:val="28"/>
              <w:rtl/>
              <w:lang w:bidi="ar-DZ"/>
            </w:rPr>
            <w:instrText xml:space="preserve"> </w:instrText>
          </w:r>
          <w:r w:rsidRPr="009A5F25">
            <w:rPr>
              <w:rFonts w:ascii="Traditional Arabic" w:hAnsi="Traditional Arabic" w:cs="Traditional Arabic" w:hint="cs"/>
              <w:b/>
              <w:bCs/>
              <w:sz w:val="28"/>
              <w:szCs w:val="28"/>
              <w:lang w:bidi="ar-DZ"/>
            </w:rPr>
            <w:instrText>CITATION</w:instrText>
          </w:r>
          <w:r w:rsidRPr="009A5F25">
            <w:rPr>
              <w:rFonts w:ascii="Traditional Arabic" w:hAnsi="Traditional Arabic" w:cs="Traditional Arabic" w:hint="cs"/>
              <w:b/>
              <w:bCs/>
              <w:sz w:val="28"/>
              <w:szCs w:val="28"/>
              <w:rtl/>
              <w:lang w:bidi="ar-DZ"/>
            </w:rPr>
            <w:instrText xml:space="preserve"> الب111 \</w:instrText>
          </w:r>
          <w:r w:rsidRPr="009A5F25">
            <w:rPr>
              <w:rFonts w:ascii="Traditional Arabic" w:hAnsi="Traditional Arabic" w:cs="Traditional Arabic" w:hint="cs"/>
              <w:b/>
              <w:bCs/>
              <w:sz w:val="28"/>
              <w:szCs w:val="28"/>
              <w:lang w:bidi="ar-DZ"/>
            </w:rPr>
            <w:instrText>l 5121</w:instrText>
          </w:r>
          <w:r w:rsidRPr="009A5F25">
            <w:rPr>
              <w:rFonts w:ascii="Traditional Arabic" w:hAnsi="Traditional Arabic" w:cs="Traditional Arabic" w:hint="cs"/>
              <w:b/>
              <w:bCs/>
              <w:sz w:val="28"/>
              <w:szCs w:val="28"/>
              <w:rtl/>
              <w:lang w:bidi="ar-DZ"/>
            </w:rPr>
            <w:instrText xml:space="preserve"> </w:instrText>
          </w:r>
          <w:r w:rsidRPr="009A5F25">
            <w:rPr>
              <w:rFonts w:ascii="Traditional Arabic" w:hAnsi="Traditional Arabic" w:cs="Traditional Arabic"/>
              <w:b/>
              <w:bCs/>
              <w:sz w:val="28"/>
              <w:szCs w:val="28"/>
              <w:rtl/>
              <w:lang w:bidi="ar-DZ"/>
            </w:rPr>
            <w:instrText xml:space="preserve"> </w:instrText>
          </w:r>
          <w:r w:rsidR="009457E5" w:rsidRPr="009A5F25">
            <w:rPr>
              <w:rFonts w:ascii="Traditional Arabic" w:hAnsi="Traditional Arabic" w:cs="Traditional Arabic"/>
              <w:b/>
              <w:bCs/>
              <w:sz w:val="28"/>
              <w:szCs w:val="28"/>
              <w:rtl/>
              <w:lang w:bidi="ar-DZ"/>
            </w:rPr>
            <w:fldChar w:fldCharType="separate"/>
          </w:r>
          <w:r w:rsidRPr="009A5F25">
            <w:rPr>
              <w:rFonts w:ascii="Traditional Arabic" w:hAnsi="Traditional Arabic" w:cs="Traditional Arabic" w:hint="cs"/>
              <w:noProof/>
              <w:sz w:val="28"/>
              <w:szCs w:val="28"/>
              <w:rtl/>
              <w:lang w:bidi="ar-DZ"/>
            </w:rPr>
            <w:t>(البيجواني 2011)</w:t>
          </w:r>
          <w:r w:rsidR="009457E5" w:rsidRPr="009A5F25">
            <w:rPr>
              <w:rFonts w:ascii="Traditional Arabic" w:hAnsi="Traditional Arabic" w:cs="Traditional Arabic"/>
              <w:b/>
              <w:bCs/>
              <w:sz w:val="28"/>
              <w:szCs w:val="28"/>
              <w:rtl/>
              <w:lang w:bidi="ar-DZ"/>
            </w:rPr>
            <w:fldChar w:fldCharType="end"/>
          </w:r>
        </w:sdtContent>
      </w:sdt>
    </w:p>
    <w:p w:rsidR="00FB588D" w:rsidRPr="00005349"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sidRPr="000359CF">
        <w:rPr>
          <w:rFonts w:ascii="Traditional Arabic" w:hAnsi="Traditional Arabic" w:cs="Traditional Arabic" w:hint="cs"/>
          <w:b/>
          <w:bCs/>
          <w:sz w:val="32"/>
          <w:szCs w:val="32"/>
          <w:rtl/>
          <w:lang w:bidi="ar-DZ"/>
        </w:rPr>
        <w:t>عنوان الدراسة:</w:t>
      </w:r>
      <w:r w:rsidRPr="009627FD">
        <w:rPr>
          <w:rFonts w:hint="cs"/>
          <w:rtl/>
        </w:rPr>
        <w:t xml:space="preserve"> </w:t>
      </w:r>
      <w:r w:rsidRPr="00005349">
        <w:rPr>
          <w:rFonts w:ascii="Traditional Arabic" w:hAnsi="Traditional Arabic" w:cs="Traditional Arabic" w:hint="cs"/>
          <w:b/>
          <w:bCs/>
          <w:sz w:val="28"/>
          <w:szCs w:val="28"/>
          <w:rtl/>
          <w:lang w:bidi="ar-DZ"/>
        </w:rPr>
        <w:t>دراسة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مقارنة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في</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أثر</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التحكم</w:t>
      </w:r>
      <w:r w:rsidRPr="00005349">
        <w:rPr>
          <w:rFonts w:ascii="Traditional Arabic" w:hAnsi="Traditional Arabic" w:cs="Traditional Arabic"/>
          <w:b/>
          <w:bCs/>
          <w:sz w:val="28"/>
          <w:szCs w:val="28"/>
          <w:rtl/>
          <w:lang w:bidi="ar-DZ"/>
        </w:rPr>
        <w:t>(</w:t>
      </w:r>
      <w:r w:rsidRPr="00005349">
        <w:rPr>
          <w:rFonts w:ascii="Traditional Arabic" w:hAnsi="Traditional Arabic" w:cs="Traditional Arabic" w:hint="cs"/>
          <w:b/>
          <w:bCs/>
          <w:sz w:val="28"/>
          <w:szCs w:val="28"/>
          <w:rtl/>
          <w:lang w:bidi="ar-DZ"/>
        </w:rPr>
        <w:t>بزمن</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دوام</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الحمل</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و</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التكرار</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بالتمارين</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البدنية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في</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عدد</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من</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المتغيرات</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البدنية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و</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المهارية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للاعبي</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كرة</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القدم</w:t>
      </w:r>
      <w:r w:rsidRPr="00005349">
        <w:rPr>
          <w:rFonts w:ascii="Traditional Arabic" w:hAnsi="Traditional Arabic" w:cs="Traditional Arabic"/>
          <w:b/>
          <w:bCs/>
          <w:sz w:val="28"/>
          <w:szCs w:val="28"/>
          <w:rtl/>
          <w:lang w:bidi="ar-DZ"/>
        </w:rPr>
        <w:t xml:space="preserve"> </w:t>
      </w:r>
      <w:r w:rsidRPr="00005349">
        <w:rPr>
          <w:rFonts w:ascii="Traditional Arabic" w:hAnsi="Traditional Arabic" w:cs="Traditional Arabic" w:hint="cs"/>
          <w:b/>
          <w:bCs/>
          <w:sz w:val="28"/>
          <w:szCs w:val="28"/>
          <w:rtl/>
          <w:lang w:bidi="ar-DZ"/>
        </w:rPr>
        <w:t>الشباب.</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أهداف الدراسة:</w:t>
      </w:r>
      <w:r>
        <w:rPr>
          <w:rFonts w:ascii="Traditional Arabic" w:hAnsi="Traditional Arabic" w:cs="Traditional Arabic" w:hint="cs"/>
          <w:sz w:val="28"/>
          <w:szCs w:val="28"/>
          <w:rtl/>
          <w:lang w:bidi="ar-DZ"/>
        </w:rPr>
        <w:t>يهدف البحث الى معرفة :</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دلالة الفروق الاحصائية بين أسلوبي التحكم( زمن دوام الحمل و التكرار) في عدد من المتغيرات البدنية و المهارية للاعبي كرة القدم الشباب في الاختبار البعدي.</w:t>
      </w:r>
    </w:p>
    <w:p w:rsidR="00FB588D" w:rsidRPr="00B8316E"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نسب التطور في عدد من المتغيرات البدنية و المهارية في أسلوبي التحكم(زمن دوام الحمل و التكرار) للاعبي كرة القدم شباب.</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فروض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معنوية بين أسلوبي التحكم (زمن دوام الحمل و التكرار) في عدد من المتغيرات البدنية و المهارية للاعبي كرة القدم الشباب في الاختبارات البعدية و لمصلحة (أسلوب التحكم بزمن دوام الحمل).</w:t>
      </w:r>
    </w:p>
    <w:p w:rsidR="00FB588D" w:rsidRPr="002D3C73"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هناك اختلاف في نسب تطور في عدد من المتغيرات البدنية و المهارية بين أسلوبي التحكم (زمن دوام الحمل و التكرار) للاعبي كرة القدم شباب.</w:t>
      </w:r>
    </w:p>
    <w:p w:rsidR="00FB588D" w:rsidRPr="002D3C73"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 xml:space="preserve">استخدم الباحثان </w:t>
      </w:r>
      <w:proofErr w:type="gramStart"/>
      <w:r>
        <w:rPr>
          <w:rFonts w:ascii="Traditional Arabic" w:hAnsi="Traditional Arabic" w:cs="Traditional Arabic" w:hint="cs"/>
          <w:sz w:val="28"/>
          <w:szCs w:val="28"/>
          <w:rtl/>
          <w:lang w:bidi="ar-DZ"/>
        </w:rPr>
        <w:t>المنهج</w:t>
      </w:r>
      <w:proofErr w:type="gramEnd"/>
      <w:r>
        <w:rPr>
          <w:rFonts w:ascii="Traditional Arabic" w:hAnsi="Traditional Arabic" w:cs="Traditional Arabic" w:hint="cs"/>
          <w:sz w:val="28"/>
          <w:szCs w:val="28"/>
          <w:rtl/>
          <w:lang w:bidi="ar-DZ"/>
        </w:rPr>
        <w:t xml:space="preserve"> التجريبي لملاءمته طبيعة البحث و مشكلته.</w:t>
      </w:r>
    </w:p>
    <w:p w:rsidR="00FB588D" w:rsidRPr="008909A8"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sz w:val="28"/>
          <w:szCs w:val="28"/>
          <w:rtl/>
          <w:lang w:bidi="ar-DZ"/>
        </w:rPr>
        <w:t>تكونت عينة البحث من 20 لاعب كرة قدم اختيروا بالطريقة العمدية.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p>
    <w:p w:rsidR="009F2442" w:rsidRDefault="009F2442" w:rsidP="009F2442">
      <w:pPr>
        <w:tabs>
          <w:tab w:val="right" w:pos="139"/>
        </w:tabs>
        <w:bidi/>
        <w:spacing w:line="312" w:lineRule="auto"/>
        <w:contextualSpacing/>
        <w:rPr>
          <w:rFonts w:ascii="Traditional Arabic" w:hAnsi="Traditional Arabic" w:cs="Traditional Arabic"/>
          <w:b/>
          <w:bCs/>
          <w:sz w:val="32"/>
          <w:szCs w:val="32"/>
          <w:rtl/>
          <w:lang w:bidi="ar-DZ"/>
        </w:rPr>
      </w:pP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lastRenderedPageBreak/>
        <w:t>أهم النتائج:</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حقق أسلوب التحكم بزمن دوام الحمل تطورا بالأواسط الحسابية في الصفات البدنية جميعها( القوة المميزة بالسرعة للبطن،و مطاولة القوة للرجلين،و المرونة) بشكل أفضل من أسلوب التحكم بتكرار الحمل عند مقارنة نتائج الاختبارات البدنية البعدية.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حقق أسلوب التحكم بزمن دوام الحمل تطورا بالأواسط الحسابية في المهارات جميعها(دقة التهديف البعيد،و دقة التمريرة الطويلة،و الاخماد) بشكل أفضل من أسلوب التحكم بتكرار الحمل عند مقارنة نتائج الاختبارات البعدية المهارية.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هناك اختلاف في نسب تغير بصورة متفاوتة في المتغيرات البدنية و المهارية جميعها( القوة المميزة بالسرعة للبطن،و مطاولة القوة للرجلين،و المرونة،دقة التهديف البعيد،دقة التمريرة الطويلة،و الاخماد)و كان هذا لمصلحة أسلوب التحكم بزمن دوام الحمل.</w:t>
      </w:r>
    </w:p>
    <w:p w:rsidR="00FB588D" w:rsidRPr="00F557D5"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صفة</w:t>
      </w:r>
      <w:proofErr w:type="gramEnd"/>
      <w:r>
        <w:rPr>
          <w:rFonts w:ascii="Traditional Arabic" w:hAnsi="Traditional Arabic" w:cs="Traditional Arabic" w:hint="cs"/>
          <w:sz w:val="28"/>
          <w:szCs w:val="28"/>
          <w:rtl/>
          <w:lang w:bidi="ar-DZ"/>
        </w:rPr>
        <w:t xml:space="preserve"> المرونة شكلت أعلى فرق في نسب التطور لمصلحة أسلوب التحكم بزمن دوام الحمل.</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1-1-8:</w:t>
      </w:r>
      <w:r w:rsidRPr="0051560D">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دراسة جميل كاظم جواد 2011.</w:t>
      </w:r>
      <w:r w:rsidRPr="009627FD">
        <w:rPr>
          <w:rFonts w:ascii="Traditional Arabic" w:hAnsi="Traditional Arabic" w:cs="Traditional Arabic" w:hint="cs"/>
          <w:b/>
          <w:bCs/>
          <w:sz w:val="28"/>
          <w:szCs w:val="28"/>
          <w:lang w:val="en-US" w:bidi="ar-DZ"/>
        </w:rPr>
        <w:t xml:space="preserve"> </w:t>
      </w:r>
      <w:sdt>
        <w:sdtPr>
          <w:rPr>
            <w:rFonts w:ascii="Traditional Arabic" w:hAnsi="Traditional Arabic" w:cs="Traditional Arabic" w:hint="cs"/>
            <w:b/>
            <w:bCs/>
            <w:sz w:val="28"/>
            <w:szCs w:val="28"/>
            <w:rtl/>
            <w:lang w:val="en-US" w:bidi="ar-DZ"/>
          </w:rPr>
          <w:id w:val="88325902"/>
          <w:citation/>
        </w:sdtPr>
        <w:sdtContent>
          <w:r w:rsidR="009457E5">
            <w:rPr>
              <w:rFonts w:ascii="Traditional Arabic" w:hAnsi="Traditional Arabic" w:cs="Traditional Arabic"/>
              <w:b/>
              <w:bCs/>
              <w:sz w:val="28"/>
              <w:szCs w:val="28"/>
              <w:rtl/>
              <w:lang w:val="en-US" w:bidi="ar-DZ"/>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جوا11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bidi="ar-DZ"/>
            </w:rPr>
            <w:fldChar w:fldCharType="separate"/>
          </w:r>
          <w:r>
            <w:rPr>
              <w:rFonts w:ascii="Traditional Arabic" w:hAnsi="Traditional Arabic" w:cs="Traditional Arabic"/>
              <w:b/>
              <w:bCs/>
              <w:noProof/>
              <w:sz w:val="28"/>
              <w:szCs w:val="28"/>
              <w:rtl/>
              <w:lang w:val="en-US" w:bidi="ar-DZ"/>
            </w:rPr>
            <w:t xml:space="preserve"> </w:t>
          </w:r>
          <w:r w:rsidRPr="00A305A1">
            <w:rPr>
              <w:rFonts w:ascii="Traditional Arabic" w:hAnsi="Traditional Arabic" w:cs="Traditional Arabic" w:hint="cs"/>
              <w:noProof/>
              <w:sz w:val="28"/>
              <w:szCs w:val="28"/>
              <w:rtl/>
              <w:lang w:val="en-US" w:bidi="ar-DZ"/>
            </w:rPr>
            <w:t>(جواد 2011)</w:t>
          </w:r>
          <w:r w:rsidR="009457E5">
            <w:rPr>
              <w:rFonts w:ascii="Traditional Arabic" w:hAnsi="Traditional Arabic" w:cs="Traditional Arabic"/>
              <w:b/>
              <w:bCs/>
              <w:sz w:val="28"/>
              <w:szCs w:val="28"/>
              <w:rtl/>
              <w:lang w:val="en-US" w:bidi="ar-DZ"/>
            </w:rPr>
            <w:fldChar w:fldCharType="end"/>
          </w:r>
        </w:sdtContent>
      </w:sdt>
    </w:p>
    <w:p w:rsidR="00FB588D" w:rsidRPr="00E410D3" w:rsidRDefault="00FB588D" w:rsidP="00C674F9">
      <w:pPr>
        <w:tabs>
          <w:tab w:val="right" w:pos="139"/>
        </w:tabs>
        <w:bidi/>
        <w:spacing w:line="312" w:lineRule="auto"/>
        <w:contextualSpacing/>
        <w:rPr>
          <w:rFonts w:ascii="Traditional Arabic" w:hAnsi="Traditional Arabic" w:cs="Traditional Arabic"/>
          <w:b/>
          <w:bCs/>
          <w:sz w:val="28"/>
          <w:szCs w:val="28"/>
          <w:rtl/>
          <w:lang w:val="en-US" w:bidi="ar-DZ"/>
        </w:rPr>
      </w:pPr>
      <w:r w:rsidRPr="009823E4">
        <w:rPr>
          <w:rFonts w:ascii="Traditional Arabic" w:hAnsi="Traditional Arabic" w:cs="Traditional Arabic" w:hint="cs"/>
          <w:b/>
          <w:bCs/>
          <w:sz w:val="32"/>
          <w:szCs w:val="32"/>
          <w:rtl/>
          <w:lang w:bidi="ar-DZ"/>
        </w:rPr>
        <w:t>عنوان الدراسة:</w:t>
      </w:r>
      <w:r w:rsidRPr="009823E4">
        <w:rPr>
          <w:rFonts w:ascii="Traditional Arabic" w:hAnsi="Traditional Arabic" w:cs="Traditional Arabic" w:hint="cs"/>
          <w:b/>
          <w:bCs/>
          <w:sz w:val="28"/>
          <w:szCs w:val="28"/>
          <w:rtl/>
          <w:lang w:bidi="ar-DZ"/>
        </w:rPr>
        <w:t xml:space="preserve">تأثير التدريب الفتري المرتفع و المنخفض الشدة على منسوب هرموني </w:t>
      </w:r>
      <w:r w:rsidRPr="009823E4">
        <w:rPr>
          <w:rFonts w:ascii="Traditional Arabic" w:hAnsi="Traditional Arabic" w:cs="Traditional Arabic"/>
          <w:b/>
          <w:bCs/>
          <w:sz w:val="28"/>
          <w:szCs w:val="28"/>
          <w:lang w:bidi="ar-DZ"/>
        </w:rPr>
        <w:t>TSH</w:t>
      </w:r>
      <w:r w:rsidRPr="009823E4">
        <w:rPr>
          <w:rFonts w:ascii="Traditional Arabic" w:hAnsi="Traditional Arabic" w:cs="Traditional Arabic" w:hint="cs"/>
          <w:b/>
          <w:bCs/>
          <w:sz w:val="28"/>
          <w:szCs w:val="28"/>
          <w:rtl/>
          <w:lang w:val="en-US" w:bidi="ar-DZ"/>
        </w:rPr>
        <w:t xml:space="preserve">و الألدوسترون </w:t>
      </w:r>
      <w:r>
        <w:rPr>
          <w:rFonts w:ascii="Traditional Arabic" w:hAnsi="Traditional Arabic" w:cs="Traditional Arabic" w:hint="cs"/>
          <w:b/>
          <w:bCs/>
          <w:sz w:val="28"/>
          <w:szCs w:val="28"/>
          <w:rtl/>
          <w:lang w:val="en-US" w:bidi="ar-DZ"/>
        </w:rPr>
        <w:t xml:space="preserve">  </w:t>
      </w:r>
      <w:r w:rsidRPr="009823E4">
        <w:rPr>
          <w:rFonts w:ascii="Traditional Arabic" w:hAnsi="Traditional Arabic" w:cs="Traditional Arabic" w:hint="cs"/>
          <w:b/>
          <w:bCs/>
          <w:sz w:val="28"/>
          <w:szCs w:val="28"/>
          <w:rtl/>
          <w:lang w:val="en-US" w:bidi="ar-DZ"/>
        </w:rPr>
        <w:t>و انجاز 50 متر سباحة حرة.</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أهداف الدراسة:</w:t>
      </w:r>
      <w:r w:rsidRPr="00F228F3">
        <w:rPr>
          <w:rFonts w:ascii="Traditional Arabic" w:hAnsi="Traditional Arabic" w:cs="Traditional Arabic" w:hint="cs"/>
          <w:sz w:val="28"/>
          <w:szCs w:val="28"/>
          <w:rtl/>
          <w:lang w:bidi="ar-DZ"/>
        </w:rPr>
        <w:t>يهدف البحث الى التعرف على:</w:t>
      </w:r>
    </w:p>
    <w:p w:rsidR="00FB588D" w:rsidRPr="00F228F3"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تأثير طريقتي التدريب الفتري مرتفع و منخفض الشدة على منسوب هرموني </w:t>
      </w:r>
      <w:r>
        <w:rPr>
          <w:rFonts w:ascii="Traditional Arabic" w:hAnsi="Traditional Arabic" w:cs="Traditional Arabic"/>
          <w:sz w:val="28"/>
          <w:szCs w:val="28"/>
          <w:lang w:bidi="ar-DZ"/>
        </w:rPr>
        <w:t>TSH</w:t>
      </w:r>
      <w:r>
        <w:rPr>
          <w:rFonts w:ascii="Traditional Arabic" w:hAnsi="Traditional Arabic" w:cs="Traditional Arabic" w:hint="cs"/>
          <w:sz w:val="28"/>
          <w:szCs w:val="28"/>
          <w:rtl/>
          <w:lang w:val="en-US" w:bidi="ar-DZ"/>
        </w:rPr>
        <w:t>و الألدوستيرون و انجاز 50 متر سباحة حرة.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الفروق ما بين القياسين القبلي و البعدي لطريقتي التدريب الفتري مرتفع و منخفض الشدة على منسوب هرموني </w:t>
      </w:r>
      <w:r>
        <w:rPr>
          <w:rFonts w:ascii="Traditional Arabic" w:hAnsi="Traditional Arabic" w:cs="Traditional Arabic"/>
          <w:sz w:val="28"/>
          <w:szCs w:val="28"/>
          <w:lang w:bidi="ar-DZ"/>
        </w:rPr>
        <w:t xml:space="preserve">TSH </w:t>
      </w:r>
      <w:r>
        <w:rPr>
          <w:rFonts w:ascii="Traditional Arabic" w:hAnsi="Traditional Arabic" w:cs="Traditional Arabic" w:hint="cs"/>
          <w:sz w:val="28"/>
          <w:szCs w:val="28"/>
          <w:rtl/>
          <w:lang w:bidi="ar-DZ"/>
        </w:rPr>
        <w:t xml:space="preserve"> و الألدوستيرون و انجاز 50 متر سباحة حرة.</w:t>
      </w:r>
    </w:p>
    <w:p w:rsidR="00FB588D" w:rsidRPr="005D28F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الفروق ما بين طريقتي التدريب الفتري مرتفع و منخفض الشدة على منسوب هرموني </w:t>
      </w:r>
      <w:r>
        <w:rPr>
          <w:rFonts w:ascii="Traditional Arabic" w:hAnsi="Traditional Arabic" w:cs="Traditional Arabic"/>
          <w:sz w:val="28"/>
          <w:szCs w:val="28"/>
          <w:lang w:bidi="ar-DZ"/>
        </w:rPr>
        <w:t>TSH</w:t>
      </w:r>
      <w:r>
        <w:rPr>
          <w:rFonts w:ascii="Traditional Arabic" w:hAnsi="Traditional Arabic" w:cs="Traditional Arabic" w:hint="cs"/>
          <w:sz w:val="28"/>
          <w:szCs w:val="28"/>
          <w:rtl/>
          <w:lang w:val="en-US" w:bidi="ar-DZ"/>
        </w:rPr>
        <w:t xml:space="preserve"> و الألدوستيرون و انجاز 50 متر سباحة حرة في القياس البعدي لدى عينة البحث.</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فروض الدراسة:</w:t>
      </w:r>
    </w:p>
    <w:p w:rsidR="00FB588D" w:rsidRPr="005D28F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أن لطريقتي التدريب الفتري مرتفع و منخفض الشدة تأثير على منسوب هرموني </w:t>
      </w:r>
      <w:r>
        <w:rPr>
          <w:rFonts w:ascii="Traditional Arabic" w:hAnsi="Traditional Arabic" w:cs="Traditional Arabic"/>
          <w:sz w:val="28"/>
          <w:szCs w:val="28"/>
          <w:lang w:bidi="ar-DZ"/>
        </w:rPr>
        <w:t>TSH</w:t>
      </w:r>
      <w:r>
        <w:rPr>
          <w:rFonts w:ascii="Traditional Arabic" w:hAnsi="Traditional Arabic" w:cs="Traditional Arabic" w:hint="cs"/>
          <w:sz w:val="28"/>
          <w:szCs w:val="28"/>
          <w:rtl/>
          <w:lang w:val="en-US" w:bidi="ar-DZ"/>
        </w:rPr>
        <w:t xml:space="preserve"> و الألدوستيرون و انجاز 50 متر سباحة حرة.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 xml:space="preserve">توجد فروق ما بين القياسين القبلي و البعدي لطريقتي التدريب الفتري مرتفع و منخفض الشدة على منسوب هرموني </w:t>
      </w:r>
      <w:r>
        <w:rPr>
          <w:rFonts w:ascii="Traditional Arabic" w:hAnsi="Traditional Arabic" w:cs="Traditional Arabic"/>
          <w:sz w:val="28"/>
          <w:szCs w:val="28"/>
          <w:lang w:bidi="ar-DZ"/>
        </w:rPr>
        <w:t>TSH</w:t>
      </w:r>
      <w:r>
        <w:rPr>
          <w:rFonts w:ascii="Traditional Arabic" w:hAnsi="Traditional Arabic" w:cs="Traditional Arabic" w:hint="cs"/>
          <w:sz w:val="28"/>
          <w:szCs w:val="28"/>
          <w:rtl/>
          <w:lang w:bidi="ar-DZ"/>
        </w:rPr>
        <w:t xml:space="preserve"> و الألدوستيرون و انجاز 50 متر سباحة حرة.</w:t>
      </w:r>
    </w:p>
    <w:p w:rsidR="00FB588D" w:rsidRPr="005D28F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توجد فروق ما بين طريقتي التدريب الفتري مرتفع و منخفض الشدة على منسوب هرموني </w:t>
      </w:r>
      <w:r>
        <w:rPr>
          <w:rFonts w:ascii="Traditional Arabic" w:hAnsi="Traditional Arabic" w:cs="Traditional Arabic"/>
          <w:sz w:val="28"/>
          <w:szCs w:val="28"/>
          <w:lang w:bidi="ar-DZ"/>
        </w:rPr>
        <w:t xml:space="preserve">TSH </w:t>
      </w:r>
      <w:r>
        <w:rPr>
          <w:rFonts w:ascii="Traditional Arabic" w:hAnsi="Traditional Arabic" w:cs="Traditional Arabic" w:hint="cs"/>
          <w:sz w:val="28"/>
          <w:szCs w:val="28"/>
          <w:rtl/>
          <w:lang w:val="en-US" w:bidi="ar-DZ"/>
        </w:rPr>
        <w:t xml:space="preserve">و الألدوستيرون    </w:t>
      </w:r>
      <w:r w:rsidR="009F2442">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و إنجاز 50 متر سباحة في القياس البعدي لدى عينة البحث.</w:t>
      </w:r>
    </w:p>
    <w:p w:rsidR="00FB588D" w:rsidRPr="005D28FC"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 xml:space="preserve">استخدم المنهج التجريبي لحل </w:t>
      </w:r>
      <w:proofErr w:type="gramStart"/>
      <w:r>
        <w:rPr>
          <w:rFonts w:ascii="Traditional Arabic" w:hAnsi="Traditional Arabic" w:cs="Traditional Arabic" w:hint="cs"/>
          <w:sz w:val="28"/>
          <w:szCs w:val="28"/>
          <w:rtl/>
          <w:lang w:bidi="ar-DZ"/>
        </w:rPr>
        <w:t>مشكلة</w:t>
      </w:r>
      <w:proofErr w:type="gramEnd"/>
      <w:r>
        <w:rPr>
          <w:rFonts w:ascii="Traditional Arabic" w:hAnsi="Traditional Arabic" w:cs="Traditional Arabic" w:hint="cs"/>
          <w:sz w:val="28"/>
          <w:szCs w:val="28"/>
          <w:rtl/>
          <w:lang w:bidi="ar-DZ"/>
        </w:rPr>
        <w:t xml:space="preserve"> البحث.</w:t>
      </w:r>
    </w:p>
    <w:p w:rsidR="00FB588D" w:rsidRPr="00626D02"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B8316E">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sz w:val="28"/>
          <w:szCs w:val="28"/>
          <w:rtl/>
          <w:lang w:bidi="ar-DZ"/>
        </w:rPr>
        <w:t>عينتين تجريبيتين من 6 سباحين لكل منهما اختيروا بالطريقة العمدية.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sidRPr="00B8316E">
        <w:rPr>
          <w:rFonts w:ascii="Traditional Arabic" w:hAnsi="Traditional Arabic" w:cs="Traditional Arabic" w:hint="cs"/>
          <w:b/>
          <w:bCs/>
          <w:sz w:val="32"/>
          <w:szCs w:val="32"/>
          <w:rtl/>
          <w:lang w:bidi="ar-DZ"/>
        </w:rPr>
        <w:t>أهم النتائج:</w:t>
      </w:r>
    </w:p>
    <w:p w:rsidR="00FB588D" w:rsidRPr="00A503EB"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طريقة التدريب الفتري مرتفع الشدة و منخفض الشدة ساهمت بشكل ايجابي على رفع منسوب هرموني   </w:t>
      </w:r>
      <w:r w:rsidRPr="00005349">
        <w:rPr>
          <w:rFonts w:ascii="Vijaya" w:hAnsi="Vijaya" w:cs="Vijaya"/>
          <w:sz w:val="28"/>
          <w:szCs w:val="28"/>
          <w:lang w:bidi="ar-DZ"/>
        </w:rPr>
        <w:t>TSH</w:t>
      </w:r>
      <w:r>
        <w:rPr>
          <w:rFonts w:ascii="Traditional Arabic" w:hAnsi="Traditional Arabic" w:cs="Traditional Arabic" w:hint="cs"/>
          <w:sz w:val="28"/>
          <w:szCs w:val="28"/>
          <w:rtl/>
          <w:lang w:val="en-US" w:bidi="ar-DZ"/>
        </w:rPr>
        <w:t xml:space="preserve">        و الألدوستيرون و الانجاز.</w:t>
      </w:r>
    </w:p>
    <w:p w:rsidR="00FB588D" w:rsidRPr="006A57F4"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طريقة التدريب الفتري مرتفع الشدة كان أكثر تأثيرا على منسوب هرموني </w:t>
      </w:r>
      <w:r w:rsidRPr="00005349">
        <w:rPr>
          <w:rFonts w:ascii="Vijaya" w:hAnsi="Vijaya" w:cs="Vijaya"/>
          <w:sz w:val="28"/>
          <w:szCs w:val="28"/>
          <w:lang w:bidi="ar-DZ"/>
        </w:rPr>
        <w:t>TSH</w:t>
      </w:r>
      <w:r>
        <w:rPr>
          <w:rFonts w:ascii="Traditional Arabic" w:hAnsi="Traditional Arabic" w:cs="Traditional Arabic"/>
          <w:sz w:val="28"/>
          <w:szCs w:val="28"/>
          <w:lang w:bidi="ar-DZ"/>
        </w:rPr>
        <w:t xml:space="preserve"> </w:t>
      </w:r>
      <w:r>
        <w:rPr>
          <w:rFonts w:ascii="Traditional Arabic" w:hAnsi="Traditional Arabic" w:cs="Traditional Arabic" w:hint="cs"/>
          <w:sz w:val="28"/>
          <w:szCs w:val="28"/>
          <w:rtl/>
          <w:lang w:val="en-US" w:bidi="ar-DZ"/>
        </w:rPr>
        <w:t>و الألدوستيرون في حدوث تكيفات فسيولوجية لدى السباحين من طريقة التدريب الفتري منخفض الشدة.</w:t>
      </w:r>
    </w:p>
    <w:p w:rsidR="00FB588D" w:rsidRPr="003D1F66"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أن الحمل التدريبي مرتفع الشدة عمل على زيادة قدرة العضلات في التحمل مما أدى الى تحقيق زمن أقل في سباق 50 متر سباحة حرة.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1-1-9: دراسة عبد الغني </w:t>
      </w:r>
      <w:proofErr w:type="gramStart"/>
      <w:r>
        <w:rPr>
          <w:rFonts w:ascii="Traditional Arabic" w:hAnsi="Traditional Arabic" w:cs="Traditional Arabic" w:hint="cs"/>
          <w:b/>
          <w:bCs/>
          <w:sz w:val="32"/>
          <w:szCs w:val="32"/>
          <w:rtl/>
          <w:lang w:bidi="ar-DZ"/>
        </w:rPr>
        <w:t>مطهر</w:t>
      </w:r>
      <w:proofErr w:type="gramEnd"/>
      <w:r>
        <w:rPr>
          <w:rFonts w:ascii="Traditional Arabic" w:hAnsi="Traditional Arabic" w:cs="Traditional Arabic" w:hint="cs"/>
          <w:b/>
          <w:bCs/>
          <w:sz w:val="32"/>
          <w:szCs w:val="32"/>
          <w:rtl/>
          <w:lang w:bidi="ar-DZ"/>
        </w:rPr>
        <w:t xml:space="preserve"> 2010م.</w:t>
      </w:r>
      <w:r w:rsidRPr="009627FD">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904"/>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مطه10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sidRPr="009A5F25">
            <w:rPr>
              <w:rFonts w:ascii="Traditional Arabic" w:hAnsi="Traditional Arabic" w:cs="Traditional Arabic" w:hint="cs"/>
              <w:noProof/>
              <w:sz w:val="28"/>
              <w:szCs w:val="28"/>
              <w:rtl/>
              <w:lang w:bidi="ar-DZ"/>
            </w:rPr>
            <w:t>(مطهر 2010)</w:t>
          </w:r>
          <w:r w:rsidR="009457E5">
            <w:rPr>
              <w:rFonts w:ascii="Traditional Arabic" w:hAnsi="Traditional Arabic" w:cs="Traditional Arabic"/>
              <w:b/>
              <w:bCs/>
              <w:sz w:val="28"/>
              <w:szCs w:val="28"/>
              <w:rtl/>
              <w:lang w:bidi="ar-DZ"/>
            </w:rPr>
            <w:fldChar w:fldCharType="end"/>
          </w:r>
        </w:sdtContent>
      </w:sdt>
    </w:p>
    <w:p w:rsidR="00FB588D" w:rsidRPr="005967CF"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sidRPr="009823E4">
        <w:rPr>
          <w:rFonts w:ascii="Traditional Arabic" w:hAnsi="Traditional Arabic" w:cs="Traditional Arabic" w:hint="cs"/>
          <w:b/>
          <w:bCs/>
          <w:sz w:val="32"/>
          <w:szCs w:val="32"/>
          <w:rtl/>
          <w:lang w:bidi="ar-DZ"/>
        </w:rPr>
        <w:t>عنوان الدراسة</w:t>
      </w:r>
      <w:r>
        <w:rPr>
          <w:rFonts w:ascii="Traditional Arabic" w:hAnsi="Traditional Arabic" w:cs="Traditional Arabic" w:hint="cs"/>
          <w:b/>
          <w:bCs/>
          <w:sz w:val="32"/>
          <w:szCs w:val="32"/>
          <w:rtl/>
          <w:lang w:bidi="ar-DZ"/>
        </w:rPr>
        <w:t xml:space="preserve"> </w:t>
      </w:r>
      <w:r w:rsidRPr="009823E4">
        <w:rPr>
          <w:rFonts w:ascii="Traditional Arabic" w:hAnsi="Traditional Arabic" w:cs="Traditional Arabic" w:hint="cs"/>
          <w:b/>
          <w:bCs/>
          <w:sz w:val="32"/>
          <w:szCs w:val="32"/>
          <w:rtl/>
          <w:lang w:bidi="ar-DZ"/>
        </w:rPr>
        <w:t xml:space="preserve">: </w:t>
      </w:r>
      <w:r w:rsidRPr="009823E4">
        <w:rPr>
          <w:rFonts w:ascii="Traditional Arabic" w:hAnsi="Traditional Arabic" w:cs="Traditional Arabic" w:hint="cs"/>
          <w:b/>
          <w:bCs/>
          <w:sz w:val="28"/>
          <w:szCs w:val="28"/>
          <w:rtl/>
          <w:lang w:bidi="ar-DZ"/>
        </w:rPr>
        <w:t>تأثير تدريبات الجري بالأسلوب الفتري متغير الشدة على بعض المتغيرات الفسيولوجية</w:t>
      </w:r>
      <w:r>
        <w:rPr>
          <w:rFonts w:ascii="Traditional Arabic" w:hAnsi="Traditional Arabic" w:cs="Traditional Arabic" w:hint="cs"/>
          <w:b/>
          <w:bCs/>
          <w:sz w:val="28"/>
          <w:szCs w:val="28"/>
          <w:rtl/>
          <w:lang w:bidi="ar-DZ"/>
        </w:rPr>
        <w:t xml:space="preserve">         </w:t>
      </w:r>
      <w:r w:rsidRPr="009823E4">
        <w:rPr>
          <w:rFonts w:ascii="Traditional Arabic" w:hAnsi="Traditional Arabic" w:cs="Traditional Arabic" w:hint="cs"/>
          <w:b/>
          <w:bCs/>
          <w:sz w:val="28"/>
          <w:szCs w:val="28"/>
          <w:rtl/>
          <w:lang w:bidi="ar-DZ"/>
        </w:rPr>
        <w:t xml:space="preserve"> و المستوى الرقمي لدى متسابقي المسافات الطويلة في المدارس الثانوية للعاصمة اليمنية صنعاء.</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012303">
        <w:rPr>
          <w:rFonts w:ascii="Traditional Arabic" w:hAnsi="Traditional Arabic" w:cs="Traditional Arabic" w:hint="cs"/>
          <w:b/>
          <w:bCs/>
          <w:sz w:val="32"/>
          <w:szCs w:val="32"/>
          <w:rtl/>
          <w:lang w:bidi="ar-DZ"/>
        </w:rPr>
        <w:t>أهداف الدراسة</w:t>
      </w:r>
      <w:r>
        <w:rPr>
          <w:rFonts w:ascii="Traditional Arabic" w:hAnsi="Traditional Arabic" w:cs="Traditional Arabic" w:hint="cs"/>
          <w:b/>
          <w:bCs/>
          <w:sz w:val="32"/>
          <w:szCs w:val="32"/>
          <w:rtl/>
          <w:lang w:bidi="ar-DZ"/>
        </w:rPr>
        <w:t xml:space="preserve"> </w:t>
      </w:r>
      <w:r w:rsidRPr="00012303">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هدفت الدراسة الى التعرف على:</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تأثير البرنامج المقترح لتدريبات الجري بالأسلوب الفتري متغير الشدة على تحسين معدل ضربات القلب أثناء الراحة     و التحمل الدوري التنفسي و القدرة اللاهوائية و المستوى الرقمي عند أفراد المجموعة التجريبية.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الفروق بين </w:t>
      </w:r>
      <w:proofErr w:type="gramStart"/>
      <w:r>
        <w:rPr>
          <w:rFonts w:ascii="Traditional Arabic" w:hAnsi="Traditional Arabic" w:cs="Traditional Arabic" w:hint="cs"/>
          <w:sz w:val="28"/>
          <w:szCs w:val="28"/>
          <w:rtl/>
          <w:lang w:bidi="ar-DZ"/>
        </w:rPr>
        <w:t>أفراد</w:t>
      </w:r>
      <w:proofErr w:type="gramEnd"/>
      <w:r>
        <w:rPr>
          <w:rFonts w:ascii="Traditional Arabic" w:hAnsi="Traditional Arabic" w:cs="Traditional Arabic" w:hint="cs"/>
          <w:sz w:val="28"/>
          <w:szCs w:val="28"/>
          <w:rtl/>
          <w:lang w:bidi="ar-DZ"/>
        </w:rPr>
        <w:t xml:space="preserve"> المجموعة التجريبية و أفراد المجموعة الضابطة في متغيرات الدراسة.</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p>
    <w:p w:rsidR="009F2442" w:rsidRDefault="009F2442" w:rsidP="00C674F9">
      <w:pPr>
        <w:tabs>
          <w:tab w:val="right" w:pos="139"/>
        </w:tabs>
        <w:bidi/>
        <w:spacing w:line="312" w:lineRule="auto"/>
        <w:contextualSpacing/>
        <w:rPr>
          <w:rFonts w:ascii="Traditional Arabic" w:hAnsi="Traditional Arabic" w:cs="Traditional Arabic"/>
          <w:b/>
          <w:bCs/>
          <w:sz w:val="32"/>
          <w:szCs w:val="32"/>
          <w:rtl/>
          <w:lang w:bidi="ar-DZ"/>
        </w:rPr>
      </w:pPr>
    </w:p>
    <w:p w:rsidR="009F2442" w:rsidRDefault="009F2442" w:rsidP="009F2442">
      <w:pPr>
        <w:tabs>
          <w:tab w:val="right" w:pos="139"/>
        </w:tabs>
        <w:bidi/>
        <w:spacing w:line="312" w:lineRule="auto"/>
        <w:contextualSpacing/>
        <w:rPr>
          <w:rFonts w:ascii="Traditional Arabic" w:hAnsi="Traditional Arabic" w:cs="Traditional Arabic"/>
          <w:b/>
          <w:bCs/>
          <w:sz w:val="32"/>
          <w:szCs w:val="32"/>
          <w:rtl/>
          <w:lang w:bidi="ar-DZ"/>
        </w:rPr>
      </w:pPr>
    </w:p>
    <w:p w:rsidR="00FB588D" w:rsidRDefault="00FB588D" w:rsidP="009F2442">
      <w:pPr>
        <w:tabs>
          <w:tab w:val="right" w:pos="139"/>
        </w:tabs>
        <w:bidi/>
        <w:spacing w:line="312" w:lineRule="auto"/>
        <w:contextualSpacing/>
        <w:rPr>
          <w:rFonts w:ascii="Traditional Arabic" w:hAnsi="Traditional Arabic" w:cs="Traditional Arabic"/>
          <w:sz w:val="28"/>
          <w:szCs w:val="28"/>
          <w:rtl/>
          <w:lang w:bidi="ar-DZ"/>
        </w:rPr>
      </w:pPr>
      <w:r w:rsidRPr="00324E66">
        <w:rPr>
          <w:rFonts w:ascii="Traditional Arabic" w:hAnsi="Traditional Arabic" w:cs="Traditional Arabic" w:hint="cs"/>
          <w:b/>
          <w:bCs/>
          <w:sz w:val="32"/>
          <w:szCs w:val="32"/>
          <w:rtl/>
          <w:lang w:bidi="ar-DZ"/>
        </w:rPr>
        <w:lastRenderedPageBreak/>
        <w:t>فروض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لا توجد فروق ذات دلالة احصائية في مستوى تحسين معدل ضربات القلب أثناء الراحة و التحمل الدوري التنفسي   و القدرة اللاهوائية و المستوى الرقمي لدى أفراد المجموعة الضابطة بين القياسين القبلي و البعدي.</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لا توجد فروق ذات دلالة احصائية في مستوى تحسين معدل ضربات القلب أثناء الراحة و التحمل الدوري التنفسي  و القدرة اللاهوائية و المستوى الرقمي لدى أفراد المجموعة التجريبية بين القياسين القبلي و البعدي.</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لا توجد فروق ذات دلالة احصائية في مستوى تحسين معدل ضربات القلب أثناء الراحة و التحمل الدوري التنفسي  و القدرة اللاهوائية و المستوى الرقمي لدى أفراد المجموعتين التجريبية و الضابطة بين القياسين القبلي و البعدي.</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126167">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sz w:val="28"/>
          <w:szCs w:val="28"/>
          <w:rtl/>
          <w:lang w:bidi="ar-DZ"/>
        </w:rPr>
        <w:t>استخدم الباحث المنهج التجريبي بطريقة المجموعات المتكافئة و بالتصميم ذي القياس القبلي و البعدي.</w:t>
      </w:r>
    </w:p>
    <w:p w:rsidR="00FB588D" w:rsidRPr="00DC6C82" w:rsidRDefault="00FB588D" w:rsidP="00C674F9">
      <w:pPr>
        <w:tabs>
          <w:tab w:val="right" w:pos="139"/>
        </w:tabs>
        <w:bidi/>
        <w:spacing w:line="312" w:lineRule="auto"/>
        <w:contextualSpacing/>
        <w:rPr>
          <w:rFonts w:ascii="Traditional Arabic" w:hAnsi="Traditional Arabic" w:cs="Traditional Arabic"/>
          <w:sz w:val="28"/>
          <w:szCs w:val="28"/>
          <w:lang w:bidi="ar-DZ"/>
        </w:rPr>
      </w:pPr>
      <w:r w:rsidRPr="00126167">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b/>
          <w:bCs/>
          <w:sz w:val="32"/>
          <w:szCs w:val="32"/>
          <w:rtl/>
          <w:lang w:bidi="ar-DZ"/>
        </w:rPr>
        <w:t xml:space="preserve"> </w:t>
      </w:r>
      <w:r w:rsidRPr="00126167">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16 لاعبا ناشئا في المسافات الطويلة اختيروا بالطريقة العمدية.</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126167">
        <w:rPr>
          <w:rFonts w:ascii="Traditional Arabic" w:hAnsi="Traditional Arabic" w:cs="Traditional Arabic" w:hint="cs"/>
          <w:b/>
          <w:bCs/>
          <w:sz w:val="32"/>
          <w:szCs w:val="32"/>
          <w:rtl/>
          <w:lang w:bidi="ar-DZ"/>
        </w:rPr>
        <w:t>أهم النتائج:</w:t>
      </w:r>
    </w:p>
    <w:p w:rsidR="00FB588D" w:rsidRPr="002019C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التدريب الفتري بأسلوب المتغير الشدة له تأثير اجابي و فعال في تحسن معدل ضربات القلب أثناء الراحة و التحمل الدوري التنفسي و القدرة اللاهوائية و مستوى الانجاز الرقمي لدى العينة التجريبية.</w:t>
      </w:r>
    </w:p>
    <w:p w:rsidR="00FB588D" w:rsidRPr="003C735E"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1-1-10:</w:t>
      </w:r>
      <w:r w:rsidRPr="003C735E">
        <w:rPr>
          <w:rFonts w:ascii="Traditional Arabic" w:hAnsi="Traditional Arabic" w:cs="Traditional Arabic" w:hint="cs"/>
          <w:b/>
          <w:bCs/>
          <w:sz w:val="28"/>
          <w:szCs w:val="28"/>
          <w:rtl/>
          <w:lang w:bidi="ar-DZ"/>
        </w:rPr>
        <w:t xml:space="preserve"> دراسة مؤيد جاسم محمد و آخرون 2005م.</w:t>
      </w:r>
      <w:r w:rsidRPr="009627FD">
        <w:rPr>
          <w:rFonts w:ascii="Traditional Arabic" w:hAnsi="Traditional Arabic" w:cs="Traditional Arabic" w:hint="cs"/>
          <w:b/>
          <w:bCs/>
          <w:sz w:val="32"/>
          <w:szCs w:val="32"/>
          <w:lang w:bidi="ar-DZ"/>
        </w:rPr>
        <w:t xml:space="preserve"> </w:t>
      </w:r>
      <w:sdt>
        <w:sdtPr>
          <w:rPr>
            <w:rFonts w:ascii="Traditional Arabic" w:hAnsi="Traditional Arabic" w:cs="Traditional Arabic" w:hint="cs"/>
            <w:b/>
            <w:bCs/>
            <w:sz w:val="32"/>
            <w:szCs w:val="32"/>
            <w:rtl/>
            <w:lang w:bidi="ar-DZ"/>
          </w:rPr>
          <w:id w:val="88325905"/>
          <w:citation/>
        </w:sdtPr>
        <w:sdtContent>
          <w:r w:rsidR="009457E5">
            <w:rPr>
              <w:rFonts w:ascii="Traditional Arabic" w:hAnsi="Traditional Arabic" w:cs="Traditional Arabic"/>
              <w:b/>
              <w:bCs/>
              <w:sz w:val="32"/>
              <w:szCs w:val="32"/>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فتح05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32"/>
              <w:szCs w:val="32"/>
              <w:rtl/>
              <w:lang w:bidi="ar-DZ"/>
            </w:rPr>
            <w:fldChar w:fldCharType="separate"/>
          </w:r>
          <w:r>
            <w:rPr>
              <w:rFonts w:ascii="Traditional Arabic" w:hAnsi="Traditional Arabic" w:cs="Traditional Arabic"/>
              <w:b/>
              <w:bCs/>
              <w:noProof/>
              <w:sz w:val="28"/>
              <w:szCs w:val="28"/>
              <w:rtl/>
              <w:lang w:bidi="ar-DZ"/>
            </w:rPr>
            <w:t xml:space="preserve"> </w:t>
          </w:r>
          <w:r w:rsidRPr="006D10A5">
            <w:rPr>
              <w:rFonts w:ascii="Traditional Arabic" w:hAnsi="Traditional Arabic" w:cs="Traditional Arabic" w:hint="cs"/>
              <w:noProof/>
              <w:sz w:val="28"/>
              <w:szCs w:val="28"/>
              <w:rtl/>
              <w:lang w:bidi="ar-DZ"/>
            </w:rPr>
            <w:t>(فتحي 2005)</w:t>
          </w:r>
          <w:r w:rsidR="009457E5">
            <w:rPr>
              <w:rFonts w:ascii="Traditional Arabic" w:hAnsi="Traditional Arabic" w:cs="Traditional Arabic"/>
              <w:b/>
              <w:bCs/>
              <w:sz w:val="32"/>
              <w:szCs w:val="32"/>
              <w:rtl/>
              <w:lang w:bidi="ar-DZ"/>
            </w:rPr>
            <w:fldChar w:fldCharType="end"/>
          </w:r>
        </w:sdtContent>
      </w:sdt>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sidRPr="009823E4">
        <w:rPr>
          <w:rFonts w:ascii="Traditional Arabic" w:hAnsi="Traditional Arabic" w:cs="Traditional Arabic" w:hint="cs"/>
          <w:b/>
          <w:bCs/>
          <w:sz w:val="32"/>
          <w:szCs w:val="32"/>
          <w:rtl/>
          <w:lang w:bidi="ar-DZ"/>
        </w:rPr>
        <w:t>عنوان الدراسة:</w:t>
      </w:r>
      <w:r w:rsidRPr="006D10A5">
        <w:rPr>
          <w:rFonts w:ascii="Traditional Arabic" w:hAnsi="Traditional Arabic" w:cs="Traditional Arabic" w:hint="cs"/>
          <w:b/>
          <w:bCs/>
          <w:sz w:val="28"/>
          <w:szCs w:val="28"/>
          <w:rtl/>
          <w:lang w:bidi="ar-DZ"/>
        </w:rPr>
        <w:t xml:space="preserve"> </w:t>
      </w:r>
      <w:r>
        <w:rPr>
          <w:rFonts w:ascii="Traditional Arabic" w:hAnsi="Traditional Arabic" w:cs="Traditional Arabic" w:hint="cs"/>
          <w:b/>
          <w:bCs/>
          <w:sz w:val="28"/>
          <w:szCs w:val="28"/>
          <w:rtl/>
          <w:lang w:bidi="ar-DZ"/>
        </w:rPr>
        <w:t>أ</w:t>
      </w:r>
      <w:r w:rsidRPr="009823E4">
        <w:rPr>
          <w:rFonts w:ascii="Traditional Arabic" w:hAnsi="Traditional Arabic" w:cs="Traditional Arabic" w:hint="cs"/>
          <w:b/>
          <w:bCs/>
          <w:sz w:val="28"/>
          <w:szCs w:val="28"/>
          <w:rtl/>
          <w:lang w:bidi="ar-DZ"/>
        </w:rPr>
        <w:t>ثر استخدام طريقتي التدريب الفتري المرتفع الشدة و التدريب التكراري في تطوير القوة القصوى لعضلات الرجلين</w:t>
      </w:r>
    </w:p>
    <w:p w:rsidR="00FB588D" w:rsidRPr="006D10A5" w:rsidRDefault="00FB588D" w:rsidP="00C674F9">
      <w:pPr>
        <w:tabs>
          <w:tab w:val="right" w:pos="139"/>
        </w:tabs>
        <w:bidi/>
        <w:spacing w:line="312" w:lineRule="auto"/>
        <w:contextualSpacing/>
        <w:rPr>
          <w:rFonts w:ascii="Traditional Arabic" w:hAnsi="Traditional Arabic" w:cs="Traditional Arabic"/>
          <w:b/>
          <w:bCs/>
          <w:sz w:val="28"/>
          <w:szCs w:val="28"/>
          <w:rtl/>
          <w:lang w:bidi="ar-DZ"/>
        </w:rPr>
      </w:pPr>
      <w:r w:rsidRPr="003C735E">
        <w:rPr>
          <w:rFonts w:ascii="Traditional Arabic" w:hAnsi="Traditional Arabic" w:cs="Traditional Arabic" w:hint="cs"/>
          <w:b/>
          <w:bCs/>
          <w:sz w:val="32"/>
          <w:szCs w:val="32"/>
          <w:rtl/>
          <w:lang w:bidi="ar-DZ"/>
        </w:rPr>
        <w:t>أهداف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يهدف البحث الى تطوير القوة القصوى لعضلات الرجلين باستخدام التدريب الفتري مرتفع الشدة و التدريب التكراري.</w:t>
      </w:r>
    </w:p>
    <w:p w:rsidR="00FB588D" w:rsidRPr="002019C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معرفة أي من الطريقتين المستخدمتين في التدريب أفضل و أكثر ملاءمة في تطوير القوة القصوى.</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فروض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هناك تطور في مستوى القوة القصوى لعضلات الرجلين في الاختبارات البعدية عنها في الاختبارات القبلية.</w:t>
      </w:r>
    </w:p>
    <w:p w:rsidR="00FB588D" w:rsidRPr="002019CC"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توجد فروق معنوية في مستوى تطور القوة القصوى بين الطيقتين المستخدمتين في الاختبارات البعدية.</w:t>
      </w:r>
    </w:p>
    <w:p w:rsidR="009F2442" w:rsidRDefault="009F2442" w:rsidP="00C674F9">
      <w:pPr>
        <w:tabs>
          <w:tab w:val="right" w:pos="139"/>
        </w:tabs>
        <w:bidi/>
        <w:spacing w:line="312" w:lineRule="auto"/>
        <w:contextualSpacing/>
        <w:rPr>
          <w:rFonts w:ascii="Traditional Arabic" w:hAnsi="Traditional Arabic" w:cs="Traditional Arabic"/>
          <w:b/>
          <w:bCs/>
          <w:sz w:val="32"/>
          <w:szCs w:val="32"/>
          <w:rtl/>
          <w:lang w:bidi="ar-DZ"/>
        </w:rPr>
      </w:pPr>
    </w:p>
    <w:p w:rsidR="009F2442" w:rsidRDefault="009F2442" w:rsidP="009F2442">
      <w:pPr>
        <w:tabs>
          <w:tab w:val="right" w:pos="139"/>
        </w:tabs>
        <w:bidi/>
        <w:spacing w:line="312" w:lineRule="auto"/>
        <w:contextualSpacing/>
        <w:rPr>
          <w:rFonts w:ascii="Traditional Arabic" w:hAnsi="Traditional Arabic" w:cs="Traditional Arabic"/>
          <w:b/>
          <w:bCs/>
          <w:sz w:val="32"/>
          <w:szCs w:val="32"/>
          <w:rtl/>
          <w:lang w:bidi="ar-DZ"/>
        </w:rPr>
      </w:pPr>
    </w:p>
    <w:p w:rsidR="00FB588D" w:rsidRPr="002019CC" w:rsidRDefault="00FB588D" w:rsidP="009F2442">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lastRenderedPageBreak/>
        <w:t>منهج الدراسة:</w:t>
      </w:r>
      <w:r>
        <w:rPr>
          <w:rFonts w:ascii="Traditional Arabic" w:hAnsi="Traditional Arabic" w:cs="Traditional Arabic" w:hint="cs"/>
          <w:sz w:val="28"/>
          <w:szCs w:val="28"/>
          <w:rtl/>
          <w:lang w:bidi="ar-DZ"/>
        </w:rPr>
        <w:t>استخدم الباحثون المنهج التجريبي لملاءمته لطبيعة مشكلة البحث.</w:t>
      </w:r>
    </w:p>
    <w:p w:rsidR="00FB588D" w:rsidRPr="002019CC"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b/>
          <w:bCs/>
          <w:sz w:val="32"/>
          <w:szCs w:val="32"/>
          <w:rtl/>
          <w:lang w:bidi="ar-DZ"/>
        </w:rPr>
        <w:t xml:space="preserve"> </w:t>
      </w:r>
      <w:r w:rsidRPr="003C735E">
        <w:rPr>
          <w:rFonts w:ascii="Traditional Arabic" w:hAnsi="Traditional Arabic" w:cs="Traditional Arabic" w:hint="cs"/>
          <w:b/>
          <w:bCs/>
          <w:sz w:val="32"/>
          <w:szCs w:val="32"/>
          <w:rtl/>
          <w:lang w:bidi="ar-DZ"/>
        </w:rPr>
        <w:t>:</w:t>
      </w:r>
      <w:r>
        <w:rPr>
          <w:rFonts w:ascii="Traditional Arabic" w:hAnsi="Traditional Arabic" w:cs="Traditional Arabic" w:hint="cs"/>
          <w:sz w:val="28"/>
          <w:szCs w:val="28"/>
          <w:rtl/>
          <w:lang w:bidi="ar-DZ"/>
        </w:rPr>
        <w:t xml:space="preserve"> 52 طالب في كلية التربية الرياضية اختيروا بالطريقة العمدية ووزعوا بين الطريقتين عن طريق القرعة.</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أهم النتائج:</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sidRPr="00980BDF">
        <w:rPr>
          <w:rFonts w:ascii="Traditional Arabic" w:hAnsi="Traditional Arabic" w:cs="Traditional Arabic" w:hint="cs"/>
          <w:sz w:val="28"/>
          <w:szCs w:val="28"/>
          <w:rtl/>
          <w:lang w:bidi="ar-DZ"/>
        </w:rPr>
        <w:t>فاعلية كل من التدريب الفتري المرتفع الشدة و التكراري في تطوير القوة العضلية لعضلات الرجلين .</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عدم وجود فروق معنوية بين الطريقتين في تطوير القوة العضلية للرجلين.</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1-1-11:</w:t>
      </w:r>
      <w:r w:rsidRPr="00C80523">
        <w:rPr>
          <w:rFonts w:ascii="Traditional Arabic" w:hAnsi="Traditional Arabic" w:cs="Traditional Arabic" w:hint="cs"/>
          <w:b/>
          <w:bCs/>
          <w:sz w:val="32"/>
          <w:szCs w:val="32"/>
          <w:rtl/>
          <w:lang w:bidi="ar-DZ"/>
        </w:rPr>
        <w:t xml:space="preserve"> دراسة عماد كاظم خليف 201</w:t>
      </w:r>
      <w:r>
        <w:rPr>
          <w:rFonts w:ascii="Traditional Arabic" w:hAnsi="Traditional Arabic" w:cs="Traditional Arabic" w:hint="cs"/>
          <w:b/>
          <w:bCs/>
          <w:sz w:val="32"/>
          <w:szCs w:val="32"/>
          <w:rtl/>
          <w:lang w:bidi="ar-DZ"/>
        </w:rPr>
        <w:t>5</w:t>
      </w:r>
      <w:r w:rsidRPr="00C80523">
        <w:rPr>
          <w:rFonts w:ascii="Traditional Arabic" w:hAnsi="Traditional Arabic" w:cs="Traditional Arabic" w:hint="cs"/>
          <w:b/>
          <w:bCs/>
          <w:sz w:val="32"/>
          <w:szCs w:val="32"/>
          <w:rtl/>
          <w:lang w:bidi="ar-DZ"/>
        </w:rPr>
        <w:t>م</w:t>
      </w:r>
      <w:r w:rsidRPr="009627FD">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907"/>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خلي15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EB2C43">
            <w:rPr>
              <w:rFonts w:ascii="Traditional Arabic" w:hAnsi="Traditional Arabic" w:cs="Traditional Arabic" w:hint="cs"/>
              <w:noProof/>
              <w:sz w:val="28"/>
              <w:szCs w:val="28"/>
              <w:rtl/>
              <w:lang w:bidi="ar-DZ"/>
            </w:rPr>
            <w:t>(خليف 2015)</w:t>
          </w:r>
          <w:r w:rsidR="009457E5">
            <w:rPr>
              <w:rFonts w:ascii="Traditional Arabic" w:hAnsi="Traditional Arabic" w:cs="Traditional Arabic"/>
              <w:b/>
              <w:bCs/>
              <w:sz w:val="28"/>
              <w:szCs w:val="28"/>
              <w:rtl/>
              <w:lang w:bidi="ar-DZ"/>
            </w:rPr>
            <w:fldChar w:fldCharType="end"/>
          </w:r>
        </w:sdtContent>
      </w:sdt>
    </w:p>
    <w:p w:rsidR="00FB588D" w:rsidRPr="009823E4" w:rsidRDefault="00FB588D" w:rsidP="00C674F9">
      <w:pPr>
        <w:tabs>
          <w:tab w:val="right" w:pos="139"/>
        </w:tabs>
        <w:bidi/>
        <w:spacing w:line="312" w:lineRule="auto"/>
        <w:contextualSpacing/>
        <w:rPr>
          <w:rFonts w:ascii="Traditional Arabic" w:hAnsi="Traditional Arabic" w:cs="Traditional Arabic"/>
          <w:b/>
          <w:bCs/>
          <w:sz w:val="32"/>
          <w:szCs w:val="32"/>
          <w:rtl/>
          <w:lang w:bidi="ar-DZ"/>
        </w:rPr>
      </w:pPr>
      <w:r w:rsidRPr="009823E4">
        <w:rPr>
          <w:rFonts w:ascii="Traditional Arabic" w:hAnsi="Traditional Arabic" w:cs="Traditional Arabic" w:hint="cs"/>
          <w:b/>
          <w:bCs/>
          <w:sz w:val="32"/>
          <w:szCs w:val="32"/>
          <w:rtl/>
          <w:lang w:bidi="ar-DZ"/>
        </w:rPr>
        <w:t>عنوان الدراسة</w:t>
      </w:r>
      <w:r>
        <w:rPr>
          <w:rFonts w:ascii="Traditional Arabic" w:hAnsi="Traditional Arabic" w:cs="Traditional Arabic" w:hint="cs"/>
          <w:b/>
          <w:bCs/>
          <w:sz w:val="32"/>
          <w:szCs w:val="32"/>
          <w:rtl/>
          <w:lang w:bidi="ar-DZ"/>
        </w:rPr>
        <w:t xml:space="preserve"> </w:t>
      </w:r>
      <w:r w:rsidRPr="009823E4">
        <w:rPr>
          <w:rFonts w:ascii="Traditional Arabic" w:hAnsi="Traditional Arabic" w:cs="Traditional Arabic" w:hint="cs"/>
          <w:b/>
          <w:bCs/>
          <w:sz w:val="32"/>
          <w:szCs w:val="32"/>
          <w:rtl/>
          <w:lang w:bidi="ar-DZ"/>
        </w:rPr>
        <w:t>:</w:t>
      </w:r>
      <w:r w:rsidRPr="009823E4">
        <w:rPr>
          <w:rFonts w:ascii="Traditional Arabic" w:hAnsi="Traditional Arabic" w:cs="Traditional Arabic" w:hint="cs"/>
          <w:b/>
          <w:bCs/>
          <w:sz w:val="28"/>
          <w:szCs w:val="28"/>
          <w:rtl/>
          <w:lang w:bidi="ar-DZ"/>
        </w:rPr>
        <w:t xml:space="preserve"> استخدام طريقتي التدريب الفتري مرتفع الشدة و التدريب التكراري لتطوير القوة المميزة بالسرعة للأطراف السفلى و تأثيرها على سرعة الدحرجة للاعبي كرة القدم المتقدمين.</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أهداف الدراسة:</w:t>
      </w:r>
    </w:p>
    <w:p w:rsidR="00FB588D"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إعداد منهج تدريبي لتطوير القوة المميزة بالسرعة للأطراف السفلى للاعبي كرة القدم.</w:t>
      </w:r>
    </w:p>
    <w:p w:rsidR="00FB588D" w:rsidRPr="00F557D5"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التعرف على تأثير المنهج التدريبي في تطوير سرعة الدحرجة للاعبي كرة القدم المتقدمين.</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فروض الدراسة:</w:t>
      </w:r>
    </w:p>
    <w:p w:rsidR="00FB588D" w:rsidRPr="00B21707"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ذات دلالة معنوية بين المجموعتين التجريبية و الضابطة في الاختبار البعدي.</w:t>
      </w:r>
    </w:p>
    <w:p w:rsidR="00FB588D" w:rsidRPr="00B21707"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b/>
          <w:bCs/>
          <w:sz w:val="32"/>
          <w:szCs w:val="32"/>
          <w:rtl/>
          <w:lang w:bidi="ar-DZ"/>
        </w:rPr>
        <w:t xml:space="preserve"> </w:t>
      </w:r>
      <w:r w:rsidRPr="003C735E">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28"/>
          <w:szCs w:val="28"/>
          <w:rtl/>
          <w:lang w:bidi="ar-DZ"/>
        </w:rPr>
        <w:t>استخدم الباحث المنهج التجريبي بتصميم المجموعتين المتكافئتين.</w:t>
      </w:r>
    </w:p>
    <w:p w:rsidR="00FB588D" w:rsidRPr="00B21707"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 xml:space="preserve">عينة </w:t>
      </w:r>
      <w:proofErr w:type="gramStart"/>
      <w:r w:rsidRPr="003C735E">
        <w:rPr>
          <w:rFonts w:ascii="Traditional Arabic" w:hAnsi="Traditional Arabic" w:cs="Traditional Arabic" w:hint="cs"/>
          <w:b/>
          <w:bCs/>
          <w:sz w:val="32"/>
          <w:szCs w:val="32"/>
          <w:rtl/>
          <w:lang w:bidi="ar-DZ"/>
        </w:rPr>
        <w:t>الدراسة</w:t>
      </w:r>
      <w:r>
        <w:rPr>
          <w:rFonts w:ascii="Traditional Arabic" w:hAnsi="Traditional Arabic" w:cs="Traditional Arabic" w:hint="cs"/>
          <w:b/>
          <w:bCs/>
          <w:sz w:val="32"/>
          <w:szCs w:val="32"/>
          <w:rtl/>
          <w:lang w:bidi="ar-DZ"/>
        </w:rPr>
        <w:t xml:space="preserve"> </w:t>
      </w:r>
      <w:r w:rsidRPr="003C735E">
        <w:rPr>
          <w:rFonts w:ascii="Traditional Arabic" w:hAnsi="Traditional Arabic" w:cs="Traditional Arabic" w:hint="cs"/>
          <w:b/>
          <w:bCs/>
          <w:sz w:val="32"/>
          <w:szCs w:val="32"/>
          <w:rtl/>
          <w:lang w:bidi="ar-DZ"/>
        </w:rPr>
        <w:t>:</w:t>
      </w:r>
      <w:proofErr w:type="gramEnd"/>
      <w:r>
        <w:rPr>
          <w:rFonts w:ascii="Traditional Arabic" w:hAnsi="Traditional Arabic" w:cs="Traditional Arabic" w:hint="cs"/>
          <w:b/>
          <w:bCs/>
          <w:sz w:val="32"/>
          <w:szCs w:val="32"/>
          <w:rtl/>
          <w:lang w:bidi="ar-DZ"/>
        </w:rPr>
        <w:t xml:space="preserve"> </w:t>
      </w:r>
      <w:r w:rsidRPr="00B21707">
        <w:rPr>
          <w:rFonts w:ascii="Traditional Arabic" w:hAnsi="Traditional Arabic" w:cs="Traditional Arabic" w:hint="cs"/>
          <w:sz w:val="28"/>
          <w:szCs w:val="28"/>
          <w:rtl/>
          <w:lang w:bidi="ar-DZ"/>
        </w:rPr>
        <w:t xml:space="preserve">24 لاعب من نادي صناعة الرياضي لكرة القدم </w:t>
      </w:r>
      <w:r>
        <w:rPr>
          <w:rFonts w:ascii="Traditional Arabic" w:hAnsi="Traditional Arabic" w:cs="Traditional Arabic" w:hint="cs"/>
          <w:sz w:val="28"/>
          <w:szCs w:val="28"/>
          <w:rtl/>
          <w:lang w:bidi="ar-DZ"/>
        </w:rPr>
        <w:t>اختيروا بالطريقة العشوائية.</w:t>
      </w:r>
    </w:p>
    <w:p w:rsidR="00FB588D" w:rsidRDefault="00FB588D" w:rsidP="00C674F9">
      <w:pPr>
        <w:tabs>
          <w:tab w:val="right" w:pos="139"/>
        </w:tabs>
        <w:bidi/>
        <w:spacing w:line="312" w:lineRule="auto"/>
        <w:contextualSpacing/>
        <w:rPr>
          <w:rFonts w:ascii="Traditional Arabic" w:hAnsi="Traditional Arabic" w:cs="Traditional Arabic"/>
          <w:sz w:val="28"/>
          <w:szCs w:val="28"/>
          <w:rtl/>
          <w:lang w:bidi="ar-DZ"/>
        </w:rPr>
      </w:pPr>
      <w:r w:rsidRPr="003C735E">
        <w:rPr>
          <w:rFonts w:ascii="Traditional Arabic" w:hAnsi="Traditional Arabic" w:cs="Traditional Arabic" w:hint="cs"/>
          <w:b/>
          <w:bCs/>
          <w:sz w:val="32"/>
          <w:szCs w:val="32"/>
          <w:rtl/>
          <w:lang w:bidi="ar-DZ"/>
        </w:rPr>
        <w:t xml:space="preserve">أهم النتائج: </w:t>
      </w:r>
    </w:p>
    <w:p w:rsidR="00FB588D" w:rsidRPr="005967CF" w:rsidRDefault="00FB588D" w:rsidP="00C674F9">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المنهج التدريبي المقترح كان فعال في تطوير القوة المميزة بالسرعة للأطراف السفلية و الدحرجة </w:t>
      </w:r>
      <w:proofErr w:type="gramStart"/>
      <w:r>
        <w:rPr>
          <w:rFonts w:ascii="Traditional Arabic" w:hAnsi="Traditional Arabic" w:cs="Traditional Arabic" w:hint="cs"/>
          <w:sz w:val="28"/>
          <w:szCs w:val="28"/>
          <w:rtl/>
          <w:lang w:bidi="ar-DZ"/>
        </w:rPr>
        <w:t>بالكرة .</w:t>
      </w:r>
      <w:proofErr w:type="gramEnd"/>
    </w:p>
    <w:p w:rsidR="00FB588D" w:rsidRPr="0085336F" w:rsidRDefault="00FB588D" w:rsidP="00C674F9">
      <w:pPr>
        <w:tabs>
          <w:tab w:val="right" w:pos="139"/>
        </w:tabs>
        <w:bidi/>
        <w:spacing w:line="312" w:lineRule="auto"/>
        <w:contextualSpacing/>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1-1-12:</w:t>
      </w:r>
      <w:r w:rsidRPr="0085336F">
        <w:rPr>
          <w:rFonts w:ascii="Traditional Arabic" w:hAnsi="Traditional Arabic" w:cs="Traditional Arabic"/>
          <w:b/>
          <w:bCs/>
          <w:sz w:val="32"/>
          <w:szCs w:val="32"/>
          <w:rtl/>
          <w:lang w:bidi="ar-DZ"/>
        </w:rPr>
        <w:t xml:space="preserve"> </w:t>
      </w:r>
      <w:proofErr w:type="gramStart"/>
      <w:r w:rsidRPr="0085336F">
        <w:rPr>
          <w:rFonts w:ascii="Traditional Arabic" w:hAnsi="Traditional Arabic" w:cs="Traditional Arabic"/>
          <w:b/>
          <w:bCs/>
          <w:sz w:val="32"/>
          <w:szCs w:val="32"/>
          <w:rtl/>
          <w:lang w:bidi="ar-DZ"/>
        </w:rPr>
        <w:t>دراسة</w:t>
      </w:r>
      <w:proofErr w:type="gramEnd"/>
      <w:r w:rsidRPr="0085336F">
        <w:rPr>
          <w:rFonts w:ascii="Traditional Arabic" w:hAnsi="Traditional Arabic" w:cs="Traditional Arabic"/>
          <w:b/>
          <w:bCs/>
          <w:sz w:val="32"/>
          <w:szCs w:val="32"/>
          <w:rtl/>
          <w:lang w:bidi="ar-DZ"/>
        </w:rPr>
        <w:t xml:space="preserve"> </w:t>
      </w:r>
      <w:r w:rsidRPr="0085336F">
        <w:rPr>
          <w:rFonts w:ascii="Traditional Arabic" w:eastAsia="Calibri" w:hAnsi="Traditional Arabic" w:cs="Traditional Arabic"/>
          <w:b/>
          <w:bCs/>
          <w:sz w:val="32"/>
          <w:szCs w:val="32"/>
          <w:rtl/>
        </w:rPr>
        <w:t>عزيز كريم وناس</w:t>
      </w:r>
      <w:r w:rsidRPr="0085336F">
        <w:rPr>
          <w:rFonts w:ascii="Traditional Arabic" w:hAnsi="Traditional Arabic" w:cs="Traditional Arabic"/>
          <w:b/>
          <w:bCs/>
          <w:sz w:val="32"/>
          <w:szCs w:val="32"/>
          <w:rtl/>
        </w:rPr>
        <w:t xml:space="preserve"> 2008 م</w:t>
      </w:r>
      <w:r w:rsidRPr="009627FD">
        <w:rPr>
          <w:rFonts w:ascii="Traditional Arabic" w:hAnsi="Traditional Arabic" w:cs="Traditional Arabic" w:hint="cs"/>
          <w:b/>
          <w:bCs/>
          <w:sz w:val="28"/>
          <w:szCs w:val="28"/>
        </w:rPr>
        <w:t xml:space="preserve"> </w:t>
      </w:r>
      <w:sdt>
        <w:sdtPr>
          <w:rPr>
            <w:rFonts w:ascii="Traditional Arabic" w:hAnsi="Traditional Arabic" w:cs="Traditional Arabic" w:hint="cs"/>
            <w:b/>
            <w:bCs/>
            <w:sz w:val="28"/>
            <w:szCs w:val="28"/>
            <w:rtl/>
          </w:rPr>
          <w:id w:val="88325910"/>
          <w:citation/>
        </w:sdtPr>
        <w:sdtContent>
          <w:r w:rsidR="009457E5">
            <w:rPr>
              <w:rFonts w:ascii="Traditional Arabic" w:hAnsi="Traditional Arabic" w:cs="Traditional Arabic"/>
              <w:b/>
              <w:bCs/>
              <w:sz w:val="28"/>
              <w:szCs w:val="28"/>
              <w:rtl/>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ونا08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rPr>
            <w:fldChar w:fldCharType="separate"/>
          </w:r>
          <w:r w:rsidRPr="004F39D4">
            <w:rPr>
              <w:rFonts w:ascii="Traditional Arabic" w:hAnsi="Traditional Arabic" w:cs="Traditional Arabic" w:hint="cs"/>
              <w:noProof/>
              <w:sz w:val="28"/>
              <w:szCs w:val="28"/>
              <w:rtl/>
              <w:lang w:bidi="ar-DZ"/>
            </w:rPr>
            <w:t>(وناس 2008)</w:t>
          </w:r>
          <w:r w:rsidR="009457E5">
            <w:rPr>
              <w:rFonts w:ascii="Traditional Arabic" w:hAnsi="Traditional Arabic" w:cs="Traditional Arabic"/>
              <w:b/>
              <w:bCs/>
              <w:sz w:val="28"/>
              <w:szCs w:val="28"/>
              <w:rtl/>
            </w:rPr>
            <w:fldChar w:fldCharType="end"/>
          </w:r>
        </w:sdtContent>
      </w:sdt>
    </w:p>
    <w:p w:rsidR="00FB588D" w:rsidRPr="00626D02" w:rsidRDefault="00FB588D" w:rsidP="00C674F9">
      <w:pPr>
        <w:tabs>
          <w:tab w:val="right" w:pos="139"/>
        </w:tabs>
        <w:bidi/>
        <w:spacing w:line="312" w:lineRule="auto"/>
        <w:contextualSpacing/>
        <w:rPr>
          <w:rFonts w:ascii="Traditional Arabic" w:hAnsi="Traditional Arabic" w:cs="Traditional Arabic"/>
          <w:b/>
          <w:bCs/>
          <w:sz w:val="28"/>
          <w:szCs w:val="28"/>
          <w:rtl/>
        </w:rPr>
      </w:pPr>
      <w:r w:rsidRPr="009823E4">
        <w:rPr>
          <w:rFonts w:ascii="Traditional Arabic" w:hAnsi="Traditional Arabic" w:cs="Traditional Arabic"/>
          <w:b/>
          <w:bCs/>
          <w:sz w:val="32"/>
          <w:szCs w:val="32"/>
          <w:rtl/>
        </w:rPr>
        <w:t>عنوان الدراسة</w:t>
      </w:r>
      <w:r>
        <w:rPr>
          <w:rFonts w:ascii="Traditional Arabic" w:hAnsi="Traditional Arabic" w:cs="Traditional Arabic" w:hint="cs"/>
          <w:b/>
          <w:bCs/>
          <w:sz w:val="32"/>
          <w:szCs w:val="32"/>
          <w:rtl/>
        </w:rPr>
        <w:t xml:space="preserve"> </w:t>
      </w:r>
      <w:r w:rsidRPr="009823E4">
        <w:rPr>
          <w:rFonts w:ascii="Traditional Arabic" w:hAnsi="Traditional Arabic" w:cs="Traditional Arabic"/>
          <w:b/>
          <w:bCs/>
          <w:sz w:val="32"/>
          <w:szCs w:val="32"/>
          <w:rtl/>
        </w:rPr>
        <w:t>:</w:t>
      </w:r>
      <w:r w:rsidRPr="009823E4">
        <w:rPr>
          <w:rFonts w:ascii="Calibri" w:eastAsia="Calibri" w:hAnsi="Calibri" w:cs="Simplified Arabic" w:hint="cs"/>
          <w:b/>
          <w:bCs/>
          <w:sz w:val="28"/>
          <w:szCs w:val="28"/>
          <w:rtl/>
        </w:rPr>
        <w:t xml:space="preserve"> </w:t>
      </w:r>
      <w:r>
        <w:rPr>
          <w:rFonts w:ascii="Traditional Arabic" w:eastAsia="Calibri" w:hAnsi="Traditional Arabic" w:cs="Traditional Arabic" w:hint="cs"/>
          <w:b/>
          <w:bCs/>
          <w:sz w:val="28"/>
          <w:szCs w:val="28"/>
          <w:rtl/>
        </w:rPr>
        <w:t>أ</w:t>
      </w:r>
      <w:r w:rsidRPr="009823E4">
        <w:rPr>
          <w:rFonts w:ascii="Traditional Arabic" w:eastAsia="Calibri" w:hAnsi="Traditional Arabic" w:cs="Traditional Arabic"/>
          <w:b/>
          <w:bCs/>
          <w:sz w:val="28"/>
          <w:szCs w:val="28"/>
          <w:rtl/>
        </w:rPr>
        <w:t>ثر استخدام التدريب الفتري مرتفع الشدة لتطوير مطاولة السرعة وبعض المتغيرات الفسيولوجية لدى حكام كرة القدم</w:t>
      </w:r>
      <w:r w:rsidRPr="009823E4">
        <w:rPr>
          <w:rFonts w:ascii="Traditional Arabic" w:hAnsi="Traditional Arabic" w:cs="Traditional Arabic" w:hint="cs"/>
          <w:b/>
          <w:bCs/>
          <w:sz w:val="28"/>
          <w:szCs w:val="28"/>
          <w:rtl/>
        </w:rPr>
        <w:t>.</w:t>
      </w:r>
    </w:p>
    <w:p w:rsidR="00FB588D" w:rsidRDefault="00FB588D" w:rsidP="00C674F9">
      <w:pPr>
        <w:tabs>
          <w:tab w:val="right" w:pos="139"/>
        </w:tabs>
        <w:bidi/>
        <w:spacing w:line="312" w:lineRule="auto"/>
        <w:contextualSpacing/>
        <w:rPr>
          <w:rFonts w:ascii="Traditional Arabic" w:hAnsi="Traditional Arabic" w:cs="Traditional Arabic"/>
          <w:b/>
          <w:bCs/>
          <w:sz w:val="32"/>
          <w:szCs w:val="32"/>
          <w:rtl/>
        </w:rPr>
      </w:pPr>
    </w:p>
    <w:p w:rsidR="00467B8D" w:rsidRDefault="00467B8D" w:rsidP="00467B8D">
      <w:pPr>
        <w:tabs>
          <w:tab w:val="right" w:pos="139"/>
        </w:tabs>
        <w:bidi/>
        <w:spacing w:line="312" w:lineRule="auto"/>
        <w:contextualSpacing/>
        <w:rPr>
          <w:rFonts w:ascii="Traditional Arabic" w:hAnsi="Traditional Arabic" w:cs="Traditional Arabic"/>
          <w:b/>
          <w:bCs/>
          <w:sz w:val="32"/>
          <w:szCs w:val="32"/>
          <w:rtl/>
        </w:rPr>
      </w:pPr>
    </w:p>
    <w:p w:rsidR="00FB588D" w:rsidRPr="00EC7205" w:rsidRDefault="00FB588D" w:rsidP="00D80CBD">
      <w:pPr>
        <w:tabs>
          <w:tab w:val="right" w:pos="139"/>
        </w:tabs>
        <w:bidi/>
        <w:spacing w:line="312" w:lineRule="auto"/>
        <w:contextualSpacing/>
        <w:rPr>
          <w:rFonts w:ascii="Traditional Arabic" w:eastAsia="Calibri" w:hAnsi="Traditional Arabic" w:cs="Traditional Arabic"/>
          <w:sz w:val="28"/>
          <w:szCs w:val="28"/>
          <w:rtl/>
        </w:rPr>
      </w:pPr>
      <w:r w:rsidRPr="00EC7205">
        <w:rPr>
          <w:rFonts w:ascii="Traditional Arabic" w:hAnsi="Traditional Arabic" w:cs="Traditional Arabic"/>
          <w:b/>
          <w:bCs/>
          <w:sz w:val="32"/>
          <w:szCs w:val="32"/>
          <w:rtl/>
        </w:rPr>
        <w:lastRenderedPageBreak/>
        <w:t xml:space="preserve">أهداف </w:t>
      </w:r>
      <w:proofErr w:type="gramStart"/>
      <w:r w:rsidRPr="00EC7205">
        <w:rPr>
          <w:rFonts w:ascii="Traditional Arabic" w:hAnsi="Traditional Arabic" w:cs="Traditional Arabic"/>
          <w:b/>
          <w:bCs/>
          <w:sz w:val="32"/>
          <w:szCs w:val="32"/>
          <w:rtl/>
        </w:rPr>
        <w:t>الدراسة</w:t>
      </w:r>
      <w:r>
        <w:rPr>
          <w:rFonts w:ascii="Traditional Arabic" w:hAnsi="Traditional Arabic" w:cs="Traditional Arabic" w:hint="cs"/>
          <w:b/>
          <w:bCs/>
          <w:sz w:val="32"/>
          <w:szCs w:val="32"/>
          <w:rtl/>
        </w:rPr>
        <w:t xml:space="preserve"> </w:t>
      </w:r>
      <w:r w:rsidRPr="00EC7205">
        <w:rPr>
          <w:rFonts w:ascii="Traditional Arabic" w:hAnsi="Traditional Arabic" w:cs="Traditional Arabic"/>
          <w:b/>
          <w:bCs/>
          <w:sz w:val="32"/>
          <w:szCs w:val="32"/>
          <w:rtl/>
        </w:rPr>
        <w:t>:</w:t>
      </w:r>
      <w:proofErr w:type="gramEnd"/>
      <w:r w:rsidRPr="00EC7205">
        <w:rPr>
          <w:rFonts w:cs="Simplified Arabic" w:hint="cs"/>
          <w:b/>
          <w:bCs/>
          <w:sz w:val="28"/>
          <w:szCs w:val="28"/>
          <w:rtl/>
        </w:rPr>
        <w:t xml:space="preserve"> </w:t>
      </w:r>
      <w:r w:rsidRPr="00EC7205">
        <w:rPr>
          <w:rFonts w:ascii="Traditional Arabic" w:eastAsia="Calibri" w:hAnsi="Traditional Arabic" w:cs="Traditional Arabic"/>
          <w:sz w:val="28"/>
          <w:szCs w:val="28"/>
          <w:rtl/>
        </w:rPr>
        <w:t>يهدف البحث للتعرف على:</w:t>
      </w:r>
    </w:p>
    <w:p w:rsidR="00FB588D" w:rsidRPr="005C384E" w:rsidRDefault="00FB588D" w:rsidP="00D80CBD">
      <w:pPr>
        <w:tabs>
          <w:tab w:val="right" w:pos="139"/>
        </w:tabs>
        <w:bidi/>
        <w:spacing w:line="312" w:lineRule="auto"/>
        <w:contextualSpacing/>
        <w:rPr>
          <w:rFonts w:ascii="Traditional Arabic" w:hAnsi="Traditional Arabic" w:cs="Traditional Arabic"/>
          <w:sz w:val="32"/>
          <w:szCs w:val="32"/>
          <w:rtl/>
        </w:rPr>
      </w:pPr>
      <w:r w:rsidRPr="00EC7205">
        <w:rPr>
          <w:rFonts w:ascii="Traditional Arabic" w:eastAsia="Calibri" w:hAnsi="Traditional Arabic" w:cs="Traditional Arabic"/>
          <w:sz w:val="28"/>
          <w:szCs w:val="28"/>
          <w:rtl/>
        </w:rPr>
        <w:t>التدريب الفتري المرتفع الشدة في تطوير مطاولة السرعة  وبعض المتغيرات الفسيولوجية لدى حكام كرة القدم الدوليين</w:t>
      </w:r>
      <w:r>
        <w:rPr>
          <w:rFonts w:ascii="Traditional Arabic" w:hAnsi="Traditional Arabic" w:cs="Traditional Arabic" w:hint="cs"/>
          <w:sz w:val="28"/>
          <w:szCs w:val="28"/>
          <w:rtl/>
        </w:rPr>
        <w:t>.</w:t>
      </w:r>
    </w:p>
    <w:p w:rsidR="00FB588D" w:rsidRDefault="00FB588D" w:rsidP="00D80CBD">
      <w:pPr>
        <w:tabs>
          <w:tab w:val="right" w:pos="139"/>
        </w:tabs>
        <w:bidi/>
        <w:spacing w:line="312" w:lineRule="auto"/>
        <w:contextualSpacing/>
        <w:rPr>
          <w:rFonts w:ascii="Traditional Arabic" w:hAnsi="Traditional Arabic" w:cs="Traditional Arabic"/>
          <w:b/>
          <w:bCs/>
          <w:sz w:val="32"/>
          <w:szCs w:val="32"/>
          <w:rtl/>
        </w:rPr>
      </w:pPr>
      <w:r w:rsidRPr="00EC7205">
        <w:rPr>
          <w:rFonts w:ascii="Traditional Arabic" w:hAnsi="Traditional Arabic" w:cs="Traditional Arabic"/>
          <w:b/>
          <w:bCs/>
          <w:sz w:val="32"/>
          <w:szCs w:val="32"/>
          <w:rtl/>
        </w:rPr>
        <w:t>فرضيات الدراسة:</w:t>
      </w:r>
    </w:p>
    <w:p w:rsidR="00FB588D" w:rsidRPr="003D1F66" w:rsidRDefault="00FB588D" w:rsidP="00D80CBD">
      <w:pPr>
        <w:pStyle w:val="Paragraphedeliste"/>
        <w:numPr>
          <w:ilvl w:val="0"/>
          <w:numId w:val="3"/>
        </w:numPr>
        <w:tabs>
          <w:tab w:val="right" w:pos="139"/>
        </w:tabs>
        <w:bidi/>
        <w:spacing w:after="0" w:line="312" w:lineRule="auto"/>
        <w:ind w:left="0" w:firstLine="0"/>
        <w:jc w:val="lowKashida"/>
        <w:rPr>
          <w:rFonts w:ascii="Traditional Arabic" w:hAnsi="Traditional Arabic" w:cs="Traditional Arabic"/>
          <w:b/>
          <w:bCs/>
          <w:sz w:val="32"/>
          <w:szCs w:val="32"/>
          <w:rtl/>
        </w:rPr>
      </w:pPr>
      <w:r w:rsidRPr="003D1F66">
        <w:rPr>
          <w:rFonts w:ascii="Traditional Arabic" w:eastAsia="Calibri" w:hAnsi="Traditional Arabic" w:cs="Traditional Arabic"/>
          <w:sz w:val="28"/>
          <w:szCs w:val="28"/>
          <w:rtl/>
        </w:rPr>
        <w:t>لا توجد فروق ذا</w:t>
      </w:r>
      <w:r>
        <w:rPr>
          <w:rFonts w:ascii="Traditional Arabic" w:eastAsia="Calibri" w:hAnsi="Traditional Arabic" w:cs="Traditional Arabic" w:hint="cs"/>
          <w:sz w:val="28"/>
          <w:szCs w:val="28"/>
          <w:rtl/>
        </w:rPr>
        <w:t>ت</w:t>
      </w:r>
      <w:r w:rsidRPr="003D1F66">
        <w:rPr>
          <w:rFonts w:ascii="Traditional Arabic" w:eastAsia="Calibri" w:hAnsi="Traditional Arabic" w:cs="Traditional Arabic"/>
          <w:sz w:val="28"/>
          <w:szCs w:val="28"/>
          <w:rtl/>
        </w:rPr>
        <w:t xml:space="preserve"> دلالة إحصائية عند مستوى ( 0.05 ) للاختبار القبلي والبعدي للمجموعة التجريبية  في طريقة التدريب الفتري المرتفع الشدة الايجابي في تطوير صفة مطاولة السرعة لدى حكام كرة القدم الدوليين .</w:t>
      </w:r>
    </w:p>
    <w:p w:rsidR="00FB588D" w:rsidRPr="003D1F66" w:rsidRDefault="00FB588D" w:rsidP="00D80CBD">
      <w:pPr>
        <w:pStyle w:val="Paragraphedeliste"/>
        <w:numPr>
          <w:ilvl w:val="0"/>
          <w:numId w:val="3"/>
        </w:numPr>
        <w:tabs>
          <w:tab w:val="right" w:pos="139"/>
        </w:tabs>
        <w:bidi/>
        <w:spacing w:after="0" w:line="312" w:lineRule="auto"/>
        <w:ind w:left="0" w:firstLine="0"/>
        <w:jc w:val="lowKashida"/>
        <w:rPr>
          <w:rFonts w:ascii="Traditional Arabic" w:eastAsia="Calibri" w:hAnsi="Traditional Arabic" w:cs="Traditional Arabic"/>
          <w:sz w:val="28"/>
          <w:szCs w:val="28"/>
          <w:rtl/>
        </w:rPr>
      </w:pPr>
      <w:r>
        <w:rPr>
          <w:rFonts w:ascii="Traditional Arabic" w:eastAsia="Calibri" w:hAnsi="Traditional Arabic" w:cs="Traditional Arabic"/>
          <w:sz w:val="28"/>
          <w:szCs w:val="28"/>
          <w:rtl/>
        </w:rPr>
        <w:t>لا توجد فروق ذا</w:t>
      </w:r>
      <w:r>
        <w:rPr>
          <w:rFonts w:ascii="Traditional Arabic" w:eastAsia="Calibri" w:hAnsi="Traditional Arabic" w:cs="Traditional Arabic" w:hint="cs"/>
          <w:sz w:val="28"/>
          <w:szCs w:val="28"/>
          <w:rtl/>
        </w:rPr>
        <w:t xml:space="preserve">ت </w:t>
      </w:r>
      <w:r w:rsidRPr="003D1F66">
        <w:rPr>
          <w:rFonts w:ascii="Traditional Arabic" w:eastAsia="Calibri" w:hAnsi="Traditional Arabic" w:cs="Traditional Arabic"/>
          <w:sz w:val="28"/>
          <w:szCs w:val="28"/>
          <w:rtl/>
        </w:rPr>
        <w:t>دلالة إحصائية عند مستوى ( 0.05 ) للاختبار القبلي والبعدي للمجموعة الضابطة  للتأثيرات الفسيولوجية في تطوير صفة مطاولة السرعة لدى حكام كرة القدم الدوليين</w:t>
      </w:r>
    </w:p>
    <w:p w:rsidR="00FB588D" w:rsidRPr="003D1F66" w:rsidRDefault="00FB588D" w:rsidP="00D80CBD">
      <w:pPr>
        <w:pStyle w:val="Paragraphedeliste"/>
        <w:numPr>
          <w:ilvl w:val="0"/>
          <w:numId w:val="3"/>
        </w:numPr>
        <w:tabs>
          <w:tab w:val="right" w:pos="139"/>
        </w:tabs>
        <w:bidi/>
        <w:spacing w:after="0" w:line="312" w:lineRule="auto"/>
        <w:ind w:left="0" w:firstLine="0"/>
        <w:jc w:val="lowKashida"/>
        <w:rPr>
          <w:rFonts w:ascii="Traditional Arabic" w:hAnsi="Traditional Arabic" w:cs="Traditional Arabic"/>
          <w:sz w:val="28"/>
          <w:szCs w:val="28"/>
          <w:rtl/>
        </w:rPr>
      </w:pPr>
      <w:r w:rsidRPr="003D1F66">
        <w:rPr>
          <w:rFonts w:ascii="Traditional Arabic" w:eastAsia="Calibri" w:hAnsi="Traditional Arabic" w:cs="Traditional Arabic"/>
          <w:sz w:val="28"/>
          <w:szCs w:val="28"/>
          <w:rtl/>
        </w:rPr>
        <w:t>لا توجد فروق ذا</w:t>
      </w:r>
      <w:r>
        <w:rPr>
          <w:rFonts w:ascii="Traditional Arabic" w:eastAsia="Calibri" w:hAnsi="Traditional Arabic" w:cs="Traditional Arabic" w:hint="cs"/>
          <w:sz w:val="28"/>
          <w:szCs w:val="28"/>
          <w:rtl/>
        </w:rPr>
        <w:t>ت</w:t>
      </w:r>
      <w:r w:rsidRPr="003D1F66">
        <w:rPr>
          <w:rFonts w:ascii="Traditional Arabic" w:eastAsia="Calibri" w:hAnsi="Traditional Arabic" w:cs="Traditional Arabic"/>
          <w:sz w:val="28"/>
          <w:szCs w:val="28"/>
          <w:rtl/>
        </w:rPr>
        <w:t xml:space="preserve"> دلالة إحصائية عند مستوى ( 0.05 ) للاختبار البعدي في المجموعتين التجريبية والضابطة  لطريقة التدريب الفتري المرتفع الشدة الايجابي في تطوير صفة مطاولة السرعة لدى حكام كرة القدم الدوليين .</w:t>
      </w:r>
    </w:p>
    <w:p w:rsidR="00FB588D" w:rsidRPr="003D1F66" w:rsidRDefault="00FB588D" w:rsidP="00D80CBD">
      <w:pPr>
        <w:pStyle w:val="Paragraphedeliste"/>
        <w:numPr>
          <w:ilvl w:val="0"/>
          <w:numId w:val="3"/>
        </w:numPr>
        <w:tabs>
          <w:tab w:val="right" w:pos="139"/>
        </w:tabs>
        <w:bidi/>
        <w:spacing w:after="0" w:line="312" w:lineRule="auto"/>
        <w:ind w:left="0" w:firstLine="0"/>
        <w:jc w:val="lowKashida"/>
        <w:rPr>
          <w:rFonts w:ascii="Traditional Arabic" w:hAnsi="Traditional Arabic" w:cs="Traditional Arabic"/>
          <w:sz w:val="28"/>
          <w:szCs w:val="28"/>
          <w:rtl/>
        </w:rPr>
      </w:pPr>
      <w:r w:rsidRPr="003D1F66">
        <w:rPr>
          <w:rFonts w:ascii="Traditional Arabic" w:eastAsia="Calibri" w:hAnsi="Traditional Arabic" w:cs="Traditional Arabic"/>
          <w:sz w:val="28"/>
          <w:szCs w:val="28"/>
          <w:rtl/>
        </w:rPr>
        <w:t>لا توجد فروق ذا</w:t>
      </w:r>
      <w:r>
        <w:rPr>
          <w:rFonts w:ascii="Traditional Arabic" w:eastAsia="Calibri" w:hAnsi="Traditional Arabic" w:cs="Traditional Arabic" w:hint="cs"/>
          <w:sz w:val="28"/>
          <w:szCs w:val="28"/>
          <w:rtl/>
        </w:rPr>
        <w:t>ت</w:t>
      </w:r>
      <w:r w:rsidRPr="003D1F66">
        <w:rPr>
          <w:rFonts w:ascii="Traditional Arabic" w:eastAsia="Calibri" w:hAnsi="Traditional Arabic" w:cs="Traditional Arabic"/>
          <w:sz w:val="28"/>
          <w:szCs w:val="28"/>
          <w:rtl/>
        </w:rPr>
        <w:t xml:space="preserve"> دلالة إحصائية عند مستوى ( 0.05 ) للاختبار البعدي في المجموعتين التجريبية والضابطة  للتأثيرات الفسيولوجية في تطوير صفة مطاولة السرعة لدى حكام كرة القدم الدوليين .</w:t>
      </w:r>
    </w:p>
    <w:p w:rsidR="00FB588D" w:rsidRPr="002A5D24" w:rsidRDefault="00FB588D" w:rsidP="00D80CBD">
      <w:pPr>
        <w:tabs>
          <w:tab w:val="right" w:pos="139"/>
        </w:tabs>
        <w:bidi/>
        <w:spacing w:line="312" w:lineRule="auto"/>
        <w:contextualSpacing/>
        <w:rPr>
          <w:rFonts w:ascii="Traditional Arabic" w:hAnsi="Traditional Arabic" w:cs="Traditional Arabic"/>
          <w:sz w:val="32"/>
          <w:szCs w:val="32"/>
          <w:rtl/>
        </w:rPr>
      </w:pPr>
      <w:r w:rsidRPr="00EC7205">
        <w:rPr>
          <w:rFonts w:ascii="Traditional Arabic" w:hAnsi="Traditional Arabic" w:cs="Traditional Arabic"/>
          <w:b/>
          <w:bCs/>
          <w:sz w:val="32"/>
          <w:szCs w:val="32"/>
          <w:rtl/>
        </w:rPr>
        <w:t xml:space="preserve">منهج </w:t>
      </w:r>
      <w:proofErr w:type="gramStart"/>
      <w:r w:rsidRPr="00EC7205">
        <w:rPr>
          <w:rFonts w:ascii="Traditional Arabic" w:hAnsi="Traditional Arabic" w:cs="Traditional Arabic"/>
          <w:b/>
          <w:bCs/>
          <w:sz w:val="32"/>
          <w:szCs w:val="32"/>
          <w:rtl/>
        </w:rPr>
        <w:t>الدراسة</w:t>
      </w:r>
      <w:r>
        <w:rPr>
          <w:rFonts w:ascii="Traditional Arabic" w:hAnsi="Traditional Arabic" w:cs="Traditional Arabic" w:hint="cs"/>
          <w:b/>
          <w:bCs/>
          <w:sz w:val="32"/>
          <w:szCs w:val="32"/>
          <w:rtl/>
        </w:rPr>
        <w:t xml:space="preserve"> </w:t>
      </w:r>
      <w:r w:rsidRPr="00EC7205">
        <w:rPr>
          <w:rFonts w:ascii="Traditional Arabic" w:hAnsi="Traditional Arabic" w:cs="Traditional Arabic"/>
          <w:b/>
          <w:bCs/>
          <w:sz w:val="32"/>
          <w:szCs w:val="32"/>
          <w:rtl/>
        </w:rPr>
        <w:t>:</w:t>
      </w:r>
      <w:proofErr w:type="gramEnd"/>
      <w:r w:rsidRPr="002A5D24">
        <w:rPr>
          <w:rFonts w:cs="Simplified Arabic" w:hint="cs"/>
          <w:b/>
          <w:bCs/>
          <w:sz w:val="28"/>
          <w:szCs w:val="28"/>
          <w:rtl/>
        </w:rPr>
        <w:t xml:space="preserve"> </w:t>
      </w:r>
      <w:r w:rsidRPr="002A5D24">
        <w:rPr>
          <w:rFonts w:ascii="Traditional Arabic" w:eastAsia="Calibri" w:hAnsi="Traditional Arabic" w:cs="Traditional Arabic"/>
          <w:sz w:val="28"/>
          <w:szCs w:val="28"/>
          <w:rtl/>
        </w:rPr>
        <w:t>استخدم الباحث المنهج التجريبي ذا المجموعتين المتكافئتين   لملاءمته لطبيعة البحث</w:t>
      </w:r>
      <w:r>
        <w:rPr>
          <w:rFonts w:ascii="Traditional Arabic" w:hAnsi="Traditional Arabic" w:cs="Traditional Arabic" w:hint="cs"/>
          <w:sz w:val="28"/>
          <w:szCs w:val="28"/>
          <w:rtl/>
        </w:rPr>
        <w:t>.</w:t>
      </w:r>
    </w:p>
    <w:p w:rsidR="00FB588D" w:rsidRPr="00EC7205" w:rsidRDefault="00FB588D" w:rsidP="00D80CBD">
      <w:pPr>
        <w:tabs>
          <w:tab w:val="right" w:pos="139"/>
        </w:tabs>
        <w:bidi/>
        <w:spacing w:line="312" w:lineRule="auto"/>
        <w:contextualSpacing/>
        <w:rPr>
          <w:rFonts w:ascii="Traditional Arabic" w:hAnsi="Traditional Arabic" w:cs="Traditional Arabic"/>
          <w:b/>
          <w:bCs/>
          <w:sz w:val="32"/>
          <w:szCs w:val="32"/>
          <w:rtl/>
        </w:rPr>
      </w:pPr>
      <w:r w:rsidRPr="00EC7205">
        <w:rPr>
          <w:rFonts w:ascii="Traditional Arabic" w:hAnsi="Traditional Arabic" w:cs="Traditional Arabic"/>
          <w:b/>
          <w:bCs/>
          <w:sz w:val="32"/>
          <w:szCs w:val="32"/>
          <w:rtl/>
        </w:rPr>
        <w:t xml:space="preserve">عينة </w:t>
      </w:r>
      <w:proofErr w:type="gramStart"/>
      <w:r w:rsidRPr="00EC7205">
        <w:rPr>
          <w:rFonts w:ascii="Traditional Arabic" w:hAnsi="Traditional Arabic" w:cs="Traditional Arabic"/>
          <w:b/>
          <w:bCs/>
          <w:sz w:val="32"/>
          <w:szCs w:val="32"/>
          <w:rtl/>
        </w:rPr>
        <w:t>الدراسة</w:t>
      </w:r>
      <w:r>
        <w:rPr>
          <w:rFonts w:ascii="Traditional Arabic" w:hAnsi="Traditional Arabic" w:cs="Traditional Arabic" w:hint="cs"/>
          <w:b/>
          <w:bCs/>
          <w:sz w:val="32"/>
          <w:szCs w:val="32"/>
          <w:rtl/>
        </w:rPr>
        <w:t xml:space="preserve"> </w:t>
      </w:r>
      <w:r w:rsidRPr="00EC7205">
        <w:rPr>
          <w:rFonts w:ascii="Traditional Arabic" w:hAnsi="Traditional Arabic" w:cs="Traditional Arabic"/>
          <w:b/>
          <w:bCs/>
          <w:sz w:val="32"/>
          <w:szCs w:val="32"/>
          <w:rtl/>
        </w:rPr>
        <w:t>:</w:t>
      </w:r>
      <w:proofErr w:type="gramEnd"/>
      <w:r>
        <w:rPr>
          <w:rFonts w:ascii="Traditional Arabic" w:hAnsi="Traditional Arabic" w:cs="Traditional Arabic" w:hint="cs"/>
          <w:b/>
          <w:bCs/>
          <w:sz w:val="32"/>
          <w:szCs w:val="32"/>
          <w:rtl/>
        </w:rPr>
        <w:t xml:space="preserve"> </w:t>
      </w:r>
      <w:r w:rsidRPr="00E54258">
        <w:rPr>
          <w:rFonts w:ascii="Traditional Arabic" w:hAnsi="Traditional Arabic" w:cs="Traditional Arabic" w:hint="cs"/>
          <w:sz w:val="28"/>
          <w:szCs w:val="28"/>
          <w:rtl/>
        </w:rPr>
        <w:t>8 حكام اختيروا بالطريقة العشوائية</w:t>
      </w:r>
      <w:r>
        <w:rPr>
          <w:rFonts w:ascii="Traditional Arabic" w:hAnsi="Traditional Arabic" w:cs="Traditional Arabic" w:hint="cs"/>
          <w:sz w:val="28"/>
          <w:szCs w:val="28"/>
          <w:rtl/>
        </w:rPr>
        <w:t>.</w:t>
      </w:r>
    </w:p>
    <w:p w:rsidR="00FB588D" w:rsidRPr="00E54258" w:rsidRDefault="00FB588D" w:rsidP="00D80CBD">
      <w:pPr>
        <w:tabs>
          <w:tab w:val="right" w:pos="139"/>
        </w:tabs>
        <w:bidi/>
        <w:spacing w:line="312" w:lineRule="auto"/>
        <w:contextualSpacing/>
        <w:rPr>
          <w:rFonts w:ascii="Traditional Arabic" w:hAnsi="Traditional Arabic" w:cs="Traditional Arabic"/>
          <w:b/>
          <w:bCs/>
          <w:sz w:val="32"/>
          <w:szCs w:val="32"/>
          <w:rtl/>
        </w:rPr>
      </w:pPr>
      <w:r w:rsidRPr="00E54258">
        <w:rPr>
          <w:rFonts w:ascii="Traditional Arabic" w:hAnsi="Traditional Arabic" w:cs="Traditional Arabic"/>
          <w:b/>
          <w:bCs/>
          <w:sz w:val="32"/>
          <w:szCs w:val="32"/>
          <w:rtl/>
        </w:rPr>
        <w:t xml:space="preserve">أهم النتائج: </w:t>
      </w:r>
    </w:p>
    <w:p w:rsidR="00FB588D" w:rsidRPr="00E54258" w:rsidRDefault="00FB588D" w:rsidP="00D80CBD">
      <w:pPr>
        <w:pStyle w:val="Paragraphedeliste"/>
        <w:numPr>
          <w:ilvl w:val="0"/>
          <w:numId w:val="2"/>
        </w:numPr>
        <w:tabs>
          <w:tab w:val="right" w:pos="139"/>
        </w:tabs>
        <w:bidi/>
        <w:spacing w:after="0" w:line="312" w:lineRule="auto"/>
        <w:ind w:left="0"/>
        <w:jc w:val="lowKashida"/>
        <w:rPr>
          <w:rFonts w:ascii="Traditional Arabic" w:eastAsia="Calibri" w:hAnsi="Traditional Arabic" w:cs="Traditional Arabic"/>
          <w:sz w:val="28"/>
          <w:szCs w:val="28"/>
          <w:rtl/>
        </w:rPr>
      </w:pPr>
      <w:r w:rsidRPr="00E54258">
        <w:rPr>
          <w:rFonts w:ascii="Traditional Arabic" w:eastAsia="Calibri" w:hAnsi="Traditional Arabic" w:cs="Traditional Arabic"/>
          <w:sz w:val="28"/>
          <w:szCs w:val="28"/>
          <w:rtl/>
        </w:rPr>
        <w:t xml:space="preserve">  إن مطاولة السرعة تعد صفة مطورة  لأفراد عينة البحث بفعل المنهج المبني بأسس علمية قائمة على التحليل الفسلجي </w:t>
      </w:r>
      <w:r w:rsidRPr="00E54258">
        <w:rPr>
          <w:rFonts w:ascii="Traditional Arabic" w:hAnsi="Traditional Arabic" w:cs="Traditional Arabic"/>
          <w:sz w:val="28"/>
          <w:szCs w:val="28"/>
          <w:rtl/>
        </w:rPr>
        <w:t>للحكام</w:t>
      </w:r>
      <w:r w:rsidRPr="00E54258">
        <w:rPr>
          <w:rFonts w:ascii="Traditional Arabic" w:eastAsia="Calibri" w:hAnsi="Traditional Arabic" w:cs="Traditional Arabic"/>
          <w:sz w:val="28"/>
          <w:szCs w:val="28"/>
          <w:rtl/>
        </w:rPr>
        <w:t>.</w:t>
      </w:r>
    </w:p>
    <w:p w:rsidR="00FB588D" w:rsidRPr="00E54258" w:rsidRDefault="00FB588D" w:rsidP="00D80CBD">
      <w:pPr>
        <w:pStyle w:val="Paragraphedeliste"/>
        <w:numPr>
          <w:ilvl w:val="0"/>
          <w:numId w:val="2"/>
        </w:numPr>
        <w:tabs>
          <w:tab w:val="right" w:pos="139"/>
        </w:tabs>
        <w:bidi/>
        <w:spacing w:after="0" w:line="312" w:lineRule="auto"/>
        <w:ind w:left="0"/>
        <w:jc w:val="lowKashida"/>
        <w:rPr>
          <w:rFonts w:ascii="Traditional Arabic" w:eastAsia="Calibri" w:hAnsi="Traditional Arabic" w:cs="Traditional Arabic"/>
          <w:sz w:val="28"/>
          <w:szCs w:val="28"/>
          <w:rtl/>
        </w:rPr>
      </w:pPr>
      <w:r w:rsidRPr="00E54258">
        <w:rPr>
          <w:rFonts w:ascii="Traditional Arabic" w:eastAsia="Calibri" w:hAnsi="Traditional Arabic" w:cs="Traditional Arabic"/>
          <w:sz w:val="28"/>
          <w:szCs w:val="28"/>
          <w:rtl/>
        </w:rPr>
        <w:t xml:space="preserve">  في وقت الراحة لم  تؤثر تمرينات المطاولة للسرعة في معدل النبض ، أي إن التمرينات اللاهوائية لا تؤثر في قابلية القلب</w:t>
      </w:r>
      <w:r>
        <w:rPr>
          <w:rFonts w:ascii="Traditional Arabic" w:hAnsi="Traditional Arabic" w:cs="Traditional Arabic"/>
          <w:sz w:val="28"/>
          <w:szCs w:val="28"/>
          <w:rtl/>
        </w:rPr>
        <w:t xml:space="preserve"> وفعاليته</w:t>
      </w:r>
      <w:r w:rsidRPr="00E54258">
        <w:rPr>
          <w:rFonts w:ascii="Traditional Arabic" w:eastAsia="Calibri" w:hAnsi="Traditional Arabic" w:cs="Traditional Arabic"/>
          <w:sz w:val="28"/>
          <w:szCs w:val="28"/>
          <w:rtl/>
        </w:rPr>
        <w:t>.</w:t>
      </w:r>
    </w:p>
    <w:p w:rsidR="00FB588D" w:rsidRPr="005967CF" w:rsidRDefault="00FB588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rPr>
      </w:pPr>
      <w:r w:rsidRPr="00E54258">
        <w:rPr>
          <w:rFonts w:ascii="Traditional Arabic" w:eastAsia="Calibri" w:hAnsi="Traditional Arabic" w:cs="Traditional Arabic"/>
          <w:sz w:val="28"/>
          <w:szCs w:val="28"/>
          <w:rtl/>
        </w:rPr>
        <w:t xml:space="preserve"> يتأثر الضغط الدموي الانقباضي والانبساطي عند استخدام تمرينات تطوير مطاولة السرعة على نحو ذا دلالة قياسية</w:t>
      </w:r>
      <w:r>
        <w:rPr>
          <w:rFonts w:ascii="Traditional Arabic" w:hAnsi="Traditional Arabic" w:cs="Traditional Arabic" w:hint="cs"/>
          <w:sz w:val="28"/>
          <w:szCs w:val="28"/>
          <w:rtl/>
        </w:rPr>
        <w:t>.</w:t>
      </w:r>
    </w:p>
    <w:p w:rsidR="00FB588D" w:rsidRDefault="00FB588D" w:rsidP="00D80CBD">
      <w:pPr>
        <w:tabs>
          <w:tab w:val="right" w:pos="139"/>
        </w:tabs>
        <w:bidi/>
        <w:spacing w:line="312" w:lineRule="auto"/>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1-1-13: دراسة معن عبد الكريم جاسم و سعد حنا 2014 م.</w:t>
      </w:r>
      <w:r w:rsidRPr="009627FD">
        <w:rPr>
          <w:rFonts w:ascii="Traditional Arabic" w:hAnsi="Traditional Arabic" w:cs="Traditional Arabic" w:hint="cs"/>
          <w:b/>
          <w:bCs/>
          <w:sz w:val="28"/>
          <w:szCs w:val="28"/>
        </w:rPr>
        <w:t xml:space="preserve"> </w:t>
      </w:r>
      <w:sdt>
        <w:sdtPr>
          <w:rPr>
            <w:rFonts w:ascii="Traditional Arabic" w:hAnsi="Traditional Arabic" w:cs="Traditional Arabic" w:hint="cs"/>
            <w:b/>
            <w:bCs/>
            <w:sz w:val="28"/>
            <w:szCs w:val="28"/>
            <w:rtl/>
          </w:rPr>
          <w:id w:val="88325908"/>
          <w:citation/>
        </w:sdtPr>
        <w:sdtContent>
          <w:r w:rsidR="009457E5">
            <w:rPr>
              <w:rFonts w:ascii="Traditional Arabic" w:hAnsi="Traditional Arabic" w:cs="Traditional Arabic"/>
              <w:b/>
              <w:bCs/>
              <w:sz w:val="28"/>
              <w:szCs w:val="28"/>
              <w:rtl/>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حنا14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hint="cs"/>
              <w:b/>
              <w:bCs/>
              <w:sz w:val="28"/>
              <w:szCs w:val="28"/>
              <w:rtl/>
              <w:lang w:bidi="ar-DZ"/>
            </w:rPr>
            <w:instrText xml:space="preserve"> </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rPr>
            <w:fldChar w:fldCharType="separate"/>
          </w:r>
          <w:r w:rsidRPr="004F39D4">
            <w:rPr>
              <w:rFonts w:ascii="Traditional Arabic" w:hAnsi="Traditional Arabic" w:cs="Traditional Arabic" w:hint="cs"/>
              <w:noProof/>
              <w:sz w:val="28"/>
              <w:szCs w:val="28"/>
              <w:rtl/>
              <w:lang w:bidi="ar-DZ"/>
            </w:rPr>
            <w:t>(حنا 2014)</w:t>
          </w:r>
          <w:r w:rsidR="009457E5">
            <w:rPr>
              <w:rFonts w:ascii="Traditional Arabic" w:hAnsi="Traditional Arabic" w:cs="Traditional Arabic"/>
              <w:b/>
              <w:bCs/>
              <w:sz w:val="28"/>
              <w:szCs w:val="28"/>
              <w:rtl/>
            </w:rPr>
            <w:fldChar w:fldCharType="end"/>
          </w:r>
        </w:sdtContent>
      </w:sdt>
    </w:p>
    <w:p w:rsidR="00FB588D" w:rsidRDefault="00FB588D" w:rsidP="00D80CBD">
      <w:pPr>
        <w:tabs>
          <w:tab w:val="right" w:pos="139"/>
        </w:tabs>
        <w:bidi/>
        <w:spacing w:line="312" w:lineRule="auto"/>
        <w:contextualSpacing/>
        <w:rPr>
          <w:rFonts w:ascii="Traditional Arabic" w:hAnsi="Traditional Arabic" w:cs="Traditional Arabic"/>
          <w:b/>
          <w:bCs/>
          <w:sz w:val="28"/>
          <w:szCs w:val="28"/>
          <w:rtl/>
        </w:rPr>
      </w:pPr>
      <w:r w:rsidRPr="009823E4">
        <w:rPr>
          <w:rFonts w:ascii="Traditional Arabic" w:hAnsi="Traditional Arabic" w:cs="Traditional Arabic" w:hint="cs"/>
          <w:b/>
          <w:bCs/>
          <w:sz w:val="32"/>
          <w:szCs w:val="32"/>
          <w:rtl/>
        </w:rPr>
        <w:t>عنوان الدراسة:</w:t>
      </w:r>
      <w:r w:rsidRPr="009823E4">
        <w:rPr>
          <w:rFonts w:ascii="Traditional Arabic" w:hAnsi="Traditional Arabic" w:cs="Traditional Arabic" w:hint="cs"/>
          <w:b/>
          <w:bCs/>
          <w:sz w:val="28"/>
          <w:szCs w:val="28"/>
          <w:rtl/>
        </w:rPr>
        <w:t>أثر التمارين المهارية بطريقتي التدريب التكراري و الفتري في بعض المهارات الأساسية للاعبي كرة القدم.</w:t>
      </w:r>
    </w:p>
    <w:p w:rsidR="0097115E" w:rsidRPr="009823E4" w:rsidRDefault="0097115E" w:rsidP="00D80CBD">
      <w:pPr>
        <w:tabs>
          <w:tab w:val="right" w:pos="139"/>
        </w:tabs>
        <w:bidi/>
        <w:spacing w:line="312" w:lineRule="auto"/>
        <w:contextualSpacing/>
        <w:rPr>
          <w:rFonts w:ascii="Traditional Arabic" w:hAnsi="Traditional Arabic" w:cs="Traditional Arabic"/>
          <w:b/>
          <w:bCs/>
          <w:sz w:val="28"/>
          <w:szCs w:val="28"/>
          <w:rtl/>
        </w:rPr>
      </w:pPr>
    </w:p>
    <w:p w:rsidR="00D80CBD" w:rsidRDefault="00D80CBD" w:rsidP="00D80CBD">
      <w:pPr>
        <w:tabs>
          <w:tab w:val="right" w:pos="139"/>
        </w:tabs>
        <w:bidi/>
        <w:spacing w:line="312" w:lineRule="auto"/>
        <w:contextualSpacing/>
        <w:rPr>
          <w:rFonts w:ascii="Traditional Arabic" w:hAnsi="Traditional Arabic" w:cs="Traditional Arabic"/>
          <w:sz w:val="28"/>
          <w:szCs w:val="28"/>
          <w:rtl/>
        </w:rPr>
      </w:pPr>
      <w:r>
        <w:rPr>
          <w:rFonts w:ascii="Traditional Arabic" w:hAnsi="Traditional Arabic" w:cs="Traditional Arabic" w:hint="cs"/>
          <w:b/>
          <w:bCs/>
          <w:sz w:val="32"/>
          <w:szCs w:val="32"/>
          <w:rtl/>
        </w:rPr>
        <w:lastRenderedPageBreak/>
        <w:t xml:space="preserve">أهداف الدراسة : </w:t>
      </w:r>
      <w:r w:rsidRPr="00FB472B">
        <w:rPr>
          <w:rFonts w:ascii="Traditional Arabic" w:hAnsi="Traditional Arabic" w:cs="Traditional Arabic" w:hint="cs"/>
          <w:sz w:val="28"/>
          <w:szCs w:val="28"/>
          <w:rtl/>
        </w:rPr>
        <w:t>هدفت الدراسة الى الكشف عن:</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Pr>
      </w:pPr>
      <w:r>
        <w:rPr>
          <w:rFonts w:ascii="Traditional Arabic" w:hAnsi="Traditional Arabic" w:cs="Traditional Arabic" w:hint="cs"/>
          <w:sz w:val="28"/>
          <w:szCs w:val="28"/>
          <w:rtl/>
        </w:rPr>
        <w:t>أثر التمارين المهارية بطريقة التدريب التكراري في بعض المهارات الأساسية للاعبي كرة القدم شباب.</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Pr>
      </w:pPr>
      <w:r>
        <w:rPr>
          <w:rFonts w:ascii="Traditional Arabic" w:hAnsi="Traditional Arabic" w:cs="Traditional Arabic" w:hint="cs"/>
          <w:sz w:val="28"/>
          <w:szCs w:val="28"/>
          <w:rtl/>
        </w:rPr>
        <w:t>أثر التمارين المهارية بطريقة التدريب الفتري في بعض المهارات الأساسية للاعبي كرة القدم الشباب.</w:t>
      </w:r>
    </w:p>
    <w:p w:rsidR="00D80CBD" w:rsidRPr="00FB472B"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rPr>
      </w:pPr>
      <w:r>
        <w:rPr>
          <w:rFonts w:ascii="Traditional Arabic" w:hAnsi="Traditional Arabic" w:cs="Traditional Arabic" w:hint="cs"/>
          <w:sz w:val="28"/>
          <w:szCs w:val="28"/>
          <w:rtl/>
        </w:rPr>
        <w:t>دلالة الفروق الاحصائية في بعض المهارات الأساسية للاعبي كرة القدم بين المجموعتين التجريبيتين في الاختبار البعدي.</w:t>
      </w:r>
    </w:p>
    <w:p w:rsidR="00D80CBD" w:rsidRDefault="00D80CBD" w:rsidP="00D80CBD">
      <w:pPr>
        <w:tabs>
          <w:tab w:val="right" w:pos="139"/>
        </w:tabs>
        <w:bidi/>
        <w:spacing w:line="312" w:lineRule="auto"/>
        <w:contextualSpacing/>
        <w:rPr>
          <w:rFonts w:ascii="Traditional Arabic" w:hAnsi="Traditional Arabic" w:cs="Traditional Arabic"/>
          <w:sz w:val="28"/>
          <w:szCs w:val="28"/>
          <w:rtl/>
        </w:rPr>
      </w:pPr>
      <w:r>
        <w:rPr>
          <w:rFonts w:ascii="Traditional Arabic" w:hAnsi="Traditional Arabic" w:cs="Traditional Arabic" w:hint="cs"/>
          <w:b/>
          <w:bCs/>
          <w:sz w:val="32"/>
          <w:szCs w:val="32"/>
          <w:rtl/>
        </w:rPr>
        <w:t>فروض الدراسة:</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Pr>
      </w:pPr>
      <w:r>
        <w:rPr>
          <w:rFonts w:ascii="Traditional Arabic" w:hAnsi="Traditional Arabic" w:cs="Traditional Arabic" w:hint="cs"/>
          <w:sz w:val="28"/>
          <w:szCs w:val="28"/>
          <w:rtl/>
        </w:rPr>
        <w:t>وجود فروق ذات دلالة معنوية بين الاختبارين القبلي و البعدي في المهارات الأساسية للمجموعة التجريبية الأولى بطريقة التدري التكراري و لصالح الاختبار البعدي.</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Pr>
      </w:pPr>
      <w:r>
        <w:rPr>
          <w:rFonts w:ascii="Traditional Arabic" w:hAnsi="Traditional Arabic" w:cs="Traditional Arabic" w:hint="cs"/>
          <w:sz w:val="28"/>
          <w:szCs w:val="28"/>
          <w:rtl/>
        </w:rPr>
        <w:t>وجود فروق ذات دلالة معنوية بين الاختبارين القبلي و البعدي في المهارات الأساسية للمجموعة التجريبية الثانية بطريقة التدريب الفتري و لصالح الاختبار البعدي.</w:t>
      </w:r>
    </w:p>
    <w:p w:rsidR="00D80CBD" w:rsidRPr="00FB472B"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rPr>
      </w:pPr>
      <w:r>
        <w:rPr>
          <w:rFonts w:ascii="Traditional Arabic" w:hAnsi="Traditional Arabic" w:cs="Traditional Arabic" w:hint="cs"/>
          <w:sz w:val="28"/>
          <w:szCs w:val="28"/>
          <w:rtl/>
        </w:rPr>
        <w:t>لا توجد فروق ذات دلالة معنوية في بعض المهارات الأساسية للاعبي كرة القدم بيم المجموعتين التجريبيتين في الاختبار البعدي.</w:t>
      </w:r>
    </w:p>
    <w:p w:rsidR="00D80CBD" w:rsidRPr="00FB472B" w:rsidRDefault="00D80CBD" w:rsidP="00D80CBD">
      <w:pPr>
        <w:tabs>
          <w:tab w:val="right" w:pos="139"/>
        </w:tabs>
        <w:bidi/>
        <w:spacing w:line="312" w:lineRule="auto"/>
        <w:contextualSpacing/>
        <w:rPr>
          <w:rFonts w:ascii="Traditional Arabic" w:hAnsi="Traditional Arabic" w:cs="Traditional Arabic"/>
          <w:sz w:val="28"/>
          <w:szCs w:val="28"/>
          <w:rtl/>
        </w:rPr>
      </w:pPr>
      <w:r>
        <w:rPr>
          <w:rFonts w:ascii="Traditional Arabic" w:hAnsi="Traditional Arabic" w:cs="Traditional Arabic" w:hint="cs"/>
          <w:b/>
          <w:bCs/>
          <w:sz w:val="32"/>
          <w:szCs w:val="32"/>
          <w:rtl/>
        </w:rPr>
        <w:t>منهج الدراسة:</w:t>
      </w:r>
      <w:r>
        <w:rPr>
          <w:rFonts w:ascii="Traditional Arabic" w:hAnsi="Traditional Arabic" w:cs="Traditional Arabic" w:hint="cs"/>
          <w:sz w:val="28"/>
          <w:szCs w:val="28"/>
          <w:rtl/>
        </w:rPr>
        <w:t>تم استخدام المنهج التجريبي لملاءمته و طبيعة مشكلة البحث.</w:t>
      </w:r>
    </w:p>
    <w:p w:rsidR="00D80CBD" w:rsidRPr="00F557D5" w:rsidRDefault="00D80CBD" w:rsidP="00D80CBD">
      <w:pPr>
        <w:tabs>
          <w:tab w:val="right" w:pos="139"/>
        </w:tabs>
        <w:bidi/>
        <w:spacing w:line="312" w:lineRule="auto"/>
        <w:contextualSpacing/>
        <w:rPr>
          <w:rFonts w:ascii="Traditional Arabic" w:hAnsi="Traditional Arabic" w:cs="Traditional Arabic"/>
          <w:b/>
          <w:bCs/>
          <w:sz w:val="28"/>
          <w:szCs w:val="28"/>
          <w:rtl/>
        </w:rPr>
      </w:pPr>
      <w:r>
        <w:rPr>
          <w:rFonts w:ascii="Traditional Arabic" w:hAnsi="Traditional Arabic" w:cs="Traditional Arabic" w:hint="cs"/>
          <w:b/>
          <w:bCs/>
          <w:sz w:val="32"/>
          <w:szCs w:val="32"/>
          <w:rtl/>
        </w:rPr>
        <w:t>عينة الدراسة:</w:t>
      </w:r>
      <w:r w:rsidRPr="00FB472B">
        <w:rPr>
          <w:rFonts w:ascii="Traditional Arabic" w:hAnsi="Traditional Arabic" w:cs="Traditional Arabic" w:hint="cs"/>
          <w:sz w:val="28"/>
          <w:szCs w:val="28"/>
          <w:rtl/>
        </w:rPr>
        <w:t>16 لاعبا قسمت الى مجموعتين عشوائيا</w:t>
      </w:r>
      <w:r>
        <w:rPr>
          <w:rFonts w:ascii="Traditional Arabic" w:hAnsi="Traditional Arabic" w:cs="Traditional Arabic" w:hint="cs"/>
          <w:b/>
          <w:bCs/>
          <w:sz w:val="28"/>
          <w:szCs w:val="28"/>
          <w:rtl/>
        </w:rPr>
        <w:t>.</w:t>
      </w: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أهم النتائج:</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حقق كلا المنهاجين التدريبين ( الفتري و التكراري) تطورا جيدا في المهارات الأساسية كافة لصالح الاختبارات البعدية.</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تفوق التدريب التكراري على الفتري في تحسين مهارات الدحرجة،الاخماد،ضرب الكرة بالرأس.</w:t>
      </w:r>
    </w:p>
    <w:p w:rsidR="00D80CBD" w:rsidRPr="005967CF"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تفوق التدريب الفتري على التكراري في تحسين مهارتي التهديف القريب،و التمريرة القصيرة.</w:t>
      </w:r>
    </w:p>
    <w:p w:rsidR="00D80CBD" w:rsidRDefault="00D80CBD" w:rsidP="00D80CBD">
      <w:pPr>
        <w:tabs>
          <w:tab w:val="right" w:pos="139"/>
        </w:tabs>
        <w:bidi/>
        <w:spacing w:line="312" w:lineRule="auto"/>
        <w:contextualSpacing/>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1-1-14:</w:t>
      </w:r>
      <w:r w:rsidRPr="00536B2B">
        <w:rPr>
          <w:rFonts w:ascii="Traditional Arabic" w:hAnsi="Traditional Arabic" w:cs="Traditional Arabic" w:hint="cs"/>
          <w:b/>
          <w:bCs/>
          <w:sz w:val="28"/>
          <w:szCs w:val="28"/>
          <w:rtl/>
          <w:lang w:bidi="ar-DZ"/>
        </w:rPr>
        <w:t xml:space="preserve"> دراسة زياد يونس الصفار 2014م</w:t>
      </w:r>
      <w:r w:rsidRPr="009627FD">
        <w:rPr>
          <w:rFonts w:ascii="Traditional Arabic" w:hAnsi="Traditional Arabic" w:cs="Traditional Arabic" w:hint="cs"/>
          <w:b/>
          <w:bCs/>
          <w:sz w:val="28"/>
          <w:szCs w:val="28"/>
          <w:lang w:bidi="ar-DZ"/>
        </w:rPr>
        <w:t xml:space="preserve"> </w:t>
      </w:r>
      <w:sdt>
        <w:sdtPr>
          <w:rPr>
            <w:rFonts w:ascii="Traditional Arabic" w:hAnsi="Traditional Arabic" w:cs="Traditional Arabic" w:hint="cs"/>
            <w:b/>
            <w:bCs/>
            <w:sz w:val="28"/>
            <w:szCs w:val="28"/>
            <w:rtl/>
            <w:lang w:bidi="ar-DZ"/>
          </w:rPr>
          <w:id w:val="88325909"/>
          <w:citation/>
        </w:sdtPr>
        <w:sdtContent>
          <w:r w:rsidR="009457E5">
            <w:rPr>
              <w:rFonts w:ascii="Traditional Arabic" w:hAnsi="Traditional Arabic" w:cs="Traditional Arabic"/>
              <w:b/>
              <w:bCs/>
              <w:sz w:val="28"/>
              <w:szCs w:val="28"/>
              <w:rtl/>
              <w:lang w:bidi="ar-DZ"/>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الص141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lang w:bidi="ar-DZ"/>
            </w:rPr>
            <w:fldChar w:fldCharType="separate"/>
          </w:r>
          <w:r>
            <w:rPr>
              <w:rFonts w:ascii="Traditional Arabic" w:hAnsi="Traditional Arabic" w:cs="Traditional Arabic"/>
              <w:b/>
              <w:bCs/>
              <w:noProof/>
              <w:sz w:val="28"/>
              <w:szCs w:val="28"/>
              <w:rtl/>
              <w:lang w:bidi="ar-DZ"/>
            </w:rPr>
            <w:t xml:space="preserve"> </w:t>
          </w:r>
          <w:r w:rsidRPr="00224E26">
            <w:rPr>
              <w:rFonts w:ascii="Traditional Arabic" w:hAnsi="Traditional Arabic" w:cs="Traditional Arabic" w:hint="cs"/>
              <w:noProof/>
              <w:sz w:val="28"/>
              <w:szCs w:val="28"/>
              <w:rtl/>
              <w:lang w:bidi="ar-DZ"/>
            </w:rPr>
            <w:t>(الصفار 2014)</w:t>
          </w:r>
          <w:r w:rsidR="009457E5">
            <w:rPr>
              <w:rFonts w:ascii="Traditional Arabic" w:hAnsi="Traditional Arabic" w:cs="Traditional Arabic"/>
              <w:b/>
              <w:bCs/>
              <w:sz w:val="28"/>
              <w:szCs w:val="28"/>
              <w:rtl/>
              <w:lang w:bidi="ar-DZ"/>
            </w:rPr>
            <w:fldChar w:fldCharType="end"/>
          </w:r>
        </w:sdtContent>
      </w:sdt>
    </w:p>
    <w:p w:rsidR="00D80CBD" w:rsidRPr="009823E4" w:rsidRDefault="00D80CBD" w:rsidP="00D80CBD">
      <w:pPr>
        <w:tabs>
          <w:tab w:val="right" w:pos="139"/>
        </w:tabs>
        <w:bidi/>
        <w:spacing w:line="312" w:lineRule="auto"/>
        <w:contextualSpacing/>
        <w:rPr>
          <w:rFonts w:ascii="Traditional Arabic" w:hAnsi="Traditional Arabic" w:cs="Traditional Arabic"/>
          <w:b/>
          <w:bCs/>
          <w:sz w:val="28"/>
          <w:szCs w:val="28"/>
          <w:rtl/>
          <w:lang w:bidi="ar-DZ"/>
        </w:rPr>
      </w:pPr>
      <w:proofErr w:type="gramStart"/>
      <w:r w:rsidRPr="009823E4">
        <w:rPr>
          <w:rFonts w:ascii="Traditional Arabic" w:hAnsi="Traditional Arabic" w:cs="Traditional Arabic" w:hint="cs"/>
          <w:b/>
          <w:bCs/>
          <w:sz w:val="32"/>
          <w:szCs w:val="32"/>
          <w:rtl/>
          <w:lang w:bidi="ar-DZ"/>
        </w:rPr>
        <w:t>عنوان</w:t>
      </w:r>
      <w:proofErr w:type="gramEnd"/>
      <w:r w:rsidRPr="009823E4">
        <w:rPr>
          <w:rFonts w:ascii="Traditional Arabic" w:hAnsi="Traditional Arabic" w:cs="Traditional Arabic" w:hint="cs"/>
          <w:b/>
          <w:bCs/>
          <w:sz w:val="32"/>
          <w:szCs w:val="32"/>
          <w:rtl/>
          <w:lang w:bidi="ar-DZ"/>
        </w:rPr>
        <w:t xml:space="preserve"> الدراسة:</w:t>
      </w:r>
      <w:r w:rsidRPr="009823E4">
        <w:rPr>
          <w:rFonts w:ascii="Traditional Arabic" w:hAnsi="Traditional Arabic" w:cs="Traditional Arabic" w:hint="cs"/>
          <w:b/>
          <w:bCs/>
          <w:sz w:val="28"/>
          <w:szCs w:val="28"/>
          <w:rtl/>
          <w:lang w:bidi="ar-DZ"/>
        </w:rPr>
        <w:t>أثر تدريبات المطاولة الهوائية بفترات راحة مقترحة في مؤشر التعب و منحنى الاستشفاء لمعدل النبض للاعبي كرة القدم.</w:t>
      </w: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bidi="ar-DZ"/>
        </w:rPr>
      </w:pP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bidi="ar-DZ"/>
        </w:rPr>
      </w:pPr>
    </w:p>
    <w:p w:rsidR="007F2450" w:rsidRDefault="007F2450" w:rsidP="007F2450">
      <w:pPr>
        <w:tabs>
          <w:tab w:val="right" w:pos="139"/>
        </w:tabs>
        <w:bidi/>
        <w:spacing w:line="312" w:lineRule="auto"/>
        <w:contextualSpacing/>
        <w:rPr>
          <w:rFonts w:ascii="Traditional Arabic" w:hAnsi="Traditional Arabic" w:cs="Traditional Arabic"/>
          <w:b/>
          <w:bCs/>
          <w:sz w:val="32"/>
          <w:szCs w:val="32"/>
          <w:rtl/>
          <w:lang w:bidi="ar-DZ"/>
        </w:rPr>
      </w:pP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bidi="ar-DZ"/>
        </w:rPr>
      </w:pPr>
      <w:r w:rsidRPr="00536B2B">
        <w:rPr>
          <w:rFonts w:ascii="Traditional Arabic" w:hAnsi="Traditional Arabic" w:cs="Traditional Arabic" w:hint="cs"/>
          <w:b/>
          <w:bCs/>
          <w:sz w:val="32"/>
          <w:szCs w:val="32"/>
          <w:rtl/>
          <w:lang w:bidi="ar-DZ"/>
        </w:rPr>
        <w:lastRenderedPageBreak/>
        <w:t>أهداف الدراسة:</w:t>
      </w:r>
      <w:r>
        <w:rPr>
          <w:rFonts w:ascii="Traditional Arabic" w:hAnsi="Traditional Arabic" w:cs="Traditional Arabic" w:hint="cs"/>
          <w:b/>
          <w:bCs/>
          <w:sz w:val="32"/>
          <w:szCs w:val="32"/>
          <w:rtl/>
          <w:lang w:bidi="ar-DZ"/>
        </w:rPr>
        <w:t xml:space="preserve"> </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الكشف عن دلالة الفروق بين الاختبارين القبلي و البعدي لمؤشر التعب للمجموعة التجريبية الأولى و الثانية للاعبي كرة القدم.</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الكشف عن دلالة الفروق في مؤشر التعب بين المجموعتين التجريبيتين في الاختبار البعدي.</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الكشف عن دلالة الفروق بين الاختبارين القبلي و البعدي في منحنى الاستشفاء لمعدل النبض للمجموعة التجريبية الأولى و الثانية للاعبي كرة القدم.</w:t>
      </w:r>
    </w:p>
    <w:p w:rsidR="00D80CBD" w:rsidRPr="00041E45"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الكشف عن دلالة الفروق في منحنى الاستشفاء لمعدل النبض بين المجموعتين التجريبيتين في الاختبار البعدي.</w:t>
      </w:r>
    </w:p>
    <w:p w:rsidR="00D80CBD" w:rsidRDefault="00D80CBD" w:rsidP="00D80CBD">
      <w:pPr>
        <w:tabs>
          <w:tab w:val="right" w:pos="139"/>
        </w:tabs>
        <w:bidi/>
        <w:spacing w:line="312" w:lineRule="auto"/>
        <w:contextualSpacing/>
        <w:rPr>
          <w:rFonts w:ascii="Traditional Arabic" w:hAnsi="Traditional Arabic" w:cs="Traditional Arabic"/>
          <w:sz w:val="28"/>
          <w:szCs w:val="28"/>
          <w:rtl/>
          <w:lang w:bidi="ar-DZ"/>
        </w:rPr>
      </w:pPr>
      <w:r w:rsidRPr="00536B2B">
        <w:rPr>
          <w:rFonts w:ascii="Traditional Arabic" w:hAnsi="Traditional Arabic" w:cs="Traditional Arabic" w:hint="cs"/>
          <w:b/>
          <w:bCs/>
          <w:sz w:val="32"/>
          <w:szCs w:val="32"/>
          <w:rtl/>
          <w:lang w:bidi="ar-DZ"/>
        </w:rPr>
        <w:t>فروض الدراسة:</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إحصائية بين الاختبارين القبلي و البعدي في مؤشر التعب للمجموعة التجريبية الأولى و الثانية.</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إحصائية بين المجموعتين في مؤشر التعب في الاختبار البعدي.</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إحصائية بين الاختبارين القبلي و البعدي في منحنى الاستشفاء لمعدل النبض للمجموعة التجريبية الأولى و الثانية.</w:t>
      </w:r>
    </w:p>
    <w:p w:rsidR="00D80CBD" w:rsidRPr="00041E45"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ذات دلالة إحصائية بين المجموعتين في منحنى الاستشفاء لمعدل النبض في الاختبار البعدي.</w:t>
      </w:r>
    </w:p>
    <w:p w:rsidR="00D80CBD" w:rsidRPr="00536B2B" w:rsidRDefault="00D80CBD" w:rsidP="00D80CBD">
      <w:pPr>
        <w:tabs>
          <w:tab w:val="right" w:pos="139"/>
        </w:tabs>
        <w:bidi/>
        <w:spacing w:line="312" w:lineRule="auto"/>
        <w:contextualSpacing/>
        <w:rPr>
          <w:rFonts w:ascii="Traditional Arabic" w:hAnsi="Traditional Arabic" w:cs="Traditional Arabic"/>
          <w:b/>
          <w:bCs/>
          <w:sz w:val="32"/>
          <w:szCs w:val="32"/>
          <w:rtl/>
          <w:lang w:bidi="ar-DZ"/>
        </w:rPr>
      </w:pPr>
      <w:r w:rsidRPr="00536B2B">
        <w:rPr>
          <w:rFonts w:ascii="Traditional Arabic" w:hAnsi="Traditional Arabic" w:cs="Traditional Arabic" w:hint="cs"/>
          <w:b/>
          <w:bCs/>
          <w:sz w:val="32"/>
          <w:szCs w:val="32"/>
          <w:rtl/>
          <w:lang w:bidi="ar-DZ"/>
        </w:rPr>
        <w:t>منهج الدراسة:</w:t>
      </w:r>
      <w:r>
        <w:rPr>
          <w:rFonts w:ascii="Traditional Arabic" w:hAnsi="Traditional Arabic" w:cs="Traditional Arabic" w:hint="cs"/>
          <w:b/>
          <w:bCs/>
          <w:sz w:val="32"/>
          <w:szCs w:val="32"/>
          <w:rtl/>
          <w:lang w:bidi="ar-DZ"/>
        </w:rPr>
        <w:t xml:space="preserve"> </w:t>
      </w:r>
      <w:r w:rsidRPr="00F82ED3">
        <w:rPr>
          <w:rFonts w:ascii="Traditional Arabic" w:hAnsi="Traditional Arabic" w:cs="Traditional Arabic" w:hint="cs"/>
          <w:sz w:val="28"/>
          <w:szCs w:val="28"/>
          <w:rtl/>
          <w:lang w:bidi="ar-DZ"/>
        </w:rPr>
        <w:t>اعتمدت الد</w:t>
      </w:r>
      <w:r>
        <w:rPr>
          <w:rFonts w:ascii="Traditional Arabic" w:hAnsi="Traditional Arabic" w:cs="Traditional Arabic" w:hint="cs"/>
          <w:sz w:val="28"/>
          <w:szCs w:val="28"/>
          <w:rtl/>
          <w:lang w:bidi="ar-DZ"/>
        </w:rPr>
        <w:t>ر</w:t>
      </w:r>
      <w:r w:rsidRPr="00F82ED3">
        <w:rPr>
          <w:rFonts w:ascii="Traditional Arabic" w:hAnsi="Traditional Arabic" w:cs="Traditional Arabic" w:hint="cs"/>
          <w:sz w:val="28"/>
          <w:szCs w:val="28"/>
          <w:rtl/>
          <w:lang w:bidi="ar-DZ"/>
        </w:rPr>
        <w:t>اسة على المنهج التج</w:t>
      </w:r>
      <w:r>
        <w:rPr>
          <w:rFonts w:ascii="Traditional Arabic" w:hAnsi="Traditional Arabic" w:cs="Traditional Arabic" w:hint="cs"/>
          <w:sz w:val="28"/>
          <w:szCs w:val="28"/>
          <w:rtl/>
          <w:lang w:bidi="ar-DZ"/>
        </w:rPr>
        <w:t>ر</w:t>
      </w:r>
      <w:r w:rsidRPr="00F82ED3">
        <w:rPr>
          <w:rFonts w:ascii="Traditional Arabic" w:hAnsi="Traditional Arabic" w:cs="Traditional Arabic" w:hint="cs"/>
          <w:sz w:val="28"/>
          <w:szCs w:val="28"/>
          <w:rtl/>
          <w:lang w:bidi="ar-DZ"/>
        </w:rPr>
        <w:t>يبي لملاءمته لطبيعة البحث.</w:t>
      </w:r>
    </w:p>
    <w:p w:rsidR="00D80CBD" w:rsidRPr="00F82ED3" w:rsidRDefault="00D80CBD" w:rsidP="00D80CBD">
      <w:pPr>
        <w:tabs>
          <w:tab w:val="right" w:pos="139"/>
        </w:tabs>
        <w:bidi/>
        <w:spacing w:line="312" w:lineRule="auto"/>
        <w:contextualSpacing/>
        <w:rPr>
          <w:rFonts w:ascii="Traditional Arabic" w:hAnsi="Traditional Arabic" w:cs="Traditional Arabic"/>
          <w:sz w:val="28"/>
          <w:szCs w:val="28"/>
          <w:rtl/>
          <w:lang w:bidi="ar-DZ"/>
        </w:rPr>
      </w:pPr>
      <w:r w:rsidRPr="00536B2B">
        <w:rPr>
          <w:rFonts w:ascii="Traditional Arabic" w:hAnsi="Traditional Arabic" w:cs="Traditional Arabic" w:hint="cs"/>
          <w:b/>
          <w:bCs/>
          <w:sz w:val="32"/>
          <w:szCs w:val="32"/>
          <w:rtl/>
          <w:lang w:bidi="ar-DZ"/>
        </w:rPr>
        <w:t>عينة الدراسة:</w:t>
      </w:r>
      <w:r>
        <w:rPr>
          <w:rFonts w:ascii="Traditional Arabic" w:hAnsi="Traditional Arabic" w:cs="Traditional Arabic" w:hint="cs"/>
          <w:sz w:val="28"/>
          <w:szCs w:val="28"/>
          <w:rtl/>
          <w:lang w:bidi="ar-DZ"/>
        </w:rPr>
        <w:t>14 لاعبا من نادي الموصل الرياضي بكرة القدم اختيروا بالطريقة العمدية.</w:t>
      </w: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bidi="ar-DZ"/>
        </w:rPr>
      </w:pPr>
      <w:r w:rsidRPr="00536B2B">
        <w:rPr>
          <w:rFonts w:ascii="Traditional Arabic" w:hAnsi="Traditional Arabic" w:cs="Traditional Arabic" w:hint="cs"/>
          <w:b/>
          <w:bCs/>
          <w:sz w:val="32"/>
          <w:szCs w:val="32"/>
          <w:rtl/>
          <w:lang w:bidi="ar-DZ"/>
        </w:rPr>
        <w:t>أهم النتائج:</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الأسلوب المقترح (تقليل فترات الراحة تدريجيا) و بنسبة عمل الى الراحة (1:1)(1:1/2)(1:1/3)(1:1/4) لتدريب المطاولة الهوائية هو أفضل نسبيا من أسلوب التدريب الفتري بفترات راحة (1:1) و (1:1/2) في مؤشر التعب.</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أن الأسلوب المقترح لتدريب المطاولة الهوائية هو أفضل نسبيا من أسلوب التدريب الفتري و بنسبة عمل الى الراحة (1:1)و (1:1/2) على منحنى الاستشفاء لمعدل النبض و لا سيما بعد الدقيقة الثالثة.</w:t>
      </w:r>
    </w:p>
    <w:p w:rsidR="00D80CBD" w:rsidRDefault="00D80CBD" w:rsidP="00D80CBD">
      <w:pPr>
        <w:tabs>
          <w:tab w:val="right" w:pos="139"/>
        </w:tabs>
        <w:bidi/>
        <w:spacing w:line="312" w:lineRule="auto"/>
        <w:rPr>
          <w:rFonts w:ascii="Traditional Arabic" w:hAnsi="Traditional Arabic" w:cs="Traditional Arabic"/>
          <w:sz w:val="28"/>
          <w:szCs w:val="28"/>
          <w:rtl/>
          <w:lang w:bidi="ar-DZ"/>
        </w:rPr>
      </w:pPr>
    </w:p>
    <w:p w:rsidR="00D80CBD" w:rsidRDefault="00D80CBD" w:rsidP="00D80CBD">
      <w:pPr>
        <w:tabs>
          <w:tab w:val="right" w:pos="139"/>
        </w:tabs>
        <w:bidi/>
        <w:spacing w:line="312" w:lineRule="auto"/>
        <w:rPr>
          <w:rFonts w:ascii="Traditional Arabic" w:hAnsi="Traditional Arabic" w:cs="Traditional Arabic"/>
          <w:sz w:val="28"/>
          <w:szCs w:val="28"/>
          <w:rtl/>
          <w:lang w:bidi="ar-DZ"/>
        </w:rPr>
      </w:pPr>
    </w:p>
    <w:p w:rsidR="00D80CBD" w:rsidRPr="00E01B6F" w:rsidRDefault="00D80CBD" w:rsidP="00D80CBD">
      <w:pPr>
        <w:tabs>
          <w:tab w:val="right" w:pos="139"/>
        </w:tabs>
        <w:bidi/>
        <w:spacing w:line="312" w:lineRule="auto"/>
        <w:rPr>
          <w:rFonts w:ascii="Traditional Arabic" w:hAnsi="Traditional Arabic" w:cs="Traditional Arabic"/>
          <w:sz w:val="28"/>
          <w:szCs w:val="28"/>
          <w:rtl/>
          <w:lang w:bidi="ar-DZ"/>
        </w:rPr>
      </w:pPr>
    </w:p>
    <w:p w:rsidR="00D80CBD" w:rsidRPr="007E2492" w:rsidRDefault="00D80CBD" w:rsidP="00D80CBD">
      <w:pPr>
        <w:tabs>
          <w:tab w:val="right" w:pos="139"/>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1-1-15:</w:t>
      </w:r>
      <w:r w:rsidRPr="007E2492">
        <w:rPr>
          <w:rFonts w:ascii="Traditional Arabic" w:hAnsi="Traditional Arabic" w:cs="Traditional Arabic" w:hint="cs"/>
          <w:b/>
          <w:bCs/>
          <w:sz w:val="32"/>
          <w:szCs w:val="32"/>
          <w:rtl/>
          <w:lang w:val="en-US" w:bidi="ar-DZ"/>
        </w:rPr>
        <w:t xml:space="preserve"> دراسة موفق أسعد الهيتي و حامد سيمان حمد 2008 م</w:t>
      </w:r>
    </w:p>
    <w:p w:rsidR="00D80CBD" w:rsidRPr="009823E4" w:rsidRDefault="00D80CBD" w:rsidP="00D80CBD">
      <w:pPr>
        <w:tabs>
          <w:tab w:val="right" w:pos="139"/>
        </w:tabs>
        <w:bidi/>
        <w:spacing w:line="312" w:lineRule="auto"/>
        <w:contextualSpacing/>
        <w:rPr>
          <w:rFonts w:ascii="Traditional Arabic" w:hAnsi="Traditional Arabic" w:cs="Traditional Arabic"/>
          <w:b/>
          <w:bCs/>
          <w:sz w:val="28"/>
          <w:szCs w:val="28"/>
          <w:rtl/>
          <w:lang w:val="en-US" w:bidi="ar-DZ"/>
        </w:rPr>
      </w:pPr>
      <w:r w:rsidRPr="009823E4">
        <w:rPr>
          <w:rFonts w:ascii="Traditional Arabic" w:hAnsi="Traditional Arabic" w:cs="Traditional Arabic" w:hint="cs"/>
          <w:b/>
          <w:bCs/>
          <w:sz w:val="32"/>
          <w:szCs w:val="32"/>
          <w:rtl/>
          <w:lang w:val="en-US" w:bidi="ar-DZ"/>
        </w:rPr>
        <w:t>عنوان الدراسة:</w:t>
      </w:r>
      <w:r w:rsidRPr="009823E4">
        <w:rPr>
          <w:rFonts w:ascii="Traditional Arabic" w:hAnsi="Traditional Arabic" w:cs="Traditional Arabic" w:hint="cs"/>
          <w:b/>
          <w:bCs/>
          <w:sz w:val="28"/>
          <w:szCs w:val="28"/>
          <w:rtl/>
          <w:lang w:val="en-US" w:bidi="ar-DZ"/>
        </w:rPr>
        <w:t xml:space="preserve">تأثير بعض طرائق التدريب </w:t>
      </w:r>
      <w:proofErr w:type="gramStart"/>
      <w:r w:rsidRPr="009823E4">
        <w:rPr>
          <w:rFonts w:ascii="Traditional Arabic" w:hAnsi="Traditional Arabic" w:cs="Traditional Arabic" w:hint="cs"/>
          <w:b/>
          <w:bCs/>
          <w:sz w:val="28"/>
          <w:szCs w:val="28"/>
          <w:rtl/>
          <w:lang w:val="en-US" w:bidi="ar-DZ"/>
        </w:rPr>
        <w:t>الدائري</w:t>
      </w:r>
      <w:proofErr w:type="gramEnd"/>
      <w:r w:rsidRPr="009823E4">
        <w:rPr>
          <w:rFonts w:ascii="Traditional Arabic" w:hAnsi="Traditional Arabic" w:cs="Traditional Arabic" w:hint="cs"/>
          <w:b/>
          <w:bCs/>
          <w:sz w:val="28"/>
          <w:szCs w:val="28"/>
          <w:rtl/>
          <w:lang w:val="en-US" w:bidi="ar-DZ"/>
        </w:rPr>
        <w:t xml:space="preserve"> المختلفة في بعض المتغيرات الوظيفية للاعب كرة القدم الشباب</w:t>
      </w:r>
    </w:p>
    <w:p w:rsidR="00D80CBD" w:rsidRDefault="00D80CBD" w:rsidP="00D80CBD">
      <w:pPr>
        <w:tabs>
          <w:tab w:val="right" w:pos="139"/>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أهداف الدراسة:</w:t>
      </w:r>
      <w:r>
        <w:rPr>
          <w:rFonts w:ascii="Traditional Arabic" w:hAnsi="Traditional Arabic" w:cs="Traditional Arabic" w:hint="cs"/>
          <w:sz w:val="28"/>
          <w:szCs w:val="28"/>
          <w:rtl/>
          <w:lang w:val="en-US" w:bidi="ar-DZ"/>
        </w:rPr>
        <w:t xml:space="preserve"> </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التعرف على تأثير طرائق التدريب (المستمر،الفتري،المختلط) و بالأسلوب الدائري و أثر كل منهما في المتغيرات الوظيفية للاعبي كرة القدم الشباب.</w:t>
      </w:r>
    </w:p>
    <w:p w:rsidR="00D80CBD" w:rsidRPr="00E324E0"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التعرف على أي </w:t>
      </w:r>
      <w:proofErr w:type="gramStart"/>
      <w:r>
        <w:rPr>
          <w:rFonts w:ascii="Traditional Arabic" w:hAnsi="Traditional Arabic" w:cs="Traditional Arabic" w:hint="cs"/>
          <w:sz w:val="28"/>
          <w:szCs w:val="28"/>
          <w:rtl/>
          <w:lang w:val="en-US" w:bidi="ar-DZ"/>
        </w:rPr>
        <w:t>الطرائق</w:t>
      </w:r>
      <w:proofErr w:type="gramEnd"/>
      <w:r>
        <w:rPr>
          <w:rFonts w:ascii="Traditional Arabic" w:hAnsi="Traditional Arabic" w:cs="Traditional Arabic" w:hint="cs"/>
          <w:sz w:val="28"/>
          <w:szCs w:val="28"/>
          <w:rtl/>
          <w:lang w:val="en-US" w:bidi="ar-DZ"/>
        </w:rPr>
        <w:t xml:space="preserve"> أفضل في التأثير على المتغيرات الوظيفية.</w:t>
      </w: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فروض الدراسة:</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وجود فروق معنوية في بعض المتغيرات الوظيفية بين طرائق التدريب الدائري المختلفة لصالح المجموعة التي تتدرب بأسلوب التدريب الدائري الفتري.</w:t>
      </w:r>
    </w:p>
    <w:p w:rsidR="00D80CBD" w:rsidRPr="00A04694"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توجد فروق ذات دلالة معنوية في بعض المتغيرات الوظيفية بين مجاميع التدريب الدائري و المجموعة الضابطة.</w:t>
      </w:r>
    </w:p>
    <w:p w:rsidR="00D80CBD" w:rsidRPr="002438A3" w:rsidRDefault="00D80CBD" w:rsidP="00D80CBD">
      <w:pPr>
        <w:tabs>
          <w:tab w:val="right" w:pos="139"/>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منهج الدراسة:</w:t>
      </w:r>
      <w:r>
        <w:rPr>
          <w:rFonts w:ascii="Traditional Arabic" w:hAnsi="Traditional Arabic" w:cs="Traditional Arabic" w:hint="cs"/>
          <w:sz w:val="28"/>
          <w:szCs w:val="28"/>
          <w:rtl/>
          <w:lang w:val="en-US" w:bidi="ar-DZ"/>
        </w:rPr>
        <w:t>اعتمد الباحثان على المنهج التجريبي في معالجة مشكلة البحث.</w:t>
      </w:r>
    </w:p>
    <w:p w:rsidR="00D80CBD" w:rsidRPr="002438A3" w:rsidRDefault="00D80CBD" w:rsidP="00D80CBD">
      <w:pPr>
        <w:tabs>
          <w:tab w:val="right" w:pos="139"/>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عينة الدراسة :</w:t>
      </w:r>
      <w:r>
        <w:rPr>
          <w:rFonts w:ascii="Traditional Arabic" w:hAnsi="Traditional Arabic" w:cs="Traditional Arabic" w:hint="cs"/>
          <w:sz w:val="28"/>
          <w:szCs w:val="28"/>
          <w:rtl/>
          <w:lang w:val="en-US" w:bidi="ar-DZ"/>
        </w:rPr>
        <w:t xml:space="preserve"> 20 لاعبا في كرة القدم اختيروا بالطريقة العمدية و قسموا بالطريقة العشوائية الى أربع مجموعات.لكل من التدريب الدائري الفتري ،الدائري المستمر،المختلط،التدريب الخاص.</w:t>
      </w:r>
    </w:p>
    <w:p w:rsidR="00D80CBD" w:rsidRDefault="00D80CBD" w:rsidP="00D80CBD">
      <w:pPr>
        <w:tabs>
          <w:tab w:val="right" w:pos="139"/>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أهم النتائج:</w:t>
      </w:r>
    </w:p>
    <w:p w:rsidR="00D80CBD" w:rsidRDefault="00D80CBD" w:rsidP="00D80CBD">
      <w:pPr>
        <w:pStyle w:val="Paragraphedeliste"/>
        <w:numPr>
          <w:ilvl w:val="0"/>
          <w:numId w:val="2"/>
        </w:numPr>
        <w:tabs>
          <w:tab w:val="right" w:pos="139"/>
        </w:tabs>
        <w:bidi/>
        <w:spacing w:after="0" w:line="312" w:lineRule="auto"/>
        <w:ind w:left="0"/>
        <w:jc w:val="lowKashida"/>
        <w:rPr>
          <w:rFonts w:ascii="Traditional Arabic" w:hAnsi="Traditional Arabic" w:cs="Traditional Arabic"/>
          <w:sz w:val="28"/>
          <w:szCs w:val="28"/>
          <w:lang w:val="en-US" w:bidi="ar-DZ"/>
        </w:rPr>
      </w:pPr>
      <w:proofErr w:type="gramStart"/>
      <w:r w:rsidRPr="002438A3">
        <w:rPr>
          <w:rFonts w:ascii="Traditional Arabic" w:hAnsi="Traditional Arabic" w:cs="Traditional Arabic" w:hint="cs"/>
          <w:sz w:val="28"/>
          <w:szCs w:val="28"/>
          <w:rtl/>
          <w:lang w:val="en-US" w:bidi="ar-DZ"/>
        </w:rPr>
        <w:t>وجود</w:t>
      </w:r>
      <w:proofErr w:type="gramEnd"/>
      <w:r w:rsidRPr="002438A3">
        <w:rPr>
          <w:rFonts w:ascii="Traditional Arabic" w:hAnsi="Traditional Arabic" w:cs="Traditional Arabic" w:hint="cs"/>
          <w:sz w:val="28"/>
          <w:szCs w:val="28"/>
          <w:rtl/>
          <w:lang w:val="en-US" w:bidi="ar-DZ"/>
        </w:rPr>
        <w:t xml:space="preserve"> فروق ذات دلالة معنوية بين المجموعات في المتغيرات الوظيفية الآتية:</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معدل ضربات القلب وقت الراحة </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معدل ضربات القلب بعد الجهد الأول</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معدل ضربات القلب بعد الجهد الثاني</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معدل ضربات القلب </w:t>
      </w:r>
      <w:proofErr w:type="gramStart"/>
      <w:r>
        <w:rPr>
          <w:rFonts w:ascii="Traditional Arabic" w:hAnsi="Traditional Arabic" w:cs="Traditional Arabic" w:hint="cs"/>
          <w:sz w:val="28"/>
          <w:szCs w:val="28"/>
          <w:rtl/>
          <w:lang w:val="en-US" w:bidi="ar-DZ"/>
        </w:rPr>
        <w:t>بعد</w:t>
      </w:r>
      <w:proofErr w:type="gramEnd"/>
      <w:r>
        <w:rPr>
          <w:rFonts w:ascii="Traditional Arabic" w:hAnsi="Traditional Arabic" w:cs="Traditional Arabic" w:hint="cs"/>
          <w:sz w:val="28"/>
          <w:szCs w:val="28"/>
          <w:rtl/>
          <w:lang w:val="en-US" w:bidi="ar-DZ"/>
        </w:rPr>
        <w:t xml:space="preserve"> جهد (5) دقائق من نهاية الجهد الثاني </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الكفاية البدنية المطلقة (</w:t>
      </w:r>
      <w:r>
        <w:rPr>
          <w:rFonts w:ascii="Traditional Arabic" w:hAnsi="Traditional Arabic" w:cs="Traditional Arabic"/>
          <w:sz w:val="28"/>
          <w:szCs w:val="28"/>
          <w:lang w:val="en-US" w:bidi="ar-DZ"/>
        </w:rPr>
        <w:t>PWC170</w:t>
      </w:r>
      <w:r>
        <w:rPr>
          <w:rFonts w:ascii="Traditional Arabic" w:hAnsi="Traditional Arabic" w:cs="Traditional Arabic" w:hint="cs"/>
          <w:sz w:val="28"/>
          <w:szCs w:val="28"/>
          <w:rtl/>
          <w:lang w:val="en-US" w:bidi="ar-DZ"/>
        </w:rPr>
        <w:t>)</w:t>
      </w:r>
    </w:p>
    <w:p w:rsidR="00D80CBD" w:rsidRDefault="00D80CBD" w:rsidP="00D80CBD">
      <w:pPr>
        <w:pStyle w:val="Paragraphedeliste"/>
        <w:numPr>
          <w:ilvl w:val="0"/>
          <w:numId w:val="4"/>
        </w:numPr>
        <w:tabs>
          <w:tab w:val="right" w:pos="139"/>
        </w:tabs>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الكفاية البدنية النسبية </w:t>
      </w:r>
    </w:p>
    <w:p w:rsidR="007F2450" w:rsidRPr="007F2450" w:rsidRDefault="007F2450" w:rsidP="007F2450">
      <w:pPr>
        <w:tabs>
          <w:tab w:val="right" w:pos="139"/>
        </w:tabs>
        <w:bidi/>
        <w:spacing w:line="312" w:lineRule="auto"/>
        <w:ind w:left="0"/>
        <w:rPr>
          <w:rFonts w:ascii="Traditional Arabic" w:hAnsi="Traditional Arabic" w:cs="Traditional Arabic"/>
          <w:sz w:val="28"/>
          <w:szCs w:val="28"/>
          <w:lang w:val="en-US" w:bidi="ar-DZ"/>
        </w:rPr>
      </w:pPr>
    </w:p>
    <w:p w:rsidR="007F2450" w:rsidRDefault="007F2450" w:rsidP="007F2450">
      <w:pPr>
        <w:pStyle w:val="Paragraphedeliste"/>
        <w:numPr>
          <w:ilvl w:val="0"/>
          <w:numId w:val="4"/>
        </w:numPr>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lastRenderedPageBreak/>
        <w:t>الحد الأقصى لاستهلاك الأوكسجين المطلق</w:t>
      </w:r>
    </w:p>
    <w:p w:rsidR="007F2450" w:rsidRDefault="007F2450" w:rsidP="007F2450">
      <w:pPr>
        <w:pStyle w:val="Paragraphedeliste"/>
        <w:numPr>
          <w:ilvl w:val="0"/>
          <w:numId w:val="4"/>
        </w:numPr>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الحد الأقصى لاستهلاك الأوكسجين النسبي.</w:t>
      </w:r>
    </w:p>
    <w:p w:rsidR="007F2450" w:rsidRDefault="007F2450" w:rsidP="007F2450">
      <w:pPr>
        <w:pStyle w:val="Paragraphedeliste"/>
        <w:numPr>
          <w:ilvl w:val="0"/>
          <w:numId w:val="4"/>
        </w:numPr>
        <w:bidi/>
        <w:spacing w:after="0" w:line="312" w:lineRule="auto"/>
        <w:ind w:left="737"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السعة الحيوية المطلقة و النسبية.</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وجود فروق ذات دلالة معنوية بين القياس القبلي و البعدي في قياس الحد الأقصى لاستهلاك الأوكسجين النسبي     </w:t>
      </w:r>
      <w:r w:rsidR="00DA5374">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 و السعة الحيوية النسبية للمجموعة الضابطة لصالح الاختبار البعدي.</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عدم وجود فروق معنوية بين التدريب الدائري المستمر و التدريب الدائري المختلط في جميع المتغيرات </w:t>
      </w:r>
      <w:proofErr w:type="gramStart"/>
      <w:r>
        <w:rPr>
          <w:rFonts w:ascii="Traditional Arabic" w:hAnsi="Traditional Arabic" w:cs="Traditional Arabic" w:hint="cs"/>
          <w:sz w:val="28"/>
          <w:szCs w:val="28"/>
          <w:rtl/>
          <w:lang w:val="en-US" w:bidi="ar-DZ"/>
        </w:rPr>
        <w:t>الوظيفية</w:t>
      </w:r>
      <w:proofErr w:type="gramEnd"/>
      <w:r>
        <w:rPr>
          <w:rFonts w:ascii="Traditional Arabic" w:hAnsi="Traditional Arabic" w:cs="Traditional Arabic" w:hint="cs"/>
          <w:sz w:val="28"/>
          <w:szCs w:val="28"/>
          <w:rtl/>
          <w:lang w:val="en-US" w:bidi="ar-DZ"/>
        </w:rPr>
        <w:t>.</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عدم وجود فروق معنوية بين التدريب الدائري الفتري و التدريب الدائري المختلط في معدل ضربات القلب بعد الجهد الأول و نسبة العودة الى الحالة الطبيعية و السعة الحيوية المطلقة و النسبية.</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كان تسلسل المجاميع حسب تطورها و تأثيرها في بناء المتغيرات الوظيفية وفق الآتي:</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مجموعة التدريب الدائري الفتري.</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مجموعة</w:t>
      </w:r>
      <w:proofErr w:type="gramEnd"/>
      <w:r>
        <w:rPr>
          <w:rFonts w:ascii="Traditional Arabic" w:hAnsi="Traditional Arabic" w:cs="Traditional Arabic" w:hint="cs"/>
          <w:sz w:val="28"/>
          <w:szCs w:val="28"/>
          <w:rtl/>
          <w:lang w:val="en-US" w:bidi="ar-DZ"/>
        </w:rPr>
        <w:t xml:space="preserve"> التدريب الدائري المختلط.</w:t>
      </w:r>
    </w:p>
    <w:p w:rsidR="007F2450"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مجموعة</w:t>
      </w:r>
      <w:proofErr w:type="gramEnd"/>
      <w:r>
        <w:rPr>
          <w:rFonts w:ascii="Traditional Arabic" w:hAnsi="Traditional Arabic" w:cs="Traditional Arabic" w:hint="cs"/>
          <w:sz w:val="28"/>
          <w:szCs w:val="28"/>
          <w:rtl/>
          <w:lang w:val="en-US" w:bidi="ar-DZ"/>
        </w:rPr>
        <w:t xml:space="preserve"> التدريب الدائري المستمر.</w:t>
      </w:r>
    </w:p>
    <w:p w:rsidR="007F2450" w:rsidRPr="00224E26" w:rsidRDefault="007F2450" w:rsidP="00DA5374">
      <w:pPr>
        <w:pStyle w:val="Paragraphedeliste"/>
        <w:numPr>
          <w:ilvl w:val="0"/>
          <w:numId w:val="2"/>
        </w:numPr>
        <w:tabs>
          <w:tab w:val="right" w:pos="281"/>
        </w:tabs>
        <w:bidi/>
        <w:spacing w:after="0" w:line="312" w:lineRule="auto"/>
        <w:ind w:left="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المجموعة الضابطة.</w:t>
      </w:r>
    </w:p>
    <w:p w:rsidR="007F2450" w:rsidRPr="00E64638" w:rsidRDefault="007F2450" w:rsidP="00DA5374">
      <w:pPr>
        <w:tabs>
          <w:tab w:val="right" w:pos="281"/>
        </w:tabs>
        <w:bidi/>
        <w:spacing w:line="312" w:lineRule="auto"/>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1-1-16:</w:t>
      </w:r>
      <w:r w:rsidRPr="00E64638">
        <w:rPr>
          <w:rFonts w:ascii="Traditional Arabic" w:hAnsi="Traditional Arabic" w:cs="Traditional Arabic"/>
          <w:b/>
          <w:bCs/>
          <w:sz w:val="32"/>
          <w:szCs w:val="32"/>
          <w:rtl/>
        </w:rPr>
        <w:t xml:space="preserve"> دراسة رحيم رويح حبيب 2006 م:</w:t>
      </w:r>
      <w:r w:rsidRPr="00C60A6F">
        <w:rPr>
          <w:rFonts w:ascii="Traditional Arabic" w:hAnsi="Traditional Arabic" w:cs="Traditional Arabic"/>
          <w:sz w:val="28"/>
          <w:szCs w:val="28"/>
        </w:rPr>
        <w:t xml:space="preserve"> </w:t>
      </w:r>
      <w:sdt>
        <w:sdtPr>
          <w:rPr>
            <w:rFonts w:ascii="Traditional Arabic" w:hAnsi="Traditional Arabic" w:cs="Traditional Arabic"/>
            <w:sz w:val="28"/>
            <w:szCs w:val="28"/>
            <w:rtl/>
          </w:rPr>
          <w:id w:val="88325912"/>
          <w:citation/>
        </w:sdtPr>
        <w:sdtContent>
          <w:r w:rsidR="009457E5">
            <w:rPr>
              <w:rFonts w:ascii="Traditional Arabic" w:hAnsi="Traditional Arabic" w:cs="Traditional Arabic"/>
              <w:sz w:val="28"/>
              <w:szCs w:val="28"/>
              <w:rtl/>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حبي061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rPr>
            <w:fldChar w:fldCharType="separate"/>
          </w:r>
          <w:r w:rsidRPr="004F39D4">
            <w:rPr>
              <w:rFonts w:ascii="Traditional Arabic" w:hAnsi="Traditional Arabic" w:cs="Traditional Arabic" w:hint="cs"/>
              <w:noProof/>
              <w:sz w:val="28"/>
              <w:szCs w:val="28"/>
              <w:rtl/>
              <w:lang w:bidi="ar-DZ"/>
            </w:rPr>
            <w:t>(حبيب 2006)</w:t>
          </w:r>
          <w:r w:rsidR="009457E5">
            <w:rPr>
              <w:rFonts w:ascii="Traditional Arabic" w:hAnsi="Traditional Arabic" w:cs="Traditional Arabic"/>
              <w:sz w:val="28"/>
              <w:szCs w:val="28"/>
              <w:rtl/>
            </w:rPr>
            <w:fldChar w:fldCharType="end"/>
          </w:r>
        </w:sdtContent>
      </w:sdt>
    </w:p>
    <w:p w:rsidR="007F2450" w:rsidRPr="009823E4" w:rsidRDefault="007F2450" w:rsidP="00DA5374">
      <w:pPr>
        <w:pStyle w:val="Titre"/>
        <w:tabs>
          <w:tab w:val="right" w:pos="281"/>
        </w:tabs>
        <w:spacing w:line="312" w:lineRule="auto"/>
        <w:contextualSpacing/>
        <w:jc w:val="lowKashida"/>
        <w:rPr>
          <w:rFonts w:ascii="Traditional Arabic" w:hAnsi="Traditional Arabic" w:cs="Traditional Arabic"/>
          <w:sz w:val="28"/>
          <w:szCs w:val="28"/>
          <w:rtl/>
        </w:rPr>
      </w:pPr>
      <w:r w:rsidRPr="009823E4">
        <w:rPr>
          <w:rFonts w:ascii="Traditional Arabic" w:hAnsi="Traditional Arabic" w:cs="Traditional Arabic"/>
          <w:sz w:val="32"/>
          <w:szCs w:val="32"/>
          <w:rtl/>
        </w:rPr>
        <w:t>عنوان الدراسة</w:t>
      </w:r>
      <w:r>
        <w:rPr>
          <w:rFonts w:ascii="Traditional Arabic" w:hAnsi="Traditional Arabic" w:cs="Traditional Arabic" w:hint="cs"/>
          <w:sz w:val="32"/>
          <w:szCs w:val="32"/>
          <w:rtl/>
        </w:rPr>
        <w:t xml:space="preserve"> </w:t>
      </w:r>
      <w:r w:rsidRPr="009823E4">
        <w:rPr>
          <w:rFonts w:ascii="Traditional Arabic" w:hAnsi="Traditional Arabic" w:cs="Traditional Arabic"/>
          <w:sz w:val="32"/>
          <w:szCs w:val="32"/>
          <w:rtl/>
        </w:rPr>
        <w:t>:</w:t>
      </w:r>
      <w:r w:rsidRPr="009823E4">
        <w:rPr>
          <w:rFonts w:ascii="Traditional Arabic" w:hAnsi="Traditional Arabic" w:cs="Traditional Arabic"/>
          <w:sz w:val="22"/>
          <w:szCs w:val="22"/>
          <w:rtl/>
        </w:rPr>
        <w:t xml:space="preserve"> </w:t>
      </w:r>
      <w:r w:rsidRPr="009823E4">
        <w:rPr>
          <w:rFonts w:ascii="Traditional Arabic" w:hAnsi="Traditional Arabic" w:cs="Traditional Arabic"/>
          <w:sz w:val="28"/>
          <w:szCs w:val="28"/>
          <w:rtl/>
        </w:rPr>
        <w:t xml:space="preserve">تأثير تدريبات تحمل اللاكتيك في تنمية التحمل الخاص وتحمل تراكم نسبة تركيز حامض اللاكتيك  في الدم </w:t>
      </w:r>
      <w:r w:rsidRPr="009823E4">
        <w:rPr>
          <w:rFonts w:ascii="Traditional Arabic" w:hAnsi="Traditional Arabic" w:cs="Traditional Arabic" w:hint="cs"/>
          <w:sz w:val="28"/>
          <w:szCs w:val="28"/>
          <w:rtl/>
        </w:rPr>
        <w:t>وانجاز</w:t>
      </w:r>
      <w:r w:rsidRPr="009823E4">
        <w:rPr>
          <w:rFonts w:ascii="Traditional Arabic" w:hAnsi="Traditional Arabic" w:cs="Traditional Arabic"/>
          <w:sz w:val="28"/>
          <w:szCs w:val="28"/>
          <w:rtl/>
        </w:rPr>
        <w:t xml:space="preserve"> ركض 800 متر</w:t>
      </w:r>
    </w:p>
    <w:p w:rsidR="007F2450" w:rsidRPr="00E64638" w:rsidRDefault="007F2450" w:rsidP="00DA5374">
      <w:pPr>
        <w:tabs>
          <w:tab w:val="right" w:pos="281"/>
        </w:tabs>
        <w:bidi/>
        <w:spacing w:line="312" w:lineRule="auto"/>
        <w:contextualSpacing/>
        <w:rPr>
          <w:rFonts w:ascii="Traditional Arabic" w:hAnsi="Traditional Arabic" w:cs="Traditional Arabic"/>
          <w:sz w:val="28"/>
          <w:szCs w:val="28"/>
          <w:rtl/>
        </w:rPr>
      </w:pPr>
      <w:r w:rsidRPr="00E64638">
        <w:rPr>
          <w:rFonts w:ascii="Traditional Arabic" w:hAnsi="Traditional Arabic" w:cs="Traditional Arabic"/>
          <w:b/>
          <w:bCs/>
          <w:sz w:val="32"/>
          <w:szCs w:val="32"/>
          <w:rtl/>
        </w:rPr>
        <w:t>أهداف الدراسة:</w:t>
      </w:r>
      <w:r w:rsidRPr="00E64638">
        <w:rPr>
          <w:rFonts w:ascii="Traditional Arabic" w:hAnsi="Traditional Arabic" w:cs="Traditional Arabic"/>
          <w:sz w:val="28"/>
          <w:szCs w:val="28"/>
          <w:rtl/>
        </w:rPr>
        <w:t xml:space="preserve">يهدف البحث في التعرف </w:t>
      </w:r>
      <w:proofErr w:type="gramStart"/>
      <w:r w:rsidRPr="00E64638">
        <w:rPr>
          <w:rFonts w:ascii="Traditional Arabic" w:hAnsi="Traditional Arabic" w:cs="Traditional Arabic"/>
          <w:sz w:val="28"/>
          <w:szCs w:val="28"/>
          <w:rtl/>
        </w:rPr>
        <w:t>على :</w:t>
      </w:r>
      <w:proofErr w:type="gramEnd"/>
    </w:p>
    <w:p w:rsidR="007F2450" w:rsidRPr="00E64638" w:rsidRDefault="007F2450" w:rsidP="00DA5374">
      <w:pPr>
        <w:numPr>
          <w:ilvl w:val="0"/>
          <w:numId w:val="5"/>
        </w:numPr>
        <w:tabs>
          <w:tab w:val="clear" w:pos="720"/>
          <w:tab w:val="right" w:pos="281"/>
          <w:tab w:val="right" w:pos="423"/>
        </w:tabs>
        <w:bidi/>
        <w:spacing w:line="312" w:lineRule="auto"/>
        <w:ind w:left="0" w:firstLine="0"/>
        <w:contextualSpacing/>
        <w:rPr>
          <w:rFonts w:ascii="Traditional Arabic" w:hAnsi="Traditional Arabic" w:cs="Traditional Arabic"/>
          <w:sz w:val="28"/>
          <w:szCs w:val="28"/>
          <w:rtl/>
        </w:rPr>
      </w:pPr>
      <w:r w:rsidRPr="00E64638">
        <w:rPr>
          <w:rFonts w:ascii="Traditional Arabic" w:hAnsi="Traditional Arabic" w:cs="Traditional Arabic" w:hint="cs"/>
          <w:sz w:val="28"/>
          <w:szCs w:val="28"/>
          <w:rtl/>
        </w:rPr>
        <w:t>تأثير</w:t>
      </w:r>
      <w:r w:rsidRPr="00E64638">
        <w:rPr>
          <w:rFonts w:ascii="Traditional Arabic" w:hAnsi="Traditional Arabic" w:cs="Traditional Arabic"/>
          <w:sz w:val="28"/>
          <w:szCs w:val="28"/>
          <w:rtl/>
        </w:rPr>
        <w:t xml:space="preserve"> تدريبات تحمل اللاكتيك في تنمية التحمل الخاص ( تحمل السرعة – تحمل القوة ) وتحمل تراكم نسبة تركيز حامض اللاكتيك في الدم وانجاز ركض 800 متر .</w:t>
      </w:r>
    </w:p>
    <w:p w:rsidR="007F2450" w:rsidRPr="00E64638" w:rsidRDefault="007F2450" w:rsidP="00DA5374">
      <w:pPr>
        <w:tabs>
          <w:tab w:val="right" w:pos="281"/>
          <w:tab w:val="right" w:pos="423"/>
        </w:tabs>
        <w:bidi/>
        <w:spacing w:line="312" w:lineRule="auto"/>
        <w:contextualSpacing/>
        <w:rPr>
          <w:rFonts w:ascii="Traditional Arabic" w:hAnsi="Traditional Arabic" w:cs="Traditional Arabic"/>
          <w:sz w:val="28"/>
          <w:szCs w:val="28"/>
          <w:rtl/>
        </w:rPr>
      </w:pPr>
      <w:r w:rsidRPr="00E64638">
        <w:rPr>
          <w:rFonts w:ascii="Traditional Arabic" w:hAnsi="Traditional Arabic" w:cs="Traditional Arabic"/>
          <w:b/>
          <w:bCs/>
          <w:sz w:val="32"/>
          <w:szCs w:val="32"/>
          <w:rtl/>
        </w:rPr>
        <w:t>فروض الدراسة</w:t>
      </w:r>
      <w:r>
        <w:rPr>
          <w:rFonts w:ascii="Traditional Arabic" w:hAnsi="Traditional Arabic" w:cs="Traditional Arabic" w:hint="cs"/>
          <w:b/>
          <w:bCs/>
          <w:sz w:val="32"/>
          <w:szCs w:val="32"/>
          <w:rtl/>
        </w:rPr>
        <w:t xml:space="preserve"> </w:t>
      </w:r>
      <w:r w:rsidRPr="00E64638">
        <w:rPr>
          <w:rFonts w:ascii="Traditional Arabic" w:hAnsi="Traditional Arabic" w:cs="Traditional Arabic"/>
          <w:b/>
          <w:bCs/>
          <w:sz w:val="28"/>
          <w:szCs w:val="28"/>
          <w:rtl/>
        </w:rPr>
        <w:t>:</w:t>
      </w:r>
      <w:r w:rsidRPr="00E64638">
        <w:rPr>
          <w:rFonts w:ascii="Traditional Arabic" w:hAnsi="Traditional Arabic" w:cs="Traditional Arabic"/>
          <w:sz w:val="28"/>
          <w:szCs w:val="28"/>
          <w:rtl/>
        </w:rPr>
        <w:t xml:space="preserve"> يفترض الباحث الى :</w:t>
      </w:r>
    </w:p>
    <w:p w:rsidR="007F2450" w:rsidRPr="00E64638" w:rsidRDefault="007F2450" w:rsidP="00DA5374">
      <w:pPr>
        <w:tabs>
          <w:tab w:val="right" w:pos="281"/>
          <w:tab w:val="right" w:pos="423"/>
        </w:tabs>
        <w:bidi/>
        <w:spacing w:line="312" w:lineRule="auto"/>
        <w:contextualSpacing/>
        <w:rPr>
          <w:rFonts w:ascii="Traditional Arabic" w:hAnsi="Traditional Arabic" w:cs="Traditional Arabic"/>
          <w:b/>
          <w:bCs/>
          <w:sz w:val="28"/>
          <w:szCs w:val="28"/>
          <w:rtl/>
        </w:rPr>
      </w:pPr>
      <w:r w:rsidRPr="00E64638">
        <w:rPr>
          <w:rFonts w:ascii="Traditional Arabic" w:hAnsi="Traditional Arabic" w:cs="Traditional Arabic"/>
          <w:sz w:val="28"/>
          <w:szCs w:val="28"/>
          <w:rtl/>
        </w:rPr>
        <w:t>وجود فرق معنوي في صفة التحمل الخاص ونسبة تركيز حامض اللاكتيك في الدم وانجاز ركض 800 متر في الاختبارين القبلي والبعدي ولصالح الاختبار البعدي .</w:t>
      </w:r>
    </w:p>
    <w:p w:rsidR="007F2450" w:rsidRPr="00E64638" w:rsidRDefault="007F2450" w:rsidP="00DA5374">
      <w:pPr>
        <w:tabs>
          <w:tab w:val="right" w:pos="281"/>
          <w:tab w:val="right" w:pos="423"/>
        </w:tabs>
        <w:bidi/>
        <w:spacing w:line="312" w:lineRule="auto"/>
        <w:contextualSpacing/>
        <w:rPr>
          <w:rFonts w:ascii="Traditional Arabic" w:hAnsi="Traditional Arabic" w:cs="Traditional Arabic"/>
          <w:b/>
          <w:bCs/>
          <w:sz w:val="32"/>
          <w:szCs w:val="32"/>
          <w:rtl/>
        </w:rPr>
      </w:pPr>
      <w:r w:rsidRPr="00E64638">
        <w:rPr>
          <w:rFonts w:ascii="Traditional Arabic" w:hAnsi="Traditional Arabic" w:cs="Traditional Arabic"/>
          <w:b/>
          <w:bCs/>
          <w:sz w:val="32"/>
          <w:szCs w:val="32"/>
          <w:rtl/>
        </w:rPr>
        <w:t xml:space="preserve">منهج </w:t>
      </w:r>
      <w:proofErr w:type="gramStart"/>
      <w:r w:rsidRPr="00E64638">
        <w:rPr>
          <w:rFonts w:ascii="Traditional Arabic" w:hAnsi="Traditional Arabic" w:cs="Traditional Arabic"/>
          <w:b/>
          <w:bCs/>
          <w:sz w:val="32"/>
          <w:szCs w:val="32"/>
          <w:rtl/>
        </w:rPr>
        <w:t>الدراسة</w:t>
      </w:r>
      <w:r>
        <w:rPr>
          <w:rFonts w:ascii="Traditional Arabic" w:hAnsi="Traditional Arabic" w:cs="Traditional Arabic" w:hint="cs"/>
          <w:b/>
          <w:bCs/>
          <w:sz w:val="32"/>
          <w:szCs w:val="32"/>
          <w:rtl/>
        </w:rPr>
        <w:t xml:space="preserve"> </w:t>
      </w:r>
      <w:r w:rsidRPr="00E64638">
        <w:rPr>
          <w:rFonts w:ascii="Traditional Arabic" w:hAnsi="Traditional Arabic" w:cs="Traditional Arabic"/>
          <w:b/>
          <w:bCs/>
          <w:sz w:val="28"/>
          <w:szCs w:val="28"/>
          <w:rtl/>
        </w:rPr>
        <w:t>:</w:t>
      </w:r>
      <w:proofErr w:type="gramEnd"/>
      <w:r w:rsidRPr="00E64638">
        <w:rPr>
          <w:rFonts w:ascii="Traditional Arabic" w:hAnsi="Traditional Arabic" w:cs="Traditional Arabic"/>
          <w:sz w:val="28"/>
          <w:szCs w:val="28"/>
          <w:rtl/>
        </w:rPr>
        <w:t xml:space="preserve"> استخدم الباحث المنهج التجريبي </w:t>
      </w:r>
      <w:r w:rsidRPr="00E64638">
        <w:rPr>
          <w:rFonts w:ascii="Traditional Arabic" w:hAnsi="Traditional Arabic" w:cs="Traditional Arabic" w:hint="cs"/>
          <w:sz w:val="28"/>
          <w:szCs w:val="28"/>
          <w:rtl/>
        </w:rPr>
        <w:t>وبأسلوب</w:t>
      </w:r>
      <w:r w:rsidRPr="00E64638">
        <w:rPr>
          <w:rFonts w:ascii="Traditional Arabic" w:hAnsi="Traditional Arabic" w:cs="Traditional Arabic"/>
          <w:sz w:val="28"/>
          <w:szCs w:val="28"/>
          <w:rtl/>
        </w:rPr>
        <w:t xml:space="preserve"> ( المجموعة الواحدة ) لملائمة طبيعة البحث</w:t>
      </w:r>
    </w:p>
    <w:p w:rsidR="007F2450" w:rsidRPr="00E64638" w:rsidRDefault="007F2450" w:rsidP="00DA5374">
      <w:pPr>
        <w:tabs>
          <w:tab w:val="right" w:pos="281"/>
          <w:tab w:val="right" w:pos="423"/>
        </w:tabs>
        <w:bidi/>
        <w:spacing w:line="312" w:lineRule="auto"/>
        <w:contextualSpacing/>
        <w:rPr>
          <w:rFonts w:ascii="Traditional Arabic" w:hAnsi="Traditional Arabic" w:cs="Traditional Arabic"/>
          <w:b/>
          <w:bCs/>
          <w:sz w:val="28"/>
          <w:szCs w:val="28"/>
          <w:rtl/>
        </w:rPr>
      </w:pPr>
      <w:r w:rsidRPr="00E64638">
        <w:rPr>
          <w:rFonts w:ascii="Traditional Arabic" w:hAnsi="Traditional Arabic" w:cs="Traditional Arabic"/>
          <w:b/>
          <w:bCs/>
          <w:sz w:val="28"/>
          <w:szCs w:val="28"/>
          <w:rtl/>
        </w:rPr>
        <w:lastRenderedPageBreak/>
        <w:t xml:space="preserve">عينة </w:t>
      </w:r>
      <w:proofErr w:type="gramStart"/>
      <w:r w:rsidRPr="00E64638">
        <w:rPr>
          <w:rFonts w:ascii="Traditional Arabic" w:hAnsi="Traditional Arabic" w:cs="Traditional Arabic"/>
          <w:b/>
          <w:bCs/>
          <w:sz w:val="28"/>
          <w:szCs w:val="28"/>
          <w:rtl/>
        </w:rPr>
        <w:t>الدراسة</w:t>
      </w:r>
      <w:r>
        <w:rPr>
          <w:rFonts w:ascii="Traditional Arabic" w:hAnsi="Traditional Arabic" w:cs="Traditional Arabic" w:hint="cs"/>
          <w:b/>
          <w:bCs/>
          <w:sz w:val="28"/>
          <w:szCs w:val="28"/>
          <w:rtl/>
        </w:rPr>
        <w:t xml:space="preserve"> </w:t>
      </w:r>
      <w:r w:rsidRPr="00E64638">
        <w:rPr>
          <w:rFonts w:ascii="Traditional Arabic" w:hAnsi="Traditional Arabic" w:cs="Traditional Arabic"/>
          <w:b/>
          <w:bCs/>
          <w:sz w:val="28"/>
          <w:szCs w:val="28"/>
          <w:rtl/>
        </w:rPr>
        <w:t>:</w:t>
      </w:r>
      <w:proofErr w:type="gramEnd"/>
      <w:r w:rsidRPr="00E64638">
        <w:rPr>
          <w:rFonts w:ascii="Traditional Arabic" w:hAnsi="Traditional Arabic" w:cs="Traditional Arabic"/>
          <w:sz w:val="28"/>
          <w:szCs w:val="28"/>
          <w:rtl/>
        </w:rPr>
        <w:t xml:space="preserve"> تم اختيار عينة البحث بالطريقة العشوائية من لاعبي شباب </w:t>
      </w:r>
      <w:r>
        <w:rPr>
          <w:rFonts w:ascii="Traditional Arabic" w:hAnsi="Traditional Arabic" w:cs="Traditional Arabic" w:hint="cs"/>
          <w:sz w:val="28"/>
          <w:szCs w:val="28"/>
          <w:rtl/>
        </w:rPr>
        <w:t>أ</w:t>
      </w:r>
      <w:r w:rsidRPr="00E64638">
        <w:rPr>
          <w:rFonts w:ascii="Traditional Arabic" w:hAnsi="Traditional Arabic" w:cs="Traditional Arabic"/>
          <w:sz w:val="28"/>
          <w:szCs w:val="28"/>
          <w:rtl/>
        </w:rPr>
        <w:t xml:space="preserve">ندية القطر بألعاب القوى  في ركض المسافات المتوسطة  </w:t>
      </w:r>
      <w:r w:rsidRPr="00E64638">
        <w:rPr>
          <w:rFonts w:ascii="Traditional Arabic" w:hAnsi="Traditional Arabic" w:cs="Traditional Arabic" w:hint="cs"/>
          <w:sz w:val="28"/>
          <w:szCs w:val="28"/>
          <w:rtl/>
        </w:rPr>
        <w:t>بأعمار</w:t>
      </w:r>
      <w:r w:rsidRPr="00E64638">
        <w:rPr>
          <w:rFonts w:ascii="Traditional Arabic" w:hAnsi="Traditional Arabic" w:cs="Traditional Arabic"/>
          <w:sz w:val="28"/>
          <w:szCs w:val="28"/>
          <w:rtl/>
        </w:rPr>
        <w:t xml:space="preserve"> ( 18 – 19 ) سنة والبالغ عددهم ( 7 ) لاعبين للموسم الرياضي 2005 – 2006</w:t>
      </w:r>
    </w:p>
    <w:p w:rsidR="007F2450" w:rsidRPr="00E64638" w:rsidRDefault="007F2450" w:rsidP="00DA5374">
      <w:pPr>
        <w:tabs>
          <w:tab w:val="right" w:pos="281"/>
          <w:tab w:val="right" w:pos="423"/>
        </w:tabs>
        <w:bidi/>
        <w:spacing w:line="312" w:lineRule="auto"/>
        <w:contextualSpacing/>
        <w:rPr>
          <w:rFonts w:ascii="Traditional Arabic" w:hAnsi="Traditional Arabic" w:cs="Traditional Arabic"/>
          <w:sz w:val="28"/>
          <w:szCs w:val="28"/>
          <w:rtl/>
        </w:rPr>
      </w:pPr>
      <w:r w:rsidRPr="00E64638">
        <w:rPr>
          <w:rFonts w:ascii="Traditional Arabic" w:hAnsi="Traditional Arabic" w:cs="Traditional Arabic"/>
          <w:b/>
          <w:bCs/>
          <w:sz w:val="32"/>
          <w:szCs w:val="32"/>
          <w:rtl/>
        </w:rPr>
        <w:t>أهم النتائج</w:t>
      </w:r>
      <w:r>
        <w:rPr>
          <w:rFonts w:ascii="Traditional Arabic" w:hAnsi="Traditional Arabic" w:cs="Traditional Arabic" w:hint="cs"/>
          <w:b/>
          <w:bCs/>
          <w:sz w:val="32"/>
          <w:szCs w:val="32"/>
          <w:rtl/>
        </w:rPr>
        <w:t xml:space="preserve"> </w:t>
      </w:r>
      <w:r w:rsidRPr="00E64638">
        <w:rPr>
          <w:rFonts w:ascii="Traditional Arabic" w:hAnsi="Traditional Arabic" w:cs="Traditional Arabic"/>
          <w:b/>
          <w:bCs/>
          <w:sz w:val="32"/>
          <w:szCs w:val="32"/>
          <w:rtl/>
        </w:rPr>
        <w:t>:</w:t>
      </w:r>
      <w:r w:rsidRPr="00E64638">
        <w:rPr>
          <w:rFonts w:ascii="Traditional Arabic" w:hAnsi="Traditional Arabic" w:cs="Traditional Arabic"/>
          <w:sz w:val="32"/>
          <w:szCs w:val="32"/>
          <w:rtl/>
        </w:rPr>
        <w:t xml:space="preserve"> </w:t>
      </w:r>
      <w:r w:rsidRPr="00E64638">
        <w:rPr>
          <w:rFonts w:ascii="Traditional Arabic" w:hAnsi="Traditional Arabic" w:cs="Traditional Arabic"/>
          <w:sz w:val="28"/>
          <w:szCs w:val="28"/>
          <w:rtl/>
        </w:rPr>
        <w:t>من خلال هذه الدراسة استنتج الباحث ما</w:t>
      </w:r>
      <w:r>
        <w:rPr>
          <w:rFonts w:ascii="Traditional Arabic" w:hAnsi="Traditional Arabic" w:cs="Traditional Arabic" w:hint="cs"/>
          <w:sz w:val="28"/>
          <w:szCs w:val="28"/>
          <w:rtl/>
        </w:rPr>
        <w:t xml:space="preserve"> </w:t>
      </w:r>
      <w:r w:rsidRPr="00E64638">
        <w:rPr>
          <w:rFonts w:ascii="Traditional Arabic" w:hAnsi="Traditional Arabic" w:cs="Traditional Arabic" w:hint="cs"/>
          <w:sz w:val="28"/>
          <w:szCs w:val="28"/>
          <w:rtl/>
        </w:rPr>
        <w:t>يأتي</w:t>
      </w:r>
      <w:r w:rsidRPr="00E64638">
        <w:rPr>
          <w:rFonts w:ascii="Traditional Arabic" w:hAnsi="Traditional Arabic" w:cs="Traditional Arabic"/>
          <w:sz w:val="28"/>
          <w:szCs w:val="28"/>
          <w:rtl/>
        </w:rPr>
        <w:t xml:space="preserve"> :</w:t>
      </w:r>
    </w:p>
    <w:p w:rsidR="007F2450" w:rsidRPr="00E64638" w:rsidRDefault="007F2450" w:rsidP="00DA5374">
      <w:pPr>
        <w:numPr>
          <w:ilvl w:val="0"/>
          <w:numId w:val="6"/>
        </w:numPr>
        <w:tabs>
          <w:tab w:val="clear" w:pos="720"/>
          <w:tab w:val="right" w:pos="281"/>
          <w:tab w:val="right" w:pos="423"/>
        </w:tabs>
        <w:bidi/>
        <w:spacing w:line="312" w:lineRule="auto"/>
        <w:ind w:left="0" w:firstLine="0"/>
        <w:contextualSpacing/>
        <w:rPr>
          <w:rFonts w:ascii="Traditional Arabic" w:hAnsi="Traditional Arabic" w:cs="Traditional Arabic"/>
          <w:sz w:val="28"/>
          <w:szCs w:val="28"/>
          <w:rtl/>
        </w:rPr>
      </w:pPr>
      <w:r>
        <w:rPr>
          <w:rFonts w:ascii="Traditional Arabic" w:hAnsi="Traditional Arabic" w:cs="Traditional Arabic" w:hint="cs"/>
          <w:sz w:val="28"/>
          <w:szCs w:val="28"/>
          <w:rtl/>
        </w:rPr>
        <w:t>أ</w:t>
      </w:r>
      <w:r w:rsidRPr="00E64638">
        <w:rPr>
          <w:rFonts w:ascii="Traditional Arabic" w:hAnsi="Traditional Arabic" w:cs="Traditional Arabic"/>
          <w:sz w:val="28"/>
          <w:szCs w:val="28"/>
          <w:rtl/>
        </w:rPr>
        <w:t>ن تدريبات تحمل اللاكتيك كان لها الاثر الكبير في تطوير التحمل الخاص ( تحمل السرعة – تحمل القوة ).</w:t>
      </w:r>
    </w:p>
    <w:p w:rsidR="007F2450" w:rsidRPr="00E64638" w:rsidRDefault="007F2450" w:rsidP="00DA5374">
      <w:pPr>
        <w:numPr>
          <w:ilvl w:val="0"/>
          <w:numId w:val="6"/>
        </w:numPr>
        <w:tabs>
          <w:tab w:val="clear" w:pos="720"/>
          <w:tab w:val="right" w:pos="281"/>
          <w:tab w:val="right" w:pos="423"/>
        </w:tabs>
        <w:bidi/>
        <w:spacing w:line="312" w:lineRule="auto"/>
        <w:ind w:left="0" w:firstLine="0"/>
        <w:contextualSpacing/>
        <w:rPr>
          <w:rFonts w:ascii="Traditional Arabic" w:hAnsi="Traditional Arabic" w:cs="Traditional Arabic"/>
          <w:sz w:val="28"/>
          <w:szCs w:val="28"/>
        </w:rPr>
      </w:pPr>
      <w:r>
        <w:rPr>
          <w:rFonts w:ascii="Traditional Arabic" w:hAnsi="Traditional Arabic" w:cs="Traditional Arabic" w:hint="cs"/>
          <w:sz w:val="28"/>
          <w:szCs w:val="28"/>
          <w:rtl/>
        </w:rPr>
        <w:t>أ</w:t>
      </w:r>
      <w:r w:rsidRPr="00E64638">
        <w:rPr>
          <w:rFonts w:ascii="Traditional Arabic" w:hAnsi="Traditional Arabic" w:cs="Traditional Arabic"/>
          <w:sz w:val="28"/>
          <w:szCs w:val="28"/>
          <w:rtl/>
        </w:rPr>
        <w:t>دت تدريبات تحمل اللاكتيك الى القدرة على تحمل نسبة زيادة تراكم حامض اللاكتيك في الدم لاطول فترة أثناء الأداء.</w:t>
      </w:r>
    </w:p>
    <w:p w:rsidR="007F2450" w:rsidRPr="008E05D6" w:rsidRDefault="007F2450" w:rsidP="00DA5374">
      <w:pPr>
        <w:numPr>
          <w:ilvl w:val="0"/>
          <w:numId w:val="6"/>
        </w:numPr>
        <w:tabs>
          <w:tab w:val="clear" w:pos="720"/>
          <w:tab w:val="right" w:pos="281"/>
          <w:tab w:val="right" w:pos="423"/>
        </w:tabs>
        <w:bidi/>
        <w:spacing w:line="312" w:lineRule="auto"/>
        <w:ind w:left="0" w:firstLine="0"/>
        <w:contextualSpacing/>
        <w:rPr>
          <w:rFonts w:ascii="Traditional Arabic" w:hAnsi="Traditional Arabic" w:cs="Traditional Arabic"/>
          <w:sz w:val="28"/>
          <w:szCs w:val="28"/>
        </w:rPr>
      </w:pPr>
      <w:r>
        <w:rPr>
          <w:rFonts w:ascii="Traditional Arabic" w:hAnsi="Traditional Arabic" w:cs="Traditional Arabic" w:hint="cs"/>
          <w:sz w:val="28"/>
          <w:szCs w:val="28"/>
          <w:rtl/>
        </w:rPr>
        <w:t>أ</w:t>
      </w:r>
      <w:r w:rsidRPr="00E64638">
        <w:rPr>
          <w:rFonts w:ascii="Traditional Arabic" w:hAnsi="Traditional Arabic" w:cs="Traditional Arabic"/>
          <w:sz w:val="28"/>
          <w:szCs w:val="28"/>
          <w:rtl/>
        </w:rPr>
        <w:t>دت تدريبات تحمل اللاكتيك الى تطور إنجاز ركض 800 متر.</w:t>
      </w:r>
    </w:p>
    <w:p w:rsidR="007F2450" w:rsidRDefault="007F2450" w:rsidP="00DA5374">
      <w:pPr>
        <w:tabs>
          <w:tab w:val="right" w:pos="281"/>
          <w:tab w:val="right" w:pos="423"/>
        </w:tabs>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1-1-17: دراسة أحمد يوسف متعب الشمخي و سامر يوسف متعب الشمخي 2008 م:</w:t>
      </w:r>
    </w:p>
    <w:p w:rsidR="007F2450" w:rsidRPr="009823E4" w:rsidRDefault="007F2450" w:rsidP="00DA5374">
      <w:pPr>
        <w:tabs>
          <w:tab w:val="right" w:pos="281"/>
          <w:tab w:val="right" w:pos="423"/>
        </w:tabs>
        <w:bidi/>
        <w:spacing w:line="312" w:lineRule="auto"/>
        <w:contextualSpacing/>
        <w:rPr>
          <w:rFonts w:ascii="Traditional Arabic" w:eastAsia="Calibri" w:hAnsi="Traditional Arabic" w:cs="Traditional Arabic"/>
          <w:b/>
          <w:bCs/>
          <w:noProof/>
          <w:sz w:val="28"/>
          <w:szCs w:val="28"/>
          <w:rtl/>
          <w:lang w:val="az-Latn-AZ"/>
        </w:rPr>
      </w:pPr>
      <w:r w:rsidRPr="009823E4">
        <w:rPr>
          <w:rFonts w:ascii="Traditional Arabic" w:hAnsi="Traditional Arabic" w:cs="Traditional Arabic" w:hint="cs"/>
          <w:b/>
          <w:bCs/>
          <w:sz w:val="32"/>
          <w:szCs w:val="32"/>
          <w:rtl/>
          <w:lang w:bidi="ar-DZ"/>
        </w:rPr>
        <w:t>عنوان الدراسة:</w:t>
      </w:r>
      <w:r w:rsidRPr="009823E4">
        <w:rPr>
          <w:rFonts w:ascii="Traditional Arabic" w:hAnsi="Traditional Arabic" w:cs="Traditional Arabic" w:hint="cs"/>
          <w:b/>
          <w:bCs/>
          <w:sz w:val="28"/>
          <w:szCs w:val="28"/>
          <w:rtl/>
          <w:lang w:bidi="ar-DZ"/>
        </w:rPr>
        <w:t xml:space="preserve"> </w:t>
      </w:r>
      <w:r w:rsidRPr="009823E4">
        <w:rPr>
          <w:rFonts w:ascii="Traditional Arabic" w:eastAsia="Calibri" w:hAnsi="Traditional Arabic" w:cs="Traditional Arabic"/>
          <w:b/>
          <w:bCs/>
          <w:noProof/>
          <w:sz w:val="28"/>
          <w:szCs w:val="28"/>
          <w:rtl/>
          <w:lang w:val="az-Latn-AZ"/>
        </w:rPr>
        <w:t>أثر</w:t>
      </w:r>
      <w:r>
        <w:rPr>
          <w:rFonts w:ascii="Traditional Arabic" w:eastAsia="Calibri" w:hAnsi="Traditional Arabic" w:cs="Traditional Arabic" w:hint="cs"/>
          <w:b/>
          <w:bCs/>
          <w:noProof/>
          <w:sz w:val="28"/>
          <w:szCs w:val="28"/>
          <w:rtl/>
          <w:lang w:val="az-Latn-AZ"/>
        </w:rPr>
        <w:t xml:space="preserve"> </w:t>
      </w:r>
      <w:r w:rsidRPr="009823E4">
        <w:rPr>
          <w:rFonts w:ascii="Traditional Arabic" w:eastAsia="Calibri" w:hAnsi="Traditional Arabic" w:cs="Traditional Arabic"/>
          <w:b/>
          <w:bCs/>
          <w:noProof/>
          <w:sz w:val="28"/>
          <w:szCs w:val="28"/>
          <w:rtl/>
          <w:lang w:val="az-Latn-AZ"/>
        </w:rPr>
        <w:t>تمرينات لاهوائية في تطور تحمل القوة والسرعة لدى اللاعبين الشباب في كرة اليد</w:t>
      </w:r>
      <w:r w:rsidRPr="009823E4">
        <w:rPr>
          <w:rFonts w:ascii="Traditional Arabic" w:hAnsi="Traditional Arabic" w:cs="Traditional Arabic" w:hint="cs"/>
          <w:b/>
          <w:bCs/>
          <w:noProof/>
          <w:sz w:val="28"/>
          <w:szCs w:val="28"/>
          <w:rtl/>
          <w:lang w:val="az-Latn-AZ"/>
        </w:rPr>
        <w:t>.</w:t>
      </w:r>
    </w:p>
    <w:p w:rsidR="007F2450" w:rsidRDefault="007F2450" w:rsidP="00DA5374">
      <w:pPr>
        <w:tabs>
          <w:tab w:val="right" w:pos="281"/>
          <w:tab w:val="right" w:pos="423"/>
        </w:tabs>
        <w:bidi/>
        <w:spacing w:line="312" w:lineRule="auto"/>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أهداف الدراسة: </w:t>
      </w:r>
    </w:p>
    <w:p w:rsidR="007F2450" w:rsidRPr="00D939CA" w:rsidRDefault="007F2450" w:rsidP="00DA5374">
      <w:pPr>
        <w:numPr>
          <w:ilvl w:val="0"/>
          <w:numId w:val="7"/>
        </w:numPr>
        <w:tabs>
          <w:tab w:val="clear" w:pos="1080"/>
          <w:tab w:val="right" w:pos="281"/>
          <w:tab w:val="right" w:pos="423"/>
        </w:tabs>
        <w:bidi/>
        <w:spacing w:line="312" w:lineRule="auto"/>
        <w:ind w:left="0" w:firstLine="0"/>
        <w:contextualSpacing/>
        <w:rPr>
          <w:rFonts w:ascii="Traditional Arabic" w:eastAsia="Calibri" w:hAnsi="Traditional Arabic" w:cs="Traditional Arabic"/>
          <w:sz w:val="28"/>
          <w:szCs w:val="28"/>
          <w:lang w:bidi="ar-KW"/>
        </w:rPr>
      </w:pPr>
      <w:r w:rsidRPr="00D939CA">
        <w:rPr>
          <w:rFonts w:ascii="Traditional Arabic" w:eastAsia="Calibri" w:hAnsi="Traditional Arabic" w:cs="Traditional Arabic"/>
          <w:sz w:val="28"/>
          <w:szCs w:val="28"/>
          <w:rtl/>
          <w:lang w:bidi="ar-KW"/>
        </w:rPr>
        <w:t>إعداد برنامج تدريبي لتطوير تحمل القوة والسرعة باستخدام التمرينات اللاهوائية .</w:t>
      </w:r>
    </w:p>
    <w:p w:rsidR="007F2450" w:rsidRPr="00D939CA" w:rsidRDefault="007F2450" w:rsidP="00DA5374">
      <w:pPr>
        <w:numPr>
          <w:ilvl w:val="0"/>
          <w:numId w:val="7"/>
        </w:numPr>
        <w:tabs>
          <w:tab w:val="clear" w:pos="1080"/>
          <w:tab w:val="right" w:pos="281"/>
          <w:tab w:val="right" w:pos="423"/>
        </w:tabs>
        <w:bidi/>
        <w:spacing w:line="312" w:lineRule="auto"/>
        <w:ind w:left="0" w:firstLine="0"/>
        <w:contextualSpacing/>
        <w:rPr>
          <w:rFonts w:ascii="Traditional Arabic" w:eastAsia="Calibri" w:hAnsi="Traditional Arabic" w:cs="Traditional Arabic"/>
          <w:sz w:val="28"/>
          <w:szCs w:val="28"/>
          <w:lang w:bidi="ar-KW"/>
        </w:rPr>
      </w:pPr>
      <w:r w:rsidRPr="00D939CA">
        <w:rPr>
          <w:rFonts w:ascii="Traditional Arabic" w:eastAsia="Calibri" w:hAnsi="Traditional Arabic" w:cs="Traditional Arabic"/>
          <w:sz w:val="28"/>
          <w:szCs w:val="28"/>
          <w:rtl/>
          <w:lang w:bidi="ar-KW"/>
        </w:rPr>
        <w:t>معرفة تأثير التمرينات اللاهوائية في تطور تحمل القوة والسرعة لدى اللاعبين الشباب في كرة اليد .</w:t>
      </w:r>
    </w:p>
    <w:p w:rsidR="007F2450" w:rsidRPr="00D939CA" w:rsidRDefault="007F2450" w:rsidP="00DA5374">
      <w:pPr>
        <w:tabs>
          <w:tab w:val="right" w:pos="281"/>
          <w:tab w:val="right" w:pos="423"/>
        </w:tabs>
        <w:bidi/>
        <w:spacing w:line="312" w:lineRule="auto"/>
        <w:contextualSpacing/>
        <w:rPr>
          <w:rFonts w:ascii="Traditional Arabic" w:eastAsia="Calibri" w:hAnsi="Traditional Arabic" w:cs="Traditional Arabic"/>
          <w:sz w:val="28"/>
          <w:szCs w:val="28"/>
          <w:lang w:bidi="ar-KW"/>
        </w:rPr>
      </w:pPr>
      <w:r>
        <w:rPr>
          <w:rFonts w:ascii="Traditional Arabic" w:hAnsi="Traditional Arabic" w:cs="Traditional Arabic" w:hint="cs"/>
          <w:b/>
          <w:bCs/>
          <w:sz w:val="32"/>
          <w:szCs w:val="32"/>
          <w:rtl/>
        </w:rPr>
        <w:t>فروض الدراسة:</w:t>
      </w:r>
      <w:r w:rsidRPr="00D939CA">
        <w:rPr>
          <w:rFonts w:ascii="Arial" w:hAnsi="Arial" w:cs="Simplified Arabic"/>
          <w:sz w:val="28"/>
          <w:szCs w:val="28"/>
          <w:rtl/>
          <w:lang w:bidi="ar-KW"/>
        </w:rPr>
        <w:t xml:space="preserve"> </w:t>
      </w:r>
      <w:r w:rsidRPr="00D939CA">
        <w:rPr>
          <w:rFonts w:ascii="Traditional Arabic" w:eastAsia="Calibri" w:hAnsi="Traditional Arabic" w:cs="Traditional Arabic"/>
          <w:sz w:val="28"/>
          <w:szCs w:val="28"/>
          <w:rtl/>
          <w:lang w:bidi="ar-KW"/>
        </w:rPr>
        <w:t>للتمرينات اللاهوائية تأثير ايجابي في تطور تحمل القوة والسرعة لدى اللاعبين الشباب في كرة اليد .</w:t>
      </w:r>
    </w:p>
    <w:p w:rsidR="007F2450" w:rsidRDefault="007F2450" w:rsidP="00DA5374">
      <w:pPr>
        <w:tabs>
          <w:tab w:val="right" w:pos="281"/>
          <w:tab w:val="right" w:pos="423"/>
        </w:tabs>
        <w:bidi/>
        <w:spacing w:line="312" w:lineRule="auto"/>
        <w:contextualSpacing/>
        <w:rPr>
          <w:rFonts w:ascii="Traditional Arabic" w:hAnsi="Traditional Arabic" w:cs="Traditional Arabic"/>
          <w:sz w:val="28"/>
          <w:szCs w:val="28"/>
          <w:rtl/>
        </w:rPr>
      </w:pPr>
      <w:r w:rsidRPr="0093560D">
        <w:rPr>
          <w:rFonts w:ascii="Traditional Arabic" w:hAnsi="Traditional Arabic" w:cs="Traditional Arabic" w:hint="cs"/>
          <w:b/>
          <w:bCs/>
          <w:sz w:val="32"/>
          <w:szCs w:val="32"/>
          <w:rtl/>
        </w:rPr>
        <w:t>منهج الدراسة</w:t>
      </w:r>
      <w:r>
        <w:rPr>
          <w:rFonts w:ascii="Traditional Arabic" w:hAnsi="Traditional Arabic" w:cs="Traditional Arabic" w:hint="cs"/>
          <w:b/>
          <w:bCs/>
          <w:sz w:val="32"/>
          <w:szCs w:val="32"/>
          <w:rtl/>
        </w:rPr>
        <w:t xml:space="preserve"> </w:t>
      </w:r>
      <w:r w:rsidRPr="0093560D">
        <w:rPr>
          <w:rFonts w:ascii="Traditional Arabic" w:hAnsi="Traditional Arabic" w:cs="Traditional Arabic" w:hint="cs"/>
          <w:b/>
          <w:bCs/>
          <w:sz w:val="32"/>
          <w:szCs w:val="32"/>
          <w:rtl/>
        </w:rPr>
        <w:t>:</w:t>
      </w:r>
      <w:r>
        <w:rPr>
          <w:rFonts w:cs="Simplified Arabic" w:hint="cs"/>
          <w:sz w:val="28"/>
          <w:szCs w:val="28"/>
          <w:rtl/>
        </w:rPr>
        <w:t xml:space="preserve"> </w:t>
      </w:r>
      <w:r w:rsidRPr="0093560D">
        <w:rPr>
          <w:rFonts w:ascii="Traditional Arabic" w:eastAsia="Calibri" w:hAnsi="Traditional Arabic" w:cs="Traditional Arabic"/>
          <w:sz w:val="28"/>
          <w:szCs w:val="28"/>
          <w:rtl/>
        </w:rPr>
        <w:t xml:space="preserve">اتبع الباحثان المنهج التجريبي لملائمة طبيعة المشكلة من خلال استخدام التصميم التجريبي </w:t>
      </w:r>
      <w:r>
        <w:rPr>
          <w:rFonts w:ascii="Traditional Arabic" w:hAnsi="Traditional Arabic" w:cs="Traditional Arabic" w:hint="cs"/>
          <w:sz w:val="28"/>
          <w:szCs w:val="28"/>
          <w:rtl/>
        </w:rPr>
        <w:t xml:space="preserve">      </w:t>
      </w:r>
      <w:r w:rsidRPr="0093560D">
        <w:rPr>
          <w:rFonts w:ascii="Traditional Arabic" w:eastAsia="Calibri" w:hAnsi="Traditional Arabic" w:cs="Traditional Arabic"/>
          <w:sz w:val="28"/>
          <w:szCs w:val="28"/>
          <w:rtl/>
        </w:rPr>
        <w:t>(الاختبار القبلي والبعدي للمجموعة الواحدة ).</w:t>
      </w:r>
      <w:r>
        <w:rPr>
          <w:rFonts w:ascii="Traditional Arabic" w:hAnsi="Traditional Arabic" w:cs="Traditional Arabic" w:hint="cs"/>
          <w:sz w:val="28"/>
          <w:szCs w:val="28"/>
          <w:rtl/>
        </w:rPr>
        <w:t xml:space="preserve"> بعد تدريب </w:t>
      </w:r>
      <w:proofErr w:type="gramStart"/>
      <w:r>
        <w:rPr>
          <w:rFonts w:ascii="Traditional Arabic" w:hAnsi="Traditional Arabic" w:cs="Traditional Arabic" w:hint="cs"/>
          <w:sz w:val="28"/>
          <w:szCs w:val="28"/>
          <w:rtl/>
        </w:rPr>
        <w:t>فتري</w:t>
      </w:r>
      <w:proofErr w:type="gramEnd"/>
      <w:r>
        <w:rPr>
          <w:rFonts w:ascii="Traditional Arabic" w:hAnsi="Traditional Arabic" w:cs="Traditional Arabic" w:hint="cs"/>
          <w:sz w:val="28"/>
          <w:szCs w:val="28"/>
          <w:rtl/>
        </w:rPr>
        <w:t xml:space="preserve"> مرتفع الشدة.</w:t>
      </w:r>
    </w:p>
    <w:p w:rsidR="007F2450" w:rsidRDefault="007F2450" w:rsidP="00DA5374">
      <w:pPr>
        <w:tabs>
          <w:tab w:val="right" w:pos="281"/>
          <w:tab w:val="right" w:pos="423"/>
        </w:tabs>
        <w:bidi/>
        <w:spacing w:line="312" w:lineRule="auto"/>
        <w:contextualSpacing/>
        <w:rPr>
          <w:rFonts w:ascii="Traditional Arabic" w:hAnsi="Traditional Arabic" w:cs="Traditional Arabic"/>
          <w:sz w:val="28"/>
          <w:szCs w:val="28"/>
          <w:rtl/>
        </w:rPr>
      </w:pPr>
      <w:r w:rsidRPr="0093560D">
        <w:rPr>
          <w:rFonts w:ascii="Traditional Arabic" w:hAnsi="Traditional Arabic" w:cs="Traditional Arabic" w:hint="cs"/>
          <w:b/>
          <w:bCs/>
          <w:sz w:val="32"/>
          <w:szCs w:val="32"/>
          <w:rtl/>
        </w:rPr>
        <w:t xml:space="preserve">عينة </w:t>
      </w:r>
      <w:proofErr w:type="gramStart"/>
      <w:r w:rsidRPr="0093560D">
        <w:rPr>
          <w:rFonts w:ascii="Traditional Arabic" w:hAnsi="Traditional Arabic" w:cs="Traditional Arabic" w:hint="cs"/>
          <w:b/>
          <w:bCs/>
          <w:sz w:val="32"/>
          <w:szCs w:val="32"/>
          <w:rtl/>
        </w:rPr>
        <w:t>البحث</w:t>
      </w:r>
      <w:r>
        <w:rPr>
          <w:rFonts w:ascii="Traditional Arabic" w:hAnsi="Traditional Arabic" w:cs="Traditional Arabic" w:hint="cs"/>
          <w:b/>
          <w:bCs/>
          <w:sz w:val="32"/>
          <w:szCs w:val="32"/>
          <w:rtl/>
        </w:rPr>
        <w:t xml:space="preserve"> </w:t>
      </w:r>
      <w:r w:rsidRPr="0093560D">
        <w:rPr>
          <w:rFonts w:ascii="Traditional Arabic" w:hAnsi="Traditional Arabic" w:cs="Traditional Arabic" w:hint="cs"/>
          <w:b/>
          <w:bCs/>
          <w:sz w:val="32"/>
          <w:szCs w:val="32"/>
          <w:rtl/>
        </w:rPr>
        <w:t>:</w:t>
      </w:r>
      <w:proofErr w:type="gramEnd"/>
      <w:r w:rsidRPr="0093560D">
        <w:rPr>
          <w:rFonts w:ascii="Traditional Arabic" w:hAnsi="Traditional Arabic" w:cs="Traditional Arabic" w:hint="cs"/>
          <w:sz w:val="32"/>
          <w:szCs w:val="32"/>
          <w:rtl/>
        </w:rPr>
        <w:t xml:space="preserve"> </w:t>
      </w:r>
      <w:r>
        <w:rPr>
          <w:rFonts w:ascii="Traditional Arabic" w:hAnsi="Traditional Arabic" w:cs="Traditional Arabic" w:hint="cs"/>
          <w:sz w:val="28"/>
          <w:szCs w:val="28"/>
          <w:rtl/>
        </w:rPr>
        <w:t>12 لاعبا متوسط أعمارهم 19,18 سنة.</w:t>
      </w:r>
    </w:p>
    <w:p w:rsidR="007F2450" w:rsidRDefault="007F2450" w:rsidP="00DA5374">
      <w:pPr>
        <w:tabs>
          <w:tab w:val="right" w:pos="281"/>
          <w:tab w:val="right" w:pos="423"/>
        </w:tabs>
        <w:bidi/>
        <w:spacing w:line="312" w:lineRule="auto"/>
        <w:contextualSpacing/>
        <w:rPr>
          <w:rFonts w:ascii="Traditional Arabic" w:hAnsi="Traditional Arabic" w:cs="Traditional Arabic"/>
          <w:b/>
          <w:bCs/>
          <w:sz w:val="32"/>
          <w:szCs w:val="32"/>
          <w:rtl/>
        </w:rPr>
      </w:pPr>
      <w:r w:rsidRPr="0093560D">
        <w:rPr>
          <w:rFonts w:ascii="Traditional Arabic" w:hAnsi="Traditional Arabic" w:cs="Traditional Arabic" w:hint="cs"/>
          <w:b/>
          <w:bCs/>
          <w:sz w:val="32"/>
          <w:szCs w:val="32"/>
          <w:rtl/>
        </w:rPr>
        <w:t>أهم النتائج:</w:t>
      </w:r>
    </w:p>
    <w:p w:rsidR="007F2450" w:rsidRPr="0093560D"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tl/>
        </w:rPr>
      </w:pPr>
      <w:r w:rsidRPr="0093560D">
        <w:rPr>
          <w:rFonts w:ascii="Traditional Arabic" w:eastAsia="Calibri" w:hAnsi="Traditional Arabic" w:cs="Traditional Arabic"/>
          <w:sz w:val="28"/>
          <w:szCs w:val="28"/>
          <w:rtl/>
        </w:rPr>
        <w:t>للتمرينات اللاهوائية تأثير ايجابي في تطور صفة تحمل القوة لدى اللاعبين الشباب في كرة اليد .</w:t>
      </w:r>
    </w:p>
    <w:p w:rsidR="007F2450" w:rsidRPr="00E01B6F"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u w:val="single"/>
        </w:rPr>
      </w:pPr>
      <w:r w:rsidRPr="0093560D">
        <w:rPr>
          <w:rFonts w:ascii="Traditional Arabic" w:eastAsia="Calibri" w:hAnsi="Traditional Arabic" w:cs="Traditional Arabic"/>
          <w:sz w:val="28"/>
          <w:szCs w:val="28"/>
          <w:rtl/>
        </w:rPr>
        <w:t>للتمرينات اللاهوائية تأثير ايجابي في تطور صفة تحمل السرعة لدى اللاعبين الشباب في كرة اليد .</w:t>
      </w:r>
    </w:p>
    <w:p w:rsidR="007F2450" w:rsidRDefault="007F2450" w:rsidP="00DA5374">
      <w:pPr>
        <w:tabs>
          <w:tab w:val="right" w:pos="281"/>
          <w:tab w:val="right" w:pos="423"/>
        </w:tabs>
        <w:bidi/>
        <w:spacing w:line="312" w:lineRule="auto"/>
        <w:rPr>
          <w:rFonts w:ascii="Traditional Arabic" w:eastAsia="Calibri" w:hAnsi="Traditional Arabic" w:cs="Traditional Arabic"/>
          <w:sz w:val="28"/>
          <w:szCs w:val="28"/>
          <w:u w:val="single"/>
          <w:rtl/>
        </w:rPr>
      </w:pPr>
    </w:p>
    <w:p w:rsidR="007F2450" w:rsidRDefault="007F2450" w:rsidP="00DA5374">
      <w:pPr>
        <w:tabs>
          <w:tab w:val="right" w:pos="281"/>
          <w:tab w:val="right" w:pos="423"/>
        </w:tabs>
        <w:bidi/>
        <w:spacing w:line="312" w:lineRule="auto"/>
        <w:rPr>
          <w:rFonts w:ascii="Traditional Arabic" w:eastAsia="Calibri" w:hAnsi="Traditional Arabic" w:cs="Traditional Arabic"/>
          <w:sz w:val="28"/>
          <w:szCs w:val="28"/>
          <w:u w:val="single"/>
          <w:rtl/>
        </w:rPr>
      </w:pPr>
    </w:p>
    <w:p w:rsidR="00DA5374" w:rsidRDefault="00DA5374" w:rsidP="00DA5374">
      <w:pPr>
        <w:tabs>
          <w:tab w:val="right" w:pos="281"/>
          <w:tab w:val="right" w:pos="423"/>
        </w:tabs>
        <w:bidi/>
        <w:spacing w:line="312" w:lineRule="auto"/>
        <w:rPr>
          <w:rFonts w:ascii="Traditional Arabic" w:eastAsia="Calibri" w:hAnsi="Traditional Arabic" w:cs="Traditional Arabic"/>
          <w:sz w:val="28"/>
          <w:szCs w:val="28"/>
          <w:u w:val="single"/>
          <w:rtl/>
        </w:rPr>
      </w:pPr>
    </w:p>
    <w:p w:rsidR="007F2450" w:rsidRPr="00E01B6F" w:rsidRDefault="007F2450" w:rsidP="00DA5374">
      <w:pPr>
        <w:tabs>
          <w:tab w:val="right" w:pos="281"/>
          <w:tab w:val="right" w:pos="423"/>
        </w:tabs>
        <w:bidi/>
        <w:spacing w:line="312" w:lineRule="auto"/>
        <w:rPr>
          <w:rFonts w:ascii="Traditional Arabic" w:eastAsia="Calibri" w:hAnsi="Traditional Arabic" w:cs="Traditional Arabic"/>
          <w:sz w:val="28"/>
          <w:szCs w:val="28"/>
          <w:u w:val="single"/>
          <w:rtl/>
        </w:rPr>
      </w:pPr>
    </w:p>
    <w:p w:rsidR="007F2450" w:rsidRDefault="007F2450" w:rsidP="00DA5374">
      <w:pPr>
        <w:tabs>
          <w:tab w:val="right" w:pos="281"/>
          <w:tab w:val="right" w:pos="423"/>
        </w:tabs>
        <w:bidi/>
        <w:spacing w:line="312" w:lineRule="auto"/>
        <w:contextualSpacing/>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lastRenderedPageBreak/>
        <w:t xml:space="preserve">1-1-18: </w:t>
      </w:r>
      <w:proofErr w:type="gramStart"/>
      <w:r>
        <w:rPr>
          <w:rFonts w:ascii="Traditional Arabic" w:eastAsia="Calibri" w:hAnsi="Traditional Arabic" w:cs="Traditional Arabic" w:hint="cs"/>
          <w:b/>
          <w:bCs/>
          <w:sz w:val="32"/>
          <w:szCs w:val="32"/>
          <w:rtl/>
        </w:rPr>
        <w:t>دراسة</w:t>
      </w:r>
      <w:proofErr w:type="gramEnd"/>
      <w:r>
        <w:rPr>
          <w:rFonts w:ascii="Traditional Arabic" w:eastAsia="Calibri" w:hAnsi="Traditional Arabic" w:cs="Traditional Arabic" w:hint="cs"/>
          <w:b/>
          <w:bCs/>
          <w:sz w:val="32"/>
          <w:szCs w:val="32"/>
          <w:rtl/>
        </w:rPr>
        <w:t xml:space="preserve"> عماد الدين شعبان حسن 2008 م</w:t>
      </w:r>
      <w:r w:rsidRPr="00E151DD">
        <w:rPr>
          <w:rFonts w:ascii="Traditional Arabic" w:eastAsia="Calibri" w:hAnsi="Traditional Arabic" w:cs="Traditional Arabic" w:hint="cs"/>
          <w:b/>
          <w:bCs/>
          <w:sz w:val="28"/>
          <w:szCs w:val="28"/>
        </w:rPr>
        <w:t xml:space="preserve"> </w:t>
      </w:r>
      <w:sdt>
        <w:sdtPr>
          <w:rPr>
            <w:rFonts w:ascii="Traditional Arabic" w:eastAsia="Calibri" w:hAnsi="Traditional Arabic" w:cs="Traditional Arabic" w:hint="cs"/>
            <w:b/>
            <w:bCs/>
            <w:sz w:val="28"/>
            <w:szCs w:val="28"/>
            <w:rtl/>
          </w:rPr>
          <w:id w:val="88325911"/>
          <w:citation/>
        </w:sdtPr>
        <w:sdtContent>
          <w:r w:rsidR="009457E5">
            <w:rPr>
              <w:rFonts w:ascii="Traditional Arabic" w:eastAsia="Calibri" w:hAnsi="Traditional Arabic" w:cs="Traditional Arabic"/>
              <w:b/>
              <w:bCs/>
              <w:sz w:val="28"/>
              <w:szCs w:val="28"/>
              <w:rtl/>
            </w:rPr>
            <w:fldChar w:fldCharType="begin"/>
          </w:r>
          <w:r>
            <w:rPr>
              <w:rFonts w:ascii="Traditional Arabic" w:eastAsia="Calibri" w:hAnsi="Traditional Arabic" w:cs="Traditional Arabic"/>
              <w:b/>
              <w:bCs/>
              <w:sz w:val="28"/>
              <w:szCs w:val="28"/>
              <w:rtl/>
              <w:lang w:bidi="ar-DZ"/>
            </w:rPr>
            <w:instrText xml:space="preserve"> </w:instrText>
          </w:r>
          <w:r>
            <w:rPr>
              <w:rFonts w:ascii="Traditional Arabic" w:eastAsia="Calibri" w:hAnsi="Traditional Arabic" w:cs="Traditional Arabic" w:hint="cs"/>
              <w:b/>
              <w:bCs/>
              <w:sz w:val="28"/>
              <w:szCs w:val="28"/>
              <w:lang w:bidi="ar-DZ"/>
            </w:rPr>
            <w:instrText>CITATION</w:instrText>
          </w:r>
          <w:r>
            <w:rPr>
              <w:rFonts w:ascii="Traditional Arabic" w:eastAsia="Calibri" w:hAnsi="Traditional Arabic" w:cs="Traditional Arabic" w:hint="cs"/>
              <w:b/>
              <w:bCs/>
              <w:sz w:val="28"/>
              <w:szCs w:val="28"/>
              <w:rtl/>
              <w:lang w:bidi="ar-DZ"/>
            </w:rPr>
            <w:instrText xml:space="preserve"> حسن081 \</w:instrText>
          </w:r>
          <w:r>
            <w:rPr>
              <w:rFonts w:ascii="Traditional Arabic" w:eastAsia="Calibri" w:hAnsi="Traditional Arabic" w:cs="Traditional Arabic" w:hint="cs"/>
              <w:b/>
              <w:bCs/>
              <w:sz w:val="28"/>
              <w:szCs w:val="28"/>
              <w:lang w:bidi="ar-DZ"/>
            </w:rPr>
            <w:instrText>l 5121</w:instrText>
          </w:r>
          <w:r>
            <w:rPr>
              <w:rFonts w:ascii="Traditional Arabic" w:eastAsia="Calibri" w:hAnsi="Traditional Arabic" w:cs="Traditional Arabic"/>
              <w:b/>
              <w:bCs/>
              <w:sz w:val="28"/>
              <w:szCs w:val="28"/>
              <w:rtl/>
              <w:lang w:bidi="ar-DZ"/>
            </w:rPr>
            <w:instrText xml:space="preserve"> </w:instrText>
          </w:r>
          <w:r w:rsidR="009457E5">
            <w:rPr>
              <w:rFonts w:ascii="Traditional Arabic" w:eastAsia="Calibri" w:hAnsi="Traditional Arabic" w:cs="Traditional Arabic"/>
              <w:b/>
              <w:bCs/>
              <w:sz w:val="28"/>
              <w:szCs w:val="28"/>
              <w:rtl/>
            </w:rPr>
            <w:fldChar w:fldCharType="separate"/>
          </w:r>
          <w:r>
            <w:rPr>
              <w:rFonts w:ascii="Traditional Arabic" w:eastAsia="Calibri" w:hAnsi="Traditional Arabic" w:cs="Traditional Arabic"/>
              <w:b/>
              <w:bCs/>
              <w:noProof/>
              <w:sz w:val="28"/>
              <w:szCs w:val="28"/>
              <w:rtl/>
              <w:lang w:bidi="ar-DZ"/>
            </w:rPr>
            <w:t xml:space="preserve"> </w:t>
          </w:r>
          <w:r w:rsidRPr="009D56B1">
            <w:rPr>
              <w:rFonts w:ascii="Traditional Arabic" w:eastAsia="Calibri" w:hAnsi="Traditional Arabic" w:cs="Traditional Arabic" w:hint="cs"/>
              <w:noProof/>
              <w:sz w:val="28"/>
              <w:szCs w:val="28"/>
              <w:rtl/>
              <w:lang w:bidi="ar-DZ"/>
            </w:rPr>
            <w:t>(حسن 2008)</w:t>
          </w:r>
          <w:r w:rsidR="009457E5">
            <w:rPr>
              <w:rFonts w:ascii="Traditional Arabic" w:eastAsia="Calibri" w:hAnsi="Traditional Arabic" w:cs="Traditional Arabic"/>
              <w:b/>
              <w:bCs/>
              <w:sz w:val="28"/>
              <w:szCs w:val="28"/>
              <w:rtl/>
            </w:rPr>
            <w:fldChar w:fldCharType="end"/>
          </w:r>
        </w:sdtContent>
      </w:sdt>
    </w:p>
    <w:p w:rsidR="007F2450" w:rsidRPr="00B7514F" w:rsidRDefault="007F2450" w:rsidP="00DA5374">
      <w:pPr>
        <w:tabs>
          <w:tab w:val="right" w:pos="281"/>
          <w:tab w:val="right" w:pos="423"/>
        </w:tabs>
        <w:bidi/>
        <w:spacing w:line="312" w:lineRule="auto"/>
        <w:contextualSpacing/>
        <w:rPr>
          <w:rFonts w:ascii="Traditional Arabic" w:eastAsia="Calibri" w:hAnsi="Traditional Arabic" w:cs="Traditional Arabic"/>
          <w:b/>
          <w:bCs/>
          <w:sz w:val="28"/>
          <w:szCs w:val="28"/>
          <w:rtl/>
        </w:rPr>
      </w:pPr>
      <w:r>
        <w:rPr>
          <w:rFonts w:ascii="Traditional Arabic" w:eastAsia="Calibri" w:hAnsi="Traditional Arabic" w:cs="Traditional Arabic" w:hint="cs"/>
          <w:b/>
          <w:bCs/>
          <w:sz w:val="32"/>
          <w:szCs w:val="32"/>
          <w:rtl/>
        </w:rPr>
        <w:t xml:space="preserve">عنوان الدراسة : </w:t>
      </w:r>
      <w:r w:rsidRPr="00B7514F">
        <w:rPr>
          <w:rFonts w:ascii="Traditional Arabic" w:eastAsia="Calibri" w:hAnsi="Traditional Arabic" w:cs="Traditional Arabic" w:hint="cs"/>
          <w:b/>
          <w:bCs/>
          <w:sz w:val="28"/>
          <w:szCs w:val="28"/>
          <w:rtl/>
        </w:rPr>
        <w:t>تأثير شدة حمل العتبة الفارقة اللاهوائية على بعض المتغيرات الفسيولوجية و مستوى تركيز هرمون الكورتيزول و الذكورة و النمو.</w:t>
      </w:r>
    </w:p>
    <w:p w:rsidR="007F2450" w:rsidRDefault="007F2450" w:rsidP="00DA5374">
      <w:pPr>
        <w:tabs>
          <w:tab w:val="right" w:pos="281"/>
          <w:tab w:val="right" w:pos="423"/>
        </w:tabs>
        <w:bidi/>
        <w:spacing w:line="312" w:lineRule="auto"/>
        <w:contextualSpacing/>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 xml:space="preserve">أهداف </w:t>
      </w:r>
      <w:proofErr w:type="gramStart"/>
      <w:r>
        <w:rPr>
          <w:rFonts w:ascii="Traditional Arabic" w:eastAsia="Calibri" w:hAnsi="Traditional Arabic" w:cs="Traditional Arabic" w:hint="cs"/>
          <w:b/>
          <w:bCs/>
          <w:sz w:val="32"/>
          <w:szCs w:val="32"/>
          <w:rtl/>
        </w:rPr>
        <w:t>الدراسة :</w:t>
      </w:r>
      <w:proofErr w:type="gramEnd"/>
      <w:r>
        <w:rPr>
          <w:rFonts w:ascii="Traditional Arabic" w:eastAsia="Calibri" w:hAnsi="Traditional Arabic" w:cs="Traditional Arabic" w:hint="cs"/>
          <w:b/>
          <w:bCs/>
          <w:sz w:val="32"/>
          <w:szCs w:val="32"/>
          <w:rtl/>
        </w:rPr>
        <w:t xml:space="preserve"> </w:t>
      </w:r>
      <w:r w:rsidRPr="0093560D">
        <w:rPr>
          <w:rFonts w:ascii="Traditional Arabic" w:eastAsia="Calibri" w:hAnsi="Traditional Arabic" w:cs="Traditional Arabic" w:hint="cs"/>
          <w:sz w:val="28"/>
          <w:szCs w:val="28"/>
          <w:rtl/>
        </w:rPr>
        <w:t xml:space="preserve">يهدف البحث </w:t>
      </w:r>
      <w:r>
        <w:rPr>
          <w:rFonts w:ascii="Traditional Arabic" w:eastAsia="Calibri" w:hAnsi="Traditional Arabic" w:cs="Traditional Arabic" w:hint="cs"/>
          <w:sz w:val="28"/>
          <w:szCs w:val="28"/>
          <w:rtl/>
        </w:rPr>
        <w:t>إ</w:t>
      </w:r>
      <w:r w:rsidRPr="0093560D">
        <w:rPr>
          <w:rFonts w:ascii="Traditional Arabic" w:eastAsia="Calibri" w:hAnsi="Traditional Arabic" w:cs="Traditional Arabic" w:hint="cs"/>
          <w:sz w:val="28"/>
          <w:szCs w:val="28"/>
          <w:rtl/>
        </w:rPr>
        <w:t>لى التعرف على ما يلي</w:t>
      </w:r>
      <w:r w:rsidRPr="0093560D">
        <w:rPr>
          <w:rFonts w:ascii="Traditional Arabic" w:eastAsia="Calibri" w:hAnsi="Traditional Arabic" w:cs="Traditional Arabic" w:hint="cs"/>
          <w:b/>
          <w:bCs/>
          <w:sz w:val="28"/>
          <w:szCs w:val="28"/>
          <w:rtl/>
        </w:rPr>
        <w:t xml:space="preserve"> </w:t>
      </w:r>
      <w:r>
        <w:rPr>
          <w:rFonts w:ascii="Traditional Arabic" w:eastAsia="Calibri" w:hAnsi="Traditional Arabic" w:cs="Traditional Arabic" w:hint="cs"/>
          <w:b/>
          <w:bCs/>
          <w:sz w:val="32"/>
          <w:szCs w:val="32"/>
          <w:rtl/>
        </w:rPr>
        <w:t>:</w:t>
      </w:r>
    </w:p>
    <w:p w:rsidR="007F2450"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تأثير شدة حمل العتبة الفارقة اللاهوائية على المتغيرات الفسيولوجية الأولية مثل ضربات القلب،حمض اللاكتيك        في الدم،التعب و الألم العضلي و درجة حرارة الجسم.</w:t>
      </w:r>
    </w:p>
    <w:p w:rsidR="007F2450"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تأثير شدة حمل العتبة الفارقة اللاهوائية على مستوى تركيز هرمون الكورتيزول و هرمون الذكورة و هرمون النمو.</w:t>
      </w:r>
    </w:p>
    <w:p w:rsidR="007F2450" w:rsidRPr="0093560D"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tl/>
        </w:rPr>
      </w:pPr>
      <w:r>
        <w:rPr>
          <w:rFonts w:ascii="Traditional Arabic" w:eastAsia="Calibri" w:hAnsi="Traditional Arabic" w:cs="Traditional Arabic" w:hint="cs"/>
          <w:sz w:val="28"/>
          <w:szCs w:val="28"/>
          <w:rtl/>
        </w:rPr>
        <w:t>مقارنة متوسط التغير النسبي لكل من مستوى تركيز هرمون الكورتيزول و هرمون الذكورة و هرمون النمو بعد الحمل البدني مباشرة و بعد 6،2،1 ساعات من انتهاء الحمل البدني.</w:t>
      </w:r>
    </w:p>
    <w:p w:rsidR="007F2450" w:rsidRDefault="007F2450" w:rsidP="00DA5374">
      <w:pPr>
        <w:tabs>
          <w:tab w:val="right" w:pos="281"/>
          <w:tab w:val="right" w:pos="423"/>
        </w:tabs>
        <w:bidi/>
        <w:spacing w:line="312" w:lineRule="auto"/>
        <w:contextualSpacing/>
        <w:rPr>
          <w:rFonts w:ascii="Traditional Arabic" w:eastAsia="Calibri" w:hAnsi="Traditional Arabic" w:cs="Traditional Arabic"/>
          <w:b/>
          <w:bCs/>
          <w:sz w:val="32"/>
          <w:szCs w:val="32"/>
          <w:rtl/>
        </w:rPr>
      </w:pPr>
      <w:r>
        <w:rPr>
          <w:rFonts w:ascii="Traditional Arabic" w:eastAsia="Calibri" w:hAnsi="Traditional Arabic" w:cs="Traditional Arabic" w:hint="cs"/>
          <w:b/>
          <w:bCs/>
          <w:sz w:val="32"/>
          <w:szCs w:val="32"/>
          <w:rtl/>
        </w:rPr>
        <w:t>فروض الدراسة:</w:t>
      </w:r>
    </w:p>
    <w:p w:rsidR="007F2450"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توجد فروق ذات دلالة احصائية بين القياس القبلي (الراحة) و القياسات التتبعية أثناء و بعد أداء شدة حمل العتبة الفارقة اللاهوائية في المتغيرات الفسيولوجية الأولية قيد البحث متمثلة في ضربات القلب،حمض اللاكتيك في الدم،التعب   و الألم العضلي و درجة حرارة الجسم.</w:t>
      </w:r>
    </w:p>
    <w:p w:rsidR="007F2450"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توجد فروق ذات دلالة احصائية بين القياس القبلي( الراحة) و القياس البعدي (بعد أداء شدة حمل العتبة الفارقة اللاهوائية مباشرة) في مستوى تركيز هرمون الكورتيزول و هرمون الذكورة و هرمون النمو.</w:t>
      </w:r>
    </w:p>
    <w:p w:rsidR="007F2450" w:rsidRPr="00EF648D" w:rsidRDefault="007F2450" w:rsidP="00DA5374">
      <w:pPr>
        <w:pStyle w:val="Paragraphedeliste"/>
        <w:numPr>
          <w:ilvl w:val="0"/>
          <w:numId w:val="8"/>
        </w:numPr>
        <w:tabs>
          <w:tab w:val="right" w:pos="281"/>
          <w:tab w:val="right" w:pos="423"/>
        </w:tabs>
        <w:bidi/>
        <w:spacing w:after="0" w:line="312" w:lineRule="auto"/>
        <w:ind w:left="0" w:firstLine="0"/>
        <w:jc w:val="lowKashida"/>
        <w:rPr>
          <w:rFonts w:ascii="Traditional Arabic" w:eastAsia="Calibri" w:hAnsi="Traditional Arabic" w:cs="Traditional Arabic"/>
          <w:sz w:val="28"/>
          <w:szCs w:val="28"/>
          <w:rtl/>
        </w:rPr>
      </w:pPr>
      <w:r>
        <w:rPr>
          <w:rFonts w:ascii="Traditional Arabic" w:eastAsia="Calibri" w:hAnsi="Traditional Arabic" w:cs="Traditional Arabic" w:hint="cs"/>
          <w:sz w:val="28"/>
          <w:szCs w:val="28"/>
          <w:rtl/>
        </w:rPr>
        <w:t>توجد فروق ذات دلالة احصائية في متوسط التغير النسبي بين مستوى تركيز هرمون الكورتيزول و هرمون الذكورة       و هرمون النمو في القياس البعدي(بعد 6،2،1 ساعات من أداء الحمل البدني).</w:t>
      </w:r>
    </w:p>
    <w:p w:rsidR="007F2450" w:rsidRPr="00EF648D" w:rsidRDefault="007F2450" w:rsidP="00DA5374">
      <w:pPr>
        <w:tabs>
          <w:tab w:val="right" w:pos="281"/>
          <w:tab w:val="right" w:pos="423"/>
        </w:tabs>
        <w:bidi/>
        <w:spacing w:line="312" w:lineRule="auto"/>
        <w:contextualSpacing/>
        <w:rPr>
          <w:rFonts w:ascii="Traditional Arabic" w:eastAsia="Calibri" w:hAnsi="Traditional Arabic" w:cs="Traditional Arabic"/>
          <w:sz w:val="28"/>
          <w:szCs w:val="28"/>
          <w:rtl/>
        </w:rPr>
      </w:pPr>
      <w:r>
        <w:rPr>
          <w:rFonts w:ascii="Traditional Arabic" w:eastAsia="Calibri" w:hAnsi="Traditional Arabic" w:cs="Traditional Arabic" w:hint="cs"/>
          <w:b/>
          <w:bCs/>
          <w:sz w:val="32"/>
          <w:szCs w:val="32"/>
          <w:rtl/>
        </w:rPr>
        <w:t>منهج الدراسة:</w:t>
      </w:r>
      <w:r>
        <w:rPr>
          <w:rFonts w:ascii="Traditional Arabic" w:eastAsia="Calibri" w:hAnsi="Traditional Arabic" w:cs="Traditional Arabic" w:hint="cs"/>
          <w:sz w:val="28"/>
          <w:szCs w:val="28"/>
          <w:rtl/>
        </w:rPr>
        <w:t>استخدم الباحث المنهج التجريبي عن طريق التصميم التجريبي للقياس (القبلي و البعدي) لمجموعة واحدة (تجريبية).</w:t>
      </w:r>
    </w:p>
    <w:p w:rsidR="007F2450" w:rsidRPr="00F16231" w:rsidRDefault="007F2450" w:rsidP="00DA5374">
      <w:pPr>
        <w:tabs>
          <w:tab w:val="right" w:pos="281"/>
          <w:tab w:val="right" w:pos="423"/>
        </w:tabs>
        <w:bidi/>
        <w:spacing w:line="312" w:lineRule="auto"/>
        <w:contextualSpacing/>
        <w:rPr>
          <w:rFonts w:ascii="Traditional Arabic" w:eastAsia="Calibri" w:hAnsi="Traditional Arabic" w:cs="Traditional Arabic"/>
          <w:sz w:val="28"/>
          <w:szCs w:val="28"/>
          <w:rtl/>
        </w:rPr>
      </w:pPr>
      <w:proofErr w:type="gramStart"/>
      <w:r>
        <w:rPr>
          <w:rFonts w:ascii="Traditional Arabic" w:eastAsia="Calibri" w:hAnsi="Traditional Arabic" w:cs="Traditional Arabic" w:hint="cs"/>
          <w:b/>
          <w:bCs/>
          <w:sz w:val="32"/>
          <w:szCs w:val="32"/>
          <w:rtl/>
        </w:rPr>
        <w:t>عينة</w:t>
      </w:r>
      <w:proofErr w:type="gramEnd"/>
      <w:r>
        <w:rPr>
          <w:rFonts w:ascii="Traditional Arabic" w:eastAsia="Calibri" w:hAnsi="Traditional Arabic" w:cs="Traditional Arabic" w:hint="cs"/>
          <w:b/>
          <w:bCs/>
          <w:sz w:val="32"/>
          <w:szCs w:val="32"/>
          <w:rtl/>
        </w:rPr>
        <w:t xml:space="preserve"> الدراسة:</w:t>
      </w:r>
      <w:r>
        <w:rPr>
          <w:rFonts w:ascii="Traditional Arabic" w:eastAsia="Calibri" w:hAnsi="Traditional Arabic" w:cs="Traditional Arabic" w:hint="cs"/>
          <w:sz w:val="28"/>
          <w:szCs w:val="28"/>
          <w:rtl/>
        </w:rPr>
        <w:t xml:space="preserve"> تكونت عينة البحث من 17 فردا تم اختيارهم بالطريقة العشوائية من الذكور في مرحلة السنية (26</w:t>
      </w:r>
      <w:r>
        <w:rPr>
          <w:rFonts w:ascii="Traditional Arabic" w:eastAsia="Calibri" w:hAnsi="Traditional Arabic" w:cs="Traditional Arabic"/>
          <w:sz w:val="28"/>
          <w:szCs w:val="28"/>
          <w:rtl/>
        </w:rPr>
        <w:t>±</w:t>
      </w:r>
      <w:r>
        <w:rPr>
          <w:rFonts w:ascii="Traditional Arabic" w:eastAsia="Calibri" w:hAnsi="Traditional Arabic" w:cs="Traditional Arabic" w:hint="cs"/>
          <w:sz w:val="28"/>
          <w:szCs w:val="28"/>
          <w:rtl/>
        </w:rPr>
        <w:t>3)</w:t>
      </w:r>
    </w:p>
    <w:p w:rsidR="007F2450" w:rsidRDefault="007F2450" w:rsidP="00DA5374">
      <w:pPr>
        <w:tabs>
          <w:tab w:val="right" w:pos="281"/>
        </w:tabs>
        <w:bidi/>
        <w:spacing w:line="312" w:lineRule="auto"/>
        <w:contextualSpacing/>
        <w:rPr>
          <w:rFonts w:ascii="Traditional Arabic" w:eastAsia="Calibri" w:hAnsi="Traditional Arabic" w:cs="Traditional Arabic"/>
          <w:b/>
          <w:bCs/>
          <w:sz w:val="32"/>
          <w:szCs w:val="32"/>
          <w:rtl/>
        </w:rPr>
      </w:pPr>
    </w:p>
    <w:p w:rsidR="007F2450" w:rsidRDefault="007F2450" w:rsidP="00DA5374">
      <w:pPr>
        <w:tabs>
          <w:tab w:val="right" w:pos="281"/>
        </w:tabs>
        <w:bidi/>
        <w:spacing w:line="312" w:lineRule="auto"/>
        <w:contextualSpacing/>
        <w:rPr>
          <w:rFonts w:ascii="Traditional Arabic" w:eastAsia="Calibri" w:hAnsi="Traditional Arabic" w:cs="Traditional Arabic"/>
          <w:b/>
          <w:bCs/>
          <w:sz w:val="32"/>
          <w:szCs w:val="32"/>
          <w:rtl/>
        </w:rPr>
      </w:pPr>
    </w:p>
    <w:p w:rsidR="00DA5374" w:rsidRDefault="00DA5374" w:rsidP="00DA5374">
      <w:pPr>
        <w:tabs>
          <w:tab w:val="right" w:pos="281"/>
        </w:tabs>
        <w:bidi/>
        <w:spacing w:line="312" w:lineRule="auto"/>
        <w:contextualSpacing/>
        <w:rPr>
          <w:rFonts w:ascii="Traditional Arabic" w:eastAsia="Calibri" w:hAnsi="Traditional Arabic" w:cs="Traditional Arabic"/>
          <w:b/>
          <w:bCs/>
          <w:sz w:val="32"/>
          <w:szCs w:val="32"/>
          <w:rtl/>
        </w:rPr>
      </w:pPr>
    </w:p>
    <w:p w:rsidR="00DA5374" w:rsidRDefault="00DA5374" w:rsidP="00DA5374">
      <w:pPr>
        <w:bidi/>
        <w:spacing w:line="312" w:lineRule="auto"/>
        <w:contextualSpacing/>
        <w:rPr>
          <w:rFonts w:ascii="Traditional Arabic" w:eastAsia="Calibri" w:hAnsi="Traditional Arabic" w:cs="Traditional Arabic"/>
          <w:sz w:val="28"/>
          <w:szCs w:val="28"/>
          <w:rtl/>
        </w:rPr>
      </w:pPr>
      <w:r>
        <w:rPr>
          <w:rFonts w:ascii="Traditional Arabic" w:eastAsia="Calibri" w:hAnsi="Traditional Arabic" w:cs="Traditional Arabic" w:hint="cs"/>
          <w:b/>
          <w:bCs/>
          <w:sz w:val="32"/>
          <w:szCs w:val="32"/>
          <w:rtl/>
        </w:rPr>
        <w:lastRenderedPageBreak/>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ي</w:t>
      </w:r>
      <w:r w:rsidRPr="00F16231">
        <w:rPr>
          <w:rFonts w:ascii="Traditional Arabic" w:eastAsia="Calibri" w:hAnsi="Traditional Arabic" w:cs="Traditional Arabic" w:hint="cs"/>
          <w:sz w:val="28"/>
          <w:szCs w:val="28"/>
          <w:rtl/>
        </w:rPr>
        <w:t xml:space="preserve">زداد معدل ضربات القلب و درجة حرارة الجسم و الألم و التعب </w:t>
      </w:r>
      <w:r>
        <w:rPr>
          <w:rFonts w:ascii="Traditional Arabic" w:eastAsia="Calibri" w:hAnsi="Traditional Arabic" w:cs="Traditional Arabic" w:hint="cs"/>
          <w:sz w:val="28"/>
          <w:szCs w:val="28"/>
          <w:rtl/>
        </w:rPr>
        <w:t>العضلي عند استخدام شدة حمل العتبة الفارقة اللاهوائية كما أن هذه الزيادة مرتبطة بطول فترة الأداء و شدة الحمل البدني معا.</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eastAsia="Calibri" w:hAnsi="Traditional Arabic" w:cs="Traditional Arabic"/>
          <w:sz w:val="28"/>
          <w:szCs w:val="28"/>
        </w:rPr>
      </w:pPr>
      <w:r>
        <w:rPr>
          <w:rFonts w:ascii="Traditional Arabic" w:eastAsia="Calibri" w:hAnsi="Traditional Arabic" w:cs="Traditional Arabic" w:hint="cs"/>
          <w:sz w:val="28"/>
          <w:szCs w:val="28"/>
          <w:rtl/>
        </w:rPr>
        <w:t>تؤدي شدة حمل العتبة الفارقة اللاهوائية الى ارتفاع نسبة تركيز هرمون الكورتيزول و هرمون الذكورة و هرمون النمو.</w:t>
      </w:r>
    </w:p>
    <w:p w:rsidR="00DA5374" w:rsidRPr="008E05D6" w:rsidRDefault="00DA5374" w:rsidP="00DA5374">
      <w:pPr>
        <w:pStyle w:val="Paragraphedeliste"/>
        <w:numPr>
          <w:ilvl w:val="0"/>
          <w:numId w:val="8"/>
        </w:numPr>
        <w:tabs>
          <w:tab w:val="right" w:pos="281"/>
        </w:tabs>
        <w:bidi/>
        <w:spacing w:after="0" w:line="312" w:lineRule="auto"/>
        <w:ind w:left="0" w:firstLine="0"/>
        <w:jc w:val="lowKashida"/>
        <w:rPr>
          <w:rFonts w:ascii="Traditional Arabic" w:eastAsia="Calibri" w:hAnsi="Traditional Arabic" w:cs="Traditional Arabic"/>
          <w:sz w:val="28"/>
          <w:szCs w:val="28"/>
          <w:rtl/>
        </w:rPr>
      </w:pPr>
      <w:r>
        <w:rPr>
          <w:rFonts w:ascii="Traditional Arabic" w:eastAsia="Calibri" w:hAnsi="Traditional Arabic" w:cs="Traditional Arabic" w:hint="cs"/>
          <w:sz w:val="28"/>
          <w:szCs w:val="28"/>
          <w:rtl/>
        </w:rPr>
        <w:t>كما أن أسرع الهرمونات وصولا لمرحلة الاستشفاء هو هرمون النمو بالمقارنة مع هرموني الكورتيزول و الذكورة.</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1-1-19: دراسة محمد علي اسماعيل محمد 2008 م</w:t>
      </w:r>
      <w:r w:rsidRPr="00E151DD">
        <w:rPr>
          <w:rFonts w:ascii="Traditional Arabic" w:hAnsi="Traditional Arabic" w:cs="Traditional Arabic" w:hint="cs"/>
          <w:b/>
          <w:bCs/>
          <w:sz w:val="28"/>
          <w:szCs w:val="28"/>
        </w:rPr>
        <w:t xml:space="preserve"> </w:t>
      </w:r>
      <w:sdt>
        <w:sdtPr>
          <w:rPr>
            <w:rFonts w:ascii="Traditional Arabic" w:hAnsi="Traditional Arabic" w:cs="Traditional Arabic" w:hint="cs"/>
            <w:b/>
            <w:bCs/>
            <w:sz w:val="28"/>
            <w:szCs w:val="28"/>
            <w:rtl/>
          </w:rPr>
          <w:id w:val="88325914"/>
          <w:citation/>
        </w:sdtPr>
        <w:sdtContent>
          <w:r w:rsidR="009457E5">
            <w:rPr>
              <w:rFonts w:ascii="Traditional Arabic" w:hAnsi="Traditional Arabic" w:cs="Traditional Arabic"/>
              <w:b/>
              <w:bCs/>
              <w:sz w:val="28"/>
              <w:szCs w:val="28"/>
              <w:rtl/>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محم081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rPr>
            <w:fldChar w:fldCharType="separate"/>
          </w:r>
          <w:r>
            <w:rPr>
              <w:rFonts w:ascii="Traditional Arabic" w:hAnsi="Traditional Arabic" w:cs="Traditional Arabic"/>
              <w:b/>
              <w:bCs/>
              <w:noProof/>
              <w:sz w:val="28"/>
              <w:szCs w:val="28"/>
              <w:rtl/>
              <w:lang w:bidi="ar-DZ"/>
            </w:rPr>
            <w:t xml:space="preserve"> </w:t>
          </w:r>
          <w:r w:rsidRPr="008D5B8D">
            <w:rPr>
              <w:rFonts w:ascii="Traditional Arabic" w:hAnsi="Traditional Arabic" w:cs="Traditional Arabic" w:hint="cs"/>
              <w:noProof/>
              <w:sz w:val="28"/>
              <w:szCs w:val="28"/>
              <w:rtl/>
              <w:lang w:bidi="ar-DZ"/>
            </w:rPr>
            <w:t>(محمد 2008)</w:t>
          </w:r>
          <w:r w:rsidR="009457E5">
            <w:rPr>
              <w:rFonts w:ascii="Traditional Arabic" w:hAnsi="Traditional Arabic" w:cs="Traditional Arabic"/>
              <w:b/>
              <w:bCs/>
              <w:sz w:val="28"/>
              <w:szCs w:val="28"/>
              <w:rtl/>
            </w:rPr>
            <w:fldChar w:fldCharType="end"/>
          </w:r>
        </w:sdtContent>
      </w:sdt>
    </w:p>
    <w:p w:rsidR="00DA5374" w:rsidRPr="009823E4" w:rsidRDefault="00DA5374" w:rsidP="00DA5374">
      <w:pPr>
        <w:tabs>
          <w:tab w:val="right" w:pos="281"/>
        </w:tabs>
        <w:bidi/>
        <w:spacing w:line="312" w:lineRule="auto"/>
        <w:ind w:left="0"/>
        <w:contextualSpacing/>
        <w:rPr>
          <w:rFonts w:ascii="Traditional Arabic" w:hAnsi="Traditional Arabic" w:cs="Traditional Arabic"/>
          <w:b/>
          <w:bCs/>
          <w:sz w:val="28"/>
          <w:szCs w:val="28"/>
          <w:rtl/>
        </w:rPr>
      </w:pPr>
      <w:r w:rsidRPr="009823E4">
        <w:rPr>
          <w:rFonts w:ascii="Traditional Arabic" w:hAnsi="Traditional Arabic" w:cs="Traditional Arabic" w:hint="cs"/>
          <w:b/>
          <w:bCs/>
          <w:sz w:val="32"/>
          <w:szCs w:val="32"/>
          <w:rtl/>
        </w:rPr>
        <w:t>عنوان الدراسة:</w:t>
      </w:r>
      <w:r w:rsidRPr="009823E4">
        <w:rPr>
          <w:rFonts w:ascii="Traditional Arabic" w:hAnsi="Traditional Arabic" w:cs="Traditional Arabic" w:hint="cs"/>
          <w:b/>
          <w:bCs/>
          <w:sz w:val="28"/>
          <w:szCs w:val="28"/>
          <w:rtl/>
        </w:rPr>
        <w:t xml:space="preserve"> تأثير تنمية العتبة الفارقة اللاهوائية علىى مستوى الأداء لدى ناشئ المصارعة.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rPr>
      </w:pPr>
      <w:r>
        <w:rPr>
          <w:rFonts w:ascii="Traditional Arabic" w:hAnsi="Traditional Arabic" w:cs="Traditional Arabic" w:hint="cs"/>
          <w:b/>
          <w:bCs/>
          <w:sz w:val="32"/>
          <w:szCs w:val="32"/>
          <w:rtl/>
        </w:rPr>
        <w:t>أهداف البحث:</w:t>
      </w:r>
      <w:r>
        <w:rPr>
          <w:rFonts w:ascii="Traditional Arabic" w:hAnsi="Traditional Arabic" w:cs="Traditional Arabic" w:hint="cs"/>
          <w:sz w:val="28"/>
          <w:szCs w:val="28"/>
          <w:rtl/>
        </w:rPr>
        <w:t>يهدف البحث الى التعرف على:</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تأثير البرنامج التدريبي المقترح على تنمية العتبة الفارقة اللاهوائية لدى ناشئ المصارعة.</w:t>
      </w:r>
    </w:p>
    <w:p w:rsidR="00DA5374" w:rsidRPr="00F949A3"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rPr>
      </w:pPr>
      <w:r>
        <w:rPr>
          <w:rFonts w:ascii="Traditional Arabic" w:hAnsi="Traditional Arabic" w:cs="Traditional Arabic" w:hint="cs"/>
          <w:sz w:val="28"/>
          <w:szCs w:val="28"/>
          <w:rtl/>
        </w:rPr>
        <w:t>تأثير تنمية العتبة الفارقة اللاهوائية من خلال البرنامج التدريبي المقترح على تحسين بعض المتغيرات البدنية               و الفسيولوجية و مستوى الأداء المهاري لدى ناشئ المصارعة.</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فروض البحث: </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توجد فروق دالة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rPr>
        <w:t>بين القياس القبلي و البعدي للمجموعتين الضابطة و التجريبية و لصالح القياس البعدي     في مستوى نسبة تركيز حامض اللاكتيك في الدم مما يدل على تنمية العتبة الفارقة اللاهوائية.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توجد فروق دالة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rPr>
        <w:t>بين القياس البعدي للمجموعتين الضابطة و التجريبية في مستوى نسبة تركيز حامض اللاكتيك في الدم و لصالح القياس البعدي للمجموعة التجريبية.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 xml:space="preserve">توجد فروق دالة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rPr>
        <w:t>بين القياس القبلي و البعدي للمجموعة الضابطة و لصالح القياس البعدي في بعض المتغيرات البدنية و الفسيولوجية و مستوى الأداء المهاري للمصارعين.</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توجد فروق دالة إحصائيا بين القياس البعدي للمجموعتين الضابطة و التجريبية في بعض المتغيرات البدنية              و الفسيولوجية و مستوى الأداء المهاري و لصالح القياس البعدي للمجموعة التجريبية.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b/>
          <w:bCs/>
          <w:sz w:val="32"/>
          <w:szCs w:val="32"/>
          <w:rtl/>
        </w:rPr>
        <w:t xml:space="preserve">منهج </w:t>
      </w:r>
      <w:proofErr w:type="gramStart"/>
      <w:r>
        <w:rPr>
          <w:rFonts w:ascii="Traditional Arabic" w:hAnsi="Traditional Arabic" w:cs="Traditional Arabic" w:hint="cs"/>
          <w:b/>
          <w:bCs/>
          <w:sz w:val="32"/>
          <w:szCs w:val="32"/>
          <w:rtl/>
        </w:rPr>
        <w:t>الدراسة :</w:t>
      </w:r>
      <w:proofErr w:type="gramEnd"/>
      <w:r>
        <w:rPr>
          <w:rFonts w:ascii="Traditional Arabic" w:hAnsi="Traditional Arabic" w:cs="Traditional Arabic" w:hint="cs"/>
          <w:b/>
          <w:bCs/>
          <w:sz w:val="32"/>
          <w:szCs w:val="32"/>
          <w:rtl/>
        </w:rPr>
        <w:t xml:space="preserve"> </w:t>
      </w:r>
      <w:r>
        <w:rPr>
          <w:rFonts w:ascii="Traditional Arabic" w:hAnsi="Traditional Arabic" w:cs="Traditional Arabic" w:hint="cs"/>
          <w:sz w:val="28"/>
          <w:szCs w:val="28"/>
          <w:rtl/>
        </w:rPr>
        <w:t>استخدم الباحث المنهج التجريبي لمناسبته لطبيعة البحث،من خلال التصميم التجريبي ذو المجموعتين.</w:t>
      </w:r>
    </w:p>
    <w:p w:rsidR="00DA5374" w:rsidRPr="00722A41" w:rsidRDefault="00DA5374" w:rsidP="00DA5374">
      <w:pPr>
        <w:tabs>
          <w:tab w:val="right" w:pos="281"/>
        </w:tabs>
        <w:bidi/>
        <w:spacing w:line="312" w:lineRule="auto"/>
        <w:ind w:left="0"/>
        <w:contextualSpacing/>
        <w:rPr>
          <w:rFonts w:ascii="Traditional Arabic" w:hAnsi="Traditional Arabic" w:cs="Traditional Arabic"/>
          <w:sz w:val="28"/>
          <w:szCs w:val="28"/>
          <w:rtl/>
        </w:rPr>
      </w:pPr>
      <w:r>
        <w:rPr>
          <w:rFonts w:ascii="Traditional Arabic" w:hAnsi="Traditional Arabic" w:cs="Traditional Arabic" w:hint="cs"/>
          <w:b/>
          <w:bCs/>
          <w:sz w:val="32"/>
          <w:szCs w:val="32"/>
          <w:rtl/>
        </w:rPr>
        <w:t xml:space="preserve">عينة البحث : </w:t>
      </w:r>
      <w:r w:rsidRPr="00971FF7">
        <w:rPr>
          <w:rFonts w:ascii="Traditional Arabic" w:hAnsi="Traditional Arabic" w:cs="Traditional Arabic" w:hint="cs"/>
          <w:sz w:val="28"/>
          <w:szCs w:val="28"/>
          <w:rtl/>
        </w:rPr>
        <w:t>اختيرت</w:t>
      </w:r>
      <w:r>
        <w:rPr>
          <w:rFonts w:ascii="Traditional Arabic" w:hAnsi="Traditional Arabic" w:cs="Traditional Arabic" w:hint="cs"/>
          <w:sz w:val="28"/>
          <w:szCs w:val="28"/>
          <w:rtl/>
        </w:rPr>
        <w:t xml:space="preserve"> بالطريقة العمدية من اللاعبين الناشئين تحت 18سنة و بلغ عددهم 40 ناشئا.</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rPr>
      </w:pPr>
      <w:r w:rsidRPr="001E27CA">
        <w:rPr>
          <w:rFonts w:ascii="Traditional Arabic" w:hAnsi="Traditional Arabic" w:cs="Traditional Arabic" w:hint="cs"/>
          <w:b/>
          <w:bCs/>
          <w:sz w:val="32"/>
          <w:szCs w:val="32"/>
          <w:rtl/>
        </w:rPr>
        <w:lastRenderedPageBreak/>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أدى البرنامج التدريبي المقترح الى انخفاض نسبة تركيز حمض اللاكتيك في الدم في الراحة و بعد المجهود مما يدل على تنمية العتبة الفارقة اللاهوائية لدى مصاعي أفراد المجموعة التجريبية.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تنمية العتبة الفارقة اللاهوائية من خلال البرنامج التدريبي المقترح ادى الى تحسين المتغيرات البدنية و الفسيولوجية قيد البحث و كذلك المستوى المهاري لدى المصارعين أفراد المجموعة التجريبية.</w:t>
      </w:r>
    </w:p>
    <w:p w:rsidR="00DA5374" w:rsidRPr="009823E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Pr>
      </w:pPr>
      <w:r>
        <w:rPr>
          <w:rFonts w:ascii="Traditional Arabic" w:hAnsi="Traditional Arabic" w:cs="Traditional Arabic" w:hint="cs"/>
          <w:sz w:val="28"/>
          <w:szCs w:val="28"/>
          <w:rtl/>
        </w:rPr>
        <w:t>حققت المجموعة التجريبية تحسنا ملحوظا عن تحسن المجموعة الضابطة في القياس البعدي في متغيرات البحث،حيث تراوحت نسبة تحسن اللاكتيك في الدم ( 29,45</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في الراحة،17,49</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بعد المجهود) مقارنة بالمجموعة الضابطة حيث بلغت نسبة التحسن(11,86</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في الراحة، 6,56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بعد المجهود)،أما النبض فبلغ التحسن في المجموعة التجريبية      ( 8,08</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في الراحة،7,06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بعد المجهود ) في حين بلغ التحسن في المجموعة الضابطة ( 4,31</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في الراحة، 4,39 </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بعد المجهود)،و بالنسبة للقدرات البدنية فبلغت نسبة التحسن للمجموعة التجريبية ما بين 12,82</w:t>
      </w:r>
      <w:r>
        <w:rPr>
          <w:rFonts w:ascii="Traditional Arabic" w:hAnsi="Traditional Arabic" w:cs="Traditional Arabic"/>
          <w:sz w:val="28"/>
          <w:szCs w:val="28"/>
          <w:rtl/>
        </w:rPr>
        <w:t>%</w:t>
      </w:r>
      <w:r>
        <w:rPr>
          <w:rFonts w:ascii="Traditional Arabic" w:hAnsi="Traditional Arabic" w:cs="Traditional Arabic" w:hint="cs"/>
          <w:sz w:val="28"/>
          <w:szCs w:val="28"/>
          <w:rtl/>
        </w:rPr>
        <w:t xml:space="preserve"> :43,36</w:t>
      </w:r>
      <w:r>
        <w:rPr>
          <w:rFonts w:ascii="Traditional Arabic" w:hAnsi="Traditional Arabic" w:cs="Traditional Arabic"/>
          <w:sz w:val="28"/>
          <w:szCs w:val="28"/>
          <w:rtl/>
        </w:rPr>
        <w:t>%</w:t>
      </w:r>
      <w:r>
        <w:rPr>
          <w:rFonts w:ascii="Traditional Arabic" w:hAnsi="Traditional Arabic" w:cs="Traditional Arabic" w:hint="cs"/>
          <w:sz w:val="28"/>
          <w:szCs w:val="28"/>
          <w:rtl/>
        </w:rPr>
        <w:t>) في حين بلغ التحسن للمجموعة الضابطة ما بين (7,66</w:t>
      </w:r>
      <w:r>
        <w:rPr>
          <w:rFonts w:ascii="Traditional Arabic" w:hAnsi="Traditional Arabic" w:cs="Traditional Arabic"/>
          <w:sz w:val="28"/>
          <w:szCs w:val="28"/>
          <w:rtl/>
        </w:rPr>
        <w:t>%</w:t>
      </w:r>
      <w:r>
        <w:rPr>
          <w:rFonts w:ascii="Traditional Arabic" w:hAnsi="Traditional Arabic" w:cs="Traditional Arabic" w:hint="cs"/>
          <w:sz w:val="28"/>
          <w:szCs w:val="28"/>
          <w:rtl/>
        </w:rPr>
        <w:t>:29,83</w:t>
      </w:r>
      <w:r>
        <w:rPr>
          <w:rFonts w:ascii="Traditional Arabic" w:hAnsi="Traditional Arabic" w:cs="Traditional Arabic"/>
          <w:sz w:val="28"/>
          <w:szCs w:val="28"/>
          <w:rtl/>
        </w:rPr>
        <w:t>%</w:t>
      </w:r>
      <w:r>
        <w:rPr>
          <w:rFonts w:ascii="Traditional Arabic" w:hAnsi="Traditional Arabic" w:cs="Traditional Arabic" w:hint="cs"/>
          <w:sz w:val="28"/>
          <w:szCs w:val="28"/>
          <w:rtl/>
        </w:rPr>
        <w:t>).</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1-1-20: دراسة أياد محمد عبد الله و آخرون 2010 م  </w:t>
      </w:r>
      <w:sdt>
        <w:sdtPr>
          <w:rPr>
            <w:rFonts w:ascii="Traditional Arabic" w:hAnsi="Traditional Arabic" w:cs="Traditional Arabic" w:hint="cs"/>
            <w:b/>
            <w:bCs/>
            <w:sz w:val="28"/>
            <w:szCs w:val="28"/>
            <w:rtl/>
            <w:lang w:val="en-US"/>
          </w:rPr>
          <w:id w:val="88325915"/>
          <w:citation/>
        </w:sdtPr>
        <w:sdtContent>
          <w:r w:rsidR="009457E5">
            <w:rPr>
              <w:rFonts w:ascii="Traditional Arabic" w:hAnsi="Traditional Arabic" w:cs="Traditional Arabic"/>
              <w:b/>
              <w:bCs/>
              <w:sz w:val="28"/>
              <w:szCs w:val="28"/>
              <w:rtl/>
              <w:lang w:val="en-US"/>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قاس10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rPr>
            <w:fldChar w:fldCharType="separate"/>
          </w:r>
          <w:r>
            <w:rPr>
              <w:rFonts w:ascii="Traditional Arabic" w:hAnsi="Traditional Arabic" w:cs="Traditional Arabic"/>
              <w:b/>
              <w:bCs/>
              <w:noProof/>
              <w:sz w:val="28"/>
              <w:szCs w:val="28"/>
              <w:rtl/>
              <w:lang w:val="en-US" w:bidi="ar-DZ"/>
            </w:rPr>
            <w:t xml:space="preserve"> </w:t>
          </w:r>
          <w:r w:rsidRPr="00AA1CA3">
            <w:rPr>
              <w:rFonts w:ascii="Traditional Arabic" w:hAnsi="Traditional Arabic" w:cs="Traditional Arabic" w:hint="cs"/>
              <w:noProof/>
              <w:sz w:val="28"/>
              <w:szCs w:val="28"/>
              <w:rtl/>
              <w:lang w:val="en-US" w:bidi="ar-DZ"/>
            </w:rPr>
            <w:t>(قاسم 2010)</w:t>
          </w:r>
          <w:r w:rsidR="009457E5">
            <w:rPr>
              <w:rFonts w:ascii="Traditional Arabic" w:hAnsi="Traditional Arabic" w:cs="Traditional Arabic"/>
              <w:b/>
              <w:bCs/>
              <w:sz w:val="28"/>
              <w:szCs w:val="28"/>
              <w:rtl/>
              <w:lang w:val="en-US"/>
            </w:rPr>
            <w:fldChar w:fldCharType="end"/>
          </w:r>
        </w:sdtContent>
      </w:sdt>
    </w:p>
    <w:p w:rsidR="00DA5374" w:rsidRPr="009823E4" w:rsidRDefault="00DA5374" w:rsidP="00DA5374">
      <w:pPr>
        <w:tabs>
          <w:tab w:val="right" w:pos="281"/>
        </w:tabs>
        <w:bidi/>
        <w:spacing w:line="312" w:lineRule="auto"/>
        <w:ind w:left="0"/>
        <w:contextualSpacing/>
        <w:rPr>
          <w:rFonts w:ascii="Traditional Arabic" w:hAnsi="Traditional Arabic" w:cs="Traditional Arabic"/>
          <w:b/>
          <w:bCs/>
          <w:sz w:val="28"/>
          <w:szCs w:val="28"/>
          <w:rtl/>
          <w:lang w:val="en-US"/>
        </w:rPr>
      </w:pPr>
      <w:r w:rsidRPr="009823E4">
        <w:rPr>
          <w:rFonts w:ascii="Traditional Arabic" w:hAnsi="Traditional Arabic" w:cs="Traditional Arabic" w:hint="cs"/>
          <w:b/>
          <w:bCs/>
          <w:sz w:val="32"/>
          <w:szCs w:val="32"/>
          <w:rtl/>
        </w:rPr>
        <w:t>عنوان الدراسة</w:t>
      </w:r>
      <w:r>
        <w:rPr>
          <w:rFonts w:ascii="Traditional Arabic" w:hAnsi="Traditional Arabic" w:cs="Traditional Arabic" w:hint="cs"/>
          <w:b/>
          <w:bCs/>
          <w:sz w:val="32"/>
          <w:szCs w:val="32"/>
          <w:rtl/>
        </w:rPr>
        <w:t xml:space="preserve"> </w:t>
      </w:r>
      <w:r w:rsidRPr="009823E4">
        <w:rPr>
          <w:rFonts w:ascii="Traditional Arabic" w:hAnsi="Traditional Arabic" w:cs="Traditional Arabic" w:hint="cs"/>
          <w:b/>
          <w:bCs/>
          <w:sz w:val="32"/>
          <w:szCs w:val="32"/>
          <w:rtl/>
        </w:rPr>
        <w:t xml:space="preserve">: </w:t>
      </w:r>
      <w:r w:rsidRPr="009823E4">
        <w:rPr>
          <w:rFonts w:ascii="Traditional Arabic" w:hAnsi="Traditional Arabic" w:cs="Traditional Arabic" w:hint="cs"/>
          <w:b/>
          <w:bCs/>
          <w:sz w:val="28"/>
          <w:szCs w:val="28"/>
          <w:rtl/>
          <w:lang w:val="en-US"/>
        </w:rPr>
        <w:t>أثر جهد لاهوائي متكرر في مؤشر التعب للاعبي كرة السلة و كرة الطائرة و كرة القدم.</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060AC2">
        <w:rPr>
          <w:rFonts w:ascii="Traditional Arabic" w:hAnsi="Traditional Arabic" w:cs="Traditional Arabic" w:hint="cs"/>
          <w:b/>
          <w:bCs/>
          <w:sz w:val="32"/>
          <w:szCs w:val="32"/>
          <w:rtl/>
          <w:lang w:val="en-US"/>
        </w:rPr>
        <w:t>أهداف</w:t>
      </w:r>
      <w:r>
        <w:rPr>
          <w:rFonts w:ascii="Traditional Arabic" w:hAnsi="Traditional Arabic" w:cs="Traditional Arabic" w:hint="cs"/>
          <w:b/>
          <w:bCs/>
          <w:sz w:val="32"/>
          <w:szCs w:val="32"/>
          <w:rtl/>
          <w:lang w:val="en-US"/>
        </w:rPr>
        <w:t xml:space="preserve"> الدراسة</w:t>
      </w:r>
      <w:r w:rsidRPr="00060AC2">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هدف البحث الى التعرف على دلالة الفروق ال</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في مؤشر التعب بين لاعبي كرة السلة و كرة القدم و كرة الطائرة.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proofErr w:type="gramStart"/>
      <w:r w:rsidRPr="00060AC2">
        <w:rPr>
          <w:rFonts w:ascii="Traditional Arabic" w:hAnsi="Traditional Arabic" w:cs="Traditional Arabic" w:hint="cs"/>
          <w:b/>
          <w:bCs/>
          <w:sz w:val="32"/>
          <w:szCs w:val="32"/>
          <w:rtl/>
          <w:lang w:val="en-US"/>
        </w:rPr>
        <w:t>فروض</w:t>
      </w:r>
      <w:proofErr w:type="gramEnd"/>
      <w:r w:rsidRPr="00060AC2">
        <w:rPr>
          <w:rFonts w:ascii="Traditional Arabic" w:hAnsi="Traditional Arabic" w:cs="Traditional Arabic" w:hint="cs"/>
          <w:b/>
          <w:bCs/>
          <w:sz w:val="32"/>
          <w:szCs w:val="32"/>
          <w:rtl/>
          <w:lang w:val="en-US"/>
        </w:rPr>
        <w:t xml:space="preserve"> </w:t>
      </w:r>
      <w:r>
        <w:rPr>
          <w:rFonts w:ascii="Traditional Arabic" w:hAnsi="Traditional Arabic" w:cs="Traditional Arabic" w:hint="cs"/>
          <w:b/>
          <w:bCs/>
          <w:sz w:val="32"/>
          <w:szCs w:val="32"/>
          <w:rtl/>
          <w:lang w:val="en-US"/>
        </w:rPr>
        <w:t xml:space="preserve">الدراسة: </w:t>
      </w:r>
      <w:r>
        <w:rPr>
          <w:rFonts w:ascii="Traditional Arabic" w:hAnsi="Traditional Arabic" w:cs="Traditional Arabic" w:hint="cs"/>
          <w:sz w:val="28"/>
          <w:szCs w:val="28"/>
          <w:rtl/>
          <w:lang w:val="en-US"/>
        </w:rPr>
        <w:t>لا توجد فروق ذات دلالة معنوية في مؤشر التعب بين لاعبي كرة السلة و كرة القدم و الكرة الطائرة.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060AC2">
        <w:rPr>
          <w:rFonts w:ascii="Traditional Arabic" w:hAnsi="Traditional Arabic" w:cs="Traditional Arabic" w:hint="cs"/>
          <w:b/>
          <w:bCs/>
          <w:sz w:val="32"/>
          <w:szCs w:val="32"/>
          <w:rtl/>
          <w:lang w:val="en-US"/>
        </w:rPr>
        <w:t>منهج</w:t>
      </w:r>
      <w:r>
        <w:rPr>
          <w:rFonts w:ascii="Traditional Arabic" w:hAnsi="Traditional Arabic" w:cs="Traditional Arabic" w:hint="cs"/>
          <w:b/>
          <w:bCs/>
          <w:sz w:val="32"/>
          <w:szCs w:val="32"/>
          <w:rtl/>
          <w:lang w:val="en-US"/>
        </w:rPr>
        <w:t xml:space="preserve"> الدراسة</w:t>
      </w:r>
      <w:r w:rsidRPr="00060AC2">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28"/>
          <w:szCs w:val="28"/>
          <w:rtl/>
          <w:lang w:val="en-US"/>
        </w:rPr>
        <w:t>تم استخدام المنهج الوصفي في هذه الدراسة.</w:t>
      </w:r>
    </w:p>
    <w:p w:rsidR="00DA5374" w:rsidRPr="00A32315"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060AC2">
        <w:rPr>
          <w:rFonts w:ascii="Traditional Arabic" w:hAnsi="Traditional Arabic" w:cs="Traditional Arabic" w:hint="cs"/>
          <w:b/>
          <w:bCs/>
          <w:sz w:val="32"/>
          <w:szCs w:val="32"/>
          <w:rtl/>
          <w:lang w:val="en-US"/>
        </w:rPr>
        <w:t xml:space="preserve">عينة </w:t>
      </w:r>
      <w:proofErr w:type="gramStart"/>
      <w:r w:rsidRPr="00060AC2">
        <w:rPr>
          <w:rFonts w:ascii="Traditional Arabic" w:hAnsi="Traditional Arabic" w:cs="Traditional Arabic" w:hint="cs"/>
          <w:b/>
          <w:bCs/>
          <w:sz w:val="32"/>
          <w:szCs w:val="32"/>
          <w:rtl/>
          <w:lang w:val="en-US"/>
        </w:rPr>
        <w:t>الدراسة</w:t>
      </w:r>
      <w:r>
        <w:rPr>
          <w:rFonts w:ascii="Traditional Arabic" w:hAnsi="Traditional Arabic" w:cs="Traditional Arabic" w:hint="cs"/>
          <w:b/>
          <w:bCs/>
          <w:sz w:val="32"/>
          <w:szCs w:val="32"/>
          <w:rtl/>
          <w:lang w:val="en-US"/>
        </w:rPr>
        <w:t xml:space="preserve"> :</w:t>
      </w:r>
      <w:proofErr w:type="gramEnd"/>
      <w:r>
        <w:rPr>
          <w:rFonts w:ascii="Traditional Arabic" w:hAnsi="Traditional Arabic" w:cs="Traditional Arabic" w:hint="cs"/>
          <w:sz w:val="28"/>
          <w:szCs w:val="28"/>
          <w:rtl/>
          <w:lang w:val="en-US"/>
        </w:rPr>
        <w:t xml:space="preserve"> أجري البحث على عينة تم اختيارها بشكل عمدي تتكون من 15 لاعبا ب 5 لاعبين لكل لعبة.</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r w:rsidRPr="00765928">
        <w:rPr>
          <w:rFonts w:ascii="Traditional Arabic" w:hAnsi="Traditional Arabic" w:cs="Traditional Arabic" w:hint="cs"/>
          <w:b/>
          <w:bCs/>
          <w:sz w:val="32"/>
          <w:szCs w:val="32"/>
          <w:rtl/>
          <w:lang w:val="en-US"/>
        </w:rPr>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أحدث الجهد اللاهوائي المتكرر لمجاميع البحث الثلاث من لاعبي كرة السلة و الطائرة و كرة القدم تزايد في زمن الركضات الست لقطع مسافة 35 مترا من التكرار الأول و حتى السادس و تراجعا سلبيا بسبب الهبوط في مطاولة النظام اللاهوائي و ارتفاع مؤشر التعب لقلة مدة الراحة في أثناء فترة الاستشفاء و هي 10 ثوان.</w:t>
      </w:r>
    </w:p>
    <w:p w:rsidR="00DA5374" w:rsidRPr="00E151DD"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lastRenderedPageBreak/>
        <w:t>عل الرغم من عدم وجود فروق معنوية في مؤشر التعب بين المجاميع الثلاث فقط أثبتت الأوساط الحسابية بأن لاعبي كرة الطائرة تعرضوا للتعب أكثر من غيرهم تلاهم لاعبي كرة السلة و من ثم لاعبي كرة القدم،مما يؤكد على أن لاعبي كرة القدم يتصفون بلياقة بدنية عالية المستوى و استشفاؤهم أسرع مقارنة بلاعبي كرة السلة و الطائرة.</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1-1-21: دراسة هوبير عبد الله سلام 2009 م</w:t>
      </w:r>
      <w:r w:rsidRPr="00E151DD">
        <w:rPr>
          <w:rFonts w:ascii="Traditional Arabic" w:hAnsi="Traditional Arabic" w:cs="Traditional Arabic" w:hint="cs"/>
          <w:b/>
          <w:bCs/>
          <w:sz w:val="28"/>
          <w:szCs w:val="28"/>
          <w:lang w:val="en-US"/>
        </w:rPr>
        <w:t xml:space="preserve"> </w:t>
      </w:r>
      <w:sdt>
        <w:sdtPr>
          <w:rPr>
            <w:rFonts w:ascii="Traditional Arabic" w:hAnsi="Traditional Arabic" w:cs="Traditional Arabic" w:hint="cs"/>
            <w:b/>
            <w:bCs/>
            <w:sz w:val="28"/>
            <w:szCs w:val="28"/>
            <w:rtl/>
            <w:lang w:val="en-US"/>
          </w:rPr>
          <w:id w:val="88325916"/>
          <w:citation/>
        </w:sdtPr>
        <w:sdtContent>
          <w:r w:rsidR="009457E5">
            <w:rPr>
              <w:rFonts w:ascii="Traditional Arabic" w:hAnsi="Traditional Arabic" w:cs="Traditional Arabic"/>
              <w:b/>
              <w:bCs/>
              <w:sz w:val="28"/>
              <w:szCs w:val="28"/>
              <w:rtl/>
              <w:lang w:val="en-US"/>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سلا09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rPr>
            <w:fldChar w:fldCharType="separate"/>
          </w:r>
          <w:r>
            <w:rPr>
              <w:rFonts w:ascii="Traditional Arabic" w:hAnsi="Traditional Arabic" w:cs="Traditional Arabic"/>
              <w:b/>
              <w:bCs/>
              <w:noProof/>
              <w:sz w:val="28"/>
              <w:szCs w:val="28"/>
              <w:rtl/>
              <w:lang w:val="en-US" w:bidi="ar-DZ"/>
            </w:rPr>
            <w:t xml:space="preserve"> </w:t>
          </w:r>
          <w:r w:rsidRPr="00AA1CA3">
            <w:rPr>
              <w:rFonts w:ascii="Traditional Arabic" w:hAnsi="Traditional Arabic" w:cs="Traditional Arabic" w:hint="cs"/>
              <w:noProof/>
              <w:sz w:val="28"/>
              <w:szCs w:val="28"/>
              <w:rtl/>
              <w:lang w:val="en-US" w:bidi="ar-DZ"/>
            </w:rPr>
            <w:t>(سلام 2009)</w:t>
          </w:r>
          <w:r w:rsidR="009457E5">
            <w:rPr>
              <w:rFonts w:ascii="Traditional Arabic" w:hAnsi="Traditional Arabic" w:cs="Traditional Arabic"/>
              <w:b/>
              <w:bCs/>
              <w:sz w:val="28"/>
              <w:szCs w:val="28"/>
              <w:rtl/>
              <w:lang w:val="en-US"/>
            </w:rPr>
            <w:fldChar w:fldCharType="end"/>
          </w:r>
        </w:sdtContent>
      </w:sdt>
    </w:p>
    <w:p w:rsidR="00DA5374" w:rsidRPr="009823E4" w:rsidRDefault="00DA5374" w:rsidP="00DA5374">
      <w:pPr>
        <w:tabs>
          <w:tab w:val="right" w:pos="281"/>
        </w:tabs>
        <w:bidi/>
        <w:spacing w:line="312" w:lineRule="auto"/>
        <w:ind w:left="0"/>
        <w:contextualSpacing/>
        <w:rPr>
          <w:rFonts w:ascii="Traditional Arabic" w:hAnsi="Traditional Arabic" w:cs="Traditional Arabic"/>
          <w:b/>
          <w:bCs/>
          <w:sz w:val="28"/>
          <w:szCs w:val="28"/>
          <w:rtl/>
          <w:lang w:val="en-US"/>
        </w:rPr>
      </w:pPr>
      <w:r w:rsidRPr="009823E4">
        <w:rPr>
          <w:rFonts w:ascii="Traditional Arabic" w:hAnsi="Traditional Arabic" w:cs="Traditional Arabic" w:hint="cs"/>
          <w:b/>
          <w:bCs/>
          <w:sz w:val="32"/>
          <w:szCs w:val="32"/>
          <w:rtl/>
          <w:lang w:val="en-US"/>
        </w:rPr>
        <w:t>عنوان الدراسة:</w:t>
      </w:r>
      <w:r w:rsidRPr="009823E4">
        <w:rPr>
          <w:rFonts w:ascii="Traditional Arabic" w:hAnsi="Traditional Arabic" w:cs="Traditional Arabic" w:hint="cs"/>
          <w:b/>
          <w:bCs/>
          <w:sz w:val="28"/>
          <w:szCs w:val="28"/>
          <w:rtl/>
          <w:lang w:val="en-US"/>
        </w:rPr>
        <w:t>تأثير تمرينات خاصة وفق أزمنة التدريب الفتري في تطوير المطاولة الخاصة و بعض المهارات الاساسية للاعبي فئة الشباب للعبة الملاكمة.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1115D4">
        <w:rPr>
          <w:rFonts w:ascii="Traditional Arabic" w:hAnsi="Traditional Arabic" w:cs="Traditional Arabic" w:hint="cs"/>
          <w:b/>
          <w:bCs/>
          <w:sz w:val="32"/>
          <w:szCs w:val="32"/>
          <w:rtl/>
          <w:lang w:val="en-US"/>
        </w:rPr>
        <w:t>أهداف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إعداد تمرينات خاصة وفق أزمنة التدريب الفتري في تطوير المطاولة الخاصة و بعض المهارات الأساسية للاعبي فئة الشباب للعبة الملاكمة.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الكشف عن أثر تمرينات خاصة وفق أزمنة التدريب الفتري في تطوير المطاولة الخاصة و بعض المهارات الأساسية للاعبي فئة الشباب للعبة الملاكمة.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الكشف عن دلالة الفروق بين الاختبارات البعدية للمجموعتين الضابطة و التجريبية في تطوير المطاولة الخاصة        و بعض المهارات الأساسية لدى لاعبي الشباب للعبة الملاكمة.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1115D4">
        <w:rPr>
          <w:rFonts w:ascii="Traditional Arabic" w:hAnsi="Traditional Arabic" w:cs="Traditional Arabic" w:hint="cs"/>
          <w:b/>
          <w:bCs/>
          <w:sz w:val="32"/>
          <w:szCs w:val="32"/>
          <w:rtl/>
          <w:lang w:val="en-US"/>
        </w:rPr>
        <w:t xml:space="preserve">فروض </w:t>
      </w:r>
      <w:r>
        <w:rPr>
          <w:rFonts w:ascii="Traditional Arabic" w:hAnsi="Traditional Arabic" w:cs="Traditional Arabic" w:hint="cs"/>
          <w:b/>
          <w:bCs/>
          <w:sz w:val="32"/>
          <w:szCs w:val="32"/>
          <w:rtl/>
          <w:lang w:val="en-US"/>
        </w:rPr>
        <w:t>الدراسة</w:t>
      </w:r>
      <w:r w:rsidRPr="001115D4">
        <w:rPr>
          <w:rFonts w:ascii="Traditional Arabic" w:hAnsi="Traditional Arabic" w:cs="Traditional Arabic" w:hint="cs"/>
          <w:b/>
          <w:bCs/>
          <w:sz w:val="32"/>
          <w:szCs w:val="32"/>
          <w:rtl/>
          <w:lang w:val="en-US"/>
        </w:rPr>
        <w:t>:</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وجود فروق ذات دلالة احصائية بين الاختبارات القبلية و البعدية للمجموعة الضابطة في متغيرات قيد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وجود فروق ذات دلالة معنوية بين الاختبارات القبلية و البعدية للمجموعة التجريبية في متغيرات قيد الدراسة و لصالح الاختبارات البعدية.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وجود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بين نتائج الاختبارات البعدية للمجموعتين الضابطة و التجريبية في متغيرات قيد الدراسة.</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7F40E6">
        <w:rPr>
          <w:rFonts w:ascii="Traditional Arabic" w:hAnsi="Traditional Arabic" w:cs="Traditional Arabic" w:hint="cs"/>
          <w:b/>
          <w:bCs/>
          <w:sz w:val="32"/>
          <w:szCs w:val="32"/>
          <w:rtl/>
          <w:lang w:val="en-US"/>
        </w:rPr>
        <w:t xml:space="preserve">منهج </w:t>
      </w:r>
      <w:r>
        <w:rPr>
          <w:rFonts w:ascii="Traditional Arabic" w:hAnsi="Traditional Arabic" w:cs="Traditional Arabic" w:hint="cs"/>
          <w:b/>
          <w:bCs/>
          <w:sz w:val="32"/>
          <w:szCs w:val="32"/>
          <w:rtl/>
          <w:lang w:val="en-US"/>
        </w:rPr>
        <w:t>الدراسة</w:t>
      </w:r>
      <w:r w:rsidRPr="007F40E6">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 xml:space="preserve">استخدم الباحث المنهج التجريبي و ذلك لملاءمته لطبيعة </w:t>
      </w:r>
      <w:proofErr w:type="gramStart"/>
      <w:r>
        <w:rPr>
          <w:rFonts w:ascii="Traditional Arabic" w:hAnsi="Traditional Arabic" w:cs="Traditional Arabic" w:hint="cs"/>
          <w:sz w:val="28"/>
          <w:szCs w:val="28"/>
          <w:rtl/>
          <w:lang w:val="en-US"/>
        </w:rPr>
        <w:t>البحث .</w:t>
      </w:r>
      <w:proofErr w:type="gramEnd"/>
    </w:p>
    <w:p w:rsidR="00DA5374" w:rsidRPr="00C6613D"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8377E2">
        <w:rPr>
          <w:rFonts w:ascii="Traditional Arabic" w:hAnsi="Traditional Arabic" w:cs="Traditional Arabic" w:hint="cs"/>
          <w:b/>
          <w:bCs/>
          <w:sz w:val="32"/>
          <w:szCs w:val="32"/>
          <w:rtl/>
          <w:lang w:val="en-US"/>
        </w:rPr>
        <w:t>عينة الدراسة</w:t>
      </w:r>
      <w:r>
        <w:rPr>
          <w:rFonts w:ascii="Traditional Arabic" w:hAnsi="Traditional Arabic" w:cs="Traditional Arabic" w:hint="cs"/>
          <w:b/>
          <w:bCs/>
          <w:sz w:val="32"/>
          <w:szCs w:val="32"/>
          <w:rtl/>
          <w:lang w:val="en-US"/>
        </w:rPr>
        <w:t xml:space="preserve"> : </w:t>
      </w:r>
      <w:r>
        <w:rPr>
          <w:rFonts w:ascii="Traditional Arabic" w:hAnsi="Traditional Arabic" w:cs="Traditional Arabic" w:hint="cs"/>
          <w:sz w:val="28"/>
          <w:szCs w:val="28"/>
          <w:rtl/>
          <w:lang w:val="en-US"/>
        </w:rPr>
        <w:t>18 لاعبا اختيروا بالطريقة العمدية،تم تقسيمهم على مجموعتين بطريقة عشوائية بعد استبعاد           4 لاعبين.</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r w:rsidRPr="008377E2">
        <w:rPr>
          <w:rFonts w:ascii="Traditional Arabic" w:hAnsi="Traditional Arabic" w:cs="Traditional Arabic" w:hint="cs"/>
          <w:b/>
          <w:bCs/>
          <w:sz w:val="32"/>
          <w:szCs w:val="32"/>
          <w:rtl/>
          <w:lang w:val="en-US"/>
        </w:rPr>
        <w:lastRenderedPageBreak/>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فاعلية التمرينات الخاصة وفق أزمنة التدريب الفتري في تطوير المطاولة الخاصة و بعض المهارات الأساسية للاعبي فئة الشباب للملاكمة.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تدريبات المنطقتين الأولى و </w:t>
      </w:r>
      <w:proofErr w:type="gramStart"/>
      <w:r>
        <w:rPr>
          <w:rFonts w:ascii="Traditional Arabic" w:hAnsi="Traditional Arabic" w:cs="Traditional Arabic" w:hint="cs"/>
          <w:sz w:val="28"/>
          <w:szCs w:val="28"/>
          <w:rtl/>
          <w:lang w:val="en-US"/>
        </w:rPr>
        <w:t>الثانية</w:t>
      </w:r>
      <w:proofErr w:type="gramEnd"/>
      <w:r>
        <w:rPr>
          <w:rFonts w:ascii="Traditional Arabic" w:hAnsi="Traditional Arabic" w:cs="Traditional Arabic" w:hint="cs"/>
          <w:sz w:val="28"/>
          <w:szCs w:val="28"/>
          <w:rtl/>
          <w:lang w:val="en-US"/>
        </w:rPr>
        <w:t xml:space="preserve"> الأكثر تأثيرا على تطوير المطاولة الخاصة و بعض المهارات الأساسية بلعبة الملاكمة.</w:t>
      </w:r>
    </w:p>
    <w:p w:rsidR="00DA5374" w:rsidRPr="00A32315"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لم يظهر أي تطور معنوي على نتائج الاختبارات البدنية و تقييم الأداء المهاري قيد الدراسة للمجموعة الضابطة من جراء تنفيذهم للأسلوب المتبع من قبل مدرب الفريق.</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1-1-22: دراسة </w:t>
      </w:r>
      <w:proofErr w:type="gramStart"/>
      <w:r>
        <w:rPr>
          <w:rFonts w:ascii="Traditional Arabic" w:hAnsi="Traditional Arabic" w:cs="Traditional Arabic" w:hint="cs"/>
          <w:b/>
          <w:bCs/>
          <w:sz w:val="32"/>
          <w:szCs w:val="32"/>
          <w:rtl/>
          <w:lang w:val="en-US"/>
        </w:rPr>
        <w:t>حامد</w:t>
      </w:r>
      <w:proofErr w:type="gramEnd"/>
      <w:r>
        <w:rPr>
          <w:rFonts w:ascii="Traditional Arabic" w:hAnsi="Traditional Arabic" w:cs="Traditional Arabic" w:hint="cs"/>
          <w:b/>
          <w:bCs/>
          <w:sz w:val="32"/>
          <w:szCs w:val="32"/>
          <w:rtl/>
          <w:lang w:val="en-US"/>
        </w:rPr>
        <w:t xml:space="preserve"> بسام عبد الرحمن سلامة 2013 م:</w:t>
      </w:r>
      <w:r w:rsidRPr="00E151DD">
        <w:rPr>
          <w:rFonts w:ascii="Traditional Arabic" w:hAnsi="Traditional Arabic" w:cs="Traditional Arabic" w:hint="cs"/>
          <w:b/>
          <w:bCs/>
          <w:sz w:val="28"/>
          <w:szCs w:val="28"/>
          <w:lang w:val="en-US"/>
        </w:rPr>
        <w:t xml:space="preserve"> </w:t>
      </w:r>
      <w:sdt>
        <w:sdtPr>
          <w:rPr>
            <w:rFonts w:ascii="Traditional Arabic" w:hAnsi="Traditional Arabic" w:cs="Traditional Arabic" w:hint="cs"/>
            <w:b/>
            <w:bCs/>
            <w:sz w:val="28"/>
            <w:szCs w:val="28"/>
            <w:rtl/>
            <w:lang w:val="en-US"/>
          </w:rPr>
          <w:id w:val="88325917"/>
          <w:citation/>
        </w:sdtPr>
        <w:sdtContent>
          <w:r w:rsidR="009457E5">
            <w:rPr>
              <w:rFonts w:ascii="Traditional Arabic" w:hAnsi="Traditional Arabic" w:cs="Traditional Arabic"/>
              <w:b/>
              <w:bCs/>
              <w:sz w:val="28"/>
              <w:szCs w:val="28"/>
              <w:rtl/>
              <w:lang w:val="en-US"/>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حام13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rPr>
            <w:fldChar w:fldCharType="separate"/>
          </w:r>
          <w:r>
            <w:rPr>
              <w:rFonts w:ascii="Traditional Arabic" w:hAnsi="Traditional Arabic" w:cs="Traditional Arabic"/>
              <w:b/>
              <w:bCs/>
              <w:noProof/>
              <w:sz w:val="28"/>
              <w:szCs w:val="28"/>
              <w:rtl/>
              <w:lang w:val="en-US" w:bidi="ar-DZ"/>
            </w:rPr>
            <w:t xml:space="preserve"> </w:t>
          </w:r>
          <w:r w:rsidRPr="007636FA">
            <w:rPr>
              <w:rFonts w:ascii="Traditional Arabic" w:hAnsi="Traditional Arabic" w:cs="Traditional Arabic" w:hint="cs"/>
              <w:noProof/>
              <w:sz w:val="28"/>
              <w:szCs w:val="28"/>
              <w:rtl/>
              <w:lang w:val="en-US" w:bidi="ar-DZ"/>
            </w:rPr>
            <w:t>(سلامة 2013)</w:t>
          </w:r>
          <w:r w:rsidR="009457E5">
            <w:rPr>
              <w:rFonts w:ascii="Traditional Arabic" w:hAnsi="Traditional Arabic" w:cs="Traditional Arabic"/>
              <w:b/>
              <w:bCs/>
              <w:sz w:val="28"/>
              <w:szCs w:val="28"/>
              <w:rtl/>
              <w:lang w:val="en-US"/>
            </w:rPr>
            <w:fldChar w:fldCharType="end"/>
          </w:r>
        </w:sdtContent>
      </w:sdt>
    </w:p>
    <w:p w:rsidR="00DA5374" w:rsidRPr="00DE38B8" w:rsidRDefault="00DA5374" w:rsidP="00DA5374">
      <w:pPr>
        <w:tabs>
          <w:tab w:val="right" w:pos="281"/>
        </w:tabs>
        <w:bidi/>
        <w:spacing w:line="312" w:lineRule="auto"/>
        <w:ind w:left="0"/>
        <w:contextualSpacing/>
        <w:rPr>
          <w:rFonts w:ascii="Traditional Arabic" w:hAnsi="Traditional Arabic" w:cs="Traditional Arabic"/>
          <w:b/>
          <w:bCs/>
          <w:sz w:val="28"/>
          <w:szCs w:val="28"/>
          <w:rtl/>
          <w:lang w:val="en-US"/>
        </w:rPr>
      </w:pPr>
      <w:r w:rsidRPr="00DE38B8">
        <w:rPr>
          <w:rFonts w:ascii="Traditional Arabic" w:hAnsi="Traditional Arabic" w:cs="Traditional Arabic" w:hint="cs"/>
          <w:b/>
          <w:bCs/>
          <w:sz w:val="32"/>
          <w:szCs w:val="32"/>
          <w:rtl/>
          <w:lang w:val="en-US"/>
        </w:rPr>
        <w:t>عنوان الدراسة:</w:t>
      </w:r>
      <w:r w:rsidRPr="00DE38B8">
        <w:rPr>
          <w:rFonts w:ascii="Traditional Arabic" w:hAnsi="Traditional Arabic" w:cs="Traditional Arabic" w:hint="cs"/>
          <w:b/>
          <w:bCs/>
          <w:sz w:val="28"/>
          <w:szCs w:val="28"/>
          <w:rtl/>
          <w:lang w:val="en-US"/>
        </w:rPr>
        <w:t>أثر التدريب الفتري عالي الشدة و تدريب الفارتلك على بعض الخصائص البدنية و الفسيولوجية لدى ناشئي كرة القدم.</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D41EEE">
        <w:rPr>
          <w:rFonts w:ascii="Traditional Arabic" w:hAnsi="Traditional Arabic" w:cs="Traditional Arabic" w:hint="cs"/>
          <w:b/>
          <w:bCs/>
          <w:sz w:val="32"/>
          <w:szCs w:val="32"/>
          <w:rtl/>
          <w:lang w:val="en-US"/>
        </w:rPr>
        <w:t>أهداف الدراسة</w:t>
      </w:r>
      <w:r>
        <w:rPr>
          <w:rFonts w:ascii="Traditional Arabic" w:hAnsi="Traditional Arabic" w:cs="Traditional Arabic" w:hint="cs"/>
          <w:b/>
          <w:bCs/>
          <w:sz w:val="32"/>
          <w:szCs w:val="32"/>
          <w:rtl/>
          <w:lang w:val="en-US"/>
        </w:rPr>
        <w:t xml:space="preserve"> </w:t>
      </w:r>
      <w:r w:rsidRPr="00D41EEE">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28"/>
          <w:szCs w:val="28"/>
          <w:rtl/>
          <w:lang w:val="en-US"/>
        </w:rPr>
        <w:t>سعت الدراسة الى التعرف على:</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أثر طريقة التدريب الفتري عالي الشدة على بعض الخصائص البدنية و الفسيولوجية لدى ناشئي كرة القدم.</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أثر طريقة التدريب الفارتلك على بعض الخصائص البدنية و الفسيولوجية لدى ناشئي كرة القدم.</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الفرق بين أثر استخدام كل من طريقتي التدريب الفتري عالي الشدة و تدريبات الفارتلك على بعض الخصائص البدنية و الفسيولوجية لدى ناشئي كرة القدم.</w:t>
      </w:r>
    </w:p>
    <w:p w:rsidR="00DA5374" w:rsidRDefault="00DA5374" w:rsidP="00DA5374">
      <w:pPr>
        <w:tabs>
          <w:tab w:val="right" w:pos="281"/>
        </w:tabs>
        <w:bidi/>
        <w:spacing w:line="312" w:lineRule="auto"/>
        <w:ind w:left="0"/>
        <w:contextualSpacing/>
        <w:rPr>
          <w:rFonts w:ascii="Traditional Arabic" w:hAnsi="Traditional Arabic" w:cs="Traditional Arabic"/>
          <w:b/>
          <w:bCs/>
          <w:sz w:val="32"/>
          <w:szCs w:val="32"/>
          <w:rtl/>
          <w:lang w:val="en-US"/>
        </w:rPr>
      </w:pPr>
      <w:r w:rsidRPr="00286A26">
        <w:rPr>
          <w:rFonts w:ascii="Traditional Arabic" w:hAnsi="Traditional Arabic" w:cs="Traditional Arabic" w:hint="cs"/>
          <w:b/>
          <w:bCs/>
          <w:sz w:val="32"/>
          <w:szCs w:val="32"/>
          <w:rtl/>
          <w:lang w:val="en-US"/>
        </w:rPr>
        <w:t>فروض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في أثر طريقة التدريب الفتري عالي الشدة على بعض الخصائص البدنية و الفسيولوجية لدى ناشئي كرة القدم بين القياسين القبلي و البعدي.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في أثر طريقة تدريب الفارتلك على بعض الخصائص البدنية و الفسيولوجية لدى ناشئي كرة القدم بين القياسين القبلي و البعدي.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في أثر طريقتي التدريب الفتري عالي الشدة و تدريب الفارتلك على بعض الخصائص البدني و الفسيولوجية لدى ناشئي كرة القدم في القياس البعدي.</w:t>
      </w:r>
    </w:p>
    <w:p w:rsidR="00DA5374" w:rsidRDefault="00DA5374" w:rsidP="00DA5374">
      <w:pPr>
        <w:tabs>
          <w:tab w:val="right" w:pos="281"/>
        </w:tabs>
        <w:bidi/>
        <w:spacing w:line="312" w:lineRule="auto"/>
        <w:ind w:left="0"/>
        <w:contextualSpacing/>
        <w:rPr>
          <w:rFonts w:ascii="Traditional Arabic" w:hAnsi="Traditional Arabic" w:cs="Traditional Arabic"/>
          <w:sz w:val="28"/>
          <w:szCs w:val="28"/>
          <w:rtl/>
          <w:lang w:val="en-US"/>
        </w:rPr>
      </w:pPr>
      <w:r w:rsidRPr="00286A26">
        <w:rPr>
          <w:rFonts w:ascii="Traditional Arabic" w:hAnsi="Traditional Arabic" w:cs="Traditional Arabic" w:hint="cs"/>
          <w:b/>
          <w:bCs/>
          <w:sz w:val="32"/>
          <w:szCs w:val="32"/>
          <w:rtl/>
          <w:lang w:val="en-US"/>
        </w:rPr>
        <w:t xml:space="preserve">منهج </w:t>
      </w:r>
      <w:r>
        <w:rPr>
          <w:rFonts w:ascii="Traditional Arabic" w:hAnsi="Traditional Arabic" w:cs="Traditional Arabic" w:hint="cs"/>
          <w:b/>
          <w:bCs/>
          <w:sz w:val="32"/>
          <w:szCs w:val="32"/>
          <w:rtl/>
          <w:lang w:val="en-US"/>
        </w:rPr>
        <w:t>الدراسة</w:t>
      </w:r>
      <w:r w:rsidRPr="00286A26">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استخدم المنهج التجريبي نظرا لملاءمته لطبيعة الدراسة.</w:t>
      </w:r>
    </w:p>
    <w:p w:rsidR="00DA5374" w:rsidRDefault="00DA5374" w:rsidP="00DA5374">
      <w:pPr>
        <w:tabs>
          <w:tab w:val="right" w:pos="281"/>
        </w:tabs>
        <w:bidi/>
        <w:ind w:left="0"/>
        <w:rPr>
          <w:rFonts w:ascii="Traditional Arabic" w:hAnsi="Traditional Arabic" w:cs="Traditional Arabic"/>
          <w:rtl/>
        </w:rPr>
      </w:pPr>
    </w:p>
    <w:p w:rsidR="00DA5374" w:rsidRDefault="00DA5374" w:rsidP="00DA5374">
      <w:pPr>
        <w:tabs>
          <w:tab w:val="right" w:pos="281"/>
        </w:tabs>
        <w:bidi/>
        <w:ind w:left="0"/>
        <w:rPr>
          <w:rFonts w:ascii="Traditional Arabic" w:hAnsi="Traditional Arabic" w:cs="Traditional Arabic"/>
          <w:rtl/>
        </w:rPr>
      </w:pPr>
    </w:p>
    <w:p w:rsidR="00DA5374" w:rsidRPr="003E2A16"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F24234">
        <w:rPr>
          <w:rFonts w:ascii="Traditional Arabic" w:hAnsi="Traditional Arabic" w:cs="Traditional Arabic" w:hint="cs"/>
          <w:b/>
          <w:bCs/>
          <w:sz w:val="32"/>
          <w:szCs w:val="32"/>
          <w:rtl/>
          <w:lang w:val="en-US"/>
        </w:rPr>
        <w:lastRenderedPageBreak/>
        <w:t>عينة الدراسة</w:t>
      </w:r>
      <w:r>
        <w:rPr>
          <w:rFonts w:ascii="Traditional Arabic" w:hAnsi="Traditional Arabic" w:cs="Traditional Arabic" w:hint="cs"/>
          <w:b/>
          <w:bCs/>
          <w:sz w:val="32"/>
          <w:szCs w:val="32"/>
          <w:rtl/>
          <w:lang w:val="en-US"/>
        </w:rPr>
        <w:t xml:space="preserve"> </w:t>
      </w:r>
      <w:r w:rsidRPr="00F24234">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 xml:space="preserve"> اختيرت بالطريقة العمدية من ناشئي كرة القدم و بلغت 30 لاعبا قسموا عشوائيا الى فوجين من 15 لاعبا لكل منهما.</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F24234">
        <w:rPr>
          <w:rFonts w:ascii="Traditional Arabic" w:hAnsi="Traditional Arabic" w:cs="Traditional Arabic" w:hint="cs"/>
          <w:b/>
          <w:bCs/>
          <w:sz w:val="32"/>
          <w:szCs w:val="32"/>
          <w:rtl/>
          <w:lang w:val="en-US"/>
        </w:rPr>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أثر برنامج التدريب الفتري عالي الشدة على جميع الخصائص البدنية و الفسيولوجية باستثناء الدفع القلبي خلال الراحة و أقصى دفع قلبي.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أن أعلى نسبة للتأثير لبرنامج التدريب الفتري عالي الشدة كانت في متغير السعة اللاأكسجينية (16,42</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1-1-23: دراسة </w:t>
      </w:r>
      <w:proofErr w:type="gramStart"/>
      <w:r>
        <w:rPr>
          <w:rFonts w:ascii="Traditional Arabic" w:hAnsi="Traditional Arabic" w:cs="Traditional Arabic" w:hint="cs"/>
          <w:b/>
          <w:bCs/>
          <w:sz w:val="32"/>
          <w:szCs w:val="32"/>
          <w:rtl/>
          <w:lang w:val="en-US"/>
        </w:rPr>
        <w:t>صدوق</w:t>
      </w:r>
      <w:proofErr w:type="gramEnd"/>
      <w:r>
        <w:rPr>
          <w:rFonts w:ascii="Traditional Arabic" w:hAnsi="Traditional Arabic" w:cs="Traditional Arabic" w:hint="cs"/>
          <w:b/>
          <w:bCs/>
          <w:sz w:val="32"/>
          <w:szCs w:val="32"/>
          <w:rtl/>
          <w:lang w:val="en-US"/>
        </w:rPr>
        <w:t xml:space="preserve"> حمزة 2012 م </w:t>
      </w:r>
      <w:sdt>
        <w:sdtPr>
          <w:rPr>
            <w:rFonts w:ascii="Traditional Arabic" w:hAnsi="Traditional Arabic" w:cs="Traditional Arabic" w:hint="cs"/>
            <w:b/>
            <w:bCs/>
            <w:sz w:val="28"/>
            <w:szCs w:val="28"/>
            <w:rtl/>
            <w:lang w:val="en-US"/>
          </w:rPr>
          <w:id w:val="88325918"/>
          <w:citation/>
        </w:sdtPr>
        <w:sdtContent>
          <w:r w:rsidR="009457E5">
            <w:rPr>
              <w:rFonts w:ascii="Traditional Arabic" w:hAnsi="Traditional Arabic" w:cs="Traditional Arabic"/>
              <w:b/>
              <w:bCs/>
              <w:sz w:val="28"/>
              <w:szCs w:val="28"/>
              <w:rtl/>
              <w:lang w:val="en-US"/>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صدو12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rPr>
            <w:fldChar w:fldCharType="separate"/>
          </w:r>
          <w:r>
            <w:rPr>
              <w:rFonts w:ascii="Traditional Arabic" w:hAnsi="Traditional Arabic" w:cs="Traditional Arabic"/>
              <w:b/>
              <w:bCs/>
              <w:noProof/>
              <w:sz w:val="28"/>
              <w:szCs w:val="28"/>
              <w:rtl/>
              <w:lang w:val="en-US" w:bidi="ar-DZ"/>
            </w:rPr>
            <w:t xml:space="preserve"> </w:t>
          </w:r>
          <w:r w:rsidRPr="007636FA">
            <w:rPr>
              <w:rFonts w:ascii="Traditional Arabic" w:hAnsi="Traditional Arabic" w:cs="Traditional Arabic" w:hint="cs"/>
              <w:noProof/>
              <w:sz w:val="28"/>
              <w:szCs w:val="28"/>
              <w:rtl/>
              <w:lang w:val="en-US" w:bidi="ar-DZ"/>
            </w:rPr>
            <w:t>(حمزة 2012)</w:t>
          </w:r>
          <w:r w:rsidR="009457E5">
            <w:rPr>
              <w:rFonts w:ascii="Traditional Arabic" w:hAnsi="Traditional Arabic" w:cs="Traditional Arabic"/>
              <w:b/>
              <w:bCs/>
              <w:sz w:val="28"/>
              <w:szCs w:val="28"/>
              <w:rtl/>
              <w:lang w:val="en-US"/>
            </w:rPr>
            <w:fldChar w:fldCharType="end"/>
          </w:r>
        </w:sdtContent>
      </w:sdt>
    </w:p>
    <w:p w:rsidR="00DA5374" w:rsidRDefault="00DA5374" w:rsidP="00DA5374">
      <w:pPr>
        <w:tabs>
          <w:tab w:val="right" w:pos="281"/>
        </w:tabs>
        <w:bidi/>
        <w:spacing w:line="312" w:lineRule="auto"/>
        <w:contextualSpacing/>
        <w:rPr>
          <w:rFonts w:ascii="Traditional Arabic" w:hAnsi="Traditional Arabic" w:cs="Traditional Arabic"/>
          <w:b/>
          <w:bCs/>
          <w:sz w:val="28"/>
          <w:szCs w:val="28"/>
          <w:rtl/>
          <w:lang w:val="en-US"/>
        </w:rPr>
      </w:pPr>
      <w:r w:rsidRPr="00727252">
        <w:rPr>
          <w:rFonts w:ascii="Traditional Arabic" w:hAnsi="Traditional Arabic" w:cs="Traditional Arabic" w:hint="cs"/>
          <w:b/>
          <w:bCs/>
          <w:sz w:val="32"/>
          <w:szCs w:val="32"/>
          <w:rtl/>
          <w:lang w:val="en-US"/>
        </w:rPr>
        <w:t>عنوان الدراسة</w:t>
      </w:r>
      <w:r>
        <w:rPr>
          <w:rFonts w:ascii="Traditional Arabic" w:hAnsi="Traditional Arabic" w:cs="Traditional Arabic" w:hint="cs"/>
          <w:b/>
          <w:bCs/>
          <w:sz w:val="32"/>
          <w:szCs w:val="32"/>
          <w:rtl/>
          <w:lang w:val="en-US"/>
        </w:rPr>
        <w:t xml:space="preserve"> </w:t>
      </w:r>
      <w:r w:rsidRPr="00727252">
        <w:rPr>
          <w:rFonts w:ascii="Traditional Arabic" w:hAnsi="Traditional Arabic" w:cs="Traditional Arabic" w:hint="cs"/>
          <w:b/>
          <w:bCs/>
          <w:sz w:val="32"/>
          <w:szCs w:val="32"/>
          <w:rtl/>
          <w:lang w:val="en-US"/>
        </w:rPr>
        <w:t xml:space="preserve">: </w:t>
      </w:r>
      <w:r w:rsidRPr="00727252">
        <w:rPr>
          <w:rFonts w:ascii="Traditional Arabic" w:hAnsi="Traditional Arabic" w:cs="Traditional Arabic" w:hint="cs"/>
          <w:b/>
          <w:bCs/>
          <w:sz w:val="28"/>
          <w:szCs w:val="28"/>
          <w:rtl/>
          <w:lang w:val="en-US"/>
        </w:rPr>
        <w:t>أثر استخدام طريقتي التدريب الفتري المرتفع الشدة و التدريب التكراري في تطوير القوة العضلية و بعض المهارات الأساسية في كرة القدم.</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t xml:space="preserve">أهداف الدراسة: </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الكشف عن أثر التدريب الفتري المرتفع الشدة في القوة العضلية و بعض المهارات الأساسية لدى لاعبي كرة القدم صنف أواسط (17-19 سنة).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الكشف عن أثر التدريب التكراري في القوة العضلية و بعض المهارات الاساسية لدى لاعبي كرة القدم صنف أواسط (17-19 سنة) </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الكشف عن مدى التطور في اختبارات القوة العضلية و بعض المهارات الأساسية بالنسبة للتدريب الفتري مرتفع الشدة و التدريب التكراري لدى لاعبي كرة القدم صنف أواسط (17-19 سنة).</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99716E">
        <w:rPr>
          <w:rFonts w:ascii="Traditional Arabic" w:hAnsi="Traditional Arabic" w:cs="Traditional Arabic" w:hint="cs"/>
          <w:b/>
          <w:bCs/>
          <w:sz w:val="32"/>
          <w:szCs w:val="32"/>
          <w:rtl/>
          <w:lang w:val="en-US"/>
        </w:rPr>
        <w:t>فروض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توجد فروق معنوية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بين الاختبارين القبلي و البعدي لكل من المجموعتين التجريبيتين لصالح الاختبار البعدي في القوة العضلية و بعض المهارات الأساسية لدى لاعبي كرة القدم صنف أواسط (17-19 سنة)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لا توجد فروق معنوية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في الاختبارات البعدية بين المجموعتين التجريبيتين للقوة العضلية و بعض المهارات الأساسية لدى لاعبي كرة القدم صنف أواسط (17-19 سنة)</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BE0433">
        <w:rPr>
          <w:rFonts w:ascii="Traditional Arabic" w:hAnsi="Traditional Arabic" w:cs="Traditional Arabic" w:hint="cs"/>
          <w:b/>
          <w:bCs/>
          <w:sz w:val="32"/>
          <w:szCs w:val="32"/>
          <w:rtl/>
          <w:lang w:val="en-US"/>
        </w:rPr>
        <w:t>منهج الدراسة</w:t>
      </w:r>
      <w:r>
        <w:rPr>
          <w:rFonts w:ascii="Traditional Arabic" w:hAnsi="Traditional Arabic" w:cs="Traditional Arabic" w:hint="cs"/>
          <w:b/>
          <w:bCs/>
          <w:sz w:val="32"/>
          <w:szCs w:val="32"/>
          <w:rtl/>
          <w:lang w:val="en-US"/>
        </w:rPr>
        <w:t xml:space="preserve"> </w:t>
      </w:r>
      <w:r w:rsidRPr="00BE0433">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28"/>
          <w:szCs w:val="28"/>
          <w:rtl/>
          <w:lang w:val="en-US"/>
        </w:rPr>
        <w:t>استخدم المنهج التجريبي لملاءمته لطبيعة الدراسة.</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BE0433">
        <w:rPr>
          <w:rFonts w:ascii="Traditional Arabic" w:hAnsi="Traditional Arabic" w:cs="Traditional Arabic" w:hint="cs"/>
          <w:b/>
          <w:bCs/>
          <w:sz w:val="32"/>
          <w:szCs w:val="32"/>
          <w:rtl/>
          <w:lang w:val="en-US"/>
        </w:rPr>
        <w:lastRenderedPageBreak/>
        <w:t>عينة الدراسة</w:t>
      </w:r>
      <w:r>
        <w:rPr>
          <w:rFonts w:ascii="Traditional Arabic" w:hAnsi="Traditional Arabic" w:cs="Traditional Arabic" w:hint="cs"/>
          <w:b/>
          <w:bCs/>
          <w:sz w:val="32"/>
          <w:szCs w:val="32"/>
          <w:rtl/>
          <w:lang w:val="en-US"/>
        </w:rPr>
        <w:t xml:space="preserve"> </w:t>
      </w:r>
      <w:r w:rsidRPr="00BE0433">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sidRPr="00BE0433">
        <w:rPr>
          <w:rFonts w:ascii="Traditional Arabic" w:hAnsi="Traditional Arabic" w:cs="Traditional Arabic" w:hint="cs"/>
          <w:sz w:val="28"/>
          <w:szCs w:val="28"/>
          <w:rtl/>
          <w:lang w:val="en-US"/>
        </w:rPr>
        <w:t>اختيرت بالطريقة العمدية</w:t>
      </w:r>
      <w:r w:rsidRPr="00BE0433">
        <w:rPr>
          <w:rFonts w:ascii="Traditional Arabic" w:hAnsi="Traditional Arabic" w:cs="Traditional Arabic" w:hint="cs"/>
          <w:b/>
          <w:bCs/>
          <w:sz w:val="28"/>
          <w:szCs w:val="28"/>
          <w:rtl/>
          <w:lang w:val="en-US"/>
        </w:rPr>
        <w:t xml:space="preserve"> </w:t>
      </w:r>
      <w:r w:rsidRPr="00BE0433">
        <w:rPr>
          <w:rFonts w:ascii="Traditional Arabic" w:hAnsi="Traditional Arabic" w:cs="Traditional Arabic" w:hint="cs"/>
          <w:sz w:val="28"/>
          <w:szCs w:val="28"/>
          <w:rtl/>
          <w:lang w:val="en-US"/>
        </w:rPr>
        <w:t xml:space="preserve">و بلغت 48 </w:t>
      </w:r>
      <w:r w:rsidRPr="00350C35">
        <w:rPr>
          <w:rFonts w:ascii="Traditional Arabic" w:hAnsi="Traditional Arabic" w:cs="Traditional Arabic" w:hint="cs"/>
          <w:sz w:val="28"/>
          <w:szCs w:val="28"/>
          <w:rtl/>
          <w:lang w:val="en-US"/>
        </w:rPr>
        <w:t>لاعبا و قسمت بين الطريقتين ب 24 لاعبا لكل طريقة</w:t>
      </w:r>
      <w:r>
        <w:rPr>
          <w:rFonts w:ascii="Traditional Arabic" w:hAnsi="Traditional Arabic" w:cs="Traditional Arabic" w:hint="cs"/>
          <w:sz w:val="28"/>
          <w:szCs w:val="28"/>
          <w:rtl/>
          <w:lang w:val="en-US"/>
        </w:rPr>
        <w:t>.</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sidRPr="00350C35">
        <w:rPr>
          <w:rFonts w:ascii="Traditional Arabic" w:hAnsi="Traditional Arabic" w:cs="Traditional Arabic" w:hint="cs"/>
          <w:b/>
          <w:bCs/>
          <w:sz w:val="32"/>
          <w:szCs w:val="32"/>
          <w:rtl/>
          <w:lang w:val="en-US"/>
        </w:rPr>
        <w:t>أهم النتائج:</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التدريب الفتري ادى الى تحسن القوة العضلية و المهارات المهارات الحركية.</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1-1-24: دراسة عبد الرزاق بودواني 2012 م.</w:t>
      </w:r>
      <w:r w:rsidRPr="00E151DD">
        <w:rPr>
          <w:rFonts w:ascii="Traditional Arabic" w:hAnsi="Traditional Arabic" w:cs="Traditional Arabic" w:hint="cs"/>
          <w:b/>
          <w:bCs/>
          <w:sz w:val="28"/>
          <w:szCs w:val="28"/>
          <w:lang w:val="en-US"/>
        </w:rPr>
        <w:t xml:space="preserve"> </w:t>
      </w:r>
      <w:sdt>
        <w:sdtPr>
          <w:rPr>
            <w:rFonts w:ascii="Traditional Arabic" w:hAnsi="Traditional Arabic" w:cs="Traditional Arabic" w:hint="cs"/>
            <w:b/>
            <w:bCs/>
            <w:sz w:val="28"/>
            <w:szCs w:val="28"/>
            <w:rtl/>
            <w:lang w:val="en-US"/>
          </w:rPr>
          <w:id w:val="88325919"/>
          <w:citation/>
        </w:sdtPr>
        <w:sdtContent>
          <w:r w:rsidR="009457E5">
            <w:rPr>
              <w:rFonts w:ascii="Traditional Arabic" w:hAnsi="Traditional Arabic" w:cs="Traditional Arabic"/>
              <w:b/>
              <w:bCs/>
              <w:sz w:val="28"/>
              <w:szCs w:val="28"/>
              <w:rtl/>
              <w:lang w:val="en-US"/>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عبد12 \</w:instrText>
          </w:r>
          <w:r>
            <w:rPr>
              <w:rFonts w:ascii="Traditional Arabic" w:hAnsi="Traditional Arabic" w:cs="Traditional Arabic" w:hint="cs"/>
              <w:b/>
              <w:bCs/>
              <w:sz w:val="28"/>
              <w:szCs w:val="28"/>
              <w:lang w:val="en-US" w:bidi="ar-DZ"/>
            </w:rPr>
            <w:instrText>l 5121</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rPr>
            <w:fldChar w:fldCharType="separate"/>
          </w:r>
          <w:r>
            <w:rPr>
              <w:rFonts w:ascii="Traditional Arabic" w:hAnsi="Traditional Arabic" w:cs="Traditional Arabic"/>
              <w:b/>
              <w:bCs/>
              <w:noProof/>
              <w:sz w:val="28"/>
              <w:szCs w:val="28"/>
              <w:rtl/>
              <w:lang w:val="en-US" w:bidi="ar-DZ"/>
            </w:rPr>
            <w:t xml:space="preserve"> </w:t>
          </w:r>
          <w:r w:rsidRPr="007636FA">
            <w:rPr>
              <w:rFonts w:ascii="Traditional Arabic" w:hAnsi="Traditional Arabic" w:cs="Traditional Arabic" w:hint="cs"/>
              <w:noProof/>
              <w:sz w:val="28"/>
              <w:szCs w:val="28"/>
              <w:rtl/>
              <w:lang w:val="en-US" w:bidi="ar-DZ"/>
            </w:rPr>
            <w:t>(بودواني 2012)</w:t>
          </w:r>
          <w:r w:rsidR="009457E5">
            <w:rPr>
              <w:rFonts w:ascii="Traditional Arabic" w:hAnsi="Traditional Arabic" w:cs="Traditional Arabic"/>
              <w:b/>
              <w:bCs/>
              <w:sz w:val="28"/>
              <w:szCs w:val="28"/>
              <w:rtl/>
              <w:lang w:val="en-US"/>
            </w:rPr>
            <w:fldChar w:fldCharType="end"/>
          </w:r>
        </w:sdtContent>
      </w:sdt>
    </w:p>
    <w:p w:rsidR="00DA5374" w:rsidRPr="00136BE3" w:rsidRDefault="00DA5374" w:rsidP="00DA5374">
      <w:pPr>
        <w:tabs>
          <w:tab w:val="right" w:pos="281"/>
        </w:tabs>
        <w:bidi/>
        <w:spacing w:line="312" w:lineRule="auto"/>
        <w:contextualSpacing/>
        <w:rPr>
          <w:rFonts w:ascii="Traditional Arabic" w:hAnsi="Traditional Arabic" w:cs="Traditional Arabic"/>
          <w:b/>
          <w:bCs/>
          <w:sz w:val="28"/>
          <w:szCs w:val="28"/>
          <w:rtl/>
          <w:lang w:val="en-US"/>
        </w:rPr>
      </w:pPr>
      <w:r w:rsidRPr="00136BE3">
        <w:rPr>
          <w:rFonts w:ascii="Traditional Arabic" w:hAnsi="Traditional Arabic" w:cs="Traditional Arabic" w:hint="cs"/>
          <w:b/>
          <w:bCs/>
          <w:sz w:val="32"/>
          <w:szCs w:val="32"/>
          <w:rtl/>
          <w:lang w:val="en-US"/>
        </w:rPr>
        <w:t>عنوان الدراسة:</w:t>
      </w:r>
      <w:r w:rsidRPr="00136BE3">
        <w:rPr>
          <w:rFonts w:ascii="Traditional Arabic" w:hAnsi="Traditional Arabic" w:cs="Traditional Arabic" w:hint="cs"/>
          <w:b/>
          <w:bCs/>
          <w:sz w:val="28"/>
          <w:szCs w:val="28"/>
          <w:rtl/>
          <w:lang w:val="en-US"/>
        </w:rPr>
        <w:t>أثر التدريب المستمر و التبادلي على تطوير السرعة الهوائية القصوى لدى لاعبي كرة القدم.</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t xml:space="preserve">أهداف الدراسة : </w:t>
      </w:r>
      <w:r>
        <w:rPr>
          <w:rFonts w:ascii="Traditional Arabic" w:hAnsi="Traditional Arabic" w:cs="Traditional Arabic" w:hint="cs"/>
          <w:sz w:val="28"/>
          <w:szCs w:val="28"/>
          <w:rtl/>
          <w:lang w:val="en-US"/>
        </w:rPr>
        <w:t>و تتمثل في: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تحديد تأثير التدريب المستمر على تحسين السرعة الهوائية القصوى لعينة البحث.</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إبراز تأثير التدريب التبادلي على تنمية السرعة الهوائية لدى فئة أقل من 18 سنة.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إيضاح و ترشيح أكثر الطريقتين كفاءة في تحسين السرعة الهوائية القصوى لعينة البحث.</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sidRPr="00E16A0F">
        <w:rPr>
          <w:rFonts w:ascii="Traditional Arabic" w:hAnsi="Traditional Arabic" w:cs="Traditional Arabic" w:hint="cs"/>
          <w:b/>
          <w:bCs/>
          <w:sz w:val="32"/>
          <w:szCs w:val="32"/>
          <w:rtl/>
          <w:lang w:val="en-US"/>
        </w:rPr>
        <w:t>فروض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هناك فروق معنوية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عند مستوى دلالة 0,05 بين الاختبار القبلي و البعدي في مجموعة التدريب المستمر لصالح الاختبار البعدي.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هناك فروق معنوية تصل الى الحدود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بين الاختبار القبلي و الاختبار البعدي في مجموعة التدريب التبادلي لصالح الاختبار البعدي.</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هناك فروق معنوية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عند مستوى الدلالة 0,05 في الاختبارات البعدية بين مجموعة التدريب المستمر و مجموعة التدريب التبادلي لصالح المجموعة الثانية.</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996E5B">
        <w:rPr>
          <w:rFonts w:ascii="Traditional Arabic" w:hAnsi="Traditional Arabic" w:cs="Traditional Arabic" w:hint="cs"/>
          <w:b/>
          <w:bCs/>
          <w:sz w:val="32"/>
          <w:szCs w:val="32"/>
          <w:rtl/>
          <w:lang w:val="en-US"/>
        </w:rPr>
        <w:t>منهج الدراسة</w:t>
      </w:r>
      <w:r>
        <w:rPr>
          <w:rFonts w:ascii="Traditional Arabic" w:hAnsi="Traditional Arabic" w:cs="Traditional Arabic" w:hint="cs"/>
          <w:b/>
          <w:bCs/>
          <w:sz w:val="32"/>
          <w:szCs w:val="32"/>
          <w:rtl/>
          <w:lang w:val="en-US"/>
        </w:rPr>
        <w:t xml:space="preserve"> </w:t>
      </w:r>
      <w:r w:rsidRPr="00996E5B">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sidRPr="00996E5B">
        <w:rPr>
          <w:rFonts w:ascii="Traditional Arabic" w:hAnsi="Traditional Arabic" w:cs="Traditional Arabic" w:hint="cs"/>
          <w:sz w:val="28"/>
          <w:szCs w:val="28"/>
          <w:rtl/>
          <w:lang w:val="en-US"/>
        </w:rPr>
        <w:t>استعمل الباحث المنهج التجريبي لملاءمته طبيعة البحث.</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F02073">
        <w:rPr>
          <w:rFonts w:ascii="Traditional Arabic" w:hAnsi="Traditional Arabic" w:cs="Traditional Arabic" w:hint="cs"/>
          <w:b/>
          <w:bCs/>
          <w:sz w:val="32"/>
          <w:szCs w:val="32"/>
          <w:rtl/>
          <w:lang w:val="en-US"/>
        </w:rPr>
        <w:t>عينة الدراسة:</w:t>
      </w:r>
      <w:r>
        <w:rPr>
          <w:rFonts w:ascii="Traditional Arabic" w:hAnsi="Traditional Arabic" w:cs="Traditional Arabic" w:hint="cs"/>
          <w:sz w:val="28"/>
          <w:szCs w:val="28"/>
          <w:rtl/>
          <w:lang w:val="en-US"/>
        </w:rPr>
        <w:t>20 لاعبا كرة القدم من نادي من جمعية الشلف اختيروا بالطريقة العميدة و قسموا بين الطريقتين بالتساوي.</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F02073">
        <w:rPr>
          <w:rFonts w:ascii="Traditional Arabic" w:hAnsi="Traditional Arabic" w:cs="Traditional Arabic" w:hint="cs"/>
          <w:b/>
          <w:bCs/>
          <w:sz w:val="32"/>
          <w:szCs w:val="32"/>
          <w:rtl/>
          <w:lang w:val="en-US"/>
        </w:rPr>
        <w:t>أهم النتائج</w:t>
      </w:r>
      <w:r>
        <w:rPr>
          <w:rFonts w:ascii="Traditional Arabic" w:hAnsi="Traditional Arabic" w:cs="Traditional Arabic" w:hint="cs"/>
          <w:b/>
          <w:bCs/>
          <w:sz w:val="32"/>
          <w:szCs w:val="32"/>
          <w:rtl/>
          <w:lang w:val="en-US"/>
        </w:rPr>
        <w:t xml:space="preserve"> </w:t>
      </w:r>
      <w:r w:rsidRPr="00F02073">
        <w:rPr>
          <w:rFonts w:ascii="Traditional Arabic" w:hAnsi="Traditional Arabic" w:cs="Traditional Arabic" w:hint="cs"/>
          <w:b/>
          <w:bCs/>
          <w:sz w:val="32"/>
          <w:szCs w:val="32"/>
          <w:rtl/>
          <w:lang w:val="en-US"/>
        </w:rPr>
        <w:t>:</w:t>
      </w:r>
      <w:r>
        <w:rPr>
          <w:rFonts w:ascii="Traditional Arabic" w:hAnsi="Traditional Arabic" w:cs="Traditional Arabic" w:hint="cs"/>
          <w:sz w:val="28"/>
          <w:szCs w:val="28"/>
          <w:rtl/>
          <w:lang w:val="en-US"/>
        </w:rPr>
        <w:t xml:space="preserve"> توصل الباحث الى:</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أحدث التدريب المستمر تحسنا في السرعة الهوائية القصوى في الاختبارات البعدية عند مقارنتها بالاختبارات القبلية بنسبة تقدم بلغت:</w:t>
      </w:r>
    </w:p>
    <w:p w:rsidR="00DA5374" w:rsidRPr="00DA5374" w:rsidRDefault="00DA5374" w:rsidP="00DA5374">
      <w:pPr>
        <w:tabs>
          <w:tab w:val="right" w:pos="281"/>
        </w:tabs>
        <w:bidi/>
        <w:spacing w:line="312" w:lineRule="auto"/>
        <w:ind w:left="0"/>
        <w:rPr>
          <w:rFonts w:ascii="Traditional Arabic" w:hAnsi="Traditional Arabic" w:cs="Traditional Arabic"/>
          <w:sz w:val="28"/>
          <w:szCs w:val="28"/>
          <w:lang w:val="en-US"/>
        </w:rPr>
      </w:pPr>
    </w:p>
    <w:p w:rsidR="00DA5374" w:rsidRDefault="00DA5374" w:rsidP="00DA5374">
      <w:pPr>
        <w:pStyle w:val="Paragraphedeliste"/>
        <w:numPr>
          <w:ilvl w:val="0"/>
          <w:numId w:val="9"/>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lastRenderedPageBreak/>
        <w:t>25</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السرعة الهوائية القصوى.</w:t>
      </w:r>
    </w:p>
    <w:p w:rsidR="00DA5374" w:rsidRDefault="00DA5374" w:rsidP="00DA5374">
      <w:pPr>
        <w:pStyle w:val="Paragraphedeliste"/>
        <w:numPr>
          <w:ilvl w:val="0"/>
          <w:numId w:val="9"/>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98</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الجري المكوكي.</w:t>
      </w:r>
    </w:p>
    <w:p w:rsidR="00DA5374" w:rsidRDefault="00DA5374" w:rsidP="00DA5374">
      <w:pPr>
        <w:pStyle w:val="Paragraphedeliste"/>
        <w:numPr>
          <w:ilvl w:val="0"/>
          <w:numId w:val="9"/>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73</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الوقت المحقق.</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احدث التدريب التبادلي تحسنا في السرعة الهوائية القصوى في الاختبارات البعدية عند مقارنتها بالاختبارات القبلية بنسبة تقدم بلغت:</w:t>
      </w:r>
    </w:p>
    <w:p w:rsidR="00DA5374" w:rsidRDefault="00DA5374" w:rsidP="00DA5374">
      <w:pPr>
        <w:pStyle w:val="Paragraphedeliste"/>
        <w:numPr>
          <w:ilvl w:val="0"/>
          <w:numId w:val="10"/>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28</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السرعة الهوائية القصوى.</w:t>
      </w:r>
    </w:p>
    <w:p w:rsidR="00DA5374" w:rsidRDefault="00DA5374" w:rsidP="00DA5374">
      <w:pPr>
        <w:pStyle w:val="Paragraphedeliste"/>
        <w:numPr>
          <w:ilvl w:val="0"/>
          <w:numId w:val="10"/>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114</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الجري المكوكي.</w:t>
      </w:r>
    </w:p>
    <w:p w:rsidR="00DA5374" w:rsidRDefault="00DA5374" w:rsidP="00DA5374">
      <w:pPr>
        <w:pStyle w:val="Paragraphedeliste"/>
        <w:numPr>
          <w:ilvl w:val="0"/>
          <w:numId w:val="10"/>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83</w:t>
      </w:r>
      <w:r>
        <w:rPr>
          <w:rFonts w:ascii="Traditional Arabic" w:hAnsi="Traditional Arabic" w:cs="Traditional Arabic"/>
          <w:sz w:val="28"/>
          <w:szCs w:val="28"/>
          <w:rtl/>
          <w:lang w:val="en-US"/>
        </w:rPr>
        <w:t>%</w:t>
      </w:r>
      <w:r>
        <w:rPr>
          <w:rFonts w:ascii="Traditional Arabic" w:hAnsi="Traditional Arabic" w:cs="Traditional Arabic" w:hint="cs"/>
          <w:sz w:val="28"/>
          <w:szCs w:val="28"/>
          <w:rtl/>
          <w:lang w:val="en-US"/>
        </w:rPr>
        <w:t xml:space="preserve"> في الوقت المحقق.</w:t>
      </w:r>
    </w:p>
    <w:p w:rsidR="00DA5374" w:rsidRPr="007636FA"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لم تكن هناك فروق بين التدريب المستمر و التبادلي في تنمية السرعة الهوائية القصوى عند مقارنة النتائج المحصل عليها من الاختبارات البعدية ، إلا أن نسبة التقدم في التدريب التبادلي كانت أفضل مقارنة بنسبة التقدم في التدريب المستمر.</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1-2:</w:t>
      </w:r>
      <w:proofErr w:type="gramStart"/>
      <w:r w:rsidRPr="008C7097">
        <w:rPr>
          <w:rFonts w:ascii="Traditional Arabic" w:hAnsi="Traditional Arabic" w:cs="Traditional Arabic" w:hint="cs"/>
          <w:b/>
          <w:bCs/>
          <w:sz w:val="32"/>
          <w:szCs w:val="32"/>
          <w:rtl/>
          <w:lang w:val="en-US"/>
        </w:rPr>
        <w:t>الدراسات</w:t>
      </w:r>
      <w:proofErr w:type="gramEnd"/>
      <w:r w:rsidRPr="008C7097">
        <w:rPr>
          <w:rFonts w:ascii="Traditional Arabic" w:hAnsi="Traditional Arabic" w:cs="Traditional Arabic" w:hint="cs"/>
          <w:b/>
          <w:bCs/>
          <w:sz w:val="32"/>
          <w:szCs w:val="32"/>
          <w:rtl/>
          <w:lang w:val="en-US"/>
        </w:rPr>
        <w:t xml:space="preserve"> الأجنبية:</w:t>
      </w:r>
    </w:p>
    <w:p w:rsidR="00DA5374" w:rsidRDefault="00DA5374" w:rsidP="00DA5374">
      <w:pPr>
        <w:tabs>
          <w:tab w:val="right" w:pos="281"/>
        </w:tabs>
        <w:bidi/>
        <w:spacing w:line="312" w:lineRule="auto"/>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 xml:space="preserve">1-2-1: </w:t>
      </w:r>
      <w:proofErr w:type="gramStart"/>
      <w:r>
        <w:rPr>
          <w:rFonts w:ascii="Traditional Arabic" w:hAnsi="Traditional Arabic" w:cs="Traditional Arabic" w:hint="cs"/>
          <w:b/>
          <w:bCs/>
          <w:sz w:val="32"/>
          <w:szCs w:val="32"/>
          <w:rtl/>
          <w:lang w:val="en-US"/>
        </w:rPr>
        <w:t>دراسة</w:t>
      </w:r>
      <w:proofErr w:type="gramEnd"/>
      <w:r>
        <w:rPr>
          <w:rFonts w:ascii="Traditional Arabic" w:hAnsi="Traditional Arabic" w:cs="Traditional Arabic" w:hint="cs"/>
          <w:b/>
          <w:bCs/>
          <w:sz w:val="32"/>
          <w:szCs w:val="32"/>
          <w:rtl/>
          <w:lang w:val="en-US"/>
        </w:rPr>
        <w:t xml:space="preserve"> بن سالم سالم 2014 م.</w:t>
      </w:r>
      <w:r w:rsidRPr="00E151DD">
        <w:rPr>
          <w:rFonts w:ascii="Traditional Arabic" w:hAnsi="Traditional Arabic" w:cs="Traditional Arabic" w:hint="cs"/>
          <w:sz w:val="28"/>
          <w:szCs w:val="28"/>
          <w:lang w:val="en-US"/>
        </w:rPr>
        <w:t xml:space="preserve"> </w:t>
      </w:r>
      <w:sdt>
        <w:sdtPr>
          <w:rPr>
            <w:rFonts w:ascii="Vijaya" w:hAnsi="Vijaya" w:cs="Vijaya"/>
            <w:sz w:val="28"/>
            <w:szCs w:val="28"/>
            <w:rtl/>
            <w:lang w:val="en-US"/>
          </w:rPr>
          <w:id w:val="77362471"/>
          <w:citation/>
        </w:sdtPr>
        <w:sdtContent>
          <w:r w:rsidR="009457E5">
            <w:rPr>
              <w:rFonts w:ascii="Vijaya" w:hAnsi="Vijaya" w:cs="Vijaya"/>
              <w:sz w:val="28"/>
              <w:szCs w:val="28"/>
              <w:rtl/>
              <w:lang w:val="en-US"/>
            </w:rPr>
            <w:fldChar w:fldCharType="begin"/>
          </w:r>
          <w:r>
            <w:rPr>
              <w:rFonts w:ascii="Vijaya" w:hAnsi="Vijaya" w:cs="Vijaya"/>
              <w:sz w:val="28"/>
              <w:szCs w:val="28"/>
            </w:rPr>
            <w:instrText xml:space="preserve"> CITATION Espace_réservé1 \t  \l 1036  </w:instrText>
          </w:r>
          <w:r w:rsidR="009457E5">
            <w:rPr>
              <w:rFonts w:ascii="Vijaya" w:hAnsi="Vijaya" w:cs="Vijaya"/>
              <w:sz w:val="28"/>
              <w:szCs w:val="28"/>
              <w:rtl/>
              <w:lang w:val="en-US"/>
            </w:rPr>
            <w:fldChar w:fldCharType="separate"/>
          </w:r>
          <w:r w:rsidRPr="00DA5374">
            <w:rPr>
              <w:rFonts w:ascii="Vijaya" w:hAnsi="Vijaya" w:cs="Vijaya"/>
              <w:noProof/>
              <w:sz w:val="28"/>
              <w:szCs w:val="28"/>
            </w:rPr>
            <w:t>(SALEM 2015)</w:t>
          </w:r>
          <w:r w:rsidR="009457E5">
            <w:rPr>
              <w:rFonts w:ascii="Vijaya" w:hAnsi="Vijaya" w:cs="Vijaya"/>
              <w:sz w:val="28"/>
              <w:szCs w:val="28"/>
              <w:rtl/>
              <w:lang w:val="en-US"/>
            </w:rPr>
            <w:fldChar w:fldCharType="end"/>
          </w:r>
        </w:sdtContent>
      </w:sdt>
    </w:p>
    <w:p w:rsidR="00DA5374" w:rsidRPr="002D3A0D" w:rsidRDefault="00DA5374" w:rsidP="00DA5374">
      <w:pPr>
        <w:tabs>
          <w:tab w:val="right" w:pos="281"/>
        </w:tabs>
        <w:bidi/>
        <w:spacing w:line="312" w:lineRule="auto"/>
        <w:contextualSpacing/>
        <w:rPr>
          <w:rFonts w:ascii="Traditional Arabic" w:hAnsi="Traditional Arabic" w:cs="Traditional Arabic"/>
          <w:b/>
          <w:bCs/>
          <w:sz w:val="28"/>
          <w:szCs w:val="28"/>
          <w:rtl/>
          <w:lang w:val="en-US"/>
        </w:rPr>
      </w:pPr>
      <w:r>
        <w:rPr>
          <w:rFonts w:ascii="Traditional Arabic" w:hAnsi="Traditional Arabic" w:cs="Traditional Arabic" w:hint="cs"/>
          <w:b/>
          <w:bCs/>
          <w:sz w:val="32"/>
          <w:szCs w:val="32"/>
          <w:rtl/>
          <w:lang w:val="en-US"/>
        </w:rPr>
        <w:t xml:space="preserve">عنوان الدراسة : </w:t>
      </w:r>
      <w:r w:rsidRPr="002D3A0D">
        <w:rPr>
          <w:rFonts w:ascii="Traditional Arabic" w:hAnsi="Traditional Arabic" w:cs="Traditional Arabic" w:hint="cs"/>
          <w:b/>
          <w:bCs/>
          <w:sz w:val="28"/>
          <w:szCs w:val="28"/>
          <w:rtl/>
          <w:lang w:val="en-US"/>
        </w:rPr>
        <w:t>تطبيق منهجية التدريب المتقطع (الفتري) من أجل تطوير القدرة الهوائية و اللاهوائية للاعبي كرة القدم أكابر.</w:t>
      </w:r>
      <w:r w:rsidRPr="00F221A5">
        <w:rPr>
          <w:rFonts w:ascii="Traditional Arabic" w:hAnsi="Traditional Arabic" w:cs="Traditional Arabic" w:hint="cs"/>
          <w:sz w:val="28"/>
          <w:szCs w:val="28"/>
          <w:lang w:val="en-US"/>
        </w:rPr>
        <w:t xml:space="preserve"> </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0870CD">
        <w:rPr>
          <w:rFonts w:ascii="Traditional Arabic" w:hAnsi="Traditional Arabic" w:cs="Traditional Arabic" w:hint="cs"/>
          <w:b/>
          <w:bCs/>
          <w:sz w:val="32"/>
          <w:szCs w:val="32"/>
          <w:rtl/>
          <w:lang w:val="en-US"/>
        </w:rPr>
        <w:t>أهداف الدراسة</w:t>
      </w:r>
      <w:r>
        <w:rPr>
          <w:rFonts w:ascii="Traditional Arabic" w:hAnsi="Traditional Arabic" w:cs="Traditional Arabic" w:hint="cs"/>
          <w:b/>
          <w:bCs/>
          <w:sz w:val="32"/>
          <w:szCs w:val="32"/>
          <w:rtl/>
          <w:lang w:val="en-US"/>
        </w:rPr>
        <w:t xml:space="preserve"> </w:t>
      </w:r>
      <w:r w:rsidRPr="000870CD">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28"/>
          <w:szCs w:val="28"/>
          <w:rtl/>
          <w:lang w:val="en-US"/>
        </w:rPr>
        <w:t>الهدف المهم من هذه الدراسة هو تطوير القدرة على العمل البدني اللاهوائي و الهوائي للاعبي كرة القدم باستخدام طريقة التدريب المتقطع (الفتري).</w:t>
      </w:r>
    </w:p>
    <w:p w:rsidR="00DA5374" w:rsidRPr="007762BC"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7762BC">
        <w:rPr>
          <w:rFonts w:ascii="Traditional Arabic" w:hAnsi="Traditional Arabic" w:cs="Traditional Arabic" w:hint="cs"/>
          <w:b/>
          <w:bCs/>
          <w:sz w:val="32"/>
          <w:szCs w:val="32"/>
          <w:rtl/>
          <w:lang w:val="en-US"/>
        </w:rPr>
        <w:t>فروض الدراسة: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تمارين التدريب الفتري تتكون من منهجية تدريب الأكثر قربا من نشاط اللاعبين أثناء المباراة.</w:t>
      </w:r>
    </w:p>
    <w:p w:rsidR="00DA5374" w:rsidRDefault="00DA5374" w:rsidP="00DA5374">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طريقة التدريب الفتري الأكثر ملاءمة لكرة القدم،تطور قدرة العمل البدني الهوائي و اللاهوائي للاعبي كرة القدم.</w:t>
      </w:r>
    </w:p>
    <w:p w:rsidR="00DA5374" w:rsidRDefault="00DA5374" w:rsidP="00DA5374">
      <w:pPr>
        <w:tabs>
          <w:tab w:val="right" w:pos="281"/>
        </w:tabs>
        <w:bidi/>
        <w:spacing w:line="312" w:lineRule="auto"/>
        <w:contextualSpacing/>
        <w:rPr>
          <w:rFonts w:ascii="Traditional Arabic" w:hAnsi="Traditional Arabic" w:cs="Traditional Arabic"/>
          <w:b/>
          <w:bCs/>
          <w:sz w:val="28"/>
          <w:szCs w:val="28"/>
          <w:rtl/>
          <w:lang w:val="en-US"/>
        </w:rPr>
      </w:pPr>
      <w:r w:rsidRPr="004174BA">
        <w:rPr>
          <w:rFonts w:ascii="Traditional Arabic" w:hAnsi="Traditional Arabic" w:cs="Traditional Arabic" w:hint="cs"/>
          <w:b/>
          <w:bCs/>
          <w:sz w:val="32"/>
          <w:szCs w:val="32"/>
          <w:rtl/>
          <w:lang w:val="en-US"/>
        </w:rPr>
        <w:t>منهج الدراسة</w:t>
      </w:r>
      <w:r>
        <w:rPr>
          <w:rFonts w:ascii="Traditional Arabic" w:hAnsi="Traditional Arabic" w:cs="Traditional Arabic" w:hint="cs"/>
          <w:b/>
          <w:bCs/>
          <w:sz w:val="32"/>
          <w:szCs w:val="32"/>
          <w:rtl/>
          <w:lang w:val="en-US"/>
        </w:rPr>
        <w:t xml:space="preserve"> </w:t>
      </w:r>
      <w:r w:rsidRPr="00297186">
        <w:rPr>
          <w:rFonts w:ascii="Traditional Arabic" w:hAnsi="Traditional Arabic" w:cs="Traditional Arabic" w:hint="cs"/>
          <w:sz w:val="28"/>
          <w:szCs w:val="28"/>
          <w:rtl/>
          <w:lang w:val="en-US"/>
        </w:rPr>
        <w:t>: استخدم الباحث المنهج التجريبي في معرفة تأثير التدريب الفتري على القد</w:t>
      </w:r>
      <w:r>
        <w:rPr>
          <w:rFonts w:ascii="Traditional Arabic" w:hAnsi="Traditional Arabic" w:cs="Traditional Arabic" w:hint="cs"/>
          <w:sz w:val="28"/>
          <w:szCs w:val="28"/>
          <w:rtl/>
          <w:lang w:val="en-US"/>
        </w:rPr>
        <w:t>ر</w:t>
      </w:r>
      <w:r w:rsidRPr="00297186">
        <w:rPr>
          <w:rFonts w:ascii="Traditional Arabic" w:hAnsi="Traditional Arabic" w:cs="Traditional Arabic" w:hint="cs"/>
          <w:sz w:val="28"/>
          <w:szCs w:val="28"/>
          <w:rtl/>
          <w:lang w:val="en-US"/>
        </w:rPr>
        <w:t>ة الهوائية و اللاهوائية للاعبي كرة القدم</w:t>
      </w:r>
      <w:r>
        <w:rPr>
          <w:rFonts w:ascii="Traditional Arabic" w:hAnsi="Traditional Arabic" w:cs="Traditional Arabic" w:hint="cs"/>
          <w:b/>
          <w:bCs/>
          <w:sz w:val="28"/>
          <w:szCs w:val="28"/>
          <w:rtl/>
          <w:lang w:val="en-US"/>
        </w:rPr>
        <w:t>.</w:t>
      </w:r>
    </w:p>
    <w:p w:rsidR="00DA5374" w:rsidRDefault="00DA5374" w:rsidP="00DA5374">
      <w:pPr>
        <w:tabs>
          <w:tab w:val="right" w:pos="281"/>
        </w:tabs>
        <w:bidi/>
        <w:spacing w:line="312" w:lineRule="auto"/>
        <w:contextualSpacing/>
        <w:rPr>
          <w:rFonts w:ascii="Traditional Arabic" w:hAnsi="Traditional Arabic" w:cs="Traditional Arabic"/>
          <w:sz w:val="28"/>
          <w:szCs w:val="28"/>
          <w:rtl/>
          <w:lang w:val="en-US"/>
        </w:rPr>
      </w:pPr>
      <w:r w:rsidRPr="00297186">
        <w:rPr>
          <w:rFonts w:ascii="Traditional Arabic" w:hAnsi="Traditional Arabic" w:cs="Traditional Arabic" w:hint="cs"/>
          <w:b/>
          <w:bCs/>
          <w:sz w:val="32"/>
          <w:szCs w:val="32"/>
          <w:rtl/>
          <w:lang w:val="en-US"/>
        </w:rPr>
        <w:t>عينة الدراسة</w:t>
      </w:r>
      <w:r>
        <w:rPr>
          <w:rFonts w:ascii="Traditional Arabic" w:hAnsi="Traditional Arabic" w:cs="Traditional Arabic" w:hint="cs"/>
          <w:b/>
          <w:bCs/>
          <w:sz w:val="32"/>
          <w:szCs w:val="32"/>
          <w:rtl/>
          <w:lang w:val="en-US"/>
        </w:rPr>
        <w:t xml:space="preserve"> </w:t>
      </w:r>
      <w:r w:rsidRPr="00297186">
        <w:rPr>
          <w:rFonts w:ascii="Traditional Arabic" w:hAnsi="Traditional Arabic" w:cs="Traditional Arabic" w:hint="cs"/>
          <w:b/>
          <w:bCs/>
          <w:sz w:val="32"/>
          <w:szCs w:val="32"/>
          <w:rtl/>
          <w:lang w:val="en-US"/>
        </w:rPr>
        <w:t>:</w:t>
      </w:r>
      <w:r>
        <w:rPr>
          <w:rFonts w:ascii="Traditional Arabic" w:hAnsi="Traditional Arabic" w:cs="Traditional Arabic" w:hint="cs"/>
          <w:b/>
          <w:bCs/>
          <w:sz w:val="32"/>
          <w:szCs w:val="32"/>
          <w:rtl/>
          <w:lang w:val="en-US"/>
        </w:rPr>
        <w:t xml:space="preserve"> </w:t>
      </w:r>
      <w:r>
        <w:rPr>
          <w:rFonts w:ascii="Traditional Arabic" w:hAnsi="Traditional Arabic" w:cs="Traditional Arabic" w:hint="cs"/>
          <w:sz w:val="28"/>
          <w:szCs w:val="28"/>
          <w:rtl/>
          <w:lang w:val="en-US"/>
        </w:rPr>
        <w:t>24 لاعبا من فريق أمل بوسعادة للأكابر، اختيروا بالطريقة العمدية.</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rPr>
      </w:pP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rPr>
      </w:pPr>
      <w:r w:rsidRPr="00112BFC">
        <w:rPr>
          <w:rFonts w:ascii="Traditional Arabic" w:hAnsi="Traditional Arabic" w:cs="Traditional Arabic" w:hint="cs"/>
          <w:b/>
          <w:bCs/>
          <w:sz w:val="32"/>
          <w:szCs w:val="32"/>
          <w:rtl/>
          <w:lang w:val="en-US"/>
        </w:rPr>
        <w:lastRenderedPageBreak/>
        <w:t>أهم النتائج:</w:t>
      </w:r>
    </w:p>
    <w:p w:rsidR="00BC1455" w:rsidRPr="003E2A16"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وجود فروق ذات دلالة احصائية بين اختبارات القبلية و البعدية للعينة التجريبية في كل من السرعة الهوائية القصوى     و المستهلك الأقصى الأوكسجيني ، 400 م ،30م،و 5 مرات قفز. و لصالح الاختبارات البعدية.</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rPr>
      </w:pPr>
      <w:r>
        <w:rPr>
          <w:rFonts w:ascii="Traditional Arabic" w:hAnsi="Traditional Arabic" w:cs="Traditional Arabic" w:hint="cs"/>
          <w:b/>
          <w:bCs/>
          <w:sz w:val="32"/>
          <w:szCs w:val="32"/>
          <w:rtl/>
          <w:lang w:val="en-US"/>
        </w:rPr>
        <w:t>1-2-2: دراسة مختار بوفروة 2012 م</w:t>
      </w:r>
      <w:r w:rsidRPr="00E151DD">
        <w:rPr>
          <w:rFonts w:ascii="Traditional Arabic" w:hAnsi="Traditional Arabic" w:cs="Traditional Arabic" w:hint="cs"/>
          <w:sz w:val="28"/>
          <w:szCs w:val="28"/>
          <w:lang w:val="en-US" w:bidi="ar-DZ"/>
        </w:rPr>
        <w:t xml:space="preserve"> </w:t>
      </w:r>
      <w:sdt>
        <w:sdtPr>
          <w:rPr>
            <w:rFonts w:ascii="Vijaya" w:hAnsi="Vijaya" w:cs="Vijaya"/>
            <w:sz w:val="28"/>
            <w:szCs w:val="28"/>
            <w:rtl/>
            <w:lang w:val="en-US" w:bidi="ar-DZ"/>
          </w:rPr>
          <w:id w:val="77362483"/>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Espace_réservé2 \t  \l 1036  </w:instrText>
          </w:r>
          <w:r w:rsidR="009457E5">
            <w:rPr>
              <w:rFonts w:ascii="Vijaya" w:hAnsi="Vijaya" w:cs="Vijaya"/>
              <w:sz w:val="28"/>
              <w:szCs w:val="28"/>
              <w:rtl/>
              <w:lang w:val="en-US" w:bidi="ar-DZ"/>
            </w:rPr>
            <w:fldChar w:fldCharType="separate"/>
          </w:r>
          <w:r w:rsidRPr="00BC1455">
            <w:rPr>
              <w:rFonts w:ascii="Vijaya" w:hAnsi="Vijaya" w:cs="Vijaya"/>
              <w:noProof/>
              <w:sz w:val="28"/>
              <w:szCs w:val="28"/>
              <w:lang w:bidi="ar-DZ"/>
            </w:rPr>
            <w:t>(Mokhtar 2012)</w:t>
          </w:r>
          <w:r w:rsidR="009457E5">
            <w:rPr>
              <w:rFonts w:ascii="Vijaya" w:hAnsi="Vijaya" w:cs="Vijaya"/>
              <w:sz w:val="28"/>
              <w:szCs w:val="28"/>
              <w:rtl/>
              <w:lang w:val="en-US" w:bidi="ar-DZ"/>
            </w:rPr>
            <w:fldChar w:fldCharType="end"/>
          </w:r>
        </w:sdtContent>
      </w:sdt>
    </w:p>
    <w:p w:rsidR="00BC1455" w:rsidRPr="00046C6A" w:rsidRDefault="00BC1455" w:rsidP="00BC1455">
      <w:pPr>
        <w:tabs>
          <w:tab w:val="right" w:pos="281"/>
        </w:tabs>
        <w:bidi/>
        <w:spacing w:line="312" w:lineRule="auto"/>
        <w:contextualSpacing/>
        <w:rPr>
          <w:rFonts w:ascii="Traditional Arabic" w:hAnsi="Traditional Arabic" w:cs="Traditional Arabic"/>
          <w:b/>
          <w:bCs/>
          <w:sz w:val="28"/>
          <w:szCs w:val="28"/>
          <w:rtl/>
          <w:lang w:val="en-US"/>
        </w:rPr>
      </w:pPr>
      <w:r>
        <w:rPr>
          <w:rFonts w:ascii="Traditional Arabic" w:hAnsi="Traditional Arabic" w:cs="Traditional Arabic" w:hint="cs"/>
          <w:b/>
          <w:bCs/>
          <w:sz w:val="32"/>
          <w:szCs w:val="32"/>
          <w:rtl/>
          <w:lang w:val="en-US"/>
        </w:rPr>
        <w:t xml:space="preserve">عنوان الدراسة : </w:t>
      </w:r>
      <w:r w:rsidRPr="002D3A0D">
        <w:rPr>
          <w:rFonts w:ascii="Traditional Arabic" w:hAnsi="Traditional Arabic" w:cs="Traditional Arabic" w:hint="cs"/>
          <w:b/>
          <w:bCs/>
          <w:sz w:val="28"/>
          <w:szCs w:val="28"/>
          <w:rtl/>
          <w:lang w:val="en-US"/>
        </w:rPr>
        <w:t>تقدير و تقويم العتبة اللاهوائية</w:t>
      </w:r>
      <w:r w:rsidRPr="002D3A0D">
        <w:rPr>
          <w:rFonts w:ascii="Traditional Arabic" w:hAnsi="Traditional Arabic" w:cs="Traditional Arabic" w:hint="cs"/>
          <w:b/>
          <w:bCs/>
          <w:sz w:val="28"/>
          <w:szCs w:val="28"/>
          <w:rtl/>
          <w:lang w:val="en-US" w:bidi="ar-DZ"/>
        </w:rPr>
        <w:t>(</w:t>
      </w:r>
      <w:r w:rsidRPr="002D3A0D">
        <w:rPr>
          <w:rFonts w:ascii="Traditional Arabic" w:hAnsi="Traditional Arabic" w:cs="Traditional Arabic"/>
          <w:b/>
          <w:bCs/>
          <w:sz w:val="28"/>
          <w:szCs w:val="28"/>
          <w:lang w:val="en-US" w:bidi="ar-DZ"/>
        </w:rPr>
        <w:t>SA</w:t>
      </w:r>
      <w:r w:rsidRPr="002D3A0D">
        <w:rPr>
          <w:rFonts w:ascii="Traditional Arabic" w:hAnsi="Traditional Arabic" w:cs="Traditional Arabic" w:hint="cs"/>
          <w:b/>
          <w:bCs/>
          <w:sz w:val="28"/>
          <w:szCs w:val="28"/>
          <w:rtl/>
          <w:lang w:val="en-US" w:bidi="ar-DZ"/>
        </w:rPr>
        <w:t>)</w:t>
      </w:r>
      <w:r w:rsidRPr="002D3A0D">
        <w:rPr>
          <w:rFonts w:ascii="Traditional Arabic" w:hAnsi="Traditional Arabic" w:cs="Traditional Arabic" w:hint="cs"/>
          <w:b/>
          <w:bCs/>
          <w:sz w:val="28"/>
          <w:szCs w:val="28"/>
          <w:rtl/>
          <w:lang w:val="en-US"/>
        </w:rPr>
        <w:t xml:space="preserve"> و السرعة الهوائية القصوى (</w:t>
      </w:r>
      <w:r w:rsidRPr="002D3A0D">
        <w:rPr>
          <w:rFonts w:ascii="Traditional Arabic" w:hAnsi="Traditional Arabic" w:cs="Traditional Arabic"/>
          <w:b/>
          <w:bCs/>
          <w:sz w:val="28"/>
          <w:szCs w:val="28"/>
          <w:lang w:val="en-US"/>
        </w:rPr>
        <w:t>VMA</w:t>
      </w:r>
      <w:r w:rsidRPr="002D3A0D">
        <w:rPr>
          <w:rFonts w:ascii="Traditional Arabic" w:hAnsi="Traditional Arabic" w:cs="Traditional Arabic" w:hint="cs"/>
          <w:b/>
          <w:bCs/>
          <w:sz w:val="28"/>
          <w:szCs w:val="28"/>
          <w:rtl/>
          <w:lang w:val="en-US"/>
        </w:rPr>
        <w:t>) لعدائي النصف طويل و الطويل الجزائريين.</w:t>
      </w:r>
      <w:r w:rsidRPr="0051737E">
        <w:rPr>
          <w:rFonts w:ascii="Traditional Arabic" w:hAnsi="Traditional Arabic" w:cs="Traditional Arabic" w:hint="cs"/>
          <w:sz w:val="28"/>
          <w:szCs w:val="28"/>
          <w:lang w:val="en-US" w:bidi="ar-DZ"/>
        </w:rPr>
        <w:t xml:space="preserve"> </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rPr>
      </w:pPr>
      <w:proofErr w:type="gramStart"/>
      <w:r w:rsidRPr="002D6039">
        <w:rPr>
          <w:rFonts w:ascii="Traditional Arabic" w:hAnsi="Traditional Arabic" w:cs="Traditional Arabic" w:hint="cs"/>
          <w:b/>
          <w:bCs/>
          <w:sz w:val="32"/>
          <w:szCs w:val="32"/>
          <w:rtl/>
          <w:lang w:val="en-US"/>
        </w:rPr>
        <w:t>أهداف</w:t>
      </w:r>
      <w:proofErr w:type="gramEnd"/>
      <w:r w:rsidRPr="002D6039">
        <w:rPr>
          <w:rFonts w:ascii="Traditional Arabic" w:hAnsi="Traditional Arabic" w:cs="Traditional Arabic" w:hint="cs"/>
          <w:b/>
          <w:bCs/>
          <w:sz w:val="32"/>
          <w:szCs w:val="32"/>
          <w:rtl/>
          <w:lang w:val="en-US"/>
        </w:rPr>
        <w:t xml:space="preserve"> البحث:</w:t>
      </w:r>
    </w:p>
    <w:p w:rsidR="00BC1455" w:rsidRPr="00AD6366"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القيام بدراسة لتحديد مؤشرات العتبة اللاهوائية و السرعة الهوائية القصوى لعدائي النصف طويل و الطويل الجزائريين.</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rPr>
      </w:pPr>
      <w:r w:rsidRPr="00CF0ED0">
        <w:rPr>
          <w:rFonts w:ascii="Traditional Arabic" w:hAnsi="Traditional Arabic" w:cs="Traditional Arabic" w:hint="cs"/>
          <w:b/>
          <w:bCs/>
          <w:sz w:val="32"/>
          <w:szCs w:val="32"/>
          <w:rtl/>
          <w:lang w:val="en-US"/>
        </w:rPr>
        <w:t>فروض البحث:</w:t>
      </w:r>
    </w:p>
    <w:p w:rsidR="00BC1455" w:rsidRPr="00CF0ED0"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هناك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rPr>
        <w:t>بين الاختبارين القبلي و البعدي لكل من مؤشرات العتبة اللاهوائية و السرعة الهوائية القصوى و لصالح الاختبارات البعدية.</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rPr>
      </w:pPr>
      <w:r w:rsidRPr="005E5ED9">
        <w:rPr>
          <w:rFonts w:ascii="Traditional Arabic" w:hAnsi="Traditional Arabic" w:cs="Traditional Arabic" w:hint="cs"/>
          <w:b/>
          <w:bCs/>
          <w:sz w:val="32"/>
          <w:szCs w:val="32"/>
          <w:rtl/>
          <w:lang w:val="en-US"/>
        </w:rPr>
        <w:t>منهج البحث:</w:t>
      </w:r>
      <w:r>
        <w:rPr>
          <w:rFonts w:ascii="Traditional Arabic" w:hAnsi="Traditional Arabic" w:cs="Traditional Arabic" w:hint="cs"/>
          <w:sz w:val="28"/>
          <w:szCs w:val="28"/>
          <w:rtl/>
          <w:lang w:val="en-US"/>
        </w:rPr>
        <w:t>اعتمد الباحث على المنهج التجريبي لملاءمته لطبيعة البحث،حيث اعتمد على قياسات قبل و بعد مرحلة التحضير لعدائي المسافات المتوسطة و الطويلة الجزائريين.</w:t>
      </w:r>
    </w:p>
    <w:p w:rsidR="00BC1455" w:rsidRPr="00CF0ED0" w:rsidRDefault="00BC1455" w:rsidP="00BC1455">
      <w:pPr>
        <w:tabs>
          <w:tab w:val="right" w:pos="281"/>
        </w:tabs>
        <w:bidi/>
        <w:spacing w:line="312" w:lineRule="auto"/>
        <w:contextualSpacing/>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rPr>
        <w:t xml:space="preserve">عينة الدراسة: </w:t>
      </w:r>
      <w:r w:rsidRPr="00CF0ED0">
        <w:rPr>
          <w:rFonts w:ascii="Traditional Arabic" w:hAnsi="Traditional Arabic" w:cs="Traditional Arabic" w:hint="cs"/>
          <w:sz w:val="28"/>
          <w:szCs w:val="28"/>
          <w:rtl/>
          <w:lang w:val="en-US"/>
        </w:rPr>
        <w:t>12 عداء من المنتخب الوطني 5 عدائين للمسافات 800 و 1500م و 7 عدائين للمسافات 5000 و 10000م ذوي مستوى وطني و دولي.</w:t>
      </w:r>
      <w:r>
        <w:rPr>
          <w:rFonts w:ascii="Traditional Arabic" w:hAnsi="Traditional Arabic" w:cs="Traditional Arabic" w:hint="cs"/>
          <w:sz w:val="28"/>
          <w:szCs w:val="28"/>
          <w:rtl/>
          <w:lang w:val="en-US"/>
        </w:rPr>
        <w:t xml:space="preserve"> اختيروا بالطريقة العمدية.</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rPr>
      </w:pPr>
      <w:r w:rsidRPr="005E5ED9">
        <w:rPr>
          <w:rFonts w:ascii="Traditional Arabic" w:hAnsi="Traditional Arabic" w:cs="Traditional Arabic" w:hint="cs"/>
          <w:b/>
          <w:bCs/>
          <w:sz w:val="32"/>
          <w:szCs w:val="32"/>
          <w:rtl/>
          <w:lang w:val="en-US"/>
        </w:rPr>
        <w:t>أهم النتائج:</w:t>
      </w:r>
    </w:p>
    <w:p w:rsidR="00BC1455" w:rsidRPr="00E75BA6"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rPr>
      </w:pPr>
      <w:r>
        <w:rPr>
          <w:rFonts w:ascii="Traditional Arabic" w:hAnsi="Traditional Arabic" w:cs="Traditional Arabic" w:hint="cs"/>
          <w:sz w:val="28"/>
          <w:szCs w:val="28"/>
          <w:rtl/>
          <w:lang w:val="en-US"/>
        </w:rPr>
        <w:t>وجود فروق ذات دلالة معنوية بين الاختبار القبلي و البعدي للسرعة الهوائية القصوى و لصالح الاختبار البعدي.</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وجود فروق ذات دلالة معنوية بين الاختبارين القبلي و البعدي لسرعة العتبة اللاهوائية (</w:t>
      </w:r>
      <w:r w:rsidRPr="00AD6366">
        <w:rPr>
          <w:rFonts w:ascii="Vijaya" w:hAnsi="Vijaya" w:cs="Vijaya"/>
          <w:sz w:val="28"/>
          <w:szCs w:val="28"/>
          <w:lang w:val="en-US"/>
        </w:rPr>
        <w:t>V</w:t>
      </w:r>
      <w:r>
        <w:rPr>
          <w:rFonts w:ascii="Traditional Arabic" w:hAnsi="Traditional Arabic" w:cs="Traditional Arabic"/>
          <w:sz w:val="28"/>
          <w:szCs w:val="28"/>
          <w:lang w:val="en-US"/>
        </w:rPr>
        <w:t>.</w:t>
      </w:r>
      <w:r w:rsidRPr="00AD6366">
        <w:rPr>
          <w:rFonts w:ascii="Vijaya" w:hAnsi="Vijaya" w:cs="Vijaya"/>
          <w:sz w:val="28"/>
          <w:szCs w:val="28"/>
          <w:lang w:val="en-US"/>
        </w:rPr>
        <w:t>SAN</w:t>
      </w:r>
      <w:r>
        <w:rPr>
          <w:rFonts w:ascii="Traditional Arabic" w:hAnsi="Traditional Arabic" w:cs="Traditional Arabic" w:hint="cs"/>
          <w:sz w:val="28"/>
          <w:szCs w:val="28"/>
          <w:rtl/>
          <w:lang w:val="en-US" w:bidi="ar-DZ"/>
        </w:rPr>
        <w:t>) لصالح الاختبار البعدي.</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وجود فروق ذات دلالة احصائية بين الاختبار القبلي و البعدي لنبض القلب الموافق للسرعة الهوائية القصوى و لصالح الاختبار البعدي.</w:t>
      </w:r>
    </w:p>
    <w:p w:rsidR="00BC1455" w:rsidRDefault="00BC1455" w:rsidP="00BC1455">
      <w:pPr>
        <w:pStyle w:val="Paragraphedeliste"/>
        <w:numPr>
          <w:ilvl w:val="0"/>
          <w:numId w:val="8"/>
        </w:numPr>
        <w:tabs>
          <w:tab w:val="right" w:pos="139"/>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t xml:space="preserve">عدم وجود فروق ذات دلالة معنوية بين الاختبار القبلي و البعدي لنبض القلب الموافق للعتبة اللاهوائية </w:t>
      </w:r>
      <w:r>
        <w:rPr>
          <w:rFonts w:ascii="Traditional Arabic" w:hAnsi="Traditional Arabic" w:cs="Traditional Arabic" w:hint="cs"/>
          <w:sz w:val="28"/>
          <w:szCs w:val="28"/>
          <w:rtl/>
          <w:lang w:val="en-US" w:bidi="ar-DZ"/>
        </w:rPr>
        <w:t>(</w:t>
      </w:r>
      <w:r w:rsidRPr="001B5F9A">
        <w:rPr>
          <w:rFonts w:ascii="Vijaya" w:hAnsi="Vijaya" w:cs="Vijaya"/>
          <w:sz w:val="28"/>
          <w:szCs w:val="28"/>
          <w:lang w:val="en-US" w:bidi="ar-DZ"/>
        </w:rPr>
        <w:t>FC</w:t>
      </w:r>
      <w:r>
        <w:rPr>
          <w:rFonts w:ascii="Traditional Arabic" w:hAnsi="Traditional Arabic" w:cs="Traditional Arabic"/>
          <w:sz w:val="28"/>
          <w:szCs w:val="28"/>
          <w:lang w:val="en-US" w:bidi="ar-DZ"/>
        </w:rPr>
        <w:t> .</w:t>
      </w:r>
      <w:r w:rsidRPr="001B5F9A">
        <w:rPr>
          <w:rFonts w:ascii="Vijaya" w:hAnsi="Vijaya" w:cs="Vijaya"/>
          <w:sz w:val="28"/>
          <w:szCs w:val="28"/>
          <w:lang w:val="en-US" w:bidi="ar-DZ"/>
        </w:rPr>
        <w:t>SAN</w:t>
      </w:r>
      <w:r>
        <w:rPr>
          <w:rFonts w:ascii="Traditional Arabic" w:hAnsi="Traditional Arabic" w:cs="Traditional Arabic" w:hint="cs"/>
          <w:sz w:val="28"/>
          <w:szCs w:val="28"/>
          <w:rtl/>
          <w:lang w:val="en-US" w:bidi="ar-DZ"/>
        </w:rPr>
        <w:t>).</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rPr>
        <w:lastRenderedPageBreak/>
        <w:t>وجود فروق ذات دلالة معنوية بين الاختبار القبلي و البعدي لتركيز حمض اللاكتيك في الدم الموافق للسرعة الهوائية القصوى(</w:t>
      </w:r>
      <w:r w:rsidRPr="001B5F9A">
        <w:rPr>
          <w:rFonts w:ascii="Vijaya" w:hAnsi="Vijaya" w:cs="Vijaya"/>
          <w:sz w:val="28"/>
          <w:szCs w:val="28"/>
        </w:rPr>
        <w:t>LAC</w:t>
      </w:r>
      <w:r>
        <w:rPr>
          <w:rFonts w:ascii="Traditional Arabic" w:hAnsi="Traditional Arabic" w:cs="Traditional Arabic"/>
          <w:sz w:val="28"/>
          <w:szCs w:val="28"/>
        </w:rPr>
        <w:t>.</w:t>
      </w:r>
      <w:r w:rsidRPr="001B5F9A">
        <w:rPr>
          <w:rFonts w:ascii="Vijaya" w:hAnsi="Vijaya" w:cs="Vijaya"/>
          <w:sz w:val="28"/>
          <w:szCs w:val="28"/>
          <w:lang w:bidi="ar-DZ"/>
        </w:rPr>
        <w:t>VMA</w:t>
      </w:r>
      <w:r>
        <w:rPr>
          <w:rFonts w:ascii="Traditional Arabic" w:hAnsi="Traditional Arabic" w:cs="Traditional Arabic" w:hint="cs"/>
          <w:sz w:val="28"/>
          <w:szCs w:val="28"/>
          <w:rtl/>
          <w:lang w:val="en-US" w:bidi="ar-DZ"/>
        </w:rPr>
        <w:t>) لصالح الاختبار البعدي.</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bidi="ar-DZ"/>
        </w:rPr>
        <w:t xml:space="preserve">عدم وجود فروق ذات دلالة معنوية بين الاختبار القبلي و البعدي لتركيز حمض اللاكتيك في الدم الموافق للعتبة اللاهوائية( </w:t>
      </w:r>
      <w:r w:rsidRPr="001B5F9A">
        <w:rPr>
          <w:rFonts w:ascii="Vijaya" w:hAnsi="Vijaya" w:cs="Vijaya"/>
          <w:sz w:val="28"/>
          <w:szCs w:val="28"/>
          <w:lang w:bidi="ar-DZ"/>
        </w:rPr>
        <w:t>LA</w:t>
      </w:r>
      <w:r>
        <w:rPr>
          <w:rFonts w:ascii="Traditional Arabic" w:hAnsi="Traditional Arabic" w:cs="Traditional Arabic"/>
          <w:sz w:val="28"/>
          <w:szCs w:val="28"/>
          <w:lang w:bidi="ar-DZ"/>
        </w:rPr>
        <w:t> .</w:t>
      </w:r>
      <w:r w:rsidRPr="001B5F9A">
        <w:rPr>
          <w:rFonts w:ascii="Vijaya" w:hAnsi="Vijaya" w:cs="Vijaya"/>
          <w:sz w:val="28"/>
          <w:szCs w:val="28"/>
          <w:lang w:bidi="ar-DZ"/>
        </w:rPr>
        <w:t>SAN</w:t>
      </w:r>
      <w:r>
        <w:rPr>
          <w:rFonts w:ascii="Traditional Arabic" w:hAnsi="Traditional Arabic" w:cs="Traditional Arabic" w:hint="cs"/>
          <w:sz w:val="28"/>
          <w:szCs w:val="28"/>
          <w:rtl/>
          <w:lang w:val="en-US" w:bidi="ar-DZ"/>
        </w:rPr>
        <w:t>).</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bidi="ar-DZ"/>
        </w:rPr>
        <w:t>يوجد علاقة ارتباطية قوية جدا بين السرعة الهوائية القصوى و سرعة العتبة اللاهوائية حيث بلغت 0,99.</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bidi="ar-DZ"/>
        </w:rPr>
        <w:t>كما يوجد علاقة ارتباطية قوية بين نبض السرعة الهوائية القصوى و نبض العتبة اللاهوائية حيث بلغت 0,94.</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rPr>
      </w:pPr>
      <w:r>
        <w:rPr>
          <w:rFonts w:ascii="Traditional Arabic" w:hAnsi="Traditional Arabic" w:cs="Traditional Arabic" w:hint="cs"/>
          <w:sz w:val="28"/>
          <w:szCs w:val="28"/>
          <w:rtl/>
          <w:lang w:val="en-US" w:bidi="ar-DZ"/>
        </w:rPr>
        <w:t>كما يوجد علاقة ارتباطية متوسطة بين كل من (نبض السرعة الهوائية القصوى و حمض اللاكتيك عند السرعة الهوائية القصوى)،(نبض العتبة اللاهوائية و حمض اللاكتيك عند العتبة اللاهوائية)و (تركيز حمض اللاكتيك عند السرعة الهوائية القصوى و تركيزه عند العتبة اللاهوائية).</w:t>
      </w:r>
      <w:r w:rsidRPr="00F961E6">
        <w:rPr>
          <w:rFonts w:ascii="Traditional Arabic" w:hAnsi="Traditional Arabic" w:cs="Traditional Arabic" w:hint="cs"/>
          <w:sz w:val="28"/>
          <w:szCs w:val="28"/>
          <w:rtl/>
          <w:lang w:val="en-US" w:bidi="ar-DZ"/>
        </w:rPr>
        <w:t xml:space="preserve"> </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rPr>
        <w:t xml:space="preserve">1-2-3: </w:t>
      </w:r>
      <w:r>
        <w:rPr>
          <w:rFonts w:ascii="Traditional Arabic" w:hAnsi="Traditional Arabic" w:cs="Traditional Arabic" w:hint="cs"/>
          <w:b/>
          <w:bCs/>
          <w:sz w:val="32"/>
          <w:szCs w:val="32"/>
          <w:rtl/>
          <w:lang w:val="en-US" w:bidi="ar-DZ"/>
        </w:rPr>
        <w:t>دراسة فراري برافو و آخرون 2008 م</w:t>
      </w:r>
      <w:r w:rsidRPr="00E151DD">
        <w:rPr>
          <w:rFonts w:ascii="Traditional Arabic" w:hAnsi="Traditional Arabic" w:cs="Traditional Arabic" w:hint="cs"/>
          <w:sz w:val="28"/>
          <w:szCs w:val="28"/>
          <w:lang w:val="en-US" w:bidi="ar-DZ"/>
        </w:rPr>
        <w:t xml:space="preserve"> </w:t>
      </w:r>
      <w:sdt>
        <w:sdtPr>
          <w:rPr>
            <w:rFonts w:ascii="Vijaya" w:hAnsi="Vijaya" w:cs="Vijaya"/>
            <w:sz w:val="28"/>
            <w:szCs w:val="28"/>
            <w:rtl/>
            <w:lang w:val="en-US" w:bidi="ar-DZ"/>
          </w:rPr>
          <w:id w:val="88325920"/>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Espace_réservé3 \t  \l 1036  </w:instrText>
          </w:r>
          <w:r w:rsidR="009457E5">
            <w:rPr>
              <w:rFonts w:ascii="Vijaya" w:hAnsi="Vijaya" w:cs="Vijaya"/>
              <w:sz w:val="28"/>
              <w:szCs w:val="28"/>
              <w:rtl/>
              <w:lang w:val="en-US" w:bidi="ar-DZ"/>
            </w:rPr>
            <w:fldChar w:fldCharType="separate"/>
          </w:r>
          <w:r w:rsidRPr="00BC1455">
            <w:rPr>
              <w:rFonts w:ascii="Vijaya" w:hAnsi="Vijaya" w:cs="Vijaya"/>
              <w:noProof/>
              <w:sz w:val="28"/>
              <w:szCs w:val="28"/>
              <w:lang w:bidi="ar-DZ"/>
            </w:rPr>
            <w:t>(D Ferrari, FM, et al. 2008)</w:t>
          </w:r>
          <w:r w:rsidR="009457E5">
            <w:rPr>
              <w:rFonts w:ascii="Vijaya" w:hAnsi="Vijaya" w:cs="Vijaya"/>
              <w:sz w:val="28"/>
              <w:szCs w:val="28"/>
              <w:rtl/>
              <w:lang w:val="en-US" w:bidi="ar-DZ"/>
            </w:rPr>
            <w:fldChar w:fldCharType="end"/>
          </w:r>
        </w:sdtContent>
      </w:sdt>
    </w:p>
    <w:p w:rsidR="00BC1455" w:rsidRPr="002D3A0D" w:rsidRDefault="00BC1455" w:rsidP="00BC1455">
      <w:pPr>
        <w:tabs>
          <w:tab w:val="right" w:pos="281"/>
        </w:tabs>
        <w:bidi/>
        <w:spacing w:line="312" w:lineRule="auto"/>
        <w:contextualSpacing/>
        <w:rPr>
          <w:rFonts w:ascii="Traditional Arabic" w:hAnsi="Traditional Arabic" w:cs="Traditional Arabic"/>
          <w:b/>
          <w:bCs/>
          <w:sz w:val="28"/>
          <w:szCs w:val="28"/>
          <w:rtl/>
          <w:lang w:val="en-US" w:bidi="ar-DZ"/>
        </w:rPr>
      </w:pPr>
      <w:r w:rsidRPr="002D3A0D">
        <w:rPr>
          <w:rFonts w:ascii="Traditional Arabic" w:hAnsi="Traditional Arabic" w:cs="Traditional Arabic" w:hint="cs"/>
          <w:b/>
          <w:bCs/>
          <w:sz w:val="32"/>
          <w:szCs w:val="32"/>
          <w:rtl/>
          <w:lang w:val="en-US" w:bidi="ar-DZ"/>
        </w:rPr>
        <w:t>عنوان الدراسة:</w:t>
      </w:r>
      <w:r w:rsidRPr="002D3A0D">
        <w:rPr>
          <w:rFonts w:ascii="Traditional Arabic" w:hAnsi="Traditional Arabic" w:cs="Traditional Arabic" w:hint="cs"/>
          <w:b/>
          <w:bCs/>
          <w:sz w:val="28"/>
          <w:szCs w:val="28"/>
          <w:rtl/>
          <w:lang w:val="en-US" w:bidi="ar-DZ"/>
        </w:rPr>
        <w:t>تدريب تكرار السرعة القصوى مقابل التدريب الفتري في كرة القدم.</w:t>
      </w:r>
      <w:r w:rsidRPr="00934C75">
        <w:rPr>
          <w:rFonts w:ascii="Traditional Arabic" w:hAnsi="Traditional Arabic" w:cs="Traditional Arabic" w:hint="cs"/>
          <w:sz w:val="28"/>
          <w:szCs w:val="28"/>
          <w:lang w:val="en-US" w:bidi="ar-DZ"/>
        </w:rPr>
        <w:t xml:space="preserve"> </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5E407F">
        <w:rPr>
          <w:rFonts w:ascii="Traditional Arabic" w:hAnsi="Traditional Arabic" w:cs="Traditional Arabic" w:hint="cs"/>
          <w:b/>
          <w:bCs/>
          <w:sz w:val="32"/>
          <w:szCs w:val="32"/>
          <w:rtl/>
          <w:lang w:val="en-US" w:bidi="ar-DZ"/>
        </w:rPr>
        <w:t>أهداف الدراسة</w:t>
      </w:r>
      <w:r>
        <w:rPr>
          <w:rFonts w:ascii="Traditional Arabic" w:hAnsi="Traditional Arabic" w:cs="Traditional Arabic" w:hint="cs"/>
          <w:b/>
          <w:bCs/>
          <w:sz w:val="32"/>
          <w:szCs w:val="32"/>
          <w:rtl/>
          <w:lang w:val="en-US" w:bidi="ar-DZ"/>
        </w:rPr>
        <w:t xml:space="preserve"> </w:t>
      </w:r>
      <w:r w:rsidRPr="005E407F">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 xml:space="preserve"> هدفت الدراسة إلى المقارنة بين تأثيرات التدريب الفتري مرتفع الشدة و تدريب تكرار السرعة القصوى على مؤشرات القدرة الهوائية و اللاهوائية للاعبي كرة القدم ذكور.</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5E407F">
        <w:rPr>
          <w:rFonts w:ascii="Traditional Arabic" w:hAnsi="Traditional Arabic" w:cs="Traditional Arabic" w:hint="cs"/>
          <w:b/>
          <w:bCs/>
          <w:sz w:val="32"/>
          <w:szCs w:val="32"/>
          <w:rtl/>
          <w:lang w:val="en-US" w:bidi="ar-DZ"/>
        </w:rPr>
        <w:t>منهجية الدراسة:</w:t>
      </w:r>
      <w:r>
        <w:rPr>
          <w:rFonts w:ascii="Traditional Arabic" w:hAnsi="Traditional Arabic" w:cs="Traditional Arabic" w:hint="cs"/>
          <w:sz w:val="28"/>
          <w:szCs w:val="28"/>
          <w:rtl/>
          <w:lang w:val="en-US" w:bidi="ar-DZ"/>
        </w:rPr>
        <w:t>اعتمد الباحثون على المنهج التجريبي لملاءمته طبيعة الدراسة،حيث تم المقارنة بين اختبارات قبلية      و بعدية لمؤشرات القدرة الهوائية و اللاهوائية لطريقتين مختلفتين ( فتري عالي الشدة و تدريب تكرار السرعة القصوى).</w:t>
      </w:r>
    </w:p>
    <w:p w:rsidR="00BC1455" w:rsidRPr="00BC3588"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bidi="ar-DZ"/>
        </w:rPr>
      </w:pPr>
      <w:r w:rsidRPr="00BC3588">
        <w:rPr>
          <w:rFonts w:ascii="Traditional Arabic" w:hAnsi="Traditional Arabic" w:cs="Traditional Arabic" w:hint="cs"/>
          <w:sz w:val="28"/>
          <w:szCs w:val="28"/>
          <w:rtl/>
          <w:lang w:val="en-US" w:bidi="ar-DZ"/>
        </w:rPr>
        <w:t xml:space="preserve">جرت التجربة أثناء مرحلة المنافسات بمعدل 3 </w:t>
      </w:r>
      <w:r>
        <w:rPr>
          <w:rFonts w:ascii="Traditional Arabic" w:hAnsi="Traditional Arabic" w:cs="Traditional Arabic" w:hint="cs"/>
          <w:sz w:val="28"/>
          <w:szCs w:val="28"/>
          <w:rtl/>
          <w:lang w:val="en-US" w:bidi="ar-DZ"/>
        </w:rPr>
        <w:t>إ</w:t>
      </w:r>
      <w:r w:rsidRPr="00BC3588">
        <w:rPr>
          <w:rFonts w:ascii="Traditional Arabic" w:hAnsi="Traditional Arabic" w:cs="Traditional Arabic" w:hint="cs"/>
          <w:sz w:val="28"/>
          <w:szCs w:val="28"/>
          <w:rtl/>
          <w:lang w:val="en-US" w:bidi="ar-DZ"/>
        </w:rPr>
        <w:t xml:space="preserve">لى 4 حصص في </w:t>
      </w:r>
      <w:proofErr w:type="gramStart"/>
      <w:r w:rsidRPr="00BC3588">
        <w:rPr>
          <w:rFonts w:ascii="Traditional Arabic" w:hAnsi="Traditional Arabic" w:cs="Traditional Arabic" w:hint="cs"/>
          <w:sz w:val="28"/>
          <w:szCs w:val="28"/>
          <w:rtl/>
          <w:lang w:val="en-US" w:bidi="ar-DZ"/>
        </w:rPr>
        <w:t>الأسبوع  لمدة</w:t>
      </w:r>
      <w:proofErr w:type="gramEnd"/>
      <w:r w:rsidRPr="00BC3588">
        <w:rPr>
          <w:rFonts w:ascii="Traditional Arabic" w:hAnsi="Traditional Arabic" w:cs="Traditional Arabic" w:hint="cs"/>
          <w:sz w:val="28"/>
          <w:szCs w:val="28"/>
          <w:rtl/>
          <w:lang w:val="en-US" w:bidi="ar-DZ"/>
        </w:rPr>
        <w:t xml:space="preserve"> 7 أسابيع ،بمدة 90 دقيقة للحصة</w:t>
      </w:r>
      <w:r>
        <w:rPr>
          <w:rFonts w:ascii="Traditional Arabic" w:hAnsi="Traditional Arabic" w:cs="Traditional Arabic" w:hint="cs"/>
          <w:sz w:val="28"/>
          <w:szCs w:val="28"/>
          <w:rtl/>
          <w:lang w:val="en-US" w:bidi="ar-DZ"/>
        </w:rPr>
        <w:t>.</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BC3588">
        <w:rPr>
          <w:rFonts w:ascii="Traditional Arabic" w:hAnsi="Traditional Arabic" w:cs="Traditional Arabic" w:hint="cs"/>
          <w:sz w:val="28"/>
          <w:szCs w:val="28"/>
          <w:rtl/>
          <w:lang w:val="en-US" w:bidi="ar-DZ"/>
        </w:rPr>
        <w:t>التدريب الفتري عالي الشدة احتوى على تدريب 4</w:t>
      </w:r>
      <w:r w:rsidRPr="00BC3588">
        <w:rPr>
          <w:rFonts w:ascii="Traditional Arabic" w:hAnsi="Traditional Arabic" w:cs="Traditional Arabic"/>
          <w:sz w:val="28"/>
          <w:szCs w:val="28"/>
          <w:rtl/>
          <w:lang w:val="en-US" w:bidi="ar-DZ"/>
        </w:rPr>
        <w:t>×</w:t>
      </w:r>
      <w:r w:rsidRPr="00BC3588">
        <w:rPr>
          <w:rFonts w:ascii="Traditional Arabic" w:hAnsi="Traditional Arabic" w:cs="Traditional Arabic" w:hint="cs"/>
          <w:sz w:val="28"/>
          <w:szCs w:val="28"/>
          <w:rtl/>
          <w:lang w:val="en-US" w:bidi="ar-DZ"/>
        </w:rPr>
        <w:t xml:space="preserve">4 دقائق </w:t>
      </w:r>
      <w:r>
        <w:rPr>
          <w:rFonts w:ascii="Traditional Arabic" w:hAnsi="Traditional Arabic" w:cs="Traditional Arabic" w:hint="cs"/>
          <w:sz w:val="28"/>
          <w:szCs w:val="28"/>
          <w:rtl/>
          <w:lang w:val="en-US" w:bidi="ar-DZ"/>
        </w:rPr>
        <w:t xml:space="preserve">جري ( 4000م) </w:t>
      </w:r>
      <w:r w:rsidRPr="00BC3588">
        <w:rPr>
          <w:rFonts w:ascii="Traditional Arabic" w:hAnsi="Traditional Arabic" w:cs="Traditional Arabic" w:hint="cs"/>
          <w:sz w:val="28"/>
          <w:szCs w:val="28"/>
          <w:rtl/>
          <w:lang w:val="en-US" w:bidi="ar-DZ"/>
        </w:rPr>
        <w:t>بشدة 90 -95</w:t>
      </w:r>
      <w:r w:rsidRPr="00BC3588">
        <w:rPr>
          <w:rFonts w:ascii="Traditional Arabic" w:hAnsi="Traditional Arabic" w:cs="Traditional Arabic"/>
          <w:sz w:val="28"/>
          <w:szCs w:val="28"/>
          <w:lang w:val="en-US" w:bidi="ar-DZ"/>
        </w:rPr>
        <w:t>%</w:t>
      </w:r>
      <w:r w:rsidRPr="00BC3588">
        <w:rPr>
          <w:rFonts w:ascii="Traditional Arabic" w:hAnsi="Traditional Arabic" w:cs="Traditional Arabic" w:hint="cs"/>
          <w:sz w:val="28"/>
          <w:szCs w:val="28"/>
          <w:rtl/>
          <w:lang w:val="en-US" w:bidi="ar-DZ"/>
        </w:rPr>
        <w:t xml:space="preserve"> من أقصى نبض للقلب مع راحة بينية ايجابية لمدة 3 دقائق </w:t>
      </w:r>
      <w:r>
        <w:rPr>
          <w:rFonts w:ascii="Traditional Arabic" w:hAnsi="Traditional Arabic" w:cs="Traditional Arabic" w:hint="cs"/>
          <w:sz w:val="28"/>
          <w:szCs w:val="28"/>
          <w:rtl/>
          <w:lang w:val="en-US" w:bidi="ar-DZ"/>
        </w:rPr>
        <w:t>بشدة 60-70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للقلب.</w:t>
      </w:r>
    </w:p>
    <w:p w:rsidR="00BC1455" w:rsidRPr="005D20C1"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تدريب تكرار السرعة القصوى احتوى على تدريب 3</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6 مرات 40 متر (720م) براحة بينية سلبية لمدة </w:t>
      </w:r>
      <w:r w:rsidRPr="005D20C1">
        <w:rPr>
          <w:rFonts w:ascii="Traditional Arabic" w:hAnsi="Traditional Arabic" w:cs="Traditional Arabic" w:hint="cs"/>
          <w:sz w:val="28"/>
          <w:szCs w:val="28"/>
          <w:rtl/>
          <w:lang w:val="en-US" w:bidi="ar-DZ"/>
        </w:rPr>
        <w:t>20 ثا بين التكرارات و 4 دقائق راحة سلبية بين المجاميع.</w:t>
      </w:r>
    </w:p>
    <w:p w:rsidR="00BC1455" w:rsidRPr="007242EC"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 xml:space="preserve">عينة </w:t>
      </w:r>
      <w:proofErr w:type="gramStart"/>
      <w:r>
        <w:rPr>
          <w:rFonts w:ascii="Traditional Arabic" w:hAnsi="Traditional Arabic" w:cs="Traditional Arabic" w:hint="cs"/>
          <w:b/>
          <w:bCs/>
          <w:sz w:val="32"/>
          <w:szCs w:val="32"/>
          <w:rtl/>
          <w:lang w:val="en-US" w:bidi="ar-DZ"/>
        </w:rPr>
        <w:t>البحث :</w:t>
      </w:r>
      <w:proofErr w:type="gramEnd"/>
      <w:r>
        <w:rPr>
          <w:rFonts w:ascii="Traditional Arabic" w:hAnsi="Traditional Arabic" w:cs="Traditional Arabic" w:hint="cs"/>
          <w:sz w:val="28"/>
          <w:szCs w:val="28"/>
          <w:rtl/>
          <w:lang w:val="en-US" w:bidi="ar-DZ"/>
        </w:rPr>
        <w:t xml:space="preserve"> 26 لاعب كرة قدم قسموا مناصفة بين الطريقتين.</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sidRPr="00C25AE7">
        <w:rPr>
          <w:rFonts w:ascii="Traditional Arabic" w:hAnsi="Traditional Arabic" w:cs="Traditional Arabic" w:hint="cs"/>
          <w:b/>
          <w:bCs/>
          <w:sz w:val="32"/>
          <w:szCs w:val="32"/>
          <w:rtl/>
          <w:lang w:val="en-US" w:bidi="ar-DZ"/>
        </w:rPr>
        <w:lastRenderedPageBreak/>
        <w:t>أهم النتائج:</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bidi="ar-DZ"/>
        </w:rPr>
        <w:t>بين الاختبارين القبلي و البعدي لكل من مجموعتي التدريب الفتري و تدريب تكرار السرعة القصوى في المستهلك الأقصى الأكسجيني و لصالح الاختبار البعدي.</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كما 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bidi="ar-DZ"/>
        </w:rPr>
        <w:t>بين الاختبار القبلي و البعدي لكل من مجموعتي التدريب الفتري و تدريب تكرار السرعة القصوى في حجم الأوكسجين الموافق للعتبة اللاهوائية لصالح الاختبار البعدي.</w:t>
      </w:r>
    </w:p>
    <w:p w:rsidR="00BC1455" w:rsidRPr="005C384E"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تدريب تكرار السرعة القصوى أفضل من التدريب الفتري في تحسين التحمل الخاص لدى لاعبي كرة القدم.</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1-2-4:</w:t>
      </w:r>
      <w:r w:rsidRPr="000243F0">
        <w:rPr>
          <w:rFonts w:ascii="Traditional Arabic" w:hAnsi="Traditional Arabic" w:cs="Traditional Arabic" w:hint="cs"/>
          <w:b/>
          <w:bCs/>
          <w:sz w:val="32"/>
          <w:szCs w:val="32"/>
          <w:rtl/>
          <w:lang w:val="en-US" w:bidi="ar-DZ"/>
        </w:rPr>
        <w:t xml:space="preserve"> دراسة غريغوري ديبونت و آخرون 2004 م</w:t>
      </w:r>
      <w:r>
        <w:rPr>
          <w:rFonts w:ascii="Traditional Arabic" w:hAnsi="Traditional Arabic" w:cs="Traditional Arabic" w:hint="cs"/>
          <w:b/>
          <w:bCs/>
          <w:sz w:val="32"/>
          <w:szCs w:val="32"/>
          <w:rtl/>
          <w:lang w:val="en-US" w:bidi="ar-DZ"/>
        </w:rPr>
        <w:t>.</w:t>
      </w:r>
      <w:r w:rsidRPr="00E151DD">
        <w:rPr>
          <w:rFonts w:ascii="Traditional Arabic" w:hAnsi="Traditional Arabic" w:cs="Traditional Arabic" w:hint="cs"/>
          <w:sz w:val="28"/>
          <w:szCs w:val="28"/>
          <w:lang w:val="en-US" w:bidi="ar-DZ"/>
        </w:rPr>
        <w:t xml:space="preserve"> </w:t>
      </w:r>
      <w:sdt>
        <w:sdtPr>
          <w:rPr>
            <w:rFonts w:ascii="Vijaya" w:hAnsi="Vijaya" w:cs="Vijaya"/>
            <w:sz w:val="28"/>
            <w:szCs w:val="28"/>
            <w:rtl/>
            <w:lang w:val="en-US" w:bidi="ar-DZ"/>
          </w:rPr>
          <w:id w:val="88325935"/>
          <w:citation/>
        </w:sdtPr>
        <w:sdtContent>
          <w:r w:rsidR="009457E5" w:rsidRPr="00E151DD">
            <w:rPr>
              <w:rFonts w:ascii="Vijaya" w:hAnsi="Vijaya" w:cs="Vijaya"/>
              <w:sz w:val="28"/>
              <w:szCs w:val="28"/>
              <w:rtl/>
              <w:lang w:val="en-US" w:bidi="ar-DZ"/>
            </w:rPr>
            <w:fldChar w:fldCharType="begin"/>
          </w:r>
          <w:r w:rsidRPr="00E151DD">
            <w:rPr>
              <w:rFonts w:ascii="Vijaya" w:hAnsi="Vijaya" w:cs="Vijaya"/>
              <w:sz w:val="28"/>
              <w:szCs w:val="28"/>
              <w:lang w:bidi="ar-DZ"/>
            </w:rPr>
            <w:instrText xml:space="preserve"> CITATION Dup04 \l 1036 </w:instrText>
          </w:r>
          <w:r w:rsidR="009457E5" w:rsidRPr="00E151DD">
            <w:rPr>
              <w:rFonts w:ascii="Vijaya" w:hAnsi="Vijaya" w:cs="Vijaya"/>
              <w:sz w:val="28"/>
              <w:szCs w:val="28"/>
              <w:rtl/>
              <w:lang w:val="en-US" w:bidi="ar-DZ"/>
            </w:rPr>
            <w:fldChar w:fldCharType="separate"/>
          </w:r>
          <w:r w:rsidRPr="00E151DD">
            <w:rPr>
              <w:rFonts w:ascii="Vijaya" w:hAnsi="Vijaya" w:cs="Vijaya"/>
              <w:noProof/>
              <w:sz w:val="28"/>
              <w:szCs w:val="28"/>
              <w:lang w:bidi="ar-DZ"/>
            </w:rPr>
            <w:t>(Dupont, Akakpo et Berthoin 2004)</w:t>
          </w:r>
          <w:r w:rsidR="009457E5" w:rsidRPr="00E151DD">
            <w:rPr>
              <w:rFonts w:ascii="Vijaya" w:hAnsi="Vijaya" w:cs="Vijaya"/>
              <w:sz w:val="28"/>
              <w:szCs w:val="28"/>
              <w:rtl/>
              <w:lang w:val="en-US" w:bidi="ar-DZ"/>
            </w:rPr>
            <w:fldChar w:fldCharType="end"/>
          </w:r>
        </w:sdtContent>
      </w:sdt>
    </w:p>
    <w:p w:rsidR="00BC1455" w:rsidRPr="002D3A0D" w:rsidRDefault="00BC1455" w:rsidP="00BC1455">
      <w:pPr>
        <w:tabs>
          <w:tab w:val="right" w:pos="281"/>
        </w:tabs>
        <w:bidi/>
        <w:spacing w:line="312" w:lineRule="auto"/>
        <w:contextualSpacing/>
        <w:rPr>
          <w:rFonts w:ascii="Traditional Arabic" w:hAnsi="Traditional Arabic" w:cs="Traditional Arabic"/>
          <w:b/>
          <w:bCs/>
          <w:sz w:val="28"/>
          <w:szCs w:val="28"/>
          <w:rtl/>
          <w:lang w:val="en-US" w:bidi="ar-DZ"/>
        </w:rPr>
      </w:pPr>
      <w:r w:rsidRPr="002D3A0D">
        <w:rPr>
          <w:rFonts w:ascii="Traditional Arabic" w:hAnsi="Traditional Arabic" w:cs="Traditional Arabic" w:hint="cs"/>
          <w:b/>
          <w:bCs/>
          <w:sz w:val="32"/>
          <w:szCs w:val="32"/>
          <w:rtl/>
          <w:lang w:val="en-US" w:bidi="ar-DZ"/>
        </w:rPr>
        <w:t>عنوان الدراسة:</w:t>
      </w:r>
      <w:r w:rsidRPr="002D3A0D">
        <w:rPr>
          <w:rFonts w:ascii="Traditional Arabic" w:hAnsi="Traditional Arabic" w:cs="Traditional Arabic" w:hint="cs"/>
          <w:b/>
          <w:bCs/>
          <w:sz w:val="28"/>
          <w:szCs w:val="28"/>
          <w:rtl/>
          <w:lang w:val="en-US" w:bidi="ar-DZ"/>
        </w:rPr>
        <w:t>تأثير دورة حمل للتدريب الفتري عالي الشدة على لاعبي كرة القدم.</w:t>
      </w:r>
      <w:r w:rsidRPr="003D555C">
        <w:rPr>
          <w:rFonts w:ascii="Traditional Arabic" w:hAnsi="Traditional Arabic" w:cs="Traditional Arabic" w:hint="cs"/>
          <w:sz w:val="28"/>
          <w:szCs w:val="28"/>
          <w:lang w:val="en-US" w:bidi="ar-DZ"/>
        </w:rPr>
        <w:t xml:space="preserve"> </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644B69">
        <w:rPr>
          <w:rFonts w:ascii="Traditional Arabic" w:hAnsi="Traditional Arabic" w:cs="Traditional Arabic" w:hint="cs"/>
          <w:b/>
          <w:bCs/>
          <w:sz w:val="32"/>
          <w:szCs w:val="32"/>
          <w:rtl/>
          <w:lang w:val="en-US" w:bidi="ar-DZ"/>
        </w:rPr>
        <w:t>أهداف الدراسة</w:t>
      </w:r>
      <w:r>
        <w:rPr>
          <w:rFonts w:ascii="Traditional Arabic" w:hAnsi="Traditional Arabic" w:cs="Traditional Arabic" w:hint="cs"/>
          <w:b/>
          <w:bCs/>
          <w:sz w:val="32"/>
          <w:szCs w:val="32"/>
          <w:rtl/>
          <w:lang w:val="en-US" w:bidi="ar-DZ"/>
        </w:rPr>
        <w:t xml:space="preserve"> </w:t>
      </w:r>
      <w:r w:rsidRPr="00644B69">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 xml:space="preserve"> هدفت الدراسة الى معرفة تأثير تدريب فتري عالي الشدة على السرعة و السرعة الهوائية القصوى      و وزن الجسم و الكتلة الشحمية .</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67713E">
        <w:rPr>
          <w:rFonts w:ascii="Traditional Arabic" w:hAnsi="Traditional Arabic" w:cs="Traditional Arabic" w:hint="cs"/>
          <w:b/>
          <w:bCs/>
          <w:sz w:val="32"/>
          <w:szCs w:val="32"/>
          <w:rtl/>
          <w:lang w:val="en-US" w:bidi="ar-DZ"/>
        </w:rPr>
        <w:t>منهجية الدراسة</w:t>
      </w:r>
      <w:r>
        <w:rPr>
          <w:rFonts w:ascii="Traditional Arabic" w:hAnsi="Traditional Arabic" w:cs="Traditional Arabic" w:hint="cs"/>
          <w:b/>
          <w:bCs/>
          <w:sz w:val="32"/>
          <w:szCs w:val="32"/>
          <w:rtl/>
          <w:lang w:val="en-US" w:bidi="ar-DZ"/>
        </w:rPr>
        <w:t xml:space="preserve"> </w:t>
      </w:r>
      <w:r w:rsidRPr="0067713E">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 xml:space="preserve"> اعتمد الباحثون على المنهج التجريبي في دراستهم بمجموعتين.</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67713E">
        <w:rPr>
          <w:rFonts w:ascii="Traditional Arabic" w:hAnsi="Traditional Arabic" w:cs="Traditional Arabic" w:hint="cs"/>
          <w:b/>
          <w:bCs/>
          <w:sz w:val="32"/>
          <w:szCs w:val="32"/>
          <w:rtl/>
          <w:lang w:val="en-US" w:bidi="ar-DZ"/>
        </w:rPr>
        <w:t>عينة الدراسة:</w:t>
      </w:r>
      <w:r>
        <w:rPr>
          <w:rFonts w:ascii="Traditional Arabic" w:hAnsi="Traditional Arabic" w:cs="Traditional Arabic" w:hint="cs"/>
          <w:sz w:val="28"/>
          <w:szCs w:val="28"/>
          <w:rtl/>
          <w:lang w:val="en-US" w:bidi="ar-DZ"/>
        </w:rPr>
        <w:t xml:space="preserve">22 لاعبا لكرة القدم </w:t>
      </w:r>
      <w:proofErr w:type="gramStart"/>
      <w:r>
        <w:rPr>
          <w:rFonts w:ascii="Traditional Arabic" w:hAnsi="Traditional Arabic" w:cs="Traditional Arabic" w:hint="cs"/>
          <w:sz w:val="28"/>
          <w:szCs w:val="28"/>
          <w:rtl/>
          <w:lang w:val="en-US" w:bidi="ar-DZ"/>
        </w:rPr>
        <w:t>ذوي</w:t>
      </w:r>
      <w:proofErr w:type="gramEnd"/>
      <w:r>
        <w:rPr>
          <w:rFonts w:ascii="Traditional Arabic" w:hAnsi="Traditional Arabic" w:cs="Traditional Arabic" w:hint="cs"/>
          <w:sz w:val="28"/>
          <w:szCs w:val="28"/>
          <w:rtl/>
          <w:lang w:val="en-US" w:bidi="ar-DZ"/>
        </w:rPr>
        <w:t xml:space="preserve"> مشاركة على المستوى الوطني.</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sidRPr="00A974BD">
        <w:rPr>
          <w:rFonts w:ascii="Traditional Arabic" w:hAnsi="Traditional Arabic" w:cs="Traditional Arabic" w:hint="cs"/>
          <w:b/>
          <w:bCs/>
          <w:sz w:val="32"/>
          <w:szCs w:val="32"/>
          <w:rtl/>
          <w:lang w:val="en-US" w:bidi="ar-DZ"/>
        </w:rPr>
        <w:t>أهم النتائج:</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لا توجد فروق ذات دلالة معنوية بين الاختبار القبلي و البعدي لكل من القياسات الأنتروبومتيرية و نبض القلب الأقصى.</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وجود تأثير ذو دلالة معنوية للتدريب الفتري عالي الشدة على السرعة الهوائية القصوى ،و السرعة 40م.</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حيث تحسنت السرعة الهوائية القصوى بنسبة  8,1</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كما تحسن زمن 40 م بــــ 3,5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1-2-5: دراسة ميكو (</w:t>
      </w:r>
      <w:r w:rsidRPr="001B5F9A">
        <w:rPr>
          <w:rFonts w:ascii="Vijaya" w:hAnsi="Vijaya" w:cs="Vijaya"/>
          <w:b/>
          <w:bCs/>
          <w:sz w:val="32"/>
          <w:szCs w:val="32"/>
          <w:lang w:val="en-US" w:bidi="ar-DZ"/>
        </w:rPr>
        <w:t>E.Micu</w:t>
      </w:r>
      <w:r>
        <w:rPr>
          <w:rFonts w:ascii="Traditional Arabic" w:hAnsi="Traditional Arabic" w:cs="Traditional Arabic" w:hint="cs"/>
          <w:b/>
          <w:bCs/>
          <w:sz w:val="32"/>
          <w:szCs w:val="32"/>
          <w:rtl/>
          <w:lang w:val="en-US" w:bidi="ar-DZ"/>
        </w:rPr>
        <w:t>) و آخرون 2007 م.</w:t>
      </w:r>
      <w:r w:rsidRPr="00E151DD">
        <w:rPr>
          <w:rFonts w:ascii="Traditional Arabic" w:hAnsi="Traditional Arabic" w:cs="Traditional Arabic"/>
          <w:b/>
          <w:bCs/>
          <w:sz w:val="32"/>
          <w:szCs w:val="32"/>
          <w:lang w:bidi="ar-DZ"/>
        </w:rPr>
        <w:t xml:space="preserve"> </w:t>
      </w:r>
      <w:sdt>
        <w:sdtPr>
          <w:rPr>
            <w:rFonts w:ascii="Vijaya" w:hAnsi="Vijaya" w:cs="Vijaya"/>
            <w:b/>
            <w:bCs/>
            <w:sz w:val="28"/>
            <w:szCs w:val="28"/>
            <w:rtl/>
            <w:lang w:bidi="ar-DZ"/>
          </w:rPr>
          <w:id w:val="88325950"/>
          <w:citation/>
        </w:sdtPr>
        <w:sdtContent>
          <w:r w:rsidR="009457E5" w:rsidRPr="00E151DD">
            <w:rPr>
              <w:rFonts w:ascii="Vijaya" w:hAnsi="Vijaya" w:cs="Vijaya"/>
              <w:b/>
              <w:bCs/>
              <w:sz w:val="28"/>
              <w:szCs w:val="28"/>
              <w:rtl/>
              <w:lang w:bidi="ar-DZ"/>
            </w:rPr>
            <w:fldChar w:fldCharType="begin"/>
          </w:r>
          <w:r w:rsidRPr="00E151DD">
            <w:rPr>
              <w:rFonts w:ascii="Vijaya" w:hAnsi="Vijaya" w:cs="Vijaya"/>
              <w:b/>
              <w:bCs/>
              <w:sz w:val="28"/>
              <w:szCs w:val="28"/>
              <w:lang w:bidi="ar-DZ"/>
            </w:rPr>
            <w:instrText xml:space="preserve"> CITATION EMi07 \l 1036 </w:instrText>
          </w:r>
          <w:r w:rsidR="009457E5" w:rsidRPr="00E151DD">
            <w:rPr>
              <w:rFonts w:ascii="Vijaya" w:hAnsi="Vijaya" w:cs="Vijaya"/>
              <w:b/>
              <w:bCs/>
              <w:sz w:val="28"/>
              <w:szCs w:val="28"/>
              <w:rtl/>
              <w:lang w:bidi="ar-DZ"/>
            </w:rPr>
            <w:fldChar w:fldCharType="separate"/>
          </w:r>
          <w:r w:rsidRPr="00E151DD">
            <w:rPr>
              <w:rFonts w:ascii="Vijaya" w:hAnsi="Vijaya" w:cs="Vijaya"/>
              <w:noProof/>
              <w:sz w:val="28"/>
              <w:szCs w:val="28"/>
              <w:rtl/>
              <w:lang w:bidi="ar-DZ"/>
            </w:rPr>
            <w:t>(</w:t>
          </w:r>
          <w:r w:rsidRPr="00E151DD">
            <w:rPr>
              <w:rFonts w:ascii="Vijaya" w:hAnsi="Vijaya" w:cs="Vijaya"/>
              <w:noProof/>
              <w:sz w:val="28"/>
              <w:szCs w:val="28"/>
              <w:lang w:bidi="ar-DZ"/>
            </w:rPr>
            <w:t>E. Micu</w:t>
          </w:r>
          <w:r w:rsidRPr="00E151DD">
            <w:rPr>
              <w:rFonts w:ascii="Vijaya" w:hAnsi="Vijaya" w:cs="Traditional Arabic"/>
              <w:noProof/>
              <w:sz w:val="28"/>
              <w:szCs w:val="28"/>
              <w:rtl/>
              <w:lang w:bidi="ar-DZ"/>
            </w:rPr>
            <w:t>،</w:t>
          </w:r>
          <w:r w:rsidRPr="00E151DD">
            <w:rPr>
              <w:rFonts w:ascii="Vijaya" w:hAnsi="Vijaya" w:cs="Vijaya"/>
              <w:noProof/>
              <w:sz w:val="28"/>
              <w:szCs w:val="28"/>
              <w:rtl/>
              <w:lang w:bidi="ar-DZ"/>
            </w:rPr>
            <w:t xml:space="preserve"> </w:t>
          </w:r>
          <w:r w:rsidRPr="00E151DD">
            <w:rPr>
              <w:rFonts w:ascii="Vijaya" w:hAnsi="Vijaya" w:cs="Traditional Arabic"/>
              <w:noProof/>
              <w:sz w:val="28"/>
              <w:szCs w:val="28"/>
              <w:rtl/>
              <w:lang w:bidi="ar-DZ"/>
            </w:rPr>
            <w:t>وآخرون</w:t>
          </w:r>
          <w:r w:rsidRPr="00E151DD">
            <w:rPr>
              <w:rFonts w:ascii="Vijaya" w:hAnsi="Vijaya" w:cs="Vijaya"/>
              <w:noProof/>
              <w:sz w:val="28"/>
              <w:szCs w:val="28"/>
              <w:rtl/>
              <w:lang w:bidi="ar-DZ"/>
            </w:rPr>
            <w:t xml:space="preserve"> 2007)</w:t>
          </w:r>
          <w:r w:rsidR="009457E5" w:rsidRPr="00E151DD">
            <w:rPr>
              <w:rFonts w:ascii="Vijaya" w:hAnsi="Vijaya" w:cs="Vijaya"/>
              <w:b/>
              <w:bCs/>
              <w:sz w:val="28"/>
              <w:szCs w:val="28"/>
              <w:rtl/>
              <w:lang w:bidi="ar-DZ"/>
            </w:rPr>
            <w:fldChar w:fldCharType="end"/>
          </w:r>
        </w:sdtContent>
      </w:sdt>
    </w:p>
    <w:p w:rsidR="00BC1455" w:rsidRPr="002D3A0D" w:rsidRDefault="00BC1455" w:rsidP="00BC1455">
      <w:pPr>
        <w:tabs>
          <w:tab w:val="right" w:pos="281"/>
        </w:tabs>
        <w:bidi/>
        <w:spacing w:line="312" w:lineRule="auto"/>
        <w:contextualSpacing/>
        <w:rPr>
          <w:rFonts w:ascii="Traditional Arabic" w:hAnsi="Traditional Arabic" w:cs="Traditional Arabic"/>
          <w:b/>
          <w:bCs/>
          <w:sz w:val="28"/>
          <w:szCs w:val="28"/>
          <w:rtl/>
          <w:lang w:val="en-US" w:bidi="ar-DZ"/>
        </w:rPr>
      </w:pPr>
      <w:r>
        <w:rPr>
          <w:rFonts w:ascii="Traditional Arabic" w:hAnsi="Traditional Arabic" w:cs="Traditional Arabic" w:hint="cs"/>
          <w:b/>
          <w:bCs/>
          <w:sz w:val="32"/>
          <w:szCs w:val="32"/>
          <w:rtl/>
          <w:lang w:val="en-US" w:bidi="ar-DZ"/>
        </w:rPr>
        <w:t xml:space="preserve">عنوان </w:t>
      </w:r>
      <w:proofErr w:type="gramStart"/>
      <w:r>
        <w:rPr>
          <w:rFonts w:ascii="Traditional Arabic" w:hAnsi="Traditional Arabic" w:cs="Traditional Arabic" w:hint="cs"/>
          <w:b/>
          <w:bCs/>
          <w:sz w:val="32"/>
          <w:szCs w:val="32"/>
          <w:rtl/>
          <w:lang w:val="en-US" w:bidi="ar-DZ"/>
        </w:rPr>
        <w:t>الدراسة :</w:t>
      </w:r>
      <w:proofErr w:type="gramEnd"/>
      <w:r>
        <w:rPr>
          <w:rFonts w:ascii="Traditional Arabic" w:hAnsi="Traditional Arabic" w:cs="Traditional Arabic" w:hint="cs"/>
          <w:b/>
          <w:bCs/>
          <w:sz w:val="32"/>
          <w:szCs w:val="32"/>
          <w:rtl/>
          <w:lang w:val="en-US" w:bidi="ar-DZ"/>
        </w:rPr>
        <w:t xml:space="preserve"> </w:t>
      </w:r>
      <w:r w:rsidRPr="002D3A0D">
        <w:rPr>
          <w:rFonts w:ascii="Traditional Arabic" w:hAnsi="Traditional Arabic" w:cs="Traditional Arabic" w:hint="cs"/>
          <w:b/>
          <w:bCs/>
          <w:sz w:val="28"/>
          <w:szCs w:val="28"/>
          <w:rtl/>
          <w:lang w:val="en-US" w:bidi="ar-DZ"/>
        </w:rPr>
        <w:t>غياب تنمية المؤشرات الهوائية بعد تدريب فتري لمدة 10 أشهر،للاعبي كرة القدم محترفين.</w:t>
      </w:r>
      <w:r w:rsidRPr="003D555C">
        <w:rPr>
          <w:rFonts w:ascii="Traditional Arabic" w:hAnsi="Traditional Arabic" w:cs="Traditional Arabic"/>
          <w:b/>
          <w:bCs/>
          <w:sz w:val="32"/>
          <w:szCs w:val="32"/>
          <w:lang w:bidi="ar-DZ"/>
        </w:rPr>
        <w:t xml:space="preserve"> </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 xml:space="preserve">أهداف الدراسة : </w:t>
      </w:r>
      <w:r>
        <w:rPr>
          <w:rFonts w:ascii="Traditional Arabic" w:hAnsi="Traditional Arabic" w:cs="Traditional Arabic" w:hint="cs"/>
          <w:sz w:val="28"/>
          <w:szCs w:val="28"/>
          <w:rtl/>
          <w:lang w:val="en-US" w:bidi="ar-DZ"/>
        </w:rPr>
        <w:t>هدفت الدراسة إلى تقويم تأثيرات تدريب الفتري على القدرة الهوائية و الأداء للاعبي كرة قدم مستوى عالي.</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2B7148">
        <w:rPr>
          <w:rFonts w:ascii="Traditional Arabic" w:hAnsi="Traditional Arabic" w:cs="Traditional Arabic" w:hint="cs"/>
          <w:b/>
          <w:bCs/>
          <w:sz w:val="32"/>
          <w:szCs w:val="32"/>
          <w:rtl/>
          <w:lang w:val="en-US" w:bidi="ar-DZ"/>
        </w:rPr>
        <w:lastRenderedPageBreak/>
        <w:t xml:space="preserve">منهجية </w:t>
      </w:r>
      <w:r>
        <w:rPr>
          <w:rFonts w:ascii="Traditional Arabic" w:hAnsi="Traditional Arabic" w:cs="Traditional Arabic" w:hint="cs"/>
          <w:b/>
          <w:bCs/>
          <w:sz w:val="32"/>
          <w:szCs w:val="32"/>
          <w:rtl/>
          <w:lang w:val="en-US" w:bidi="ar-DZ"/>
        </w:rPr>
        <w:t xml:space="preserve">الدراسة </w:t>
      </w:r>
      <w:r w:rsidRPr="002B7148">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 xml:space="preserve"> اعتمد الباحث على المنهج التجريبي لملاءمته طبيعة الدراسة حيث قام باختبارات قبل و بعد منهج تدريبي اعتمد فيه على الطريقة الفترية،بحجم 7 ساعات في الشهر.بمعدل 3 حصص في الشهر بالإضافة الى التدريب الاعتيادي للاعبين.استمر المنهج من بداية الموسم الى نهايته.</w:t>
      </w:r>
    </w:p>
    <w:p w:rsidR="00BC1455" w:rsidRPr="00136BE3"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2B7148">
        <w:rPr>
          <w:rFonts w:ascii="Traditional Arabic" w:hAnsi="Traditional Arabic" w:cs="Traditional Arabic" w:hint="cs"/>
          <w:b/>
          <w:bCs/>
          <w:sz w:val="32"/>
          <w:szCs w:val="32"/>
          <w:rtl/>
          <w:lang w:val="en-US" w:bidi="ar-DZ"/>
        </w:rPr>
        <w:t>عينة</w:t>
      </w:r>
      <w:r>
        <w:rPr>
          <w:rFonts w:ascii="Traditional Arabic" w:hAnsi="Traditional Arabic" w:cs="Traditional Arabic" w:hint="cs"/>
          <w:b/>
          <w:bCs/>
          <w:sz w:val="32"/>
          <w:szCs w:val="32"/>
          <w:rtl/>
          <w:lang w:val="en-US" w:bidi="ar-DZ"/>
        </w:rPr>
        <w:t xml:space="preserve"> الدراسة</w:t>
      </w:r>
      <w:r w:rsidRPr="002B7148">
        <w:rPr>
          <w:rFonts w:ascii="Traditional Arabic" w:hAnsi="Traditional Arabic" w:cs="Traditional Arabic" w:hint="cs"/>
          <w:b/>
          <w:bCs/>
          <w:sz w:val="32"/>
          <w:szCs w:val="32"/>
          <w:rtl/>
          <w:lang w:val="en-US" w:bidi="ar-DZ"/>
        </w:rPr>
        <w:t>:</w:t>
      </w:r>
      <w:r>
        <w:rPr>
          <w:rFonts w:ascii="Traditional Arabic" w:hAnsi="Traditional Arabic" w:cs="Traditional Arabic" w:hint="cs"/>
          <w:sz w:val="28"/>
          <w:szCs w:val="28"/>
          <w:rtl/>
          <w:lang w:val="en-US" w:bidi="ar-DZ"/>
        </w:rPr>
        <w:t>13 لاعب كرة قدم محترف في الدرجة الثانية الفرنسية من فريق ايستر  لكرة القدم.</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أهم النتائج</w:t>
      </w:r>
      <w:r w:rsidRPr="002B7148">
        <w:rPr>
          <w:rFonts w:ascii="Traditional Arabic" w:hAnsi="Traditional Arabic" w:cs="Traditional Arabic" w:hint="cs"/>
          <w:b/>
          <w:bCs/>
          <w:sz w:val="32"/>
          <w:szCs w:val="32"/>
          <w:rtl/>
          <w:lang w:val="en-US" w:bidi="ar-DZ"/>
        </w:rPr>
        <w:t>:</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لا يوجد تطور في القدرة الهوائية بعد تدريب لمدة 10 أشهر تدريبا خاصا بطريقة التدريب الفتري المضاف الى التدريب الاعتيادي و ذلك من خلال.</w:t>
      </w:r>
    </w:p>
    <w:p w:rsidR="00BC1455"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عدم وجود فروق ذات دلالة معنوية بين الاختبارين القبلي و البعدي  للمستهلك الأقصى الأكسجيني </w:t>
      </w:r>
      <w:r w:rsidRPr="001B5F9A">
        <w:rPr>
          <w:rFonts w:ascii="Vijaya" w:hAnsi="Vijaya" w:cs="Vijaya"/>
          <w:sz w:val="28"/>
          <w:szCs w:val="28"/>
          <w:lang w:val="en-US" w:bidi="ar-DZ"/>
        </w:rPr>
        <w:t>VO</w:t>
      </w:r>
      <w:r w:rsidRPr="001B5F9A">
        <w:rPr>
          <w:rFonts w:ascii="Vijaya" w:hAnsi="Vijaya" w:cs="Vijaya"/>
          <w:sz w:val="28"/>
          <w:szCs w:val="28"/>
          <w:vertAlign w:val="subscript"/>
          <w:lang w:val="en-US" w:bidi="ar-DZ"/>
        </w:rPr>
        <w:t>2MAX</w:t>
      </w:r>
      <w:r>
        <w:rPr>
          <w:rFonts w:ascii="Traditional Arabic" w:hAnsi="Traditional Arabic" w:cs="Traditional Arabic" w:hint="cs"/>
          <w:sz w:val="28"/>
          <w:szCs w:val="28"/>
          <w:rtl/>
          <w:lang w:val="en-US" w:bidi="ar-DZ"/>
        </w:rPr>
        <w:t>.</w:t>
      </w:r>
    </w:p>
    <w:p w:rsidR="00BC1455" w:rsidRPr="007B34B3"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عدم وجود فروق ذات دلالة معنوية بين الاختبارين القبلي و البعدي لحجم أكسجين العتبة </w:t>
      </w:r>
      <w:r w:rsidRPr="001B5F9A">
        <w:rPr>
          <w:rFonts w:ascii="Vijaya" w:hAnsi="Vijaya" w:cs="Traditional Arabic"/>
          <w:sz w:val="28"/>
          <w:szCs w:val="28"/>
          <w:rtl/>
          <w:lang w:val="en-US" w:bidi="ar-DZ"/>
        </w:rPr>
        <w:t>اللاهوائية</w:t>
      </w:r>
      <w:r>
        <w:rPr>
          <w:rFonts w:ascii="Vijaya" w:hAnsi="Vijaya" w:cs="Vijaya" w:hint="cs"/>
          <w:sz w:val="28"/>
          <w:szCs w:val="28"/>
          <w:rtl/>
          <w:lang w:val="en-US" w:bidi="ar-DZ"/>
        </w:rPr>
        <w:t xml:space="preserve"> </w:t>
      </w:r>
      <w:r w:rsidRPr="001B5F9A">
        <w:rPr>
          <w:rFonts w:ascii="Vijaya" w:hAnsi="Vijaya" w:cs="Vijaya"/>
          <w:sz w:val="28"/>
          <w:szCs w:val="28"/>
          <w:lang w:val="en-US" w:bidi="ar-DZ"/>
        </w:rPr>
        <w:t>VO</w:t>
      </w:r>
      <w:r w:rsidRPr="001B5F9A">
        <w:rPr>
          <w:rFonts w:ascii="Vijaya" w:hAnsi="Vijaya" w:cs="Vijaya"/>
          <w:sz w:val="28"/>
          <w:szCs w:val="28"/>
          <w:vertAlign w:val="subscript"/>
          <w:lang w:val="en-US" w:bidi="ar-DZ"/>
        </w:rPr>
        <w:t>2AT</w:t>
      </w:r>
      <w:r>
        <w:rPr>
          <w:rFonts w:ascii="Traditional Arabic" w:hAnsi="Traditional Arabic" w:cs="Traditional Arabic" w:hint="cs"/>
          <w:sz w:val="28"/>
          <w:szCs w:val="28"/>
          <w:vertAlign w:val="subscript"/>
          <w:rtl/>
          <w:lang w:val="en-US" w:bidi="ar-DZ"/>
        </w:rPr>
        <w:t>.</w:t>
      </w:r>
    </w:p>
    <w:p w:rsidR="00BC1455" w:rsidRPr="00834027" w:rsidRDefault="00BC1455" w:rsidP="00BC1455">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7B34B3">
        <w:rPr>
          <w:rFonts w:ascii="Traditional Arabic" w:hAnsi="Traditional Arabic" w:cs="Traditional Arabic" w:hint="cs"/>
          <w:sz w:val="28"/>
          <w:szCs w:val="28"/>
          <w:rtl/>
          <w:lang w:val="en-US" w:bidi="ar-DZ"/>
        </w:rPr>
        <w:t xml:space="preserve">عدم وجود فروق ذات دلالة </w:t>
      </w:r>
      <w:r>
        <w:rPr>
          <w:rFonts w:ascii="Traditional Arabic" w:hAnsi="Traditional Arabic" w:cs="Traditional Arabic" w:hint="cs"/>
          <w:sz w:val="28"/>
          <w:szCs w:val="28"/>
          <w:rtl/>
          <w:lang w:val="en-US" w:bidi="ar-DZ"/>
        </w:rPr>
        <w:t xml:space="preserve">معنوية بين الاختبارين القبلي و البعدي لنبض المستهلك الأقصى الأكسجيني </w:t>
      </w:r>
      <w:r w:rsidRPr="001B5F9A">
        <w:rPr>
          <w:rFonts w:ascii="Vijaya" w:hAnsi="Vijaya" w:cs="Vijaya"/>
          <w:sz w:val="28"/>
          <w:szCs w:val="28"/>
          <w:lang w:val="en-US" w:bidi="ar-DZ"/>
        </w:rPr>
        <w:t>FCVO</w:t>
      </w:r>
      <w:r w:rsidRPr="001B5F9A">
        <w:rPr>
          <w:rFonts w:ascii="Vijaya" w:hAnsi="Vijaya" w:cs="Vijaya"/>
          <w:sz w:val="28"/>
          <w:szCs w:val="28"/>
          <w:vertAlign w:val="subscript"/>
          <w:lang w:val="en-US" w:bidi="ar-DZ"/>
        </w:rPr>
        <w:t>2MAX</w:t>
      </w:r>
      <w:r>
        <w:rPr>
          <w:rFonts w:ascii="Traditional Arabic" w:hAnsi="Traditional Arabic" w:cs="Traditional Arabic" w:hint="cs"/>
          <w:sz w:val="28"/>
          <w:szCs w:val="28"/>
          <w:rtl/>
          <w:lang w:val="en-US" w:bidi="ar-DZ"/>
        </w:rPr>
        <w:t>.</w:t>
      </w:r>
    </w:p>
    <w:p w:rsidR="00BC1455" w:rsidRDefault="00BC1455" w:rsidP="00BC1455">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1-2-6:دراسة جيليانو فارديناندز (</w:t>
      </w:r>
      <w:r w:rsidRPr="001B5F9A">
        <w:rPr>
          <w:rFonts w:ascii="Vijaya" w:hAnsi="Vijaya" w:cs="Vijaya"/>
          <w:b/>
          <w:bCs/>
          <w:sz w:val="32"/>
          <w:szCs w:val="32"/>
          <w:lang w:val="en-US" w:bidi="ar-DZ"/>
        </w:rPr>
        <w:t>JULIANO</w:t>
      </w:r>
      <w:r w:rsidRPr="001B5F9A">
        <w:rPr>
          <w:rFonts w:ascii="Vijaya" w:hAnsi="Vijaya" w:cs="Vijaya"/>
          <w:b/>
          <w:bCs/>
          <w:sz w:val="32"/>
          <w:szCs w:val="32"/>
          <w:lang w:bidi="ar-DZ"/>
        </w:rPr>
        <w:t xml:space="preserve"> </w:t>
      </w:r>
      <w:r w:rsidRPr="001B5F9A">
        <w:rPr>
          <w:rFonts w:ascii="Vijaya" w:hAnsi="Vijaya" w:cs="Vijaya"/>
          <w:b/>
          <w:bCs/>
          <w:sz w:val="32"/>
          <w:szCs w:val="32"/>
          <w:lang w:val="en-US" w:bidi="ar-DZ"/>
        </w:rPr>
        <w:t>FERNANDES</w:t>
      </w:r>
      <w:r>
        <w:rPr>
          <w:rFonts w:ascii="Traditional Arabic" w:hAnsi="Traditional Arabic" w:cs="Traditional Arabic" w:hint="cs"/>
          <w:b/>
          <w:bCs/>
          <w:sz w:val="32"/>
          <w:szCs w:val="32"/>
          <w:rtl/>
          <w:lang w:val="en-US" w:bidi="ar-DZ"/>
        </w:rPr>
        <w:t>) و آخرون 2015م</w:t>
      </w:r>
    </w:p>
    <w:p w:rsidR="00BC1455" w:rsidRDefault="00BC1455" w:rsidP="00BC1455">
      <w:pPr>
        <w:tabs>
          <w:tab w:val="right" w:pos="281"/>
        </w:tabs>
        <w:bidi/>
        <w:spacing w:line="312" w:lineRule="auto"/>
        <w:contextualSpacing/>
        <w:rPr>
          <w:rFonts w:ascii="Traditional Arabic" w:hAnsi="Traditional Arabic" w:cs="Traditional Arabic"/>
          <w:b/>
          <w:bCs/>
          <w:sz w:val="28"/>
          <w:szCs w:val="28"/>
          <w:rtl/>
          <w:lang w:val="en-US" w:bidi="ar-DZ"/>
        </w:rPr>
      </w:pPr>
      <w:r>
        <w:rPr>
          <w:rFonts w:ascii="Traditional Arabic" w:hAnsi="Traditional Arabic" w:cs="Traditional Arabic" w:hint="cs"/>
          <w:b/>
          <w:bCs/>
          <w:sz w:val="32"/>
          <w:szCs w:val="32"/>
          <w:rtl/>
          <w:lang w:val="en-US" w:bidi="ar-DZ"/>
        </w:rPr>
        <w:t xml:space="preserve">عنوان الدراسة: </w:t>
      </w:r>
      <w:r w:rsidRPr="000B05BF">
        <w:rPr>
          <w:rFonts w:ascii="Traditional Arabic" w:hAnsi="Traditional Arabic" w:cs="Traditional Arabic" w:hint="cs"/>
          <w:b/>
          <w:bCs/>
          <w:sz w:val="28"/>
          <w:szCs w:val="28"/>
          <w:rtl/>
          <w:lang w:val="en-US" w:bidi="ar-DZ"/>
        </w:rPr>
        <w:t>تأثير طريقتين للتدريب الفتري الهوائي على نتائج اختبارات المخبرية و الميدانية للاعبي كرة القدم.</w:t>
      </w:r>
      <w:r w:rsidRPr="00EE5DB4">
        <w:t xml:space="preserve"> </w:t>
      </w:r>
      <w:sdt>
        <w:sdtPr>
          <w:rPr>
            <w:rFonts w:ascii="Vijaya" w:hAnsi="Vijaya" w:cs="Vijaya"/>
            <w:sz w:val="28"/>
            <w:szCs w:val="28"/>
            <w:rtl/>
          </w:rPr>
          <w:id w:val="88325951"/>
          <w:citation/>
        </w:sdtPr>
        <w:sdtContent>
          <w:r w:rsidR="009457E5" w:rsidRPr="00031994">
            <w:rPr>
              <w:rFonts w:ascii="Vijaya" w:hAnsi="Vijaya" w:cs="Vijaya"/>
              <w:sz w:val="28"/>
              <w:szCs w:val="28"/>
              <w:rtl/>
            </w:rPr>
            <w:fldChar w:fldCharType="begin"/>
          </w:r>
          <w:r w:rsidRPr="00031994">
            <w:rPr>
              <w:rFonts w:ascii="Vijaya" w:hAnsi="Vijaya" w:cs="Vijaya"/>
              <w:sz w:val="28"/>
              <w:szCs w:val="28"/>
            </w:rPr>
            <w:instrText xml:space="preserve"> CITATION SIL15 \l 1036 </w:instrText>
          </w:r>
          <w:r w:rsidR="009457E5" w:rsidRPr="00031994">
            <w:rPr>
              <w:rFonts w:ascii="Vijaya" w:hAnsi="Vijaya" w:cs="Vijaya"/>
              <w:sz w:val="28"/>
              <w:szCs w:val="28"/>
              <w:rtl/>
            </w:rPr>
            <w:fldChar w:fldCharType="separate"/>
          </w:r>
          <w:r w:rsidRPr="00031994">
            <w:rPr>
              <w:rFonts w:ascii="Vijaya" w:hAnsi="Vijaya" w:cs="Vijaya"/>
              <w:noProof/>
              <w:sz w:val="28"/>
              <w:szCs w:val="28"/>
            </w:rPr>
            <w:t>(SILVA, et al. 2015)</w:t>
          </w:r>
          <w:r w:rsidR="009457E5" w:rsidRPr="00031994">
            <w:rPr>
              <w:rFonts w:ascii="Vijaya" w:hAnsi="Vijaya" w:cs="Vijaya"/>
              <w:sz w:val="28"/>
              <w:szCs w:val="28"/>
              <w:rtl/>
            </w:rPr>
            <w:fldChar w:fldCharType="end"/>
          </w:r>
        </w:sdtContent>
      </w:sdt>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 xml:space="preserve">أهداف الدراسة : </w:t>
      </w:r>
      <w:r w:rsidRPr="00E410D3">
        <w:rPr>
          <w:rFonts w:ascii="Traditional Arabic" w:hAnsi="Traditional Arabic" w:cs="Traditional Arabic" w:hint="cs"/>
          <w:sz w:val="28"/>
          <w:szCs w:val="28"/>
          <w:rtl/>
          <w:lang w:val="en-US" w:bidi="ar-DZ"/>
        </w:rPr>
        <w:t>المقارنة بين تأثيرات طريقتين للتدريب الفتري الهوائي على المستهلك الأقصى الأكسجيني و السرعة الهو</w:t>
      </w:r>
      <w:r>
        <w:rPr>
          <w:rFonts w:ascii="Traditional Arabic" w:hAnsi="Traditional Arabic" w:cs="Traditional Arabic" w:hint="cs"/>
          <w:sz w:val="28"/>
          <w:szCs w:val="28"/>
          <w:rtl/>
          <w:lang w:val="en-US" w:bidi="ar-DZ"/>
        </w:rPr>
        <w:t>ائية القصوى و العتبة اللاهوائية</w:t>
      </w:r>
    </w:p>
    <w:p w:rsidR="00BC1455" w:rsidRDefault="00BC1455" w:rsidP="00BC1455">
      <w:pPr>
        <w:tabs>
          <w:tab w:val="right" w:pos="281"/>
        </w:tabs>
        <w:bidi/>
        <w:spacing w:line="312" w:lineRule="auto"/>
        <w:contextualSpacing/>
        <w:rPr>
          <w:rFonts w:ascii="Traditional Arabic" w:hAnsi="Traditional Arabic" w:cs="Traditional Arabic"/>
          <w:sz w:val="28"/>
          <w:szCs w:val="28"/>
          <w:rtl/>
          <w:lang w:val="en-US" w:bidi="ar-DZ"/>
        </w:rPr>
      </w:pPr>
      <w:r w:rsidRPr="00E410D3">
        <w:rPr>
          <w:rFonts w:ascii="Traditional Arabic" w:hAnsi="Traditional Arabic" w:cs="Traditional Arabic" w:hint="cs"/>
          <w:b/>
          <w:bCs/>
          <w:sz w:val="32"/>
          <w:szCs w:val="32"/>
          <w:rtl/>
          <w:lang w:val="en-US" w:bidi="ar-DZ"/>
        </w:rPr>
        <w:t>منهجية البحث:</w:t>
      </w:r>
      <w:r>
        <w:rPr>
          <w:rFonts w:ascii="Traditional Arabic" w:hAnsi="Traditional Arabic" w:cs="Traditional Arabic" w:hint="cs"/>
          <w:sz w:val="28"/>
          <w:szCs w:val="28"/>
          <w:rtl/>
          <w:lang w:val="en-US" w:bidi="ar-DZ"/>
        </w:rPr>
        <w:t>اعتمد الباحثون على المنهج التجريبي في هذه الدراسة حيث قاموا بإجراء مقارنة بين الاختبارات القبلية و البعدية لطريقتين مختلفتين للتدريب الفتري لمدة 7 أسابيع ،ثم المقارنة بين الطريقتين من حيث تأثيرهما على متغيرات قيد البحث.و كانت الطريقتين بالشكل الآتي:</w:t>
      </w:r>
    </w:p>
    <w:p w:rsidR="00BC1455" w:rsidRDefault="00BC1455" w:rsidP="00BC1455">
      <w:pPr>
        <w:pStyle w:val="Paragraphedeliste"/>
        <w:numPr>
          <w:ilvl w:val="0"/>
          <w:numId w:val="8"/>
        </w:numPr>
        <w:tabs>
          <w:tab w:val="right" w:pos="139"/>
        </w:tabs>
        <w:bidi/>
        <w:spacing w:after="0" w:line="312" w:lineRule="auto"/>
        <w:ind w:left="0" w:firstLine="0"/>
        <w:jc w:val="lowKashida"/>
        <w:rPr>
          <w:rFonts w:ascii="Traditional Arabic" w:hAnsi="Traditional Arabic" w:cs="Traditional Arabic"/>
          <w:sz w:val="28"/>
          <w:szCs w:val="28"/>
          <w:lang w:val="en-US" w:bidi="ar-DZ"/>
        </w:rPr>
      </w:pPr>
      <w:r w:rsidRPr="00533976">
        <w:rPr>
          <w:rFonts w:ascii="Traditional Arabic" w:hAnsi="Traditional Arabic" w:cs="Traditional Arabic" w:hint="cs"/>
          <w:b/>
          <w:bCs/>
          <w:sz w:val="28"/>
          <w:szCs w:val="28"/>
          <w:rtl/>
          <w:lang w:val="en-US" w:bidi="ar-DZ"/>
        </w:rPr>
        <w:t>الفوج 1:</w:t>
      </w:r>
      <w:r>
        <w:rPr>
          <w:rFonts w:ascii="Traditional Arabic" w:hAnsi="Traditional Arabic" w:cs="Traditional Arabic" w:hint="cs"/>
          <w:sz w:val="28"/>
          <w:szCs w:val="28"/>
          <w:rtl/>
          <w:lang w:val="en-US" w:bidi="ar-DZ"/>
        </w:rPr>
        <w:t>(</w:t>
      </w:r>
      <w:r>
        <w:rPr>
          <w:rFonts w:ascii="Traditional Arabic" w:hAnsi="Traditional Arabic" w:cs="Traditional Arabic"/>
          <w:sz w:val="28"/>
          <w:szCs w:val="28"/>
          <w:lang w:val="en-US" w:bidi="ar-DZ"/>
        </w:rPr>
        <w:t>T12:12</w:t>
      </w:r>
      <w:r>
        <w:rPr>
          <w:rFonts w:ascii="Traditional Arabic" w:hAnsi="Traditional Arabic" w:cs="Traditional Arabic" w:hint="cs"/>
          <w:sz w:val="28"/>
          <w:szCs w:val="28"/>
          <w:rtl/>
          <w:lang w:val="en-US" w:bidi="ar-DZ"/>
        </w:rPr>
        <w:t>) جري بشدة 100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السرعة الهوائية القصوى لمدة 12 ثانية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10 مرات مع تغيير الاتجاه كل 6 ثا،مع 12 ثانية راحة بينية.</w:t>
      </w:r>
    </w:p>
    <w:p w:rsidR="00DA5374" w:rsidRDefault="00DA5374" w:rsidP="00BC1455">
      <w:pPr>
        <w:tabs>
          <w:tab w:val="right" w:pos="281"/>
        </w:tabs>
        <w:bidi/>
        <w:ind w:left="0"/>
        <w:rPr>
          <w:rFonts w:ascii="Traditional Arabic" w:hAnsi="Traditional Arabic" w:cs="Traditional Arabic"/>
          <w:rtl/>
        </w:rPr>
      </w:pPr>
    </w:p>
    <w:p w:rsidR="009B340E" w:rsidRDefault="009B340E" w:rsidP="009B340E">
      <w:pPr>
        <w:tabs>
          <w:tab w:val="right" w:pos="281"/>
        </w:tabs>
        <w:bidi/>
        <w:ind w:left="0"/>
        <w:rPr>
          <w:rFonts w:ascii="Traditional Arabic" w:hAnsi="Traditional Arabic" w:cs="Traditional Arabic"/>
          <w:rtl/>
        </w:rPr>
      </w:pPr>
    </w:p>
    <w:p w:rsidR="009B340E" w:rsidRDefault="009B340E" w:rsidP="009B340E">
      <w:pPr>
        <w:tabs>
          <w:tab w:val="right" w:pos="281"/>
        </w:tabs>
        <w:bidi/>
        <w:ind w:left="0"/>
        <w:rPr>
          <w:rFonts w:ascii="Traditional Arabic" w:hAnsi="Traditional Arabic" w:cs="Traditional Arabic"/>
          <w:rtl/>
        </w:rPr>
      </w:pPr>
    </w:p>
    <w:p w:rsidR="009B340E" w:rsidRDefault="009B340E" w:rsidP="009B340E">
      <w:pPr>
        <w:tabs>
          <w:tab w:val="right" w:pos="281"/>
        </w:tabs>
        <w:bidi/>
        <w:ind w:left="0"/>
        <w:rPr>
          <w:rFonts w:ascii="Traditional Arabic" w:hAnsi="Traditional Arabic" w:cs="Traditional Arabic"/>
          <w:rtl/>
        </w:rPr>
      </w:pP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533976">
        <w:rPr>
          <w:rFonts w:ascii="Traditional Arabic" w:hAnsi="Traditional Arabic" w:cs="Traditional Arabic" w:hint="cs"/>
          <w:b/>
          <w:bCs/>
          <w:sz w:val="28"/>
          <w:szCs w:val="28"/>
          <w:rtl/>
          <w:lang w:val="en-US" w:bidi="ar-DZ"/>
        </w:rPr>
        <w:lastRenderedPageBreak/>
        <w:t>الفوج 2:</w:t>
      </w:r>
      <w:r>
        <w:rPr>
          <w:rFonts w:ascii="Traditional Arabic" w:hAnsi="Traditional Arabic" w:cs="Traditional Arabic" w:hint="cs"/>
          <w:sz w:val="28"/>
          <w:szCs w:val="28"/>
          <w:rtl/>
          <w:lang w:val="en-US" w:bidi="ar-DZ"/>
        </w:rPr>
        <w:t>(</w:t>
      </w:r>
      <w:r>
        <w:rPr>
          <w:rFonts w:ascii="Traditional Arabic" w:hAnsi="Traditional Arabic" w:cs="Traditional Arabic"/>
          <w:sz w:val="28"/>
          <w:szCs w:val="28"/>
          <w:lang w:val="en-US" w:bidi="ar-DZ"/>
        </w:rPr>
        <w:t>T6:6</w:t>
      </w:r>
      <w:r>
        <w:rPr>
          <w:rFonts w:ascii="Traditional Arabic" w:hAnsi="Traditional Arabic" w:cs="Traditional Arabic" w:hint="cs"/>
          <w:sz w:val="28"/>
          <w:szCs w:val="28"/>
          <w:rtl/>
          <w:lang w:val="en-US" w:bidi="ar-DZ"/>
        </w:rPr>
        <w:t>) جري بشدة 100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السرعة الهوائية القصوى لمدة 6 ثواني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20 مرة،و 6 ثواني راحة بينية بدون تغيير في الاتجاه.</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بعد 6 حصص تدريبية تزداد الشدة بنسبة 3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السرعة الهوائية القصوى.</w:t>
      </w:r>
    </w:p>
    <w:p w:rsidR="009B340E" w:rsidRPr="00495A58" w:rsidRDefault="009B340E" w:rsidP="00DB411E">
      <w:pPr>
        <w:tabs>
          <w:tab w:val="right" w:pos="281"/>
        </w:tabs>
        <w:bidi/>
        <w:spacing w:line="312" w:lineRule="auto"/>
        <w:contextualSpacing/>
        <w:rPr>
          <w:rFonts w:ascii="Traditional Arabic" w:hAnsi="Traditional Arabic" w:cs="Traditional Arabic"/>
          <w:b/>
          <w:bCs/>
          <w:sz w:val="32"/>
          <w:szCs w:val="32"/>
          <w:rtl/>
          <w:lang w:val="en-US" w:bidi="ar-DZ"/>
        </w:rPr>
      </w:pPr>
      <w:r w:rsidRPr="00C72BA3">
        <w:rPr>
          <w:rFonts w:ascii="Traditional Arabic" w:hAnsi="Traditional Arabic" w:cs="Traditional Arabic" w:hint="cs"/>
          <w:b/>
          <w:bCs/>
          <w:sz w:val="32"/>
          <w:szCs w:val="32"/>
          <w:rtl/>
          <w:lang w:val="en-US" w:bidi="ar-DZ"/>
        </w:rPr>
        <w:t>عينة الدراسة</w:t>
      </w:r>
      <w:r>
        <w:rPr>
          <w:rFonts w:ascii="Traditional Arabic" w:hAnsi="Traditional Arabic" w:cs="Traditional Arabic" w:hint="cs"/>
          <w:b/>
          <w:bCs/>
          <w:sz w:val="32"/>
          <w:szCs w:val="32"/>
          <w:rtl/>
          <w:lang w:val="en-US" w:bidi="ar-DZ"/>
        </w:rPr>
        <w:t xml:space="preserve"> </w:t>
      </w:r>
      <w:r w:rsidRPr="00C72BA3">
        <w:rPr>
          <w:rFonts w:ascii="Traditional Arabic" w:hAnsi="Traditional Arabic" w:cs="Traditional Arabic" w:hint="cs"/>
          <w:b/>
          <w:bCs/>
          <w:sz w:val="32"/>
          <w:szCs w:val="32"/>
          <w:rtl/>
          <w:lang w:val="en-US" w:bidi="ar-DZ"/>
        </w:rPr>
        <w:t>:</w:t>
      </w:r>
      <w:r>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sz w:val="28"/>
          <w:szCs w:val="28"/>
          <w:rtl/>
          <w:lang w:val="en-US" w:bidi="ar-DZ"/>
        </w:rPr>
        <w:t>17 لاعبا كرة قدم من أصل 24 لاعبا من النخبة،قسموا الى مجموعتين (</w:t>
      </w:r>
      <w:r>
        <w:rPr>
          <w:rFonts w:ascii="Traditional Arabic" w:hAnsi="Traditional Arabic" w:cs="Traditional Arabic"/>
          <w:sz w:val="28"/>
          <w:szCs w:val="28"/>
          <w:lang w:val="en-US" w:bidi="ar-DZ"/>
        </w:rPr>
        <w:t>T12:12</w:t>
      </w:r>
      <w:r>
        <w:rPr>
          <w:rFonts w:ascii="Traditional Arabic" w:hAnsi="Traditional Arabic" w:cs="Traditional Arabic" w:hint="cs"/>
          <w:sz w:val="28"/>
          <w:szCs w:val="28"/>
          <w:rtl/>
          <w:lang w:val="en-US" w:bidi="ar-DZ"/>
        </w:rPr>
        <w:t>) بــــــ 9 لاعبين ،  و (</w:t>
      </w:r>
      <w:r>
        <w:rPr>
          <w:rFonts w:ascii="Traditional Arabic" w:hAnsi="Traditional Arabic" w:cs="Traditional Arabic"/>
          <w:sz w:val="28"/>
          <w:szCs w:val="28"/>
          <w:lang w:bidi="ar-DZ"/>
        </w:rPr>
        <w:t>T6 :6</w:t>
      </w:r>
      <w:r>
        <w:rPr>
          <w:rFonts w:ascii="Traditional Arabic" w:hAnsi="Traditional Arabic" w:cs="Traditional Arabic" w:hint="cs"/>
          <w:sz w:val="28"/>
          <w:szCs w:val="28"/>
          <w:rtl/>
          <w:lang w:val="en-US" w:bidi="ar-DZ"/>
        </w:rPr>
        <w:t>) بــــــ 8 لاعبين.</w:t>
      </w:r>
    </w:p>
    <w:p w:rsidR="009B340E" w:rsidRDefault="009B340E" w:rsidP="00DB411E">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أهم النتائج:</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bidi="ar-DZ"/>
        </w:rPr>
        <w:t>بين الاختبارين القبلي و البعدي لكل من السرعة الهوائية القصوى المقاسة مخبريا       و ميدانيا و كذا العتبة اللاكتيكية في كلا الطريقتين.</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لا توجد فروق ذات دلالة </w:t>
      </w:r>
      <w:r>
        <w:rPr>
          <w:rFonts w:ascii="Traditional Arabic" w:hAnsi="Traditional Arabic" w:cs="Traditional Arabic" w:hint="cs"/>
          <w:sz w:val="28"/>
          <w:szCs w:val="28"/>
          <w:rtl/>
          <w:lang w:bidi="ar-DZ"/>
        </w:rPr>
        <w:t xml:space="preserve">إحصائية </w:t>
      </w:r>
      <w:r>
        <w:rPr>
          <w:rFonts w:ascii="Traditional Arabic" w:hAnsi="Traditional Arabic" w:cs="Traditional Arabic" w:hint="cs"/>
          <w:sz w:val="28"/>
          <w:szCs w:val="28"/>
          <w:rtl/>
          <w:lang w:val="en-US" w:bidi="ar-DZ"/>
        </w:rPr>
        <w:t>بين الاختبارين القبلي و البعدي لمؤشر المستهلك الأقصى الأكسجيني.</w:t>
      </w:r>
    </w:p>
    <w:p w:rsidR="009B340E" w:rsidRPr="00046C6A"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كلا الطريقتين ناجعتين ب أو بدون تغيير في الاتجاه ناجعتين في تجسين السرعة الهوائية القصوى و العتبة اللاكتيكية.</w:t>
      </w:r>
    </w:p>
    <w:p w:rsidR="009B340E" w:rsidRDefault="009B340E" w:rsidP="00DB411E">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1-2-7: دراسة جون هلغريد(</w:t>
      </w:r>
      <w:r w:rsidRPr="001B5F9A">
        <w:rPr>
          <w:rFonts w:ascii="Vijaya" w:hAnsi="Vijaya" w:cs="Vijaya"/>
          <w:b/>
          <w:bCs/>
          <w:sz w:val="32"/>
          <w:szCs w:val="32"/>
          <w:lang w:val="en-US" w:bidi="ar-DZ"/>
        </w:rPr>
        <w:t>JAN HELGRUD</w:t>
      </w:r>
      <w:r>
        <w:rPr>
          <w:rFonts w:ascii="Traditional Arabic" w:hAnsi="Traditional Arabic" w:cs="Traditional Arabic" w:hint="cs"/>
          <w:b/>
          <w:bCs/>
          <w:sz w:val="32"/>
          <w:szCs w:val="32"/>
          <w:rtl/>
          <w:lang w:val="en-US" w:bidi="ar-DZ"/>
        </w:rPr>
        <w:t>) و آخرون 2001 م:</w:t>
      </w:r>
    </w:p>
    <w:p w:rsidR="009B340E" w:rsidRDefault="009B340E" w:rsidP="00DB411E">
      <w:pPr>
        <w:tabs>
          <w:tab w:val="right" w:pos="281"/>
        </w:tabs>
        <w:bidi/>
        <w:spacing w:line="312" w:lineRule="auto"/>
        <w:contextualSpacing/>
        <w:rPr>
          <w:rFonts w:ascii="Traditional Arabic" w:hAnsi="Traditional Arabic" w:cs="Traditional Arabic"/>
          <w:b/>
          <w:bCs/>
          <w:sz w:val="28"/>
          <w:szCs w:val="28"/>
          <w:rtl/>
          <w:lang w:val="en-US" w:bidi="ar-DZ"/>
        </w:rPr>
      </w:pPr>
      <w:r>
        <w:rPr>
          <w:rFonts w:ascii="Traditional Arabic" w:hAnsi="Traditional Arabic" w:cs="Traditional Arabic" w:hint="cs"/>
          <w:b/>
          <w:bCs/>
          <w:sz w:val="32"/>
          <w:szCs w:val="32"/>
          <w:rtl/>
          <w:lang w:val="en-US" w:bidi="ar-DZ"/>
        </w:rPr>
        <w:t>عنوان الدراسة:</w:t>
      </w:r>
      <w:r>
        <w:rPr>
          <w:rFonts w:ascii="Traditional Arabic" w:hAnsi="Traditional Arabic" w:cs="Traditional Arabic" w:hint="cs"/>
          <w:b/>
          <w:bCs/>
          <w:sz w:val="28"/>
          <w:szCs w:val="28"/>
          <w:rtl/>
          <w:lang w:val="en-US" w:bidi="ar-DZ"/>
        </w:rPr>
        <w:t xml:space="preserve"> تأثير تدريب التحمل الهوائي على أداء لاعبي كرة القدم.</w:t>
      </w:r>
      <w:r w:rsidRPr="00E556B1">
        <w:rPr>
          <w:rFonts w:ascii="Traditional Arabic" w:hAnsi="Traditional Arabic" w:cs="Traditional Arabic"/>
          <w:b/>
          <w:bCs/>
          <w:sz w:val="32"/>
          <w:szCs w:val="32"/>
          <w:lang w:bidi="ar-DZ"/>
        </w:rPr>
        <w:t xml:space="preserve"> </w:t>
      </w:r>
      <w:sdt>
        <w:sdtPr>
          <w:rPr>
            <w:rFonts w:ascii="Vijaya" w:hAnsi="Vijaya" w:cs="Vijaya"/>
            <w:b/>
            <w:bCs/>
            <w:sz w:val="28"/>
            <w:szCs w:val="28"/>
            <w:rtl/>
            <w:lang w:bidi="ar-DZ"/>
          </w:rPr>
          <w:id w:val="88325954"/>
          <w:citation/>
        </w:sdtPr>
        <w:sdtContent>
          <w:r w:rsidR="009457E5" w:rsidRPr="00E556B1">
            <w:rPr>
              <w:rFonts w:ascii="Vijaya" w:hAnsi="Vijaya" w:cs="Vijaya"/>
              <w:b/>
              <w:bCs/>
              <w:sz w:val="28"/>
              <w:szCs w:val="28"/>
              <w:rtl/>
              <w:lang w:bidi="ar-DZ"/>
            </w:rPr>
            <w:fldChar w:fldCharType="begin"/>
          </w:r>
          <w:r w:rsidRPr="00E556B1">
            <w:rPr>
              <w:rFonts w:ascii="Vijaya" w:hAnsi="Vijaya" w:cs="Vijaya"/>
              <w:b/>
              <w:bCs/>
              <w:sz w:val="28"/>
              <w:szCs w:val="28"/>
              <w:lang w:bidi="ar-DZ"/>
            </w:rPr>
            <w:instrText xml:space="preserve"> CITATION HEL01 \l 1036 </w:instrText>
          </w:r>
          <w:r w:rsidR="009457E5" w:rsidRPr="00E556B1">
            <w:rPr>
              <w:rFonts w:ascii="Vijaya" w:hAnsi="Vijaya" w:cs="Vijaya"/>
              <w:b/>
              <w:bCs/>
              <w:sz w:val="28"/>
              <w:szCs w:val="28"/>
              <w:rtl/>
              <w:lang w:bidi="ar-DZ"/>
            </w:rPr>
            <w:fldChar w:fldCharType="separate"/>
          </w:r>
          <w:r w:rsidRPr="00E556B1">
            <w:rPr>
              <w:rFonts w:ascii="Vijaya" w:hAnsi="Vijaya" w:cs="Vijaya"/>
              <w:noProof/>
              <w:sz w:val="28"/>
              <w:szCs w:val="28"/>
              <w:rtl/>
              <w:lang w:bidi="ar-DZ"/>
            </w:rPr>
            <w:t>(</w:t>
          </w:r>
          <w:r w:rsidRPr="00E556B1">
            <w:rPr>
              <w:rFonts w:ascii="Vijaya" w:hAnsi="Vijaya" w:cs="Vijaya"/>
              <w:noProof/>
              <w:sz w:val="28"/>
              <w:szCs w:val="28"/>
              <w:lang w:bidi="ar-DZ"/>
            </w:rPr>
            <w:t>HELGERUD</w:t>
          </w:r>
          <w:r w:rsidRPr="00E556B1">
            <w:rPr>
              <w:rFonts w:ascii="Vijaya" w:hAnsi="Vijaya" w:cs="Traditional Arabic"/>
              <w:noProof/>
              <w:sz w:val="28"/>
              <w:szCs w:val="28"/>
              <w:rtl/>
              <w:lang w:bidi="ar-DZ"/>
            </w:rPr>
            <w:t>،</w:t>
          </w:r>
          <w:r w:rsidRPr="00E556B1">
            <w:rPr>
              <w:rFonts w:ascii="Vijaya" w:hAnsi="Vijaya" w:cs="Vijaya"/>
              <w:noProof/>
              <w:sz w:val="28"/>
              <w:szCs w:val="28"/>
              <w:rtl/>
              <w:lang w:bidi="ar-DZ"/>
            </w:rPr>
            <w:t xml:space="preserve"> </w:t>
          </w:r>
          <w:r w:rsidRPr="00E556B1">
            <w:rPr>
              <w:rFonts w:ascii="Vijaya" w:hAnsi="Vijaya" w:cs="Traditional Arabic"/>
              <w:noProof/>
              <w:sz w:val="28"/>
              <w:szCs w:val="28"/>
              <w:rtl/>
              <w:lang w:bidi="ar-DZ"/>
            </w:rPr>
            <w:t>وآخرون</w:t>
          </w:r>
          <w:r w:rsidRPr="00E556B1">
            <w:rPr>
              <w:rFonts w:ascii="Vijaya" w:hAnsi="Vijaya" w:cs="Vijaya"/>
              <w:noProof/>
              <w:sz w:val="28"/>
              <w:szCs w:val="28"/>
              <w:rtl/>
              <w:lang w:bidi="ar-DZ"/>
            </w:rPr>
            <w:t xml:space="preserve"> 2001)</w:t>
          </w:r>
          <w:r w:rsidR="009457E5" w:rsidRPr="00E556B1">
            <w:rPr>
              <w:rFonts w:ascii="Vijaya" w:hAnsi="Vijaya" w:cs="Vijaya"/>
              <w:b/>
              <w:bCs/>
              <w:sz w:val="28"/>
              <w:szCs w:val="28"/>
              <w:rtl/>
              <w:lang w:bidi="ar-DZ"/>
            </w:rPr>
            <w:fldChar w:fldCharType="end"/>
          </w:r>
        </w:sdtContent>
      </w:sdt>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28"/>
          <w:szCs w:val="28"/>
          <w:rtl/>
          <w:lang w:val="en-US" w:bidi="ar-DZ"/>
        </w:rPr>
        <w:t>هدف الدراسة:</w:t>
      </w:r>
      <w:r>
        <w:rPr>
          <w:rFonts w:ascii="Traditional Arabic" w:hAnsi="Traditional Arabic" w:cs="Traditional Arabic" w:hint="cs"/>
          <w:sz w:val="28"/>
          <w:szCs w:val="28"/>
          <w:rtl/>
          <w:lang w:val="en-US" w:bidi="ar-DZ"/>
        </w:rPr>
        <w:t>إلى التعرف على تأثير تدريب التحمل الهوائي بطريقة التدريب الفتري على أداء لاعبي كرة القدم أثناء المباراة و الاختبارات الخاصة بلعبة كرة القدم.</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sidRPr="007E7C11">
        <w:rPr>
          <w:rFonts w:ascii="Traditional Arabic" w:hAnsi="Traditional Arabic" w:cs="Traditional Arabic" w:hint="cs"/>
          <w:b/>
          <w:bCs/>
          <w:sz w:val="32"/>
          <w:szCs w:val="32"/>
          <w:rtl/>
          <w:lang w:val="en-US" w:bidi="ar-DZ"/>
        </w:rPr>
        <w:t>منهج الدراسة:</w:t>
      </w:r>
      <w:r>
        <w:rPr>
          <w:rFonts w:ascii="Traditional Arabic" w:hAnsi="Traditional Arabic" w:cs="Traditional Arabic" w:hint="cs"/>
          <w:sz w:val="28"/>
          <w:szCs w:val="28"/>
          <w:rtl/>
          <w:lang w:val="en-US" w:bidi="ar-DZ"/>
        </w:rPr>
        <w:t xml:space="preserve"> اعتمد الباحثون على المنهج التجريبي لملاءمته لطبيعة الدراسة معتمدا على عينيتين( ضابطة             و تجريبية)،حيث بتطبيق تدريب فتري يحتوي على الجري لمدة 4 دقائق بشدة من 90-95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لكل لاعب،تتخللها 3 دقائق راحة ايجابية بشدة 50-60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نبض،تتضاعف كل أسبوع،</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لمدة 8 أسابيع في بداية الموسم.</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قام الباحثون بإجراء الاختبارات قبل و بعد البرنامج التدريبي حيث قاموا بقياس كل من المستهلك الأقصى الأكسجيني    و العتبة الفارقة اللاهوائية و أقصى نبض للقلب و كذا متوسط حجم الأكسجين المستهلك في المتر الواحد.كما قاموا بالتحليل بواسطة الفيديو لمعرفة المسافة المقطوعة لكل لاعب،عدد التمريرات،عدد مرات الاحتفاظ بالكرة،عدد تكرارات السرعة القصوى.</w:t>
      </w:r>
    </w:p>
    <w:p w:rsidR="009B340E" w:rsidRPr="00DC6450"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sidRPr="00DC6450">
        <w:rPr>
          <w:rFonts w:ascii="Traditional Arabic" w:hAnsi="Traditional Arabic" w:cs="Traditional Arabic" w:hint="cs"/>
          <w:b/>
          <w:bCs/>
          <w:sz w:val="32"/>
          <w:szCs w:val="32"/>
          <w:rtl/>
          <w:lang w:val="en-US" w:bidi="ar-DZ"/>
        </w:rPr>
        <w:lastRenderedPageBreak/>
        <w:t>عينة الدراسة:</w:t>
      </w:r>
      <w:r>
        <w:rPr>
          <w:rFonts w:ascii="Traditional Arabic" w:hAnsi="Traditional Arabic" w:cs="Traditional Arabic" w:hint="cs"/>
          <w:sz w:val="28"/>
          <w:szCs w:val="28"/>
          <w:rtl/>
          <w:lang w:val="en-US" w:bidi="ar-DZ"/>
        </w:rPr>
        <w:t xml:space="preserve"> 19 لاعب كرة قدم من منتخب شباب النرويج،قسموا الى 9 لاعبين للعينة التجريبية،و 10 لاعبين للعينة الضابطة.</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أهم النتائج:</w:t>
      </w:r>
      <w:r>
        <w:rPr>
          <w:rFonts w:ascii="Traditional Arabic" w:hAnsi="Traditional Arabic" w:cs="Traditional Arabic" w:hint="cs"/>
          <w:sz w:val="28"/>
          <w:szCs w:val="28"/>
          <w:rtl/>
          <w:lang w:val="en-US" w:bidi="ar-DZ"/>
        </w:rPr>
        <w:t xml:space="preserve">التدريب الفتري(العينة التجريبية) طور: </w:t>
      </w:r>
    </w:p>
    <w:p w:rsidR="009B340E" w:rsidRPr="006A73D0"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val="en-US" w:bidi="ar-DZ"/>
        </w:rPr>
        <w:t xml:space="preserve">متوسط </w:t>
      </w:r>
      <w:r w:rsidRPr="007A3DAC">
        <w:rPr>
          <w:rFonts w:ascii="Traditional Arabic" w:hAnsi="Traditional Arabic" w:cs="Traditional Arabic" w:hint="cs"/>
          <w:sz w:val="28"/>
          <w:szCs w:val="28"/>
          <w:rtl/>
          <w:lang w:val="en-US" w:bidi="ar-DZ"/>
        </w:rPr>
        <w:t xml:space="preserve">المستهلك الأقصى للأكسجين </w:t>
      </w:r>
      <w:r>
        <w:rPr>
          <w:rFonts w:ascii="Traditional Arabic" w:hAnsi="Traditional Arabic" w:cs="Traditional Arabic" w:hint="cs"/>
          <w:sz w:val="28"/>
          <w:szCs w:val="28"/>
          <w:rtl/>
          <w:lang w:val="en-US" w:bidi="ar-DZ"/>
        </w:rPr>
        <w:t>(</w:t>
      </w:r>
      <w:r>
        <w:rPr>
          <w:rFonts w:ascii="Traditional Arabic" w:hAnsi="Traditional Arabic" w:cs="Traditional Arabic"/>
          <w:sz w:val="28"/>
          <w:szCs w:val="28"/>
          <w:lang w:val="en-US" w:bidi="ar-DZ"/>
        </w:rPr>
        <w:t>VO</w:t>
      </w:r>
      <w:r w:rsidRPr="006A73D0">
        <w:rPr>
          <w:rFonts w:ascii="Traditional Arabic" w:hAnsi="Traditional Arabic" w:cs="Traditional Arabic"/>
          <w:sz w:val="28"/>
          <w:szCs w:val="28"/>
          <w:vertAlign w:val="subscript"/>
          <w:lang w:val="en-US" w:bidi="ar-DZ"/>
        </w:rPr>
        <w:t>2MAX</w:t>
      </w:r>
      <w:r>
        <w:rPr>
          <w:rFonts w:ascii="Traditional Arabic" w:hAnsi="Traditional Arabic" w:cs="Traditional Arabic" w:hint="cs"/>
          <w:sz w:val="28"/>
          <w:szCs w:val="28"/>
          <w:rtl/>
          <w:lang w:val="en-US" w:bidi="ar-DZ"/>
        </w:rPr>
        <w:t>) من 58,1 الى 64,3 ملل.كغ/د.</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متوسط العتبة اللاكتيكية من 47,8 الى 55,4 ملل.كغ/د.</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متوسط حجم الأكسجين في المتر بنسبة 6,7</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المسافة المقطوعة أثناء المباراة بنسبة 20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عدد السبرينتات(تكرار الجري بأقصى سرعة) بنسبة 100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عدد مرات الاحتفاظ بالكرة بنسبة 24</w:t>
      </w:r>
      <w:r>
        <w:rPr>
          <w:rFonts w:ascii="Traditional Arabic" w:hAnsi="Traditional Arabic" w:cs="Traditional Arabic"/>
          <w:sz w:val="28"/>
          <w:szCs w:val="28"/>
          <w:rtl/>
          <w:lang w:bidi="ar-DZ"/>
        </w:rPr>
        <w:t>%</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معدل نبض القلب النسبي(نسبة إلى أقصى نبض للقلب) أثناء المباراة من 82,7 الى 85,6</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p>
    <w:p w:rsidR="009B340E" w:rsidRPr="00E01B6F"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bidi="ar-DZ"/>
        </w:rPr>
      </w:pPr>
      <w:proofErr w:type="gramStart"/>
      <w:r w:rsidRPr="001337D5">
        <w:rPr>
          <w:rFonts w:ascii="Traditional Arabic" w:hAnsi="Traditional Arabic" w:cs="Traditional Arabic" w:hint="cs"/>
          <w:sz w:val="28"/>
          <w:szCs w:val="28"/>
          <w:rtl/>
          <w:lang w:bidi="ar-DZ"/>
        </w:rPr>
        <w:t>برنامج</w:t>
      </w:r>
      <w:proofErr w:type="gramEnd"/>
      <w:r w:rsidRPr="001337D5">
        <w:rPr>
          <w:rFonts w:ascii="Traditional Arabic" w:hAnsi="Traditional Arabic" w:cs="Traditional Arabic" w:hint="cs"/>
          <w:sz w:val="28"/>
          <w:szCs w:val="28"/>
          <w:rtl/>
          <w:lang w:bidi="ar-DZ"/>
        </w:rPr>
        <w:t xml:space="preserve"> العينة الضابطة لم يحسن أي مؤشر من مؤشرات الدراسة.</w:t>
      </w:r>
    </w:p>
    <w:p w:rsidR="009B340E" w:rsidRDefault="009B340E" w:rsidP="00DB411E">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bidi="ar-DZ"/>
        </w:rPr>
        <w:t xml:space="preserve">1-2-8: </w:t>
      </w:r>
      <w:r>
        <w:rPr>
          <w:rFonts w:ascii="Traditional Arabic" w:hAnsi="Traditional Arabic" w:cs="Traditional Arabic" w:hint="cs"/>
          <w:b/>
          <w:bCs/>
          <w:sz w:val="32"/>
          <w:szCs w:val="32"/>
          <w:rtl/>
          <w:lang w:val="en-US" w:bidi="ar-DZ"/>
        </w:rPr>
        <w:t>دراسة جون هلغريد(</w:t>
      </w:r>
      <w:r w:rsidRPr="001B5F9A">
        <w:rPr>
          <w:rFonts w:ascii="Vijaya" w:hAnsi="Vijaya" w:cs="Vijaya"/>
          <w:b/>
          <w:bCs/>
          <w:sz w:val="32"/>
          <w:szCs w:val="32"/>
          <w:lang w:val="en-US" w:bidi="ar-DZ"/>
        </w:rPr>
        <w:t>JAN HELGRUD</w:t>
      </w:r>
      <w:r>
        <w:rPr>
          <w:rFonts w:ascii="Traditional Arabic" w:hAnsi="Traditional Arabic" w:cs="Traditional Arabic" w:hint="cs"/>
          <w:b/>
          <w:bCs/>
          <w:sz w:val="32"/>
          <w:szCs w:val="32"/>
          <w:rtl/>
          <w:lang w:val="en-US" w:bidi="ar-DZ"/>
        </w:rPr>
        <w:t>) و آخرون 2007 م:</w:t>
      </w:r>
    </w:p>
    <w:p w:rsidR="009B340E" w:rsidRPr="001337D5" w:rsidRDefault="009B340E" w:rsidP="0036399F">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عنوان الدراسة: التدريب الفتري الهوائي مرتفع الشدة يحسن المستهلك الأقصى الأكسجيني أفضل من المنخفض الشدة.</w:t>
      </w:r>
      <w:r w:rsidRPr="00E556B1">
        <w:rPr>
          <w:rFonts w:ascii="Traditional Arabic" w:hAnsi="Traditional Arabic" w:cs="Traditional Arabic"/>
          <w:b/>
          <w:bCs/>
          <w:sz w:val="32"/>
          <w:szCs w:val="32"/>
          <w:lang w:bidi="ar-DZ"/>
        </w:rPr>
        <w:t xml:space="preserve"> </w:t>
      </w:r>
      <w:sdt>
        <w:sdtPr>
          <w:rPr>
            <w:rFonts w:ascii="Vijaya" w:hAnsi="Vijaya" w:cs="Vijaya"/>
            <w:b/>
            <w:bCs/>
            <w:sz w:val="28"/>
            <w:szCs w:val="28"/>
            <w:rtl/>
            <w:lang w:bidi="ar-DZ"/>
          </w:rPr>
          <w:id w:val="88325957"/>
          <w:citation/>
        </w:sdtPr>
        <w:sdtContent>
          <w:r w:rsidR="009457E5" w:rsidRPr="00E556B1">
            <w:rPr>
              <w:rFonts w:ascii="Vijaya" w:hAnsi="Vijaya" w:cs="Vijaya"/>
              <w:b/>
              <w:bCs/>
              <w:sz w:val="28"/>
              <w:szCs w:val="28"/>
              <w:rtl/>
              <w:lang w:bidi="ar-DZ"/>
            </w:rPr>
            <w:fldChar w:fldCharType="begin"/>
          </w:r>
          <w:r w:rsidRPr="00E556B1">
            <w:rPr>
              <w:rFonts w:ascii="Vijaya" w:hAnsi="Vijaya" w:cs="Vijaya"/>
              <w:b/>
              <w:bCs/>
              <w:sz w:val="28"/>
              <w:szCs w:val="28"/>
              <w:lang w:bidi="ar-DZ"/>
            </w:rPr>
            <w:instrText xml:space="preserve"> CITATION JAN071 \l 1036 </w:instrText>
          </w:r>
          <w:r w:rsidR="009457E5" w:rsidRPr="00E556B1">
            <w:rPr>
              <w:rFonts w:ascii="Vijaya" w:hAnsi="Vijaya" w:cs="Vijaya"/>
              <w:b/>
              <w:bCs/>
              <w:sz w:val="28"/>
              <w:szCs w:val="28"/>
              <w:rtl/>
              <w:lang w:bidi="ar-DZ"/>
            </w:rPr>
            <w:fldChar w:fldCharType="separate"/>
          </w:r>
          <w:r w:rsidRPr="00E556B1">
            <w:rPr>
              <w:rFonts w:ascii="Vijaya" w:hAnsi="Vijaya" w:cs="Vijaya"/>
              <w:noProof/>
              <w:sz w:val="28"/>
              <w:szCs w:val="28"/>
              <w:rtl/>
              <w:lang w:bidi="ar-DZ"/>
            </w:rPr>
            <w:t>(</w:t>
          </w:r>
          <w:r w:rsidRPr="00E556B1">
            <w:rPr>
              <w:rFonts w:ascii="Vijaya" w:hAnsi="Vijaya" w:cs="Vijaya"/>
              <w:noProof/>
              <w:sz w:val="28"/>
              <w:szCs w:val="28"/>
              <w:lang w:bidi="ar-DZ"/>
            </w:rPr>
            <w:t>HELGERUD</w:t>
          </w:r>
          <w:r w:rsidRPr="00E556B1">
            <w:rPr>
              <w:rFonts w:ascii="Vijaya" w:hAnsi="Vijaya" w:cs="Traditional Arabic"/>
              <w:noProof/>
              <w:sz w:val="28"/>
              <w:szCs w:val="28"/>
              <w:rtl/>
              <w:lang w:bidi="ar-DZ"/>
            </w:rPr>
            <w:t>،</w:t>
          </w:r>
          <w:r w:rsidRPr="00E556B1">
            <w:rPr>
              <w:rFonts w:ascii="Vijaya" w:hAnsi="Vijaya" w:cs="Vijaya"/>
              <w:noProof/>
              <w:sz w:val="28"/>
              <w:szCs w:val="28"/>
              <w:rtl/>
              <w:lang w:bidi="ar-DZ"/>
            </w:rPr>
            <w:t xml:space="preserve"> </w:t>
          </w:r>
          <w:r w:rsidRPr="00E556B1">
            <w:rPr>
              <w:rFonts w:ascii="Vijaya" w:hAnsi="Vijaya" w:cs="Traditional Arabic"/>
              <w:noProof/>
              <w:sz w:val="28"/>
              <w:szCs w:val="28"/>
              <w:rtl/>
              <w:lang w:bidi="ar-DZ"/>
            </w:rPr>
            <w:t>وآخرون</w:t>
          </w:r>
          <w:r w:rsidRPr="00E556B1">
            <w:rPr>
              <w:rFonts w:ascii="Vijaya" w:hAnsi="Vijaya" w:cs="Vijaya"/>
              <w:noProof/>
              <w:sz w:val="28"/>
              <w:szCs w:val="28"/>
              <w:rtl/>
              <w:lang w:bidi="ar-DZ"/>
            </w:rPr>
            <w:t xml:space="preserve"> 2007)</w:t>
          </w:r>
          <w:r w:rsidR="009457E5" w:rsidRPr="00E556B1">
            <w:rPr>
              <w:rFonts w:ascii="Vijaya" w:hAnsi="Vijaya" w:cs="Vijaya"/>
              <w:b/>
              <w:bCs/>
              <w:sz w:val="28"/>
              <w:szCs w:val="28"/>
              <w:rtl/>
              <w:lang w:bidi="ar-DZ"/>
            </w:rPr>
            <w:fldChar w:fldCharType="end"/>
          </w:r>
        </w:sdtContent>
      </w:sdt>
      <w:r>
        <w:rPr>
          <w:rFonts w:ascii="Traditional Arabic" w:hAnsi="Traditional Arabic" w:cs="Traditional Arabic" w:hint="cs"/>
          <w:b/>
          <w:bCs/>
          <w:sz w:val="32"/>
          <w:szCs w:val="32"/>
          <w:rtl/>
          <w:lang w:val="en-US" w:bidi="ar-DZ"/>
        </w:rPr>
        <w:t xml:space="preserve">                                                                                       </w:t>
      </w:r>
      <w:r w:rsidRPr="0036654F">
        <w:rPr>
          <w:rFonts w:ascii="Traditional Arabic" w:hAnsi="Traditional Arabic" w:cs="Traditional Arabic" w:hint="cs"/>
          <w:b/>
          <w:bCs/>
          <w:sz w:val="32"/>
          <w:szCs w:val="32"/>
          <w:rtl/>
          <w:lang w:val="en-US" w:bidi="ar-DZ"/>
        </w:rPr>
        <w:t>هدف الدراسة:</w:t>
      </w:r>
      <w:r>
        <w:rPr>
          <w:rFonts w:ascii="Traditional Arabic" w:hAnsi="Traditional Arabic" w:cs="Traditional Arabic" w:hint="cs"/>
          <w:sz w:val="28"/>
          <w:szCs w:val="28"/>
          <w:rtl/>
          <w:lang w:val="en-US" w:bidi="ar-DZ"/>
        </w:rPr>
        <w:t>هدفت الدراسة الى مقارنة بين تأثيرات تدريب التحمل الهوائي مختلف الشدة و بأشكال مختلفة على أقصى استهلاك للأكسجين(</w:t>
      </w:r>
      <w:r w:rsidRPr="001B5F9A">
        <w:rPr>
          <w:rFonts w:ascii="Vijaya" w:hAnsi="Vijaya" w:cs="Vijaya"/>
          <w:sz w:val="28"/>
          <w:szCs w:val="28"/>
          <w:lang w:val="en-US" w:bidi="ar-DZ"/>
        </w:rPr>
        <w:t>VO2MAX</w:t>
      </w:r>
      <w:r>
        <w:rPr>
          <w:rFonts w:ascii="Traditional Arabic" w:hAnsi="Traditional Arabic" w:cs="Traditional Arabic" w:hint="cs"/>
          <w:sz w:val="28"/>
          <w:szCs w:val="28"/>
          <w:rtl/>
          <w:lang w:val="en-US" w:bidi="ar-DZ"/>
        </w:rPr>
        <w:t>)،حجم الدفع القلبي،حجم الدم،العتبة اللاكتيكية(</w:t>
      </w:r>
      <w:r>
        <w:rPr>
          <w:rFonts w:ascii="Traditional Arabic" w:hAnsi="Traditional Arabic" w:cs="Traditional Arabic"/>
          <w:sz w:val="28"/>
          <w:szCs w:val="28"/>
          <w:lang w:val="en-US" w:bidi="ar-DZ"/>
        </w:rPr>
        <w:t>SL</w:t>
      </w:r>
      <w:r>
        <w:rPr>
          <w:rFonts w:ascii="Traditional Arabic" w:hAnsi="Traditional Arabic" w:cs="Traditional Arabic" w:hint="cs"/>
          <w:sz w:val="28"/>
          <w:szCs w:val="28"/>
          <w:rtl/>
          <w:lang w:val="en-US" w:bidi="ar-DZ"/>
        </w:rPr>
        <w:t>)،و معامل التنفس(</w:t>
      </w:r>
      <w:r w:rsidRPr="001B5F9A">
        <w:rPr>
          <w:rFonts w:ascii="Vijaya" w:hAnsi="Vijaya" w:cs="Vijaya"/>
          <w:sz w:val="28"/>
          <w:szCs w:val="28"/>
          <w:lang w:val="en-US" w:bidi="ar-DZ"/>
        </w:rPr>
        <w:t>QR</w:t>
      </w:r>
      <w:r>
        <w:rPr>
          <w:rFonts w:ascii="Traditional Arabic" w:hAnsi="Traditional Arabic" w:cs="Traditional Arabic" w:hint="cs"/>
          <w:sz w:val="28"/>
          <w:szCs w:val="28"/>
          <w:rtl/>
          <w:lang w:val="en-US" w:bidi="ar-DZ"/>
        </w:rPr>
        <w:t>).</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proofErr w:type="gramStart"/>
      <w:r w:rsidRPr="00082065">
        <w:rPr>
          <w:rFonts w:ascii="Traditional Arabic" w:hAnsi="Traditional Arabic" w:cs="Traditional Arabic" w:hint="cs"/>
          <w:b/>
          <w:bCs/>
          <w:sz w:val="32"/>
          <w:szCs w:val="32"/>
          <w:rtl/>
          <w:lang w:val="en-US" w:bidi="ar-DZ"/>
        </w:rPr>
        <w:t>منهجية</w:t>
      </w:r>
      <w:proofErr w:type="gramEnd"/>
      <w:r w:rsidRPr="00082065">
        <w:rPr>
          <w:rFonts w:ascii="Traditional Arabic" w:hAnsi="Traditional Arabic" w:cs="Traditional Arabic" w:hint="cs"/>
          <w:b/>
          <w:bCs/>
          <w:sz w:val="32"/>
          <w:szCs w:val="32"/>
          <w:rtl/>
          <w:lang w:val="en-US" w:bidi="ar-DZ"/>
        </w:rPr>
        <w:t xml:space="preserve"> الدراسة:</w:t>
      </w:r>
      <w:r>
        <w:rPr>
          <w:rFonts w:ascii="Traditional Arabic" w:hAnsi="Traditional Arabic" w:cs="Traditional Arabic" w:hint="cs"/>
          <w:sz w:val="28"/>
          <w:szCs w:val="28"/>
          <w:rtl/>
          <w:lang w:val="en-US" w:bidi="ar-DZ"/>
        </w:rPr>
        <w:t>اعتمد الباحثون على المنهج التجريبي لملاءمته طبيعة الدراسة، حيث تم المقارنة بين تأثير أربع طرق تدريبية</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لمدة 8 أسابيع بمعدل ثلاث حصص في الأسبوع و هي: </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proofErr w:type="gramStart"/>
      <w:r w:rsidRPr="001337D5">
        <w:rPr>
          <w:rFonts w:ascii="Traditional Arabic" w:hAnsi="Traditional Arabic" w:cs="Traditional Arabic" w:hint="cs"/>
          <w:b/>
          <w:bCs/>
          <w:sz w:val="28"/>
          <w:szCs w:val="28"/>
          <w:rtl/>
          <w:lang w:val="en-US" w:bidi="ar-DZ"/>
        </w:rPr>
        <w:t>فوج</w:t>
      </w:r>
      <w:proofErr w:type="gramEnd"/>
      <w:r w:rsidRPr="001337D5">
        <w:rPr>
          <w:rFonts w:ascii="Traditional Arabic" w:hAnsi="Traditional Arabic" w:cs="Traditional Arabic" w:hint="cs"/>
          <w:b/>
          <w:bCs/>
          <w:sz w:val="28"/>
          <w:szCs w:val="28"/>
          <w:rtl/>
          <w:lang w:val="en-US" w:bidi="ar-DZ"/>
        </w:rPr>
        <w:t xml:space="preserve"> 1:</w:t>
      </w:r>
      <w:r>
        <w:rPr>
          <w:rFonts w:ascii="Traditional Arabic" w:hAnsi="Traditional Arabic" w:cs="Traditional Arabic" w:hint="cs"/>
          <w:sz w:val="28"/>
          <w:szCs w:val="28"/>
          <w:rtl/>
          <w:lang w:val="en-US" w:bidi="ar-DZ"/>
        </w:rPr>
        <w:t>تدريب جري مستمر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للقلب لمدة 45 دقيقة.</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1337D5">
        <w:rPr>
          <w:rFonts w:ascii="Traditional Arabic" w:hAnsi="Traditional Arabic" w:cs="Traditional Arabic" w:hint="cs"/>
          <w:b/>
          <w:bCs/>
          <w:sz w:val="28"/>
          <w:szCs w:val="28"/>
          <w:rtl/>
          <w:lang w:val="en-US" w:bidi="ar-DZ"/>
        </w:rPr>
        <w:t>فوج 2:</w:t>
      </w:r>
      <w:r>
        <w:rPr>
          <w:rFonts w:ascii="Traditional Arabic" w:hAnsi="Traditional Arabic" w:cs="Traditional Arabic" w:hint="cs"/>
          <w:sz w:val="28"/>
          <w:szCs w:val="28"/>
          <w:rtl/>
          <w:lang w:val="en-US" w:bidi="ar-DZ"/>
        </w:rPr>
        <w:t xml:space="preserve"> تدريب مستمر عند العتبة اللاكتيكية بشدة 85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للقلب لمدة 24,25 دقيقة.</w:t>
      </w:r>
    </w:p>
    <w:p w:rsidR="0036399F" w:rsidRPr="0036399F" w:rsidRDefault="0036399F" w:rsidP="0036399F">
      <w:pPr>
        <w:tabs>
          <w:tab w:val="right" w:pos="281"/>
        </w:tabs>
        <w:bidi/>
        <w:spacing w:line="312" w:lineRule="auto"/>
        <w:ind w:left="0"/>
        <w:rPr>
          <w:rFonts w:ascii="Traditional Arabic" w:hAnsi="Traditional Arabic" w:cs="Traditional Arabic"/>
          <w:sz w:val="28"/>
          <w:szCs w:val="28"/>
          <w:lang w:val="en-US" w:bidi="ar-DZ"/>
        </w:rPr>
      </w:pP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1337D5">
        <w:rPr>
          <w:rFonts w:ascii="Traditional Arabic" w:hAnsi="Traditional Arabic" w:cs="Traditional Arabic" w:hint="cs"/>
          <w:b/>
          <w:bCs/>
          <w:sz w:val="28"/>
          <w:szCs w:val="28"/>
          <w:rtl/>
          <w:lang w:val="en-US" w:bidi="ar-DZ"/>
        </w:rPr>
        <w:lastRenderedPageBreak/>
        <w:t>فوج 3:</w:t>
      </w:r>
      <w:r>
        <w:rPr>
          <w:rFonts w:ascii="Traditional Arabic" w:hAnsi="Traditional Arabic" w:cs="Traditional Arabic" w:hint="cs"/>
          <w:sz w:val="28"/>
          <w:szCs w:val="28"/>
          <w:rtl/>
          <w:lang w:val="en-US" w:bidi="ar-DZ"/>
        </w:rPr>
        <w:t xml:space="preserve"> تدريب فتري بشكل (15/15): 47 تكرارا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15 ثا جري بشدة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15 ثا راحة بينية ايجابية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للقلب.</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sidRPr="001337D5">
        <w:rPr>
          <w:rFonts w:ascii="Traditional Arabic" w:hAnsi="Traditional Arabic" w:cs="Traditional Arabic" w:hint="cs"/>
          <w:b/>
          <w:bCs/>
          <w:sz w:val="28"/>
          <w:szCs w:val="28"/>
          <w:rtl/>
          <w:lang w:val="en-US" w:bidi="ar-DZ"/>
        </w:rPr>
        <w:t>فوج 4:</w:t>
      </w:r>
      <w:r>
        <w:rPr>
          <w:rFonts w:ascii="Traditional Arabic" w:hAnsi="Traditional Arabic" w:cs="Traditional Arabic" w:hint="cs"/>
          <w:sz w:val="28"/>
          <w:szCs w:val="28"/>
          <w:rtl/>
          <w:lang w:val="en-US" w:bidi="ar-DZ"/>
        </w:rPr>
        <w:t xml:space="preserve"> تدريب فتري بشكل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 4 تكرارات</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 دقائق جري بشدة 90-95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3 دقائق راحة بينية ايجابية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بين التكرارات.</w:t>
      </w:r>
    </w:p>
    <w:p w:rsidR="009B340E" w:rsidRPr="007E2DA9" w:rsidRDefault="009B340E" w:rsidP="00DB411E">
      <w:pPr>
        <w:tabs>
          <w:tab w:val="right" w:pos="281"/>
        </w:tabs>
        <w:bidi/>
        <w:spacing w:line="312" w:lineRule="auto"/>
        <w:rPr>
          <w:rFonts w:ascii="Traditional Arabic" w:hAnsi="Traditional Arabic" w:cs="Traditional Arabic"/>
          <w:sz w:val="28"/>
          <w:szCs w:val="28"/>
          <w:rtl/>
          <w:lang w:val="en-US" w:bidi="ar-DZ"/>
        </w:rPr>
      </w:pPr>
      <w:r w:rsidRPr="001337D5">
        <w:rPr>
          <w:rFonts w:ascii="Traditional Arabic" w:hAnsi="Traditional Arabic" w:cs="Traditional Arabic" w:hint="cs"/>
          <w:b/>
          <w:bCs/>
          <w:sz w:val="28"/>
          <w:szCs w:val="28"/>
          <w:rtl/>
          <w:lang w:val="en-US" w:bidi="ar-DZ"/>
        </w:rPr>
        <w:t>عينة الدراسة:</w:t>
      </w:r>
      <w:r>
        <w:rPr>
          <w:rFonts w:ascii="Traditional Arabic" w:hAnsi="Traditional Arabic" w:cs="Traditional Arabic"/>
          <w:b/>
          <w:bCs/>
          <w:sz w:val="28"/>
          <w:szCs w:val="28"/>
          <w:lang w:val="en-US" w:bidi="ar-DZ"/>
        </w:rPr>
        <w:t xml:space="preserve"> </w:t>
      </w:r>
      <w:r>
        <w:rPr>
          <w:rFonts w:ascii="Traditional Arabic" w:hAnsi="Traditional Arabic" w:cs="Traditional Arabic" w:hint="cs"/>
          <w:b/>
          <w:bCs/>
          <w:sz w:val="28"/>
          <w:szCs w:val="28"/>
          <w:rtl/>
          <w:lang w:val="en-US" w:bidi="ar-DZ"/>
        </w:rPr>
        <w:t xml:space="preserve"> </w:t>
      </w:r>
      <w:r w:rsidRPr="007E2DA9">
        <w:rPr>
          <w:rFonts w:ascii="Traditional Arabic" w:hAnsi="Traditional Arabic" w:cs="Traditional Arabic" w:hint="cs"/>
          <w:sz w:val="28"/>
          <w:szCs w:val="28"/>
          <w:rtl/>
          <w:lang w:val="en-US" w:bidi="ar-DZ"/>
        </w:rPr>
        <w:t>40 طالبا أصحاء غير مدخنين متوسطي التدريب ذكور قسموا على 4 أفواج بعدد 10 أشخاص لكل فوج.</w:t>
      </w:r>
    </w:p>
    <w:p w:rsidR="009B340E" w:rsidRDefault="009B340E" w:rsidP="00DB411E">
      <w:pPr>
        <w:tabs>
          <w:tab w:val="right" w:pos="281"/>
        </w:tabs>
        <w:bidi/>
        <w:spacing w:line="312" w:lineRule="auto"/>
        <w:contextualSpacing/>
        <w:rPr>
          <w:rFonts w:ascii="Traditional Arabic" w:hAnsi="Traditional Arabic" w:cs="Traditional Arabic"/>
          <w:b/>
          <w:bCs/>
          <w:sz w:val="32"/>
          <w:szCs w:val="32"/>
          <w:lang w:bidi="ar-DZ"/>
        </w:rPr>
      </w:pPr>
      <w:r w:rsidRPr="008512B5">
        <w:rPr>
          <w:rFonts w:ascii="Traditional Arabic" w:hAnsi="Traditional Arabic" w:cs="Traditional Arabic" w:hint="cs"/>
          <w:b/>
          <w:bCs/>
          <w:sz w:val="32"/>
          <w:szCs w:val="32"/>
          <w:rtl/>
          <w:lang w:bidi="ar-DZ"/>
        </w:rPr>
        <w:t>أهم النتائج:</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يوجد فروق ذات دلالة إحصائية بين الاختبارين القبلي و البعدي للتدريب المستمر (فوج1) في معامل التنفس و نبض القلب الموافق له و السرعة الموافقة للعتبة اللاكتيكية ووزن الجسم لصالح البعدي.</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يوجد فروق ذات دلالة إحصائية بين الاختبارين القبلي و البعدي للتدريب المستمر(فوج 2) في معامل التنفس و نبض القلب الموافق له و سرعة العتبة اللاكتيكية.</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يوجد فروق ذات دلالة إحصائية بين الاختبارين القبلي و البعدي للتدريب الفتري (15/15) في أقصى استهلاك للأكسجين،معامل التنفس و النبض الموافق له،سرعة العتبة اللاكتيكية.</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يوجد فروق ذات دلالة إحصائية بين الاختبارين القبلي و البعدي للتدريب الفتري(4/4) في أقصى استهلاك للأكسجين،معامل التنفس و نبض الموافق له،و سرعة العتبة اللاكتيكية.</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وجود فروق ذات دلالة إحصائية بين طريقتي التدريب الفتري و طريقتي التدريب المستمر في تحسين أقصى استهلاك للأكسجين و لصالح التدريب الفتري.</w:t>
      </w:r>
    </w:p>
    <w:p w:rsidR="009B340E" w:rsidRDefault="009B340E" w:rsidP="00DB411E">
      <w:pPr>
        <w:tabs>
          <w:tab w:val="right" w:pos="281"/>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bidi="ar-DZ"/>
        </w:rPr>
        <w:t>1-2-9: دراسة كارلو كاستانيا(</w:t>
      </w:r>
      <w:r w:rsidRPr="001B5F9A">
        <w:rPr>
          <w:rFonts w:ascii="Vijaya" w:hAnsi="Vijaya" w:cs="Vijaya"/>
          <w:b/>
          <w:bCs/>
          <w:sz w:val="32"/>
          <w:szCs w:val="32"/>
          <w:lang w:bidi="ar-DZ"/>
        </w:rPr>
        <w:t>Carlo Castagna</w:t>
      </w:r>
      <w:r>
        <w:rPr>
          <w:rFonts w:ascii="Traditional Arabic" w:hAnsi="Traditional Arabic" w:cs="Traditional Arabic" w:hint="cs"/>
          <w:b/>
          <w:bCs/>
          <w:sz w:val="32"/>
          <w:szCs w:val="32"/>
          <w:rtl/>
          <w:lang w:val="en-US" w:bidi="ar-DZ"/>
        </w:rPr>
        <w:t>) و آخرون 2002 م:</w:t>
      </w:r>
    </w:p>
    <w:p w:rsidR="009B340E" w:rsidRPr="006125F4" w:rsidRDefault="009B340E" w:rsidP="00DB411E">
      <w:pPr>
        <w:tabs>
          <w:tab w:val="right" w:pos="281"/>
        </w:tabs>
        <w:bidi/>
        <w:spacing w:line="312" w:lineRule="auto"/>
        <w:rPr>
          <w:rFonts w:ascii="Traditional Arabic" w:hAnsi="Traditional Arabic"/>
          <w:b/>
          <w:bCs/>
          <w:sz w:val="28"/>
          <w:szCs w:val="28"/>
          <w:rtl/>
          <w:lang w:val="en-US" w:bidi="ar-DZ"/>
        </w:rPr>
      </w:pPr>
      <w:r>
        <w:rPr>
          <w:rFonts w:ascii="Traditional Arabic" w:hAnsi="Traditional Arabic" w:cs="Traditional Arabic" w:hint="cs"/>
          <w:b/>
          <w:bCs/>
          <w:sz w:val="32"/>
          <w:szCs w:val="32"/>
          <w:rtl/>
          <w:lang w:val="en-US" w:bidi="ar-DZ"/>
        </w:rPr>
        <w:t xml:space="preserve">عنوان الدراسة: </w:t>
      </w:r>
      <w:r w:rsidRPr="007D46DB">
        <w:rPr>
          <w:rFonts w:ascii="Traditional Arabic" w:hAnsi="Traditional Arabic" w:cs="Traditional Arabic" w:hint="cs"/>
          <w:b/>
          <w:bCs/>
          <w:sz w:val="28"/>
          <w:szCs w:val="28"/>
          <w:rtl/>
          <w:lang w:val="en-US" w:bidi="ar-DZ"/>
        </w:rPr>
        <w:t>العلاقة بين</w:t>
      </w:r>
      <w:r>
        <w:rPr>
          <w:rFonts w:ascii="Traditional Arabic" w:hAnsi="Traditional Arabic" w:cs="Traditional Arabic" w:hint="cs"/>
          <w:b/>
          <w:bCs/>
          <w:sz w:val="28"/>
          <w:szCs w:val="28"/>
          <w:rtl/>
          <w:lang w:val="en-US" w:bidi="ar-DZ"/>
        </w:rPr>
        <w:t xml:space="preserve"> تقدير العتبة اللاكتيكية و الأداء لحكام كرة قدم النخبة</w:t>
      </w:r>
      <w:r>
        <w:rPr>
          <w:rFonts w:ascii="Traditional Arabic" w:hAnsi="Traditional Arabic" w:cs="Traditional Arabic"/>
          <w:b/>
          <w:bCs/>
          <w:sz w:val="28"/>
          <w:szCs w:val="28"/>
          <w:lang w:val="en-US" w:bidi="ar-DZ"/>
        </w:rPr>
        <w:t xml:space="preserve"> </w:t>
      </w:r>
    </w:p>
    <w:p w:rsidR="009B340E" w:rsidRDefault="009B340E" w:rsidP="00DB411E">
      <w:pPr>
        <w:tabs>
          <w:tab w:val="right" w:pos="281"/>
        </w:tabs>
        <w:bidi/>
        <w:spacing w:line="312" w:lineRule="auto"/>
        <w:rPr>
          <w:rFonts w:ascii="Traditional Arabic" w:hAnsi="Traditional Arabic" w:cs="Traditional Arabic"/>
          <w:sz w:val="28"/>
          <w:szCs w:val="28"/>
          <w:rtl/>
          <w:lang w:val="en-US" w:bidi="ar-DZ"/>
        </w:rPr>
      </w:pPr>
      <w:r w:rsidRPr="007D46DB">
        <w:rPr>
          <w:rFonts w:ascii="Traditional Arabic" w:hAnsi="Traditional Arabic" w:cs="Traditional Arabic" w:hint="cs"/>
          <w:b/>
          <w:bCs/>
          <w:sz w:val="32"/>
          <w:szCs w:val="32"/>
          <w:rtl/>
          <w:lang w:val="en-US" w:bidi="ar-DZ"/>
        </w:rPr>
        <w:t>هدف الدراسة:</w:t>
      </w:r>
      <w:r>
        <w:rPr>
          <w:rFonts w:ascii="Traditional Arabic" w:hAnsi="Traditional Arabic" w:cs="Traditional Arabic" w:hint="cs"/>
          <w:sz w:val="28"/>
          <w:szCs w:val="28"/>
          <w:rtl/>
          <w:lang w:val="en-US" w:bidi="ar-DZ"/>
        </w:rPr>
        <w:t>هدفت الدراسة إلى التحقق من العلاقة بين العتبة اللاكتيكية و الأداء لدى حكام كرة قدم النخبة.</w:t>
      </w:r>
    </w:p>
    <w:p w:rsidR="009B340E" w:rsidRDefault="009B340E" w:rsidP="00DB411E">
      <w:pPr>
        <w:tabs>
          <w:tab w:val="right" w:pos="281"/>
        </w:tabs>
        <w:bidi/>
        <w:spacing w:line="312" w:lineRule="auto"/>
        <w:rPr>
          <w:rFonts w:ascii="Traditional Arabic" w:hAnsi="Traditional Arabic" w:cs="Traditional Arabic"/>
          <w:sz w:val="28"/>
          <w:szCs w:val="28"/>
          <w:rtl/>
          <w:lang w:val="en-US" w:bidi="ar-DZ"/>
        </w:rPr>
      </w:pPr>
      <w:r w:rsidRPr="007D46DB">
        <w:rPr>
          <w:rFonts w:ascii="Traditional Arabic" w:hAnsi="Traditional Arabic" w:cs="Traditional Arabic" w:hint="cs"/>
          <w:b/>
          <w:bCs/>
          <w:sz w:val="32"/>
          <w:szCs w:val="32"/>
          <w:rtl/>
          <w:lang w:val="en-US" w:bidi="ar-DZ"/>
        </w:rPr>
        <w:t>منهجية الدراسة:</w:t>
      </w:r>
      <w:r>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sz w:val="28"/>
          <w:szCs w:val="28"/>
          <w:rtl/>
          <w:lang w:val="en-US" w:bidi="ar-DZ"/>
        </w:rPr>
        <w:t>اعتمد الباحثون على المنهج المسحي لملاءمته لطبيعة الدراسة.</w:t>
      </w:r>
    </w:p>
    <w:p w:rsidR="009B340E" w:rsidRDefault="009B340E" w:rsidP="00DB411E">
      <w:pPr>
        <w:tabs>
          <w:tab w:val="right" w:pos="281"/>
        </w:tabs>
        <w:bidi/>
        <w:spacing w:line="312" w:lineRule="auto"/>
        <w:rPr>
          <w:rFonts w:ascii="Traditional Arabic" w:hAnsi="Traditional Arabic" w:cs="Traditional Arabic"/>
          <w:sz w:val="28"/>
          <w:szCs w:val="28"/>
          <w:rtl/>
          <w:lang w:val="en-US" w:bidi="ar-DZ"/>
        </w:rPr>
      </w:pPr>
      <w:r w:rsidRPr="007D46DB">
        <w:rPr>
          <w:rFonts w:ascii="Traditional Arabic" w:hAnsi="Traditional Arabic" w:cs="Traditional Arabic" w:hint="cs"/>
          <w:b/>
          <w:bCs/>
          <w:sz w:val="32"/>
          <w:szCs w:val="32"/>
          <w:rtl/>
          <w:lang w:val="en-US" w:bidi="ar-DZ"/>
        </w:rPr>
        <w:t>عينة الدراسة:</w:t>
      </w:r>
      <w:r>
        <w:rPr>
          <w:rFonts w:ascii="Traditional Arabic" w:hAnsi="Traditional Arabic" w:cs="Traditional Arabic" w:hint="cs"/>
          <w:sz w:val="28"/>
          <w:szCs w:val="28"/>
          <w:rtl/>
          <w:lang w:val="en-US" w:bidi="ar-DZ"/>
        </w:rPr>
        <w:t xml:space="preserve"> 8 حكام محترفين من الدرجة الأولى و الثانية الايطالية لكرة القدم.</w:t>
      </w:r>
      <w:r w:rsidRPr="006125F4">
        <w:t xml:space="preserve"> </w:t>
      </w:r>
    </w:p>
    <w:p w:rsidR="0036399F" w:rsidRDefault="0036399F" w:rsidP="00DB411E">
      <w:pPr>
        <w:tabs>
          <w:tab w:val="right" w:pos="281"/>
        </w:tabs>
        <w:bidi/>
        <w:spacing w:line="312" w:lineRule="auto"/>
        <w:rPr>
          <w:rFonts w:ascii="Traditional Arabic" w:hAnsi="Traditional Arabic" w:cs="Traditional Arabic"/>
          <w:b/>
          <w:bCs/>
          <w:sz w:val="32"/>
          <w:szCs w:val="32"/>
          <w:rtl/>
          <w:lang w:val="en-US" w:bidi="ar-DZ"/>
        </w:rPr>
      </w:pPr>
    </w:p>
    <w:p w:rsidR="009B340E" w:rsidRDefault="009B340E" w:rsidP="0036399F">
      <w:pPr>
        <w:tabs>
          <w:tab w:val="right" w:pos="281"/>
        </w:tabs>
        <w:bidi/>
        <w:spacing w:line="312" w:lineRule="auto"/>
        <w:rPr>
          <w:rFonts w:ascii="Traditional Arabic" w:hAnsi="Traditional Arabic" w:cs="Traditional Arabic"/>
          <w:sz w:val="28"/>
          <w:szCs w:val="28"/>
          <w:rtl/>
          <w:lang w:val="en-US" w:bidi="ar-DZ"/>
        </w:rPr>
      </w:pPr>
      <w:r w:rsidRPr="00B84616">
        <w:rPr>
          <w:rFonts w:ascii="Traditional Arabic" w:hAnsi="Traditional Arabic" w:cs="Traditional Arabic" w:hint="cs"/>
          <w:b/>
          <w:bCs/>
          <w:sz w:val="32"/>
          <w:szCs w:val="32"/>
          <w:rtl/>
          <w:lang w:val="en-US" w:bidi="ar-DZ"/>
        </w:rPr>
        <w:lastRenderedPageBreak/>
        <w:t>أهم النتائج:</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بلغت سرعة العتبة اللاكتيكية الأولى(2 مللمول/لتر) 10,9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1,8 كم/سا.</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بلغت سرعة العتبة اللاكتيكية الثانية (4 ملليمول/لتر) 13,6</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1,4 كم/س.</w:t>
      </w:r>
    </w:p>
    <w:p w:rsidR="009B340E" w:rsidRPr="00971001" w:rsidRDefault="009B340E" w:rsidP="00DB411E">
      <w:pPr>
        <w:pStyle w:val="Paragraphedeliste"/>
        <w:numPr>
          <w:ilvl w:val="0"/>
          <w:numId w:val="8"/>
        </w:numPr>
        <w:tabs>
          <w:tab w:val="right" w:pos="281"/>
        </w:tabs>
        <w:bidi/>
        <w:spacing w:after="0" w:line="312" w:lineRule="auto"/>
        <w:ind w:left="0" w:firstLine="0"/>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يوجد علاقة ارتباطية متوسطة بين العتبة اللاكتيكية الثانية و المسافة المقطوعة (ر= 0,73).                                        </w:t>
      </w:r>
      <w:r w:rsidRPr="00971001">
        <w:rPr>
          <w:rFonts w:ascii="Vijaya" w:hAnsi="Vijaya" w:cs="Vijaya"/>
          <w:b/>
          <w:bCs/>
          <w:sz w:val="28"/>
          <w:szCs w:val="28"/>
          <w:lang w:val="en-US" w:bidi="ar-DZ"/>
        </w:rPr>
        <w:t xml:space="preserve"> </w:t>
      </w:r>
      <w:r>
        <w:rPr>
          <w:rFonts w:ascii="Vijaya" w:hAnsi="Vijaya" w:cs="Vijaya" w:hint="cs"/>
          <w:b/>
          <w:bCs/>
          <w:sz w:val="28"/>
          <w:szCs w:val="28"/>
          <w:rtl/>
          <w:lang w:val="en-US" w:bidi="ar-DZ"/>
        </w:rPr>
        <w:t xml:space="preserve">                                                                                  </w:t>
      </w:r>
      <w:sdt>
        <w:sdtPr>
          <w:rPr>
            <w:rFonts w:ascii="Vijaya" w:hAnsi="Vijaya" w:cs="Vijaya"/>
            <w:b/>
            <w:bCs/>
            <w:sz w:val="28"/>
            <w:szCs w:val="28"/>
            <w:rtl/>
            <w:lang w:val="en-US" w:bidi="ar-DZ"/>
          </w:rPr>
          <w:id w:val="88325960"/>
          <w:citation/>
        </w:sdtPr>
        <w:sdtContent>
          <w:r w:rsidR="009457E5" w:rsidRPr="00971001">
            <w:rPr>
              <w:rFonts w:ascii="Vijaya" w:hAnsi="Vijaya" w:cs="Vijaya"/>
              <w:b/>
              <w:bCs/>
              <w:sz w:val="28"/>
              <w:szCs w:val="28"/>
              <w:rtl/>
              <w:lang w:val="en-US" w:bidi="ar-DZ"/>
            </w:rPr>
            <w:fldChar w:fldCharType="begin"/>
          </w:r>
          <w:r w:rsidRPr="00971001">
            <w:rPr>
              <w:rFonts w:ascii="Vijaya" w:hAnsi="Vijaya" w:cs="Vijaya"/>
              <w:b/>
              <w:bCs/>
              <w:sz w:val="28"/>
              <w:szCs w:val="28"/>
              <w:lang w:bidi="ar-DZ"/>
            </w:rPr>
            <w:instrText xml:space="preserve"> CITATION CAS02 \l 1036 </w:instrText>
          </w:r>
          <w:r w:rsidR="009457E5" w:rsidRPr="00971001">
            <w:rPr>
              <w:rFonts w:ascii="Vijaya" w:hAnsi="Vijaya" w:cs="Vijaya"/>
              <w:b/>
              <w:bCs/>
              <w:sz w:val="28"/>
              <w:szCs w:val="28"/>
              <w:rtl/>
              <w:lang w:val="en-US" w:bidi="ar-DZ"/>
            </w:rPr>
            <w:fldChar w:fldCharType="separate"/>
          </w:r>
          <w:r w:rsidRPr="00971001">
            <w:rPr>
              <w:rFonts w:ascii="Vijaya" w:hAnsi="Vijaya" w:cs="Vijaya"/>
              <w:b/>
              <w:bCs/>
              <w:noProof/>
              <w:sz w:val="28"/>
              <w:szCs w:val="28"/>
              <w:lang w:bidi="ar-DZ"/>
            </w:rPr>
            <w:t xml:space="preserve"> </w:t>
          </w:r>
          <w:r w:rsidRPr="00971001">
            <w:rPr>
              <w:rFonts w:ascii="Vijaya" w:hAnsi="Vijaya" w:cs="Vijaya"/>
              <w:noProof/>
              <w:sz w:val="28"/>
              <w:szCs w:val="28"/>
              <w:lang w:bidi="ar-DZ"/>
            </w:rPr>
            <w:t>(CASTAGNA, ABT et D’OTTAVIO 2002)</w:t>
          </w:r>
          <w:r w:rsidR="009457E5" w:rsidRPr="00971001">
            <w:rPr>
              <w:rFonts w:ascii="Vijaya" w:hAnsi="Vijaya" w:cs="Vijaya"/>
              <w:b/>
              <w:bCs/>
              <w:sz w:val="28"/>
              <w:szCs w:val="28"/>
              <w:rtl/>
              <w:lang w:val="en-US" w:bidi="ar-DZ"/>
            </w:rPr>
            <w:fldChar w:fldCharType="end"/>
          </w:r>
        </w:sdtContent>
      </w:sdt>
    </w:p>
    <w:p w:rsidR="009B340E" w:rsidRDefault="009B340E" w:rsidP="00DB411E">
      <w:pPr>
        <w:tabs>
          <w:tab w:val="right" w:pos="281"/>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1-2-10: دراسة مكميلان (</w:t>
      </w:r>
      <w:r w:rsidRPr="00B8343D">
        <w:rPr>
          <w:rFonts w:ascii="Vijaya" w:hAnsi="Vijaya" w:cs="Vijaya"/>
          <w:b/>
          <w:bCs/>
          <w:sz w:val="32"/>
          <w:szCs w:val="32"/>
          <w:lang w:val="en-US" w:bidi="ar-DZ"/>
        </w:rPr>
        <w:t>Mcmillan</w:t>
      </w:r>
      <w:r>
        <w:rPr>
          <w:rFonts w:ascii="Traditional Arabic" w:hAnsi="Traditional Arabic" w:cs="Traditional Arabic" w:hint="cs"/>
          <w:b/>
          <w:bCs/>
          <w:sz w:val="32"/>
          <w:szCs w:val="32"/>
          <w:rtl/>
          <w:lang w:val="en-US" w:bidi="ar-DZ"/>
        </w:rPr>
        <w:t>) و آخرون 2005 م:</w:t>
      </w:r>
      <w:r w:rsidRPr="00126E3A">
        <w:rPr>
          <w:rFonts w:ascii="Traditional Arabic" w:hAnsi="Traditional Arabic" w:cs="Traditional Arabic" w:hint="cs"/>
          <w:b/>
          <w:bCs/>
          <w:sz w:val="28"/>
          <w:szCs w:val="28"/>
          <w:lang w:val="en-US" w:bidi="ar-DZ"/>
        </w:rPr>
        <w:t xml:space="preserve"> </w:t>
      </w:r>
      <w:sdt>
        <w:sdtPr>
          <w:rPr>
            <w:rFonts w:ascii="Vijaya" w:hAnsi="Vijaya" w:cs="Vijaya"/>
            <w:b/>
            <w:bCs/>
            <w:sz w:val="28"/>
            <w:szCs w:val="28"/>
            <w:rtl/>
            <w:lang w:val="en-US" w:bidi="ar-DZ"/>
          </w:rPr>
          <w:id w:val="88325963"/>
          <w:citation/>
        </w:sdtPr>
        <w:sdtContent>
          <w:r w:rsidR="009457E5" w:rsidRPr="00126E3A">
            <w:rPr>
              <w:rFonts w:ascii="Vijaya" w:hAnsi="Vijaya" w:cs="Vijaya"/>
              <w:b/>
              <w:bCs/>
              <w:sz w:val="28"/>
              <w:szCs w:val="28"/>
              <w:rtl/>
              <w:lang w:val="en-US" w:bidi="ar-DZ"/>
            </w:rPr>
            <w:fldChar w:fldCharType="begin"/>
          </w:r>
          <w:r w:rsidRPr="00126E3A">
            <w:rPr>
              <w:rFonts w:ascii="Vijaya" w:hAnsi="Vijaya" w:cs="Vijaya"/>
              <w:b/>
              <w:bCs/>
              <w:sz w:val="28"/>
              <w:szCs w:val="28"/>
              <w:lang w:bidi="ar-DZ"/>
            </w:rPr>
            <w:instrText xml:space="preserve"> CITATION McM051 \l 1036 </w:instrText>
          </w:r>
          <w:r w:rsidR="009457E5" w:rsidRPr="00126E3A">
            <w:rPr>
              <w:rFonts w:ascii="Vijaya" w:hAnsi="Vijaya" w:cs="Vijaya"/>
              <w:b/>
              <w:bCs/>
              <w:sz w:val="28"/>
              <w:szCs w:val="28"/>
              <w:rtl/>
              <w:lang w:val="en-US" w:bidi="ar-DZ"/>
            </w:rPr>
            <w:fldChar w:fldCharType="separate"/>
          </w:r>
          <w:r w:rsidRPr="00126E3A">
            <w:rPr>
              <w:rFonts w:ascii="Vijaya" w:hAnsi="Vijaya" w:cs="Vijaya"/>
              <w:b/>
              <w:bCs/>
              <w:noProof/>
              <w:sz w:val="28"/>
              <w:szCs w:val="28"/>
              <w:lang w:bidi="ar-DZ"/>
            </w:rPr>
            <w:t xml:space="preserve"> </w:t>
          </w:r>
          <w:r w:rsidRPr="00126E3A">
            <w:rPr>
              <w:rFonts w:ascii="Vijaya" w:hAnsi="Vijaya" w:cs="Vijaya"/>
              <w:noProof/>
              <w:sz w:val="28"/>
              <w:szCs w:val="28"/>
              <w:lang w:bidi="ar-DZ"/>
            </w:rPr>
            <w:t>(McMillan, et al. 2005)</w:t>
          </w:r>
          <w:r w:rsidR="009457E5" w:rsidRPr="00126E3A">
            <w:rPr>
              <w:rFonts w:ascii="Vijaya" w:hAnsi="Vijaya" w:cs="Vijaya"/>
              <w:b/>
              <w:bCs/>
              <w:sz w:val="28"/>
              <w:szCs w:val="28"/>
              <w:rtl/>
              <w:lang w:val="en-US" w:bidi="ar-DZ"/>
            </w:rPr>
            <w:fldChar w:fldCharType="end"/>
          </w:r>
        </w:sdtContent>
      </w:sdt>
    </w:p>
    <w:p w:rsidR="009B340E" w:rsidRPr="00C9421E" w:rsidRDefault="009B340E" w:rsidP="00DB411E">
      <w:pPr>
        <w:tabs>
          <w:tab w:val="right" w:pos="281"/>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عنوان الدراسة:</w:t>
      </w:r>
      <w:r>
        <w:rPr>
          <w:rFonts w:ascii="Traditional Arabic" w:hAnsi="Traditional Arabic" w:cs="Traditional Arabic" w:hint="cs"/>
          <w:b/>
          <w:bCs/>
          <w:sz w:val="28"/>
          <w:szCs w:val="28"/>
          <w:rtl/>
          <w:lang w:val="en-US" w:bidi="ar-DZ"/>
        </w:rPr>
        <w:t xml:space="preserve">استجابة العتبة اللاكتيكية طيلة موسم للاعبي كرة القدم المحترفين بريطانيين .                                                                        </w:t>
      </w:r>
      <w:r>
        <w:rPr>
          <w:rFonts w:ascii="Traditional Arabic" w:hAnsi="Traditional Arabic" w:cs="Traditional Arabic"/>
          <w:b/>
          <w:bCs/>
          <w:sz w:val="28"/>
          <w:szCs w:val="28"/>
          <w:lang w:val="en-US" w:bidi="ar-DZ"/>
        </w:rPr>
        <w:t xml:space="preserve"> </w:t>
      </w:r>
      <w:proofErr w:type="gramStart"/>
      <w:r w:rsidRPr="00C9421E">
        <w:rPr>
          <w:rFonts w:ascii="Traditional Arabic" w:hAnsi="Traditional Arabic" w:cs="Traditional Arabic" w:hint="cs"/>
          <w:b/>
          <w:bCs/>
          <w:sz w:val="28"/>
          <w:szCs w:val="28"/>
          <w:rtl/>
          <w:lang w:val="en-US" w:bidi="ar-DZ"/>
        </w:rPr>
        <w:t>هدف</w:t>
      </w:r>
      <w:proofErr w:type="gramEnd"/>
      <w:r w:rsidRPr="00C9421E">
        <w:rPr>
          <w:rFonts w:ascii="Traditional Arabic" w:hAnsi="Traditional Arabic" w:cs="Traditional Arabic" w:hint="cs"/>
          <w:b/>
          <w:bCs/>
          <w:sz w:val="28"/>
          <w:szCs w:val="28"/>
          <w:rtl/>
          <w:lang w:val="en-US" w:bidi="ar-DZ"/>
        </w:rPr>
        <w:t xml:space="preserve"> الدراسة:</w:t>
      </w:r>
      <w:r w:rsidRPr="00C9421E">
        <w:rPr>
          <w:rFonts w:ascii="Traditional Arabic" w:hAnsi="Traditional Arabic" w:cs="Traditional Arabic" w:hint="cs"/>
          <w:sz w:val="28"/>
          <w:szCs w:val="28"/>
          <w:rtl/>
          <w:lang w:val="en-US" w:bidi="ar-DZ"/>
        </w:rPr>
        <w:t xml:space="preserve"> قياس التغيرات في أداء التحمل الهوائي للاعبي كرة القدم شباب محترفين طوال الموسم.</w:t>
      </w:r>
    </w:p>
    <w:p w:rsidR="009B340E" w:rsidRPr="00C9421E" w:rsidRDefault="009B340E" w:rsidP="00DB411E">
      <w:pPr>
        <w:tabs>
          <w:tab w:val="right" w:pos="281"/>
        </w:tabs>
        <w:bidi/>
        <w:spacing w:line="312" w:lineRule="auto"/>
        <w:rPr>
          <w:rFonts w:ascii="Traditional Arabic" w:hAnsi="Traditional Arabic" w:cs="Traditional Arabic"/>
          <w:sz w:val="28"/>
          <w:szCs w:val="28"/>
          <w:rtl/>
          <w:lang w:val="en-US" w:bidi="ar-DZ"/>
        </w:rPr>
      </w:pPr>
      <w:r w:rsidRPr="00C9421E">
        <w:rPr>
          <w:rFonts w:ascii="Traditional Arabic" w:hAnsi="Traditional Arabic" w:cs="Traditional Arabic" w:hint="cs"/>
          <w:b/>
          <w:bCs/>
          <w:sz w:val="28"/>
          <w:szCs w:val="28"/>
          <w:rtl/>
          <w:lang w:val="en-US" w:bidi="ar-DZ"/>
        </w:rPr>
        <w:t xml:space="preserve">منهجية الدراسة: </w:t>
      </w:r>
      <w:r w:rsidRPr="00C9421E">
        <w:rPr>
          <w:rFonts w:ascii="Traditional Arabic" w:hAnsi="Traditional Arabic" w:cs="Traditional Arabic" w:hint="cs"/>
          <w:sz w:val="28"/>
          <w:szCs w:val="28"/>
          <w:rtl/>
          <w:lang w:val="en-US" w:bidi="ar-DZ"/>
        </w:rPr>
        <w:t>اعتمد الباحثون على المنهج المسحي لملاءمته لطبيعة الدراسة.</w:t>
      </w:r>
    </w:p>
    <w:p w:rsidR="009B340E" w:rsidRPr="00C9421E" w:rsidRDefault="009B340E" w:rsidP="00DB411E">
      <w:pPr>
        <w:tabs>
          <w:tab w:val="right" w:pos="281"/>
        </w:tabs>
        <w:bidi/>
        <w:spacing w:line="312" w:lineRule="auto"/>
        <w:rPr>
          <w:rFonts w:ascii="Traditional Arabic" w:hAnsi="Traditional Arabic" w:cs="Traditional Arabic"/>
          <w:sz w:val="28"/>
          <w:szCs w:val="28"/>
          <w:rtl/>
          <w:lang w:val="en-US" w:bidi="ar-DZ"/>
        </w:rPr>
      </w:pPr>
      <w:r w:rsidRPr="00C9421E">
        <w:rPr>
          <w:rFonts w:ascii="Traditional Arabic" w:hAnsi="Traditional Arabic" w:cs="Traditional Arabic" w:hint="cs"/>
          <w:sz w:val="28"/>
          <w:szCs w:val="28"/>
          <w:rtl/>
          <w:lang w:val="en-US" w:bidi="ar-DZ"/>
        </w:rPr>
        <w:t>حيث قاموا بقياس كل من السرعة و نبض القلب الموافقان للعتبة اللاكتيكية الأولى و العتبة اللاكتيكية الثانية ست مرات على طول الموسم .</w:t>
      </w:r>
    </w:p>
    <w:p w:rsidR="009B340E" w:rsidRPr="00E01B6F" w:rsidRDefault="009B340E" w:rsidP="00DB411E">
      <w:pPr>
        <w:tabs>
          <w:tab w:val="right" w:pos="281"/>
        </w:tabs>
        <w:bidi/>
        <w:spacing w:line="312" w:lineRule="auto"/>
        <w:rPr>
          <w:rFonts w:ascii="Traditional Arabic" w:hAnsi="Traditional Arabic" w:cs="Traditional Arabic"/>
          <w:sz w:val="28"/>
          <w:szCs w:val="28"/>
          <w:rtl/>
          <w:lang w:val="en-US" w:bidi="ar-DZ"/>
        </w:rPr>
      </w:pPr>
      <w:r w:rsidRPr="00B075FF">
        <w:rPr>
          <w:rFonts w:ascii="Traditional Arabic" w:hAnsi="Traditional Arabic" w:cs="Traditional Arabic" w:hint="cs"/>
          <w:b/>
          <w:bCs/>
          <w:sz w:val="32"/>
          <w:szCs w:val="32"/>
          <w:rtl/>
          <w:lang w:val="en-US" w:bidi="ar-DZ"/>
        </w:rPr>
        <w:t>عينة الدراسة:</w:t>
      </w:r>
      <w:r>
        <w:rPr>
          <w:rFonts w:ascii="Traditional Arabic" w:hAnsi="Traditional Arabic" w:cs="Traditional Arabic" w:hint="cs"/>
          <w:b/>
          <w:bCs/>
          <w:sz w:val="32"/>
          <w:szCs w:val="32"/>
          <w:rtl/>
          <w:lang w:val="en-US" w:bidi="ar-DZ"/>
        </w:rPr>
        <w:t xml:space="preserve"> </w:t>
      </w:r>
      <w:r w:rsidRPr="003B73E9">
        <w:rPr>
          <w:rFonts w:ascii="Traditional Arabic" w:hAnsi="Traditional Arabic" w:cs="Traditional Arabic" w:hint="cs"/>
          <w:sz w:val="28"/>
          <w:szCs w:val="28"/>
          <w:rtl/>
          <w:lang w:val="en-US" w:bidi="ar-DZ"/>
        </w:rPr>
        <w:t>9 لاعبين كرة قدم شباب</w:t>
      </w:r>
      <w:r>
        <w:rPr>
          <w:rFonts w:ascii="Traditional Arabic" w:hAnsi="Traditional Arabic" w:cs="Traditional Arabic" w:hint="cs"/>
          <w:sz w:val="28"/>
          <w:szCs w:val="28"/>
          <w:rtl/>
          <w:lang w:val="en-US" w:bidi="ar-DZ"/>
        </w:rPr>
        <w:t xml:space="preserve"> متوسط سنهم 17</w:t>
      </w:r>
      <w:proofErr w:type="gramStart"/>
      <w:r>
        <w:rPr>
          <w:rFonts w:ascii="Traditional Arabic" w:hAnsi="Traditional Arabic" w:cs="Traditional Arabic" w:hint="cs"/>
          <w:sz w:val="28"/>
          <w:szCs w:val="28"/>
          <w:rtl/>
          <w:lang w:val="en-US" w:bidi="ar-DZ"/>
        </w:rPr>
        <w:t>,8</w:t>
      </w:r>
      <w:proofErr w:type="gramEnd"/>
      <w:r>
        <w:rPr>
          <w:rFonts w:ascii="Traditional Arabic" w:hAnsi="Traditional Arabic" w:cs="Traditional Arabic" w:hint="cs"/>
          <w:sz w:val="28"/>
          <w:szCs w:val="28"/>
          <w:rtl/>
          <w:lang w:val="en-US" w:bidi="ar-DZ"/>
        </w:rPr>
        <w:t xml:space="preserve"> سنة.</w:t>
      </w:r>
    </w:p>
    <w:p w:rsidR="009B340E" w:rsidRDefault="009B340E" w:rsidP="00DB411E">
      <w:pPr>
        <w:tabs>
          <w:tab w:val="right" w:pos="281"/>
        </w:tabs>
        <w:bidi/>
        <w:spacing w:line="312" w:lineRule="auto"/>
        <w:rPr>
          <w:rFonts w:ascii="Traditional Arabic" w:hAnsi="Traditional Arabic" w:cs="Traditional Arabic"/>
          <w:b/>
          <w:bCs/>
          <w:sz w:val="32"/>
          <w:szCs w:val="32"/>
          <w:rtl/>
          <w:lang w:val="en-US" w:bidi="ar-DZ"/>
        </w:rPr>
      </w:pPr>
      <w:r w:rsidRPr="008D3422">
        <w:rPr>
          <w:rFonts w:ascii="Traditional Arabic" w:hAnsi="Traditional Arabic" w:cs="Traditional Arabic" w:hint="cs"/>
          <w:b/>
          <w:bCs/>
          <w:sz w:val="32"/>
          <w:szCs w:val="32"/>
          <w:rtl/>
          <w:lang w:val="en-US" w:bidi="ar-DZ"/>
        </w:rPr>
        <w:t>أهم النتائج:</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سرعة العتبة اللاكتيكية الأولى و الثانية تطورت من مرحلة ما قبل الموسم إلى شهر أكتوبر.</w:t>
      </w:r>
    </w:p>
    <w:p w:rsidR="009B340E" w:rsidRPr="000A5A37"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يوجد فروق معنوية بين الاختبارات التتبعية للعتبتين اللاكتيكيتين من شهر أكتوبر إلى جوان و مرحلة قبل الموسم.</w:t>
      </w:r>
      <w:r w:rsidRPr="000A5A37">
        <w:rPr>
          <w:rFonts w:ascii="Traditional Arabic" w:hAnsi="Traditional Arabic" w:cs="Traditional Arabic"/>
          <w:sz w:val="28"/>
          <w:szCs w:val="28"/>
          <w:rtl/>
          <w:lang w:bidi="ar-DZ"/>
        </w:rPr>
        <w:tab/>
      </w:r>
    </w:p>
    <w:p w:rsidR="009B340E" w:rsidRDefault="009B340E" w:rsidP="00DB411E">
      <w:pPr>
        <w:tabs>
          <w:tab w:val="right" w:pos="281"/>
        </w:tabs>
        <w:bidi/>
        <w:spacing w:line="312" w:lineRule="auto"/>
        <w:contextualSpacing/>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bidi="ar-DZ"/>
        </w:rPr>
        <w:t>1-2-11: دراسة جيف بيرك</w:t>
      </w:r>
      <w:r>
        <w:rPr>
          <w:rFonts w:ascii="Traditional Arabic" w:hAnsi="Traditional Arabic" w:cs="Traditional Arabic" w:hint="cs"/>
          <w:b/>
          <w:bCs/>
          <w:sz w:val="32"/>
          <w:szCs w:val="32"/>
          <w:rtl/>
          <w:lang w:val="en-US" w:bidi="ar-DZ"/>
        </w:rPr>
        <w:t xml:space="preserve"> (</w:t>
      </w:r>
      <w:r w:rsidRPr="00B8343D">
        <w:rPr>
          <w:rFonts w:ascii="Vijaya" w:hAnsi="Vijaya" w:cs="Vijaya"/>
          <w:b/>
          <w:bCs/>
          <w:sz w:val="32"/>
          <w:szCs w:val="32"/>
          <w:lang w:val="en-US" w:bidi="ar-DZ"/>
        </w:rPr>
        <w:t>Jeff Burke</w:t>
      </w:r>
      <w:r>
        <w:rPr>
          <w:rFonts w:ascii="Traditional Arabic" w:hAnsi="Traditional Arabic" w:cs="Traditional Arabic" w:hint="cs"/>
          <w:b/>
          <w:bCs/>
          <w:sz w:val="32"/>
          <w:szCs w:val="32"/>
          <w:rtl/>
          <w:lang w:val="en-US" w:bidi="ar-DZ"/>
        </w:rPr>
        <w:t>) و آخرون 1994 م:</w:t>
      </w:r>
    </w:p>
    <w:p w:rsidR="009B340E" w:rsidRPr="00E350C5"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عنوان الدراسة:</w:t>
      </w:r>
      <w:r>
        <w:rPr>
          <w:rFonts w:ascii="Traditional Arabic" w:hAnsi="Traditional Arabic" w:cs="Traditional Arabic" w:hint="cs"/>
          <w:b/>
          <w:bCs/>
          <w:sz w:val="28"/>
          <w:szCs w:val="28"/>
          <w:rtl/>
          <w:lang w:val="en-US" w:bidi="ar-DZ"/>
        </w:rPr>
        <w:t xml:space="preserve">دراسة مقارنة بين تأثيرات طريقتي تدريب فتري على العتبة اللاكتيكية و عتبة التهوية الرئوية.                  </w:t>
      </w:r>
      <w:r>
        <w:rPr>
          <w:rFonts w:ascii="Traditional Arabic" w:hAnsi="Traditional Arabic" w:cs="Traditional Arabic" w:hint="cs"/>
          <w:b/>
          <w:bCs/>
          <w:sz w:val="32"/>
          <w:szCs w:val="32"/>
          <w:rtl/>
          <w:lang w:val="en-US" w:bidi="ar-DZ"/>
        </w:rPr>
        <w:t>هدف الدراسة :</w:t>
      </w:r>
      <w:r>
        <w:rPr>
          <w:rFonts w:ascii="Traditional Arabic" w:hAnsi="Traditional Arabic" w:cs="Traditional Arabic" w:hint="cs"/>
          <w:sz w:val="28"/>
          <w:szCs w:val="28"/>
          <w:rtl/>
          <w:lang w:val="en-US" w:bidi="ar-DZ"/>
        </w:rPr>
        <w:t xml:space="preserve"> معرفة الفرق بين تأثيرات طريقتي التدريب الفتري على العتبة اللاكتيكية و عتبة التهوية الرئوية.</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sidRPr="000A5A37">
        <w:rPr>
          <w:rFonts w:ascii="Traditional Arabic" w:hAnsi="Traditional Arabic" w:cs="Traditional Arabic" w:hint="cs"/>
          <w:b/>
          <w:bCs/>
          <w:sz w:val="32"/>
          <w:szCs w:val="32"/>
          <w:rtl/>
          <w:lang w:val="en-US" w:bidi="ar-DZ"/>
        </w:rPr>
        <w:t>منهج الدراسة:</w:t>
      </w:r>
      <w:r w:rsidRPr="00F70CF6">
        <w:rPr>
          <w:rFonts w:ascii="Traditional Arabic" w:hAnsi="Traditional Arabic" w:cs="Traditional Arabic" w:hint="cs"/>
          <w:sz w:val="28"/>
          <w:szCs w:val="28"/>
          <w:rtl/>
          <w:lang w:val="en-US" w:bidi="ar-DZ"/>
        </w:rPr>
        <w:t xml:space="preserve">استخدم الباحثون </w:t>
      </w:r>
      <w:proofErr w:type="gramStart"/>
      <w:r w:rsidRPr="00F70CF6">
        <w:rPr>
          <w:rFonts w:ascii="Traditional Arabic" w:hAnsi="Traditional Arabic" w:cs="Traditional Arabic" w:hint="cs"/>
          <w:sz w:val="28"/>
          <w:szCs w:val="28"/>
          <w:rtl/>
          <w:lang w:val="en-US" w:bidi="ar-DZ"/>
        </w:rPr>
        <w:t>المنهج</w:t>
      </w:r>
      <w:proofErr w:type="gramEnd"/>
      <w:r w:rsidRPr="00F70CF6">
        <w:rPr>
          <w:rFonts w:ascii="Traditional Arabic" w:hAnsi="Traditional Arabic" w:cs="Traditional Arabic" w:hint="cs"/>
          <w:sz w:val="28"/>
          <w:szCs w:val="28"/>
          <w:rtl/>
          <w:lang w:val="en-US" w:bidi="ar-DZ"/>
        </w:rPr>
        <w:t xml:space="preserve"> التجريبي لملاءمته لطبيعة الدراسة.</w:t>
      </w:r>
    </w:p>
    <w:p w:rsidR="009B340E" w:rsidRDefault="009B340E" w:rsidP="00DB411E">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حيث اعتمد على منهاجي تدريب و </w:t>
      </w:r>
      <w:proofErr w:type="gramStart"/>
      <w:r>
        <w:rPr>
          <w:rFonts w:ascii="Traditional Arabic" w:hAnsi="Traditional Arabic" w:cs="Traditional Arabic" w:hint="cs"/>
          <w:sz w:val="28"/>
          <w:szCs w:val="28"/>
          <w:rtl/>
          <w:lang w:val="en-US" w:bidi="ar-DZ"/>
        </w:rPr>
        <w:t>هما</w:t>
      </w:r>
      <w:proofErr w:type="gramEnd"/>
      <w:r>
        <w:rPr>
          <w:rFonts w:ascii="Traditional Arabic" w:hAnsi="Traditional Arabic" w:cs="Traditional Arabic" w:hint="cs"/>
          <w:sz w:val="28"/>
          <w:szCs w:val="28"/>
          <w:rtl/>
          <w:lang w:val="en-US" w:bidi="ar-DZ"/>
        </w:rPr>
        <w:t>:</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فوج 1:تدريب فتري بشكل (30 ثا جهد تعقبها 30 ثا راحة).</w:t>
      </w:r>
    </w:p>
    <w:p w:rsidR="009B340E" w:rsidRDefault="009B340E" w:rsidP="00DB411E">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فوج 2: </w:t>
      </w:r>
      <w:proofErr w:type="gramStart"/>
      <w:r>
        <w:rPr>
          <w:rFonts w:ascii="Traditional Arabic" w:hAnsi="Traditional Arabic" w:cs="Traditional Arabic" w:hint="cs"/>
          <w:sz w:val="28"/>
          <w:szCs w:val="28"/>
          <w:rtl/>
          <w:lang w:val="en-US" w:bidi="ar-DZ"/>
        </w:rPr>
        <w:t>تدريب</w:t>
      </w:r>
      <w:proofErr w:type="gramEnd"/>
      <w:r>
        <w:rPr>
          <w:rFonts w:ascii="Traditional Arabic" w:hAnsi="Traditional Arabic" w:cs="Traditional Arabic" w:hint="cs"/>
          <w:sz w:val="28"/>
          <w:szCs w:val="28"/>
          <w:rtl/>
          <w:lang w:val="en-US" w:bidi="ar-DZ"/>
        </w:rPr>
        <w:t xml:space="preserve"> فتري (2 د جهد تعقبها 2 د راحة )</w:t>
      </w:r>
    </w:p>
    <w:p w:rsidR="009B340E" w:rsidRDefault="009B340E" w:rsidP="00DB411E">
      <w:pPr>
        <w:tabs>
          <w:tab w:val="right" w:pos="281"/>
        </w:tabs>
        <w:bidi/>
        <w:ind w:left="0"/>
        <w:rPr>
          <w:rFonts w:ascii="Traditional Arabic" w:hAnsi="Traditional Arabic" w:cs="Traditional Arabic"/>
          <w:rtl/>
          <w:lang w:val="en-US"/>
        </w:rPr>
      </w:pPr>
    </w:p>
    <w:p w:rsidR="0036399F" w:rsidRDefault="0036399F" w:rsidP="0036399F">
      <w:pPr>
        <w:tabs>
          <w:tab w:val="right" w:pos="281"/>
        </w:tabs>
        <w:bidi/>
        <w:ind w:left="0"/>
        <w:rPr>
          <w:rFonts w:ascii="Traditional Arabic" w:hAnsi="Traditional Arabic" w:cs="Traditional Arabic"/>
          <w:rtl/>
          <w:lang w:val="en-US"/>
        </w:rPr>
      </w:pPr>
    </w:p>
    <w:p w:rsidR="0036399F" w:rsidRDefault="0036399F" w:rsidP="0036399F">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lastRenderedPageBreak/>
        <w:t>استمر البرنامج لمدة سبع أسابيع بمجموع 28 حصة،</w:t>
      </w:r>
    </w:p>
    <w:p w:rsidR="0036399F" w:rsidRPr="00DD5AC2" w:rsidRDefault="0036399F" w:rsidP="0036399F">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شدة الحمل 85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المستهلك الأقصى الأكسجيني طوال الأسبوع الرابع و الخامس ثم يستقر عند 90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في الأسبوع الأخير ويتدرج الى 95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المستهلك الأقصى الأكسجيني عند نهاية البرنامج.</w:t>
      </w:r>
    </w:p>
    <w:p w:rsidR="0036399F" w:rsidRDefault="0036399F" w:rsidP="0036399F">
      <w:pPr>
        <w:tabs>
          <w:tab w:val="right" w:pos="281"/>
        </w:tabs>
        <w:bidi/>
        <w:spacing w:line="312" w:lineRule="auto"/>
        <w:contextualSpacing/>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عينة الدراسة:</w:t>
      </w:r>
      <w:r>
        <w:rPr>
          <w:rFonts w:ascii="Traditional Arabic" w:hAnsi="Traditional Arabic" w:cs="Traditional Arabic" w:hint="cs"/>
          <w:sz w:val="28"/>
          <w:szCs w:val="28"/>
          <w:rtl/>
          <w:lang w:val="en-US" w:bidi="ar-DZ"/>
        </w:rPr>
        <w:t xml:space="preserve">تكونت عينة البحث </w:t>
      </w:r>
      <w:proofErr w:type="gramStart"/>
      <w:r>
        <w:rPr>
          <w:rFonts w:ascii="Traditional Arabic" w:hAnsi="Traditional Arabic" w:cs="Traditional Arabic" w:hint="cs"/>
          <w:sz w:val="28"/>
          <w:szCs w:val="28"/>
          <w:rtl/>
          <w:lang w:val="en-US" w:bidi="ar-DZ"/>
        </w:rPr>
        <w:t>من</w:t>
      </w:r>
      <w:proofErr w:type="gramEnd"/>
      <w:r>
        <w:rPr>
          <w:rFonts w:ascii="Traditional Arabic" w:hAnsi="Traditional Arabic" w:cs="Traditional Arabic" w:hint="cs"/>
          <w:sz w:val="28"/>
          <w:szCs w:val="28"/>
          <w:rtl/>
          <w:lang w:val="en-US" w:bidi="ar-DZ"/>
        </w:rPr>
        <w:t xml:space="preserve"> 21 طالبة قبلت المشاركة في هذه الدراسة.</w:t>
      </w:r>
    </w:p>
    <w:p w:rsidR="0036399F" w:rsidRDefault="0036399F" w:rsidP="0036399F">
      <w:pPr>
        <w:tabs>
          <w:tab w:val="right" w:pos="281"/>
        </w:tabs>
        <w:bidi/>
        <w:spacing w:line="312" w:lineRule="auto"/>
        <w:contextualSpacing/>
        <w:rPr>
          <w:rFonts w:ascii="Traditional Arabic" w:hAnsi="Traditional Arabic" w:cs="Traditional Arabic"/>
          <w:b/>
          <w:bCs/>
          <w:sz w:val="32"/>
          <w:szCs w:val="32"/>
          <w:rtl/>
          <w:lang w:val="en-US" w:bidi="ar-DZ"/>
        </w:rPr>
      </w:pPr>
      <w:r w:rsidRPr="00DD5AC2">
        <w:rPr>
          <w:rFonts w:ascii="Traditional Arabic" w:hAnsi="Traditional Arabic" w:cs="Traditional Arabic" w:hint="cs"/>
          <w:b/>
          <w:bCs/>
          <w:sz w:val="32"/>
          <w:szCs w:val="32"/>
          <w:rtl/>
          <w:lang w:val="en-US" w:bidi="ar-DZ"/>
        </w:rPr>
        <w:t>أهم النتائج:</w:t>
      </w:r>
    </w:p>
    <w:p w:rsidR="0036399F" w:rsidRDefault="0036399F" w:rsidP="0036399F">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يوجد فروق ذات دلالة إحصائية بين الاختبارين القبلي و البعدي لكلا الطريقتين في المستهلك الأقصى الأكسجيني   و العتبة اللاكتيكية و عتبة التهوية الرئوية لصالح الاختبار البعدي.</w:t>
      </w:r>
    </w:p>
    <w:p w:rsidR="0036399F" w:rsidRDefault="0036399F" w:rsidP="0036399F">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لا</w:t>
      </w:r>
      <w:proofErr w:type="gramEnd"/>
      <w:r>
        <w:rPr>
          <w:rFonts w:ascii="Traditional Arabic" w:hAnsi="Traditional Arabic" w:cs="Traditional Arabic" w:hint="cs"/>
          <w:sz w:val="28"/>
          <w:szCs w:val="28"/>
          <w:rtl/>
          <w:lang w:bidi="ar-DZ"/>
        </w:rPr>
        <w:t xml:space="preserve"> يوجد فروق ذات دلالة إحصائية بين الطريقتين في أي من المؤشرات السالفة الذكر.</w:t>
      </w:r>
    </w:p>
    <w:p w:rsidR="0036399F" w:rsidRDefault="0036399F" w:rsidP="0036399F">
      <w:pPr>
        <w:pStyle w:val="Paragraphedeliste"/>
        <w:numPr>
          <w:ilvl w:val="0"/>
          <w:numId w:val="8"/>
        </w:numPr>
        <w:tabs>
          <w:tab w:val="right" w:pos="281"/>
        </w:tabs>
        <w:bidi/>
        <w:spacing w:after="0" w:line="312" w:lineRule="auto"/>
        <w:ind w:left="0" w:firstLine="0"/>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توجد علاقة ارتباطية قوية بين العتبة اللاكتيكية و عتبة التهوية الرئوية قبل و بعد التدريب الفتري لكلا الطريقتين. </w:t>
      </w:r>
    </w:p>
    <w:p w:rsidR="0036399F" w:rsidRPr="00E01B6F" w:rsidRDefault="0036399F" w:rsidP="0036399F">
      <w:pPr>
        <w:tabs>
          <w:tab w:val="right" w:pos="281"/>
        </w:tabs>
        <w:bidi/>
        <w:spacing w:line="312" w:lineRule="auto"/>
        <w:rPr>
          <w:rFonts w:ascii="Traditional Arabic" w:hAnsi="Traditional Arabic" w:cs="Traditional Arabic"/>
          <w:sz w:val="28"/>
          <w:szCs w:val="28"/>
          <w:rtl/>
          <w:lang w:bidi="ar-DZ"/>
        </w:rPr>
      </w:pPr>
      <w:r>
        <w:rPr>
          <w:rFonts w:ascii="Vijaya" w:hAnsi="Vijaya" w:cs="Vijaya" w:hint="cs"/>
          <w:b/>
          <w:bCs/>
          <w:sz w:val="28"/>
          <w:szCs w:val="28"/>
          <w:rtl/>
          <w:lang w:val="en-US" w:bidi="ar-DZ"/>
        </w:rPr>
        <w:t xml:space="preserve">                                                                                            </w:t>
      </w:r>
      <w:sdt>
        <w:sdtPr>
          <w:rPr>
            <w:rFonts w:ascii="Vijaya" w:hAnsi="Vijaya" w:cs="Vijaya"/>
            <w:b/>
            <w:bCs/>
            <w:sz w:val="28"/>
            <w:szCs w:val="28"/>
            <w:rtl/>
            <w:lang w:val="en-US" w:bidi="ar-DZ"/>
          </w:rPr>
          <w:id w:val="88325974"/>
          <w:citation/>
        </w:sdtPr>
        <w:sdtContent>
          <w:r w:rsidR="009457E5" w:rsidRPr="003343CC">
            <w:rPr>
              <w:rFonts w:ascii="Vijaya" w:hAnsi="Vijaya" w:cs="Vijaya"/>
              <w:b/>
              <w:bCs/>
              <w:sz w:val="28"/>
              <w:szCs w:val="28"/>
              <w:rtl/>
              <w:lang w:val="en-US" w:bidi="ar-DZ"/>
            </w:rPr>
            <w:fldChar w:fldCharType="begin"/>
          </w:r>
          <w:r w:rsidRPr="003343CC">
            <w:rPr>
              <w:rFonts w:ascii="Vijaya" w:hAnsi="Vijaya" w:cs="Vijaya"/>
              <w:b/>
              <w:bCs/>
              <w:sz w:val="28"/>
              <w:szCs w:val="28"/>
              <w:lang w:bidi="ar-DZ"/>
            </w:rPr>
            <w:instrText xml:space="preserve"> CITATION Jef941 \l 1036 </w:instrText>
          </w:r>
          <w:r w:rsidR="009457E5" w:rsidRPr="003343CC">
            <w:rPr>
              <w:rFonts w:ascii="Vijaya" w:hAnsi="Vijaya" w:cs="Vijaya"/>
              <w:b/>
              <w:bCs/>
              <w:sz w:val="28"/>
              <w:szCs w:val="28"/>
              <w:rtl/>
              <w:lang w:val="en-US" w:bidi="ar-DZ"/>
            </w:rPr>
            <w:fldChar w:fldCharType="separate"/>
          </w:r>
          <w:r w:rsidRPr="003343CC">
            <w:rPr>
              <w:rFonts w:ascii="Vijaya" w:hAnsi="Vijaya" w:cs="Vijaya"/>
              <w:b/>
              <w:bCs/>
              <w:noProof/>
              <w:sz w:val="28"/>
              <w:szCs w:val="28"/>
              <w:lang w:bidi="ar-DZ"/>
            </w:rPr>
            <w:t xml:space="preserve"> </w:t>
          </w:r>
          <w:r w:rsidRPr="003343CC">
            <w:rPr>
              <w:rFonts w:ascii="Vijaya" w:hAnsi="Vijaya" w:cs="Vijaya"/>
              <w:noProof/>
              <w:sz w:val="28"/>
              <w:szCs w:val="28"/>
              <w:lang w:bidi="ar-DZ"/>
            </w:rPr>
            <w:t>(Burke, Thayer et Belcamino 1994)</w:t>
          </w:r>
          <w:r w:rsidR="009457E5" w:rsidRPr="003343CC">
            <w:rPr>
              <w:rFonts w:ascii="Vijaya" w:hAnsi="Vijaya" w:cs="Vijaya"/>
              <w:b/>
              <w:bCs/>
              <w:sz w:val="28"/>
              <w:szCs w:val="28"/>
              <w:rtl/>
              <w:lang w:val="en-US" w:bidi="ar-DZ"/>
            </w:rPr>
            <w:fldChar w:fldCharType="end"/>
          </w:r>
        </w:sdtContent>
      </w:sdt>
      <w:r>
        <w:rPr>
          <w:rFonts w:ascii="Vijaya" w:hAnsi="Vijaya" w:cs="Vijaya" w:hint="cs"/>
          <w:b/>
          <w:bCs/>
          <w:sz w:val="28"/>
          <w:szCs w:val="28"/>
          <w:rtl/>
          <w:lang w:val="en-US" w:bidi="ar-DZ"/>
        </w:rPr>
        <w:t xml:space="preserve">           </w:t>
      </w:r>
    </w:p>
    <w:p w:rsidR="0036399F" w:rsidRDefault="0036399F" w:rsidP="0036399F">
      <w:pPr>
        <w:tabs>
          <w:tab w:val="right" w:pos="281"/>
        </w:tabs>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1-3:التعقيب على الدراسات السابقة:</w:t>
      </w:r>
    </w:p>
    <w:p w:rsidR="0036399F" w:rsidRDefault="0036399F" w:rsidP="0036399F">
      <w:pPr>
        <w:tabs>
          <w:tab w:val="right" w:pos="281"/>
        </w:tabs>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من خلال الاطلاع على الدراسات السابقة و المشابهة خلص الطالب الى ما يلي:</w:t>
      </w:r>
    </w:p>
    <w:p w:rsidR="0036399F" w:rsidRDefault="0036399F" w:rsidP="0036399F">
      <w:pPr>
        <w:tabs>
          <w:tab w:val="right" w:pos="281"/>
        </w:tabs>
        <w:bidi/>
        <w:spacing w:line="312" w:lineRule="auto"/>
        <w:rPr>
          <w:rFonts w:ascii="Traditional Arabic" w:hAnsi="Traditional Arabic" w:cs="Traditional Arabic"/>
          <w:sz w:val="28"/>
          <w:szCs w:val="28"/>
          <w:rtl/>
        </w:rPr>
      </w:pPr>
      <w:r>
        <w:rPr>
          <w:rFonts w:ascii="Traditional Arabic" w:hAnsi="Traditional Arabic" w:cs="Traditional Arabic" w:hint="cs"/>
          <w:sz w:val="28"/>
          <w:szCs w:val="28"/>
          <w:rtl/>
          <w:lang w:bidi="ar-DZ"/>
        </w:rPr>
        <w:t xml:space="preserve">أغلب الدراسات حديثة و قد أجريت كلها في الفترة الممتدة من 2000 الى 2015 م ما عدا دراسة                             </w:t>
      </w:r>
      <w:sdt>
        <w:sdtPr>
          <w:rPr>
            <w:rFonts w:ascii="Vijaya" w:hAnsi="Vijaya" w:cs="Vijaya"/>
            <w:b/>
            <w:bCs/>
            <w:sz w:val="28"/>
            <w:szCs w:val="28"/>
            <w:rtl/>
            <w:lang w:val="en-US" w:bidi="ar-DZ"/>
          </w:rPr>
          <w:id w:val="161299917"/>
          <w:citation/>
        </w:sdtPr>
        <w:sdtContent>
          <w:r w:rsidR="009457E5" w:rsidRPr="003343CC">
            <w:rPr>
              <w:rFonts w:ascii="Vijaya" w:hAnsi="Vijaya" w:cs="Vijaya"/>
              <w:b/>
              <w:bCs/>
              <w:sz w:val="28"/>
              <w:szCs w:val="28"/>
              <w:rtl/>
              <w:lang w:val="en-US" w:bidi="ar-DZ"/>
            </w:rPr>
            <w:fldChar w:fldCharType="begin"/>
          </w:r>
          <w:r w:rsidRPr="003343CC">
            <w:rPr>
              <w:rFonts w:ascii="Vijaya" w:hAnsi="Vijaya" w:cs="Vijaya"/>
              <w:b/>
              <w:bCs/>
              <w:sz w:val="28"/>
              <w:szCs w:val="28"/>
              <w:lang w:bidi="ar-DZ"/>
            </w:rPr>
            <w:instrText xml:space="preserve"> CITATION Jef941 \l 1036 </w:instrText>
          </w:r>
          <w:r w:rsidR="009457E5" w:rsidRPr="003343CC">
            <w:rPr>
              <w:rFonts w:ascii="Vijaya" w:hAnsi="Vijaya" w:cs="Vijaya"/>
              <w:b/>
              <w:bCs/>
              <w:sz w:val="28"/>
              <w:szCs w:val="28"/>
              <w:rtl/>
              <w:lang w:val="en-US" w:bidi="ar-DZ"/>
            </w:rPr>
            <w:fldChar w:fldCharType="separate"/>
          </w:r>
          <w:r w:rsidRPr="003343CC">
            <w:rPr>
              <w:rFonts w:ascii="Vijaya" w:hAnsi="Vijaya" w:cs="Vijaya"/>
              <w:b/>
              <w:bCs/>
              <w:noProof/>
              <w:sz w:val="28"/>
              <w:szCs w:val="28"/>
              <w:lang w:bidi="ar-DZ"/>
            </w:rPr>
            <w:t xml:space="preserve"> </w:t>
          </w:r>
          <w:r w:rsidRPr="003343CC">
            <w:rPr>
              <w:rFonts w:ascii="Vijaya" w:hAnsi="Vijaya" w:cs="Vijaya"/>
              <w:noProof/>
              <w:sz w:val="28"/>
              <w:szCs w:val="28"/>
              <w:lang w:bidi="ar-DZ"/>
            </w:rPr>
            <w:t>(Burke, Thayer et Belcamino 1994)</w:t>
          </w:r>
          <w:r w:rsidR="009457E5" w:rsidRPr="003343CC">
            <w:rPr>
              <w:rFonts w:ascii="Vijaya" w:hAnsi="Vijaya" w:cs="Vijaya"/>
              <w:b/>
              <w:bCs/>
              <w:sz w:val="28"/>
              <w:szCs w:val="28"/>
              <w:rtl/>
              <w:lang w:val="en-US" w:bidi="ar-DZ"/>
            </w:rPr>
            <w:fldChar w:fldCharType="end"/>
          </w:r>
        </w:sdtContent>
      </w:sdt>
      <w:r>
        <w:rPr>
          <w:rFonts w:ascii="Traditional Arabic" w:hAnsi="Traditional Arabic" w:cs="Traditional Arabic" w:hint="cs"/>
          <w:sz w:val="28"/>
          <w:szCs w:val="28"/>
          <w:rtl/>
          <w:lang w:bidi="ar-DZ"/>
        </w:rPr>
        <w:t>كما هدفت معظم الدراسات العربية إلى بناء برامج تدريبية لتنمية القدرات البدنية أو الوظيفية أو المهارية</w:t>
      </w:r>
      <w:r>
        <w:rPr>
          <w:rFonts w:ascii="Traditional Arabic" w:hAnsi="Traditional Arabic" w:cs="Traditional Arabic" w:hint="cs"/>
          <w:b/>
          <w:bCs/>
          <w:sz w:val="28"/>
          <w:szCs w:val="28"/>
          <w:rtl/>
          <w:lang w:bidi="ar-DZ"/>
        </w:rPr>
        <w:t>،</w:t>
      </w:r>
      <w:r>
        <w:rPr>
          <w:rFonts w:ascii="Traditional Arabic" w:hAnsi="Traditional Arabic" w:cs="Traditional Arabic" w:hint="cs"/>
          <w:sz w:val="28"/>
          <w:szCs w:val="28"/>
          <w:rtl/>
          <w:lang w:bidi="ar-DZ"/>
        </w:rPr>
        <w:t xml:space="preserve">ما عدا </w:t>
      </w:r>
      <w:r w:rsidRPr="001F7393">
        <w:rPr>
          <w:rFonts w:ascii="Traditional Arabic" w:hAnsi="Traditional Arabic" w:cs="Traditional Arabic" w:hint="cs"/>
          <w:sz w:val="28"/>
          <w:szCs w:val="28"/>
          <w:rtl/>
        </w:rPr>
        <w:t>دراسة محمد علي اسماعيل محمد 2008 م</w:t>
      </w:r>
      <w:r w:rsidRPr="001F7393">
        <w:rPr>
          <w:rFonts w:ascii="Traditional Arabic" w:hAnsi="Traditional Arabic" w:cs="Traditional Arabic" w:hint="cs"/>
          <w:b/>
          <w:bCs/>
          <w:sz w:val="24"/>
          <w:szCs w:val="24"/>
        </w:rPr>
        <w:t xml:space="preserve"> </w:t>
      </w:r>
      <w:sdt>
        <w:sdtPr>
          <w:rPr>
            <w:rFonts w:ascii="Traditional Arabic" w:hAnsi="Traditional Arabic" w:cs="Traditional Arabic" w:hint="cs"/>
            <w:b/>
            <w:bCs/>
            <w:sz w:val="28"/>
            <w:szCs w:val="28"/>
            <w:rtl/>
          </w:rPr>
          <w:id w:val="161299919"/>
          <w:citation/>
        </w:sdtPr>
        <w:sdtContent>
          <w:r w:rsidR="009457E5">
            <w:rPr>
              <w:rFonts w:ascii="Traditional Arabic" w:hAnsi="Traditional Arabic" w:cs="Traditional Arabic"/>
              <w:b/>
              <w:bCs/>
              <w:sz w:val="28"/>
              <w:szCs w:val="28"/>
              <w:rtl/>
            </w:rPr>
            <w:fldChar w:fldCharType="begin"/>
          </w:r>
          <w:r>
            <w:rPr>
              <w:rFonts w:ascii="Traditional Arabic" w:hAnsi="Traditional Arabic" w:cs="Traditional Arabic"/>
              <w:b/>
              <w:bCs/>
              <w:sz w:val="28"/>
              <w:szCs w:val="28"/>
              <w:rtl/>
              <w:lang w:bidi="ar-DZ"/>
            </w:rPr>
            <w:instrText xml:space="preserve"> </w:instrText>
          </w:r>
          <w:r>
            <w:rPr>
              <w:rFonts w:ascii="Traditional Arabic" w:hAnsi="Traditional Arabic" w:cs="Traditional Arabic" w:hint="cs"/>
              <w:b/>
              <w:bCs/>
              <w:sz w:val="28"/>
              <w:szCs w:val="28"/>
              <w:lang w:bidi="ar-DZ"/>
            </w:rPr>
            <w:instrText>CITATION</w:instrText>
          </w:r>
          <w:r>
            <w:rPr>
              <w:rFonts w:ascii="Traditional Arabic" w:hAnsi="Traditional Arabic" w:cs="Traditional Arabic" w:hint="cs"/>
              <w:b/>
              <w:bCs/>
              <w:sz w:val="28"/>
              <w:szCs w:val="28"/>
              <w:rtl/>
              <w:lang w:bidi="ar-DZ"/>
            </w:rPr>
            <w:instrText xml:space="preserve"> محم081 \</w:instrText>
          </w:r>
          <w:r>
            <w:rPr>
              <w:rFonts w:ascii="Traditional Arabic" w:hAnsi="Traditional Arabic" w:cs="Traditional Arabic" w:hint="cs"/>
              <w:b/>
              <w:bCs/>
              <w:sz w:val="28"/>
              <w:szCs w:val="28"/>
              <w:lang w:bidi="ar-DZ"/>
            </w:rPr>
            <w:instrText>l 5121</w:instrText>
          </w:r>
          <w:r>
            <w:rPr>
              <w:rFonts w:ascii="Traditional Arabic" w:hAnsi="Traditional Arabic" w:cs="Traditional Arabic"/>
              <w:b/>
              <w:bCs/>
              <w:sz w:val="28"/>
              <w:szCs w:val="28"/>
              <w:rtl/>
              <w:lang w:bidi="ar-DZ"/>
            </w:rPr>
            <w:instrText xml:space="preserve"> </w:instrText>
          </w:r>
          <w:r w:rsidR="009457E5">
            <w:rPr>
              <w:rFonts w:ascii="Traditional Arabic" w:hAnsi="Traditional Arabic" w:cs="Traditional Arabic"/>
              <w:b/>
              <w:bCs/>
              <w:sz w:val="28"/>
              <w:szCs w:val="28"/>
              <w:rtl/>
            </w:rPr>
            <w:fldChar w:fldCharType="separate"/>
          </w:r>
          <w:r>
            <w:rPr>
              <w:rFonts w:ascii="Traditional Arabic" w:hAnsi="Traditional Arabic" w:cs="Traditional Arabic"/>
              <w:b/>
              <w:bCs/>
              <w:noProof/>
              <w:sz w:val="28"/>
              <w:szCs w:val="28"/>
              <w:rtl/>
              <w:lang w:bidi="ar-DZ"/>
            </w:rPr>
            <w:t xml:space="preserve"> </w:t>
          </w:r>
          <w:r w:rsidRPr="008D5B8D">
            <w:rPr>
              <w:rFonts w:ascii="Traditional Arabic" w:hAnsi="Traditional Arabic" w:cs="Traditional Arabic" w:hint="cs"/>
              <w:noProof/>
              <w:sz w:val="28"/>
              <w:szCs w:val="28"/>
              <w:rtl/>
              <w:lang w:bidi="ar-DZ"/>
            </w:rPr>
            <w:t>(محمد 2008)</w:t>
          </w:r>
          <w:r w:rsidR="009457E5">
            <w:rPr>
              <w:rFonts w:ascii="Traditional Arabic" w:hAnsi="Traditional Arabic" w:cs="Traditional Arabic"/>
              <w:b/>
              <w:bCs/>
              <w:sz w:val="28"/>
              <w:szCs w:val="28"/>
              <w:rtl/>
            </w:rPr>
            <w:fldChar w:fldCharType="end"/>
          </w:r>
        </w:sdtContent>
      </w:sdt>
      <w:r>
        <w:rPr>
          <w:rFonts w:ascii="Traditional Arabic" w:hAnsi="Traditional Arabic" w:cs="Traditional Arabic" w:hint="cs"/>
          <w:b/>
          <w:bCs/>
          <w:sz w:val="28"/>
          <w:szCs w:val="28"/>
          <w:rtl/>
        </w:rPr>
        <w:t>،</w:t>
      </w:r>
      <w:r w:rsidRPr="001F7393">
        <w:rPr>
          <w:rFonts w:ascii="Traditional Arabic" w:hAnsi="Traditional Arabic" w:cs="Traditional Arabic" w:hint="cs"/>
          <w:sz w:val="28"/>
          <w:szCs w:val="28"/>
          <w:rtl/>
        </w:rPr>
        <w:t xml:space="preserve">و التي تطرقت </w:t>
      </w:r>
      <w:r>
        <w:rPr>
          <w:rFonts w:ascii="Traditional Arabic" w:hAnsi="Traditional Arabic" w:cs="Traditional Arabic" w:hint="cs"/>
          <w:sz w:val="28"/>
          <w:szCs w:val="28"/>
          <w:rtl/>
        </w:rPr>
        <w:t>إ</w:t>
      </w:r>
      <w:r w:rsidRPr="001F7393">
        <w:rPr>
          <w:rFonts w:ascii="Traditional Arabic" w:hAnsi="Traditional Arabic" w:cs="Traditional Arabic" w:hint="cs"/>
          <w:sz w:val="28"/>
          <w:szCs w:val="28"/>
          <w:rtl/>
        </w:rPr>
        <w:t xml:space="preserve">لى </w:t>
      </w:r>
      <w:r>
        <w:rPr>
          <w:rFonts w:ascii="Traditional Arabic" w:hAnsi="Traditional Arabic" w:cs="Traditional Arabic" w:hint="cs"/>
          <w:sz w:val="28"/>
          <w:szCs w:val="28"/>
          <w:rtl/>
        </w:rPr>
        <w:t xml:space="preserve">العتبة الفارقة اللاهوائية كمتغير تابع،و هذا ما لا يتوفر في باقي الدراسات،أما الدراسات الأجنبية فقد تطرقت إلى هذا المتغير و لكن لم تربطه بمنطقة الانتقال هوائي-لاهوائي أي أنها لم تشر إلى العتبة الفارقة الهوائية كمتغير تابع ثاني يدخل ضمن مؤشرات القدرة الهوائية تحت القصوى،أما عن المنهج المستخدم فيلاحظ أن المنهج التجريبي هو الأكثر استخداما في معظم الدراسات و بتصميمات مختلفة،أما عن عينة البحث ،فنلاحظ أنها تختلف من بحث إلى آخر من حيث العدد      أو النشاط الممارس أو السن،كل حسب طبيعة دراسته،و قد استخدم الطالب الباحث عينة قوامها 22 لاعبا تم تقسيمها إلى مجموعتين (11)ضابطة و (11) تجريبية،أما عن البرنامج التدريبي فيلاحظ الباحث أن معظم الدراسات تتناول التدريب الفتري بالتجريب كمتغير مستقل، و بكلا نوعية،مرتفع و منخفض،حيث تم مقارنته بطرق التدريب الأخرى من حيث التأثير على القدرات البدنية و الوظيفية،حيث لوحظ أن أغلب البرامج استمرت لفترة أكثر من 6 أسابيع،و قد          </w:t>
      </w:r>
    </w:p>
    <w:p w:rsidR="0036399F" w:rsidRPr="008A7CDC" w:rsidRDefault="0036399F" w:rsidP="0036399F">
      <w:pPr>
        <w:tabs>
          <w:tab w:val="right" w:pos="281"/>
        </w:tabs>
        <w:bidi/>
        <w:spacing w:line="312" w:lineRule="auto"/>
        <w:rPr>
          <w:rFonts w:ascii="Traditional Arabic" w:hAnsi="Traditional Arabic" w:cs="Traditional Arabic"/>
          <w:sz w:val="28"/>
          <w:szCs w:val="28"/>
          <w:rtl/>
        </w:rPr>
      </w:pPr>
      <w:r>
        <w:rPr>
          <w:rFonts w:ascii="Traditional Arabic" w:hAnsi="Traditional Arabic" w:cs="Traditional Arabic" w:hint="cs"/>
          <w:sz w:val="28"/>
          <w:szCs w:val="28"/>
          <w:rtl/>
        </w:rPr>
        <w:lastRenderedPageBreak/>
        <w:t xml:space="preserve">اختار الباحث فترة 8 أسابيع بواقع 3 وحدات تدريبية في الأسبوع،أما عن محتوى البرنامج فان أغلب الدراسات التي تناولت التدريب الفتري فقد ركزت على نوع بدل الآخر أي إما منخفض الشدة أو مرتفع الشدة أو ركزت على منطقة    أو منطقتين من مناطق التدريب دون المناطق الأخرى،أو قامت بتثبيت الحجم و التغيير في الشدة على طول مدة البرنامج بينما برنامج المقترح في دراستنا هو عبارة عن تدريب فتري مختلف الشدة أي أنه يمس كل مناطق الشدة حسب تقسييم </w:t>
      </w:r>
      <w:sdt>
        <w:sdtPr>
          <w:rPr>
            <w:rFonts w:ascii="Vijaya" w:hAnsi="Vijaya" w:cs="Vijaya"/>
            <w:noProof/>
            <w:sz w:val="28"/>
            <w:szCs w:val="28"/>
            <w:rtl/>
            <w:lang w:eastAsia="fr-FR"/>
          </w:rPr>
          <w:id w:val="134253949"/>
          <w:citation/>
        </w:sdtPr>
        <w:sdtEndPr>
          <w:rPr>
            <w:rFonts w:ascii="Traditional Arabic" w:hAnsi="Traditional Arabic" w:cs="Traditional Arabic"/>
          </w:rPr>
        </w:sdtEndPr>
        <w:sdtContent>
          <w:r w:rsidR="009457E5">
            <w:rPr>
              <w:rFonts w:ascii="Vijaya" w:hAnsi="Vijaya" w:cs="Vijaya"/>
              <w:noProof/>
              <w:sz w:val="28"/>
              <w:szCs w:val="28"/>
              <w:lang w:eastAsia="fr-FR"/>
            </w:rPr>
            <w:fldChar w:fldCharType="begin"/>
          </w:r>
          <w:r>
            <w:rPr>
              <w:rFonts w:ascii="Vijaya" w:hAnsi="Vijaya" w:cs="Times New Roman"/>
              <w:noProof/>
              <w:sz w:val="28"/>
              <w:szCs w:val="28"/>
              <w:rtl/>
              <w:lang w:eastAsia="fr-FR" w:bidi="ar-DZ"/>
            </w:rPr>
            <w:instrText xml:space="preserve"> </w:instrText>
          </w:r>
          <w:r>
            <w:rPr>
              <w:rFonts w:ascii="Vijaya" w:hAnsi="Vijaya" w:cs="Times New Roman" w:hint="cs"/>
              <w:noProof/>
              <w:sz w:val="28"/>
              <w:szCs w:val="28"/>
              <w:lang w:eastAsia="fr-FR" w:bidi="ar-DZ"/>
            </w:rPr>
            <w:instrText>CITATION Espace_réservé4 \t  \l 5121</w:instrText>
          </w:r>
          <w:r>
            <w:rPr>
              <w:rFonts w:ascii="Vijaya" w:hAnsi="Vijaya" w:cs="Times New Roman" w:hint="cs"/>
              <w:noProof/>
              <w:sz w:val="28"/>
              <w:szCs w:val="28"/>
              <w:rtl/>
              <w:lang w:eastAsia="fr-FR" w:bidi="ar-DZ"/>
            </w:rPr>
            <w:instrText xml:space="preserve"> </w:instrText>
          </w:r>
          <w:r>
            <w:rPr>
              <w:rFonts w:ascii="Vijaya" w:hAnsi="Vijaya" w:cs="Times New Roman"/>
              <w:noProof/>
              <w:sz w:val="28"/>
              <w:szCs w:val="28"/>
              <w:rtl/>
              <w:lang w:eastAsia="fr-FR" w:bidi="ar-DZ"/>
            </w:rPr>
            <w:instrText xml:space="preserve"> </w:instrText>
          </w:r>
          <w:r w:rsidR="009457E5">
            <w:rPr>
              <w:rFonts w:ascii="Vijaya" w:hAnsi="Vijaya" w:cs="Vijaya"/>
              <w:noProof/>
              <w:sz w:val="28"/>
              <w:szCs w:val="28"/>
              <w:lang w:eastAsia="fr-FR"/>
            </w:rPr>
            <w:fldChar w:fldCharType="separate"/>
          </w:r>
          <w:r w:rsidRPr="0036399F">
            <w:rPr>
              <w:rFonts w:ascii="Vijaya" w:hAnsi="Vijaya" w:cs="Times New Roman"/>
              <w:noProof/>
              <w:sz w:val="28"/>
              <w:szCs w:val="28"/>
              <w:lang w:eastAsia="fr-FR" w:bidi="ar-DZ"/>
            </w:rPr>
            <w:t>(Fox EL 1974)</w:t>
          </w:r>
          <w:r w:rsidR="009457E5">
            <w:rPr>
              <w:rFonts w:ascii="Vijaya" w:hAnsi="Vijaya" w:cs="Vijaya"/>
              <w:noProof/>
              <w:sz w:val="28"/>
              <w:szCs w:val="28"/>
              <w:lang w:eastAsia="fr-FR"/>
            </w:rPr>
            <w:fldChar w:fldCharType="end"/>
          </w:r>
        </w:sdtContent>
      </w:sdt>
      <w:r>
        <w:rPr>
          <w:rFonts w:ascii="Traditional Arabic" w:hAnsi="Traditional Arabic" w:cs="Traditional Arabic" w:hint="cs"/>
          <w:noProof/>
          <w:sz w:val="28"/>
          <w:szCs w:val="28"/>
          <w:rtl/>
          <w:lang w:eastAsia="fr-FR"/>
        </w:rPr>
        <w:t>،كما أنه اعتمد على نتائج الاختبارات القبلية في تحديد شدة الحمل،باعتماد النسبة من السرعة الهوائية القصوى و العتبة الفارقة اللاهوائية،</w:t>
      </w:r>
    </w:p>
    <w:p w:rsidR="0036399F" w:rsidRDefault="0036399F" w:rsidP="0036399F">
      <w:pPr>
        <w:tabs>
          <w:tab w:val="right" w:pos="281"/>
        </w:tabs>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1-4:أوجه الاستفادة من الدراسات:</w:t>
      </w:r>
    </w:p>
    <w:p w:rsidR="0036399F" w:rsidRDefault="0036399F" w:rsidP="0036399F">
      <w:pPr>
        <w:tabs>
          <w:tab w:val="right" w:pos="281"/>
        </w:tabs>
        <w:bidi/>
        <w:spacing w:line="312" w:lineRule="auto"/>
        <w:rPr>
          <w:rFonts w:ascii="Traditional Arabic" w:hAnsi="Traditional Arabic" w:cs="Traditional Arabic"/>
          <w:sz w:val="28"/>
          <w:szCs w:val="28"/>
          <w:rtl/>
          <w:lang w:bidi="ar-DZ"/>
        </w:rPr>
      </w:pPr>
      <w:r w:rsidRPr="00C904E9">
        <w:rPr>
          <w:rFonts w:ascii="Traditional Arabic" w:hAnsi="Traditional Arabic" w:cs="Traditional Arabic" w:hint="cs"/>
          <w:sz w:val="28"/>
          <w:szCs w:val="28"/>
          <w:rtl/>
          <w:lang w:bidi="ar-DZ"/>
        </w:rPr>
        <w:t>خلص الطالب</w:t>
      </w:r>
      <w:r>
        <w:rPr>
          <w:rFonts w:ascii="Traditional Arabic" w:hAnsi="Traditional Arabic" w:cs="Traditional Arabic" w:hint="cs"/>
          <w:sz w:val="28"/>
          <w:szCs w:val="28"/>
          <w:rtl/>
          <w:lang w:bidi="ar-DZ"/>
        </w:rPr>
        <w:t xml:space="preserve"> من عرض و تحليل الدراسات السابقة إلى تحديد النواحي النظرية و الاجراءات العملية للدراسة الحالية كالآتي:</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sidRPr="00F65FF3">
        <w:rPr>
          <w:rFonts w:ascii="Traditional Arabic" w:hAnsi="Traditional Arabic" w:cs="Traditional Arabic" w:hint="cs"/>
          <w:sz w:val="28"/>
          <w:szCs w:val="28"/>
          <w:rtl/>
          <w:lang w:bidi="ar-DZ"/>
        </w:rPr>
        <w:t>تحديد الجوانب المختلفة لمشكلة البحث</w:t>
      </w:r>
      <w:r>
        <w:rPr>
          <w:rFonts w:ascii="Traditional Arabic" w:hAnsi="Traditional Arabic" w:cs="Traditional Arabic" w:hint="cs"/>
          <w:sz w:val="28"/>
          <w:szCs w:val="28"/>
          <w:rtl/>
          <w:lang w:bidi="ar-DZ"/>
        </w:rPr>
        <w:t>.</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تحديد أهمية التدريب الفتري و القدرة الهوائية للاعبي كرة القدم </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التعرف على طرق قياس عتبة الأيض اللاهوائية و الهوائية و أهميتها في عملية تقويم مستوى اللاعبين .</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صياغة الأهداف و </w:t>
      </w:r>
      <w:proofErr w:type="gramStart"/>
      <w:r>
        <w:rPr>
          <w:rFonts w:ascii="Traditional Arabic" w:hAnsi="Traditional Arabic" w:cs="Traditional Arabic" w:hint="cs"/>
          <w:sz w:val="28"/>
          <w:szCs w:val="28"/>
          <w:rtl/>
          <w:lang w:bidi="ar-DZ"/>
        </w:rPr>
        <w:t>الفروض</w:t>
      </w:r>
      <w:proofErr w:type="gramEnd"/>
      <w:r>
        <w:rPr>
          <w:rFonts w:ascii="Traditional Arabic" w:hAnsi="Traditional Arabic" w:cs="Traditional Arabic" w:hint="cs"/>
          <w:sz w:val="28"/>
          <w:szCs w:val="28"/>
          <w:rtl/>
          <w:lang w:bidi="ar-DZ"/>
        </w:rPr>
        <w:t xml:space="preserve"> للدراسة الحالية.</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تحديد نوعية و حجم أفراد العينة.</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تحديد المنهج الملائم للدراسة الحالية.</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التعرف على وسائل جمع </w:t>
      </w:r>
      <w:proofErr w:type="gramStart"/>
      <w:r>
        <w:rPr>
          <w:rFonts w:ascii="Traditional Arabic" w:hAnsi="Traditional Arabic" w:cs="Traditional Arabic" w:hint="cs"/>
          <w:sz w:val="28"/>
          <w:szCs w:val="28"/>
          <w:rtl/>
          <w:lang w:bidi="ar-DZ"/>
        </w:rPr>
        <w:t>البيانات</w:t>
      </w:r>
      <w:proofErr w:type="gramEnd"/>
      <w:r>
        <w:rPr>
          <w:rFonts w:ascii="Traditional Arabic" w:hAnsi="Traditional Arabic" w:cs="Traditional Arabic" w:hint="cs"/>
          <w:sz w:val="28"/>
          <w:szCs w:val="28"/>
          <w:rtl/>
          <w:lang w:bidi="ar-DZ"/>
        </w:rPr>
        <w:t xml:space="preserve"> و الأدوات و الأجهزة المناسبة لإجراء الدراسة.</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تصميم البرنامج التدريبي المقترح على أسس علمية سليمة.</w:t>
      </w:r>
    </w:p>
    <w:p w:rsidR="0036399F" w:rsidRDefault="0036399F" w:rsidP="0036399F">
      <w:pPr>
        <w:pStyle w:val="Paragraphedeliste"/>
        <w:numPr>
          <w:ilvl w:val="0"/>
          <w:numId w:val="11"/>
        </w:numPr>
        <w:tabs>
          <w:tab w:val="right" w:pos="281"/>
        </w:tabs>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الاستفادة من الدراسات الأجنبية في كيفية معالجة مشكلة البحث اذ أن أغلب الدراسات تربط المتغير المستقل بالواقع و تتناوله في الاطار الخاص به.</w:t>
      </w:r>
    </w:p>
    <w:p w:rsidR="0036399F" w:rsidRDefault="0036399F" w:rsidP="0036399F">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tabs>
          <w:tab w:val="right" w:pos="281"/>
        </w:tabs>
        <w:bidi/>
        <w:ind w:left="0"/>
        <w:rPr>
          <w:rFonts w:ascii="Traditional Arabic" w:hAnsi="Traditional Arabic" w:cs="Traditional Arabic"/>
          <w:rtl/>
          <w:lang w:val="en-US"/>
        </w:rPr>
      </w:pPr>
    </w:p>
    <w:p w:rsidR="003842D5" w:rsidRDefault="003842D5" w:rsidP="003842D5">
      <w:pPr>
        <w:bidi/>
        <w:spacing w:line="312" w:lineRule="auto"/>
        <w:rPr>
          <w:rFonts w:ascii="Traditional Arabic" w:hAnsi="Traditional Arabic" w:cs="Traditional Arabic"/>
          <w:b/>
          <w:bCs/>
          <w:sz w:val="32"/>
          <w:szCs w:val="32"/>
          <w:rtl/>
          <w:lang w:bidi="ar-DZ"/>
        </w:rPr>
      </w:pPr>
      <w:proofErr w:type="gramStart"/>
      <w:r w:rsidRPr="00932B09">
        <w:rPr>
          <w:rFonts w:ascii="Traditional Arabic" w:hAnsi="Traditional Arabic" w:cs="Traditional Arabic" w:hint="cs"/>
          <w:b/>
          <w:bCs/>
          <w:sz w:val="32"/>
          <w:szCs w:val="32"/>
          <w:rtl/>
          <w:lang w:bidi="ar-DZ"/>
        </w:rPr>
        <w:lastRenderedPageBreak/>
        <w:t>خلاصة</w:t>
      </w:r>
      <w:proofErr w:type="gramEnd"/>
      <w:r>
        <w:rPr>
          <w:rFonts w:ascii="Traditional Arabic" w:hAnsi="Traditional Arabic" w:cs="Traditional Arabic" w:hint="cs"/>
          <w:b/>
          <w:bCs/>
          <w:sz w:val="32"/>
          <w:szCs w:val="32"/>
          <w:rtl/>
          <w:lang w:bidi="ar-DZ"/>
        </w:rPr>
        <w:t>:</w:t>
      </w:r>
    </w:p>
    <w:p w:rsidR="003842D5" w:rsidRPr="00932B09" w:rsidRDefault="003842D5" w:rsidP="003842D5">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تعتبر الدراسات و البحوث السابقة و المشابهة  الأرضية الصلبة التي ينطلق منها البحث كبناء يتم تشييده وفقا لإطار نظري و تطبيقي شامل يحقق لنا الهدف من الدراسة من خلال التوصل إلى حل لمشكلة ما،و هذا ما حذا حذوه الطالب إذ انطلق من هذه القاعدة التي سمحت له بمواصلة البحث الذي هو بصدد دراسته،مما سمح له بتحديد مشكلة بحثه وفقا لطريقة علمية صحيحة و الاطار الصحيح الذي يوصله إلى النتائج المتطلع إليها من الناحية العلمية و العملية.</w:t>
      </w:r>
    </w:p>
    <w:p w:rsidR="00CD2CAA" w:rsidRDefault="00CD2CAA" w:rsidP="003842D5">
      <w:pPr>
        <w:tabs>
          <w:tab w:val="right" w:pos="281"/>
        </w:tabs>
        <w:bidi/>
        <w:ind w:left="0"/>
        <w:rPr>
          <w:rFonts w:ascii="Traditional Arabic" w:hAnsi="Traditional Arabic" w:cs="Traditional Arabic"/>
          <w:rtl/>
          <w:lang w:val="en-US" w:bidi="ar-DZ"/>
        </w:rPr>
        <w:sectPr w:rsidR="00CD2CAA" w:rsidSect="00E54BBF">
          <w:headerReference w:type="first" r:id="rId25"/>
          <w:footerReference w:type="first" r:id="rId26"/>
          <w:footnotePr>
            <w:numFmt w:val="chicago"/>
          </w:footnotePr>
          <w:pgSz w:w="11906" w:h="16838"/>
          <w:pgMar w:top="1418" w:right="1985" w:bottom="1985" w:left="1418" w:header="709" w:footer="709" w:gutter="0"/>
          <w:pgNumType w:start="14"/>
          <w:cols w:space="708"/>
          <w:titlePg/>
          <w:docGrid w:linePitch="360"/>
        </w:sectPr>
      </w:pPr>
    </w:p>
    <w:p w:rsidR="000F5405" w:rsidRDefault="009457E5" w:rsidP="003842D5">
      <w:pPr>
        <w:tabs>
          <w:tab w:val="right" w:pos="281"/>
        </w:tabs>
        <w:bidi/>
        <w:ind w:left="0"/>
        <w:rPr>
          <w:rFonts w:ascii="Traditional Arabic" w:hAnsi="Traditional Arabic" w:cs="Traditional Arabic"/>
          <w:rtl/>
          <w:lang w:val="en-US" w:bidi="ar-DZ"/>
        </w:rPr>
      </w:pPr>
      <w:r>
        <w:rPr>
          <w:rFonts w:ascii="Traditional Arabic" w:hAnsi="Traditional Arabic" w:cs="Traditional Arabic"/>
          <w:noProof/>
          <w:rtl/>
          <w:lang w:eastAsia="fr-FR"/>
        </w:rPr>
        <w:lastRenderedPageBreak/>
        <w:pict>
          <v:shape id="_x0000_s1039" type="#_x0000_t160" style="position:absolute;left:0;text-align:left;margin-left:-11.35pt;margin-top:143.6pt;width:409.7pt;height:269.75pt;z-index:-251642880" wrapcoords="8980 60 7516 360 7002 600 7002 1020 6488 1320 6448 1800 3284 2160 3284 2880 6607 2940 6053 3900 4549 4020 3244 4500 3244 5220 3798 5820 4114 5820 4747 6780 7596 7740 3204 7920 2809 7980 2848 8700 3007 9660 1978 10080 1741 10260 1662 11160 1622 12300 4193 12540 10800 12540 10760 12780 10760 13500 20492 14460 4193 14640 2097 14700 2097 15660 2295 16260 356 16500 -40 16620 -40 17700 198 18300 316 19020 1147 19260 3560 19260 3560 19680 8545 20220 11235 20220 11314 20580 14519 21180 14519 21180 14716 21180 14993 21180 15468 20580 15429 20220 15745 20220 18989 19260 20097 18600 20097 18300 20690 17340 21204 17340 21640 16920 21600 14100 20809 13980 10800 13500 12897 13500 18158 12840 18158 12540 18514 11580 20690 11580 21086 11460 21007 10620 20848 9780 20848 8520 15547 7680 5380 6780 5776 5820 8545 5820 18237 5100 18316 3900 18277 1680 18079 1440 17446 1020 12778 60 8980 60" fillcolor="black">
            <v:shadow color="#868686"/>
            <v:textpath style="font-family:&quot;Dotum&quot;;font-size:1in;v-text-kern:t" trim="t" fitpath="t" xscale="f" string="الفصل الثاني:&#10;فسيولوجيا التحمل &#10;الهوائي و اللاهوائي"/>
            <w10:wrap type="through"/>
          </v:shape>
        </w:pict>
      </w: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Pr="000F5405" w:rsidRDefault="000F5405" w:rsidP="000F5405">
      <w:pPr>
        <w:bidi/>
        <w:rPr>
          <w:rFonts w:ascii="Traditional Arabic" w:hAnsi="Traditional Arabic" w:cs="Traditional Arabic"/>
          <w:rtl/>
          <w:lang w:val="en-US" w:bidi="ar-DZ"/>
        </w:rPr>
      </w:pPr>
    </w:p>
    <w:p w:rsidR="000F5405" w:rsidRDefault="000F5405" w:rsidP="000F5405">
      <w:pPr>
        <w:bidi/>
        <w:rPr>
          <w:rFonts w:ascii="Traditional Arabic" w:hAnsi="Traditional Arabic" w:cs="Traditional Arabic"/>
          <w:rtl/>
          <w:lang w:val="en-US" w:bidi="ar-DZ"/>
        </w:rPr>
      </w:pPr>
    </w:p>
    <w:p w:rsidR="000F5405" w:rsidRDefault="000F5405" w:rsidP="000F5405">
      <w:pPr>
        <w:bidi/>
        <w:rPr>
          <w:rFonts w:ascii="Traditional Arabic" w:hAnsi="Traditional Arabic" w:cs="Traditional Arabic"/>
          <w:rtl/>
          <w:lang w:val="en-US" w:bidi="ar-DZ"/>
        </w:rPr>
      </w:pPr>
    </w:p>
    <w:p w:rsidR="000F5405" w:rsidRDefault="000F5405" w:rsidP="000F5405">
      <w:pPr>
        <w:bidi/>
        <w:rPr>
          <w:rFonts w:ascii="Traditional Arabic" w:hAnsi="Traditional Arabic" w:cs="Traditional Arabic"/>
          <w:rtl/>
          <w:lang w:val="en-US" w:bidi="ar-DZ"/>
        </w:rPr>
        <w:sectPr w:rsidR="000F5405" w:rsidSect="000F5405">
          <w:headerReference w:type="first" r:id="rId27"/>
          <w:footerReference w:type="first" r:id="rId28"/>
          <w:footnotePr>
            <w:numFmt w:val="chicago"/>
          </w:footnotePr>
          <w:pgSz w:w="11906" w:h="16838"/>
          <w:pgMar w:top="1418" w:right="1985" w:bottom="1701" w:left="1418" w:header="709" w:footer="709" w:gutter="0"/>
          <w:pgNumType w:start="14"/>
          <w:cols w:space="708"/>
          <w:titlePg/>
          <w:docGrid w:linePitch="360"/>
        </w:sectPr>
      </w:pPr>
    </w:p>
    <w:p w:rsidR="00363F7B" w:rsidRDefault="00363F7B" w:rsidP="00363F7B">
      <w:pPr>
        <w:bidi/>
        <w:spacing w:line="312" w:lineRule="auto"/>
        <w:outlineLvl w:val="0"/>
        <w:rPr>
          <w:rFonts w:ascii="Traditional Arabic" w:hAnsi="Traditional Arabic" w:cs="Traditional Arabic"/>
          <w:sz w:val="32"/>
          <w:szCs w:val="32"/>
          <w:rtl/>
          <w:lang w:bidi="ar-DZ"/>
        </w:rPr>
      </w:pPr>
      <w:proofErr w:type="gramStart"/>
      <w:r>
        <w:rPr>
          <w:rFonts w:ascii="Traditional Arabic" w:hAnsi="Traditional Arabic" w:cs="Traditional Arabic" w:hint="cs"/>
          <w:b/>
          <w:bCs/>
          <w:sz w:val="32"/>
          <w:szCs w:val="32"/>
          <w:rtl/>
          <w:lang w:bidi="ar-DZ"/>
        </w:rPr>
        <w:lastRenderedPageBreak/>
        <w:t>تمهيد</w:t>
      </w:r>
      <w:proofErr w:type="gramEnd"/>
      <w:r>
        <w:rPr>
          <w:rFonts w:ascii="Traditional Arabic" w:hAnsi="Traditional Arabic" w:cs="Traditional Arabic" w:hint="cs"/>
          <w:b/>
          <w:bCs/>
          <w:sz w:val="32"/>
          <w:szCs w:val="32"/>
          <w:rtl/>
          <w:lang w:bidi="ar-DZ"/>
        </w:rPr>
        <w:t>:</w:t>
      </w:r>
    </w:p>
    <w:p w:rsidR="00363F7B" w:rsidRPr="0099318B" w:rsidRDefault="00363F7B" w:rsidP="00363F7B">
      <w:pPr>
        <w:bidi/>
        <w:spacing w:line="312" w:lineRule="auto"/>
        <w:outlineLvl w:val="0"/>
        <w:rPr>
          <w:rFonts w:ascii="Traditional Arabic" w:hAnsi="Traditional Arabic" w:cs="Traditional Arabic"/>
          <w:sz w:val="28"/>
          <w:szCs w:val="28"/>
          <w:rtl/>
          <w:lang w:bidi="ar-DZ"/>
        </w:rPr>
      </w:pPr>
      <w:r w:rsidRPr="0099318B">
        <w:rPr>
          <w:rFonts w:ascii="Traditional Arabic" w:hAnsi="Traditional Arabic" w:cs="Traditional Arabic" w:hint="cs"/>
          <w:sz w:val="28"/>
          <w:szCs w:val="28"/>
          <w:rtl/>
          <w:lang w:bidi="ar-DZ"/>
        </w:rPr>
        <w:t xml:space="preserve">تعد صفة التحمل من أهم الصفات البدنية المطلوبة لدى لاعبي كرة القدم و ذلك لأهميتها الكبرى في جعل اللاعب يقوم بكامل أدواره الدفاعية و الهجومية و </w:t>
      </w:r>
      <w:r>
        <w:rPr>
          <w:rFonts w:ascii="Traditional Arabic" w:hAnsi="Traditional Arabic" w:cs="Traditional Arabic" w:hint="cs"/>
          <w:sz w:val="28"/>
          <w:szCs w:val="28"/>
          <w:rtl/>
          <w:lang w:bidi="ar-DZ"/>
        </w:rPr>
        <w:t>إ</w:t>
      </w:r>
      <w:r w:rsidRPr="0099318B">
        <w:rPr>
          <w:rFonts w:ascii="Traditional Arabic" w:hAnsi="Traditional Arabic" w:cs="Traditional Arabic" w:hint="cs"/>
          <w:sz w:val="28"/>
          <w:szCs w:val="28"/>
          <w:rtl/>
          <w:lang w:bidi="ar-DZ"/>
        </w:rPr>
        <w:t xml:space="preserve">تمام وقت المباراة بنفس اللياقة التي بدأ بها،و لكونها صفة لها علاقة بكل أشكال اللياقة البدنية من قوة و سرعة و رشاقة ...و حتى بالأداء المهاري و الخططي للاعبي كرة القدم،و لصفة التحمل ارتباط وطيد بأنظمة </w:t>
      </w:r>
      <w:r>
        <w:rPr>
          <w:rFonts w:ascii="Traditional Arabic" w:hAnsi="Traditional Arabic" w:cs="Traditional Arabic" w:hint="cs"/>
          <w:sz w:val="28"/>
          <w:szCs w:val="28"/>
          <w:rtl/>
          <w:lang w:bidi="ar-DZ"/>
        </w:rPr>
        <w:t>إ</w:t>
      </w:r>
      <w:r w:rsidRPr="0099318B">
        <w:rPr>
          <w:rFonts w:ascii="Traditional Arabic" w:hAnsi="Traditional Arabic" w:cs="Traditional Arabic" w:hint="cs"/>
          <w:sz w:val="28"/>
          <w:szCs w:val="28"/>
          <w:rtl/>
          <w:lang w:bidi="ar-DZ"/>
        </w:rPr>
        <w:t xml:space="preserve">نتاج الطاقة،كون أنه ينسب </w:t>
      </w:r>
      <w:r>
        <w:rPr>
          <w:rFonts w:ascii="Traditional Arabic" w:hAnsi="Traditional Arabic" w:cs="Traditional Arabic" w:hint="cs"/>
          <w:sz w:val="28"/>
          <w:szCs w:val="28"/>
          <w:rtl/>
          <w:lang w:bidi="ar-DZ"/>
        </w:rPr>
        <w:t>إ</w:t>
      </w:r>
      <w:r w:rsidRPr="0099318B">
        <w:rPr>
          <w:rFonts w:ascii="Traditional Arabic" w:hAnsi="Traditional Arabic" w:cs="Traditional Arabic" w:hint="cs"/>
          <w:sz w:val="28"/>
          <w:szCs w:val="28"/>
          <w:rtl/>
          <w:lang w:bidi="ar-DZ"/>
        </w:rPr>
        <w:t>لى طبيعة نظام الطاقة الذي تعتمد عليه العضلة لإنتاج الطاقة اللازمة للعمل العضلي،و لهذا قام الباحث في هذا الفصل ب</w:t>
      </w:r>
      <w:r>
        <w:rPr>
          <w:rFonts w:ascii="Traditional Arabic" w:hAnsi="Traditional Arabic" w:cs="Traditional Arabic" w:hint="cs"/>
          <w:sz w:val="28"/>
          <w:szCs w:val="28"/>
          <w:rtl/>
          <w:lang w:bidi="ar-DZ"/>
        </w:rPr>
        <w:t>التطرق إلى أنظمة إنتاج الطاقة</w:t>
      </w:r>
      <w:r w:rsidRPr="0099318B">
        <w:rPr>
          <w:rFonts w:ascii="Traditional Arabic" w:hAnsi="Traditional Arabic" w:cs="Traditional Arabic" w:hint="cs"/>
          <w:sz w:val="28"/>
          <w:szCs w:val="28"/>
          <w:rtl/>
          <w:lang w:bidi="ar-DZ"/>
        </w:rPr>
        <w:t xml:space="preserve"> و صفة التحمل الخاصة بكل نظام.</w:t>
      </w:r>
    </w:p>
    <w:p w:rsidR="00363F7B" w:rsidRPr="008D0190" w:rsidRDefault="00363F7B" w:rsidP="00363F7B">
      <w:pPr>
        <w:bidi/>
        <w:spacing w:line="312" w:lineRule="auto"/>
        <w:outlineLvl w:val="0"/>
        <w:rPr>
          <w:rFonts w:ascii="Traditional Arabic" w:hAnsi="Traditional Arabic" w:cs="Traditional Arabic"/>
          <w:b/>
          <w:bCs/>
          <w:sz w:val="32"/>
          <w:szCs w:val="32"/>
          <w:rtl/>
          <w:lang w:bidi="ar-DZ"/>
        </w:rPr>
      </w:pPr>
      <w:r>
        <w:rPr>
          <w:rFonts w:ascii="Traditional Arabic" w:hAnsi="Traditional Arabic" w:cs="Traditional Arabic"/>
          <w:b/>
          <w:bCs/>
          <w:sz w:val="32"/>
          <w:szCs w:val="32"/>
          <w:lang w:bidi="ar-DZ"/>
        </w:rPr>
        <w:t>2</w:t>
      </w:r>
      <w:r w:rsidRPr="008D0190">
        <w:rPr>
          <w:rFonts w:ascii="Traditional Arabic" w:hAnsi="Traditional Arabic" w:cs="Traditional Arabic" w:hint="cs"/>
          <w:b/>
          <w:bCs/>
          <w:sz w:val="32"/>
          <w:szCs w:val="32"/>
          <w:rtl/>
          <w:lang w:bidi="ar-DZ"/>
        </w:rPr>
        <w:t>-1: مصادر امداد العضلات بالطاقة:</w:t>
      </w:r>
    </w:p>
    <w:p w:rsidR="00363F7B" w:rsidRPr="0099318B" w:rsidRDefault="00363F7B" w:rsidP="00363F7B">
      <w:pPr>
        <w:bidi/>
        <w:spacing w:line="312" w:lineRule="auto"/>
        <w:rPr>
          <w:rFonts w:ascii="Traditional Arabic" w:hAnsi="Traditional Arabic" w:cs="Traditional Arabic"/>
          <w:sz w:val="28"/>
          <w:szCs w:val="28"/>
          <w:rtl/>
          <w:lang w:bidi="ar-DZ"/>
        </w:rPr>
      </w:pPr>
      <w:proofErr w:type="gramStart"/>
      <w:r w:rsidRPr="0099318B">
        <w:rPr>
          <w:rFonts w:ascii="Traditional Arabic" w:hAnsi="Traditional Arabic" w:cs="Traditional Arabic"/>
          <w:sz w:val="28"/>
          <w:szCs w:val="28"/>
          <w:rtl/>
          <w:lang w:bidi="ar-DZ"/>
        </w:rPr>
        <w:t>يتفق</w:t>
      </w:r>
      <w:proofErr w:type="gramEnd"/>
      <w:r w:rsidRPr="0099318B">
        <w:rPr>
          <w:rFonts w:ascii="Traditional Arabic" w:hAnsi="Traditional Arabic" w:cs="Traditional Arabic"/>
          <w:sz w:val="28"/>
          <w:szCs w:val="28"/>
          <w:rtl/>
          <w:lang w:bidi="ar-DZ"/>
        </w:rPr>
        <w:t xml:space="preserve"> كل من محمد علي 1999م، حمدي عاصم 1996م على أن أهم المصادر لإمداد العضلات بالطاقة اللازمة للانقباضات العضلية هي:</w:t>
      </w:r>
    </w:p>
    <w:p w:rsidR="00363F7B" w:rsidRPr="0099318B" w:rsidRDefault="00363F7B" w:rsidP="00363F7B">
      <w:pPr>
        <w:pStyle w:val="Paragraphedeliste"/>
        <w:numPr>
          <w:ilvl w:val="0"/>
          <w:numId w:val="12"/>
        </w:numPr>
        <w:bidi/>
        <w:spacing w:after="0" w:line="312" w:lineRule="auto"/>
        <w:jc w:val="lowKashida"/>
        <w:rPr>
          <w:rFonts w:ascii="Traditional Arabic" w:hAnsi="Traditional Arabic" w:cs="Traditional Arabic"/>
          <w:sz w:val="28"/>
          <w:szCs w:val="28"/>
          <w:lang w:bidi="ar-DZ"/>
        </w:rPr>
      </w:pPr>
      <w:r w:rsidRPr="0099318B">
        <w:rPr>
          <w:rFonts w:ascii="Traditional Arabic" w:hAnsi="Traditional Arabic" w:cs="Traditional Arabic"/>
          <w:sz w:val="28"/>
          <w:szCs w:val="28"/>
          <w:rtl/>
          <w:lang w:bidi="ar-DZ"/>
        </w:rPr>
        <w:t xml:space="preserve">ثلاثي فوسفات أدينوسين </w:t>
      </w:r>
      <w:r w:rsidRPr="0001666E">
        <w:rPr>
          <w:rFonts w:ascii="Vijaya" w:hAnsi="Vijaya" w:cs="Vijaya"/>
          <w:sz w:val="28"/>
          <w:szCs w:val="28"/>
          <w:rtl/>
          <w:lang w:bidi="ar-DZ"/>
        </w:rPr>
        <w:t>(</w:t>
      </w:r>
      <w:r w:rsidRPr="0001666E">
        <w:rPr>
          <w:rFonts w:ascii="Vijaya" w:hAnsi="Vijaya" w:cs="Vijaya"/>
          <w:sz w:val="28"/>
          <w:szCs w:val="28"/>
          <w:lang w:bidi="ar-DZ"/>
        </w:rPr>
        <w:t>ATP</w:t>
      </w:r>
      <w:r w:rsidRPr="0001666E">
        <w:rPr>
          <w:rFonts w:ascii="Vijaya" w:hAnsi="Vijaya" w:cs="Vijaya"/>
          <w:sz w:val="28"/>
          <w:szCs w:val="28"/>
          <w:rtl/>
          <w:lang w:bidi="ar-DZ"/>
        </w:rPr>
        <w:t xml:space="preserve">) </w:t>
      </w:r>
      <w:r w:rsidRPr="0001666E">
        <w:rPr>
          <w:rFonts w:ascii="Vijaya" w:hAnsi="Vijaya" w:cs="Vijaya"/>
          <w:sz w:val="28"/>
          <w:szCs w:val="28"/>
          <w:lang w:bidi="ar-DZ"/>
        </w:rPr>
        <w:t xml:space="preserve">Adénosine Triphosphate </w:t>
      </w:r>
    </w:p>
    <w:p w:rsidR="00363F7B" w:rsidRPr="0099318B" w:rsidRDefault="00363F7B" w:rsidP="00363F7B">
      <w:pPr>
        <w:pStyle w:val="Paragraphedeliste"/>
        <w:numPr>
          <w:ilvl w:val="0"/>
          <w:numId w:val="12"/>
        </w:numPr>
        <w:bidi/>
        <w:spacing w:after="0" w:line="312" w:lineRule="auto"/>
        <w:jc w:val="lowKashida"/>
        <w:rPr>
          <w:rFonts w:ascii="Traditional Arabic" w:hAnsi="Traditional Arabic" w:cs="Traditional Arabic"/>
          <w:sz w:val="28"/>
          <w:szCs w:val="28"/>
          <w:lang w:bidi="ar-DZ"/>
        </w:rPr>
      </w:pPr>
      <w:r w:rsidRPr="0099318B">
        <w:rPr>
          <w:rFonts w:ascii="Traditional Arabic" w:hAnsi="Traditional Arabic" w:cs="Traditional Arabic"/>
          <w:sz w:val="28"/>
          <w:szCs w:val="28"/>
          <w:rtl/>
          <w:lang w:val="en-US" w:bidi="ar-DZ"/>
        </w:rPr>
        <w:t>فوسفات الكرياتين</w:t>
      </w:r>
      <w:r w:rsidRPr="0001666E">
        <w:rPr>
          <w:rFonts w:ascii="Vijaya" w:hAnsi="Vijaya" w:cs="Vijaya"/>
          <w:sz w:val="28"/>
          <w:szCs w:val="28"/>
          <w:rtl/>
          <w:lang w:val="en-US" w:bidi="ar-DZ"/>
        </w:rPr>
        <w:t>(</w:t>
      </w:r>
      <w:r w:rsidRPr="0001666E">
        <w:rPr>
          <w:rFonts w:ascii="Vijaya" w:hAnsi="Vijaya" w:cs="Vijaya"/>
          <w:sz w:val="28"/>
          <w:szCs w:val="28"/>
          <w:lang w:val="en-US" w:bidi="ar-DZ"/>
        </w:rPr>
        <w:t>PC</w:t>
      </w:r>
      <w:r w:rsidRPr="0001666E">
        <w:rPr>
          <w:rFonts w:ascii="Vijaya" w:hAnsi="Vijaya" w:cs="Vijaya"/>
          <w:sz w:val="28"/>
          <w:szCs w:val="28"/>
          <w:rtl/>
          <w:lang w:val="en-US" w:bidi="ar-DZ"/>
        </w:rPr>
        <w:t xml:space="preserve">) </w:t>
      </w:r>
      <w:r w:rsidRPr="0001666E">
        <w:rPr>
          <w:rFonts w:ascii="Vijaya" w:hAnsi="Vijaya" w:cs="Vijaya"/>
          <w:sz w:val="28"/>
          <w:szCs w:val="28"/>
          <w:lang w:val="en-US" w:bidi="ar-DZ"/>
        </w:rPr>
        <w:t>Phosphate Creatine</w:t>
      </w:r>
    </w:p>
    <w:p w:rsidR="00363F7B" w:rsidRPr="0099318B" w:rsidRDefault="00363F7B" w:rsidP="00363F7B">
      <w:pPr>
        <w:pStyle w:val="Paragraphedeliste"/>
        <w:numPr>
          <w:ilvl w:val="0"/>
          <w:numId w:val="12"/>
        </w:numPr>
        <w:bidi/>
        <w:spacing w:after="0" w:line="312" w:lineRule="auto"/>
        <w:jc w:val="lowKashida"/>
        <w:rPr>
          <w:rFonts w:ascii="Traditional Arabic" w:hAnsi="Traditional Arabic" w:cs="Traditional Arabic"/>
          <w:sz w:val="28"/>
          <w:szCs w:val="28"/>
          <w:lang w:bidi="ar-DZ"/>
        </w:rPr>
      </w:pPr>
      <w:r w:rsidRPr="0099318B">
        <w:rPr>
          <w:rFonts w:ascii="Traditional Arabic" w:hAnsi="Traditional Arabic" w:cs="Traditional Arabic"/>
          <w:sz w:val="28"/>
          <w:szCs w:val="28"/>
          <w:rtl/>
          <w:lang w:val="en-US" w:bidi="ar-DZ"/>
        </w:rPr>
        <w:t xml:space="preserve">الجليكوجين </w:t>
      </w:r>
      <w:r w:rsidRPr="0001666E">
        <w:rPr>
          <w:rFonts w:ascii="Vijaya" w:hAnsi="Vijaya" w:cs="Vijaya"/>
          <w:sz w:val="28"/>
          <w:szCs w:val="28"/>
          <w:lang w:val="en-US" w:bidi="ar-DZ"/>
        </w:rPr>
        <w:t>Glycogen</w:t>
      </w:r>
    </w:p>
    <w:p w:rsidR="00363F7B" w:rsidRPr="0099318B" w:rsidRDefault="00363F7B" w:rsidP="00363F7B">
      <w:pPr>
        <w:pStyle w:val="Paragraphedeliste"/>
        <w:numPr>
          <w:ilvl w:val="0"/>
          <w:numId w:val="12"/>
        </w:numPr>
        <w:bidi/>
        <w:spacing w:after="0" w:line="312" w:lineRule="auto"/>
        <w:jc w:val="lowKashida"/>
        <w:rPr>
          <w:rFonts w:ascii="Traditional Arabic" w:hAnsi="Traditional Arabic" w:cs="Traditional Arabic"/>
          <w:sz w:val="28"/>
          <w:szCs w:val="28"/>
          <w:lang w:bidi="ar-DZ"/>
        </w:rPr>
      </w:pPr>
      <w:r w:rsidRPr="0099318B">
        <w:rPr>
          <w:rFonts w:ascii="Traditional Arabic" w:hAnsi="Traditional Arabic" w:cs="Traditional Arabic"/>
          <w:sz w:val="28"/>
          <w:szCs w:val="28"/>
          <w:rtl/>
          <w:lang w:val="en-US" w:bidi="ar-DZ"/>
        </w:rPr>
        <w:t xml:space="preserve">الدهون </w:t>
      </w:r>
      <w:r w:rsidRPr="0001666E">
        <w:rPr>
          <w:rFonts w:ascii="Vijaya" w:hAnsi="Vijaya" w:cs="Vijaya"/>
          <w:sz w:val="28"/>
          <w:szCs w:val="28"/>
          <w:lang w:val="en-US" w:bidi="ar-DZ"/>
        </w:rPr>
        <w:t>Fats</w:t>
      </w:r>
      <w:r w:rsidRPr="0099318B">
        <w:rPr>
          <w:rFonts w:ascii="Traditional Arabic" w:hAnsi="Traditional Arabic" w:cs="Traditional Arabic"/>
          <w:sz w:val="28"/>
          <w:szCs w:val="28"/>
          <w:rtl/>
          <w:lang w:val="en-US" w:bidi="ar-DZ"/>
        </w:rPr>
        <w:t xml:space="preserve">                                            </w:t>
      </w:r>
      <w:sdt>
        <w:sdtPr>
          <w:rPr>
            <w:rFonts w:ascii="Traditional Arabic" w:hAnsi="Traditional Arabic" w:cs="Traditional Arabic"/>
            <w:sz w:val="28"/>
            <w:szCs w:val="28"/>
            <w:rtl/>
            <w:lang w:val="en-US" w:bidi="ar-DZ"/>
          </w:rPr>
          <w:id w:val="10498727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محم99 \</w:instrText>
          </w:r>
          <w:r>
            <w:rPr>
              <w:rFonts w:ascii="Traditional Arabic" w:hAnsi="Traditional Arabic" w:cs="Traditional Arabic" w:hint="cs"/>
              <w:sz w:val="28"/>
              <w:szCs w:val="28"/>
              <w:lang w:val="en-US" w:bidi="ar-DZ"/>
            </w:rPr>
            <w:instrText>p 31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BD3ECD">
            <w:rPr>
              <w:rFonts w:ascii="Traditional Arabic" w:hAnsi="Traditional Arabic" w:cs="Traditional Arabic" w:hint="cs"/>
              <w:noProof/>
              <w:sz w:val="28"/>
              <w:szCs w:val="28"/>
              <w:rtl/>
              <w:lang w:val="en-US" w:bidi="ar-DZ"/>
            </w:rPr>
            <w:t>(القط 1999، 31)</w:t>
          </w:r>
          <w:r w:rsidR="009457E5">
            <w:rPr>
              <w:rFonts w:ascii="Traditional Arabic" w:hAnsi="Traditional Arabic" w:cs="Traditional Arabic"/>
              <w:sz w:val="28"/>
              <w:szCs w:val="28"/>
              <w:rtl/>
              <w:lang w:val="en-US" w:bidi="ar-DZ"/>
            </w:rPr>
            <w:fldChar w:fldCharType="end"/>
          </w:r>
        </w:sdtContent>
      </w:sdt>
    </w:p>
    <w:p w:rsidR="00363F7B" w:rsidRPr="00B961DE" w:rsidRDefault="00363F7B" w:rsidP="00363F7B">
      <w:pPr>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bidi="ar-DZ"/>
        </w:rPr>
        <w:t>2</w:t>
      </w:r>
      <w:r w:rsidRPr="00B961DE">
        <w:rPr>
          <w:rFonts w:ascii="Traditional Arabic" w:hAnsi="Traditional Arabic" w:cs="Traditional Arabic" w:hint="cs"/>
          <w:b/>
          <w:bCs/>
          <w:sz w:val="32"/>
          <w:szCs w:val="32"/>
          <w:rtl/>
          <w:lang w:bidi="ar-DZ"/>
        </w:rPr>
        <w:t>-1-1:ثلاثي فوسفات الأدينوزين</w:t>
      </w:r>
      <w:r w:rsidRPr="0018712C">
        <w:rPr>
          <w:rFonts w:ascii="Vijaya" w:hAnsi="Vijaya" w:cs="Vijaya"/>
          <w:b/>
          <w:bCs/>
          <w:sz w:val="32"/>
          <w:szCs w:val="32"/>
          <w:rtl/>
          <w:lang w:bidi="ar-DZ"/>
        </w:rPr>
        <w:t>(</w:t>
      </w:r>
      <w:r w:rsidRPr="0018712C">
        <w:rPr>
          <w:rFonts w:ascii="Vijaya" w:hAnsi="Vijaya" w:cs="Vijaya"/>
          <w:b/>
          <w:bCs/>
          <w:sz w:val="32"/>
          <w:szCs w:val="32"/>
          <w:lang w:bidi="ar-DZ"/>
        </w:rPr>
        <w:t>ATP</w:t>
      </w:r>
      <w:r w:rsidRPr="0018712C">
        <w:rPr>
          <w:rFonts w:ascii="Vijaya" w:hAnsi="Vijaya" w:cs="Vijaya"/>
          <w:b/>
          <w:bCs/>
          <w:sz w:val="32"/>
          <w:szCs w:val="32"/>
          <w:rtl/>
          <w:lang w:val="en-US" w:bidi="ar-DZ"/>
        </w:rPr>
        <w:t xml:space="preserve">) </w:t>
      </w:r>
      <w:r w:rsidRPr="0018712C">
        <w:rPr>
          <w:rFonts w:ascii="Vijaya" w:hAnsi="Vijaya" w:cs="Vijaya"/>
          <w:b/>
          <w:bCs/>
          <w:sz w:val="32"/>
          <w:szCs w:val="32"/>
          <w:lang w:bidi="ar-DZ"/>
        </w:rPr>
        <w:t xml:space="preserve">Adénosine Triphosphate </w:t>
      </w:r>
      <w:r w:rsidRPr="0018712C">
        <w:rPr>
          <w:rFonts w:ascii="Vijaya" w:hAnsi="Vijaya" w:cs="Vijaya"/>
          <w:b/>
          <w:bCs/>
          <w:sz w:val="32"/>
          <w:szCs w:val="32"/>
          <w:rtl/>
          <w:lang w:val="en-US" w:bidi="ar-DZ"/>
        </w:rPr>
        <w:t>:</w:t>
      </w:r>
    </w:p>
    <w:p w:rsidR="00363F7B" w:rsidRPr="0099318B" w:rsidRDefault="00363F7B" w:rsidP="00363F7B">
      <w:pPr>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هو عبارة عن مركب كيميائي غني جدا بالطاقة و هو أحد مصادر الطاقة المباشرة في الخلايا الحية عامة و المصدر المباشر لإنتاج الطاقة اللازمة للنشاط العضلي خاصة و يخزن هذا المكون في معظم خلايا الجسم و بشكل خاص في خلايا العضلات ال</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رادية (الهيكلية) من مواد الطعام الذي نأكله ،و يتكون ثلاثي فوسفات الأدينوزين من نواه كبيرة تسمى الأدينوزين و ثلاث مكونات بسيطة تسمى مجموعة الفوسفات </w:t>
      </w:r>
      <w:sdt>
        <w:sdtPr>
          <w:rPr>
            <w:rFonts w:ascii="Traditional Arabic" w:hAnsi="Traditional Arabic" w:cs="Traditional Arabic"/>
            <w:sz w:val="28"/>
            <w:szCs w:val="28"/>
            <w:rtl/>
            <w:lang w:val="en-US" w:bidi="ar-DZ"/>
          </w:rPr>
          <w:id w:val="10498729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طلح97 \</w:instrText>
          </w:r>
          <w:r>
            <w:rPr>
              <w:rFonts w:ascii="Traditional Arabic" w:hAnsi="Traditional Arabic" w:cs="Traditional Arabic" w:hint="cs"/>
              <w:sz w:val="28"/>
              <w:szCs w:val="28"/>
              <w:lang w:val="en-US" w:bidi="ar-DZ"/>
            </w:rPr>
            <w:instrText>p 38-41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984BB0">
            <w:rPr>
              <w:rFonts w:ascii="Traditional Arabic" w:hAnsi="Traditional Arabic" w:cs="Traditional Arabic" w:hint="cs"/>
              <w:noProof/>
              <w:sz w:val="28"/>
              <w:szCs w:val="28"/>
              <w:rtl/>
              <w:lang w:val="en-US" w:bidi="ar-DZ"/>
            </w:rPr>
            <w:t>(ط. الرشيد 1997، 38-41)</w:t>
          </w:r>
          <w:r w:rsidR="009457E5">
            <w:rPr>
              <w:rFonts w:ascii="Traditional Arabic" w:hAnsi="Traditional Arabic" w:cs="Traditional Arabic"/>
              <w:sz w:val="28"/>
              <w:szCs w:val="28"/>
              <w:rtl/>
              <w:lang w:val="en-US" w:bidi="ar-DZ"/>
            </w:rPr>
            <w:fldChar w:fldCharType="end"/>
          </w:r>
        </w:sdtContent>
      </w:sdt>
      <w:r w:rsidRPr="0099318B">
        <w:rPr>
          <w:rFonts w:ascii="Traditional Arabic" w:hAnsi="Traditional Arabic" w:cs="Traditional Arabic"/>
          <w:sz w:val="28"/>
          <w:szCs w:val="28"/>
          <w:rtl/>
          <w:lang w:val="en-US" w:bidi="ar-DZ"/>
        </w:rPr>
        <w:t>.</w:t>
      </w:r>
    </w:p>
    <w:p w:rsidR="00363F7B" w:rsidRDefault="00363F7B" w:rsidP="00363F7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drawing>
          <wp:anchor distT="0" distB="0" distL="114300" distR="114300" simplePos="0" relativeHeight="251675648" behindDoc="0" locked="0" layoutInCell="1" allowOverlap="1">
            <wp:simplePos x="0" y="0"/>
            <wp:positionH relativeFrom="column">
              <wp:posOffset>334577</wp:posOffset>
            </wp:positionH>
            <wp:positionV relativeFrom="paragraph">
              <wp:posOffset>1025362</wp:posOffset>
            </wp:positionV>
            <wp:extent cx="4798475" cy="1157997"/>
            <wp:effectExtent l="19050" t="19050" r="21175" b="23103"/>
            <wp:wrapNone/>
            <wp:docPr id="9" name="Image 1" descr="C:\Users\othmane1988\Desktop\fatigue et récupération photos\13-06-2015 01-27-2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atigue et récupération photos\13-06-2015 01-27-20.bmp"/>
                    <pic:cNvPicPr>
                      <a:picLocks noChangeAspect="1" noChangeArrowheads="1"/>
                    </pic:cNvPicPr>
                  </pic:nvPicPr>
                  <pic:blipFill>
                    <a:blip r:embed="rId29" cstate="print">
                      <a:lum bright="-10000" contrast="30000"/>
                    </a:blip>
                    <a:srcRect/>
                    <a:stretch>
                      <a:fillRect/>
                    </a:stretch>
                  </pic:blipFill>
                  <pic:spPr bwMode="auto">
                    <a:xfrm>
                      <a:off x="0" y="0"/>
                      <a:ext cx="4825579" cy="1164538"/>
                    </a:xfrm>
                    <a:prstGeom prst="rect">
                      <a:avLst/>
                    </a:prstGeom>
                    <a:noFill/>
                    <a:ln w="6350">
                      <a:solidFill>
                        <a:schemeClr val="bg1"/>
                      </a:solidFill>
                      <a:miter lim="800000"/>
                      <a:headEnd/>
                      <a:tailEnd/>
                    </a:ln>
                  </pic:spPr>
                </pic:pic>
              </a:graphicData>
            </a:graphic>
          </wp:anchor>
        </w:drawing>
      </w:r>
      <w:r w:rsidRPr="0099318B">
        <w:rPr>
          <w:rFonts w:ascii="Traditional Arabic" w:hAnsi="Traditional Arabic" w:cs="Traditional Arabic"/>
          <w:sz w:val="28"/>
          <w:szCs w:val="28"/>
          <w:rtl/>
          <w:lang w:val="en-US" w:bidi="ar-DZ"/>
        </w:rPr>
        <w:t xml:space="preserve">و الأدينوزين هو عبارة عن جزيء أدنين </w:t>
      </w:r>
      <w:r w:rsidRPr="004245FB">
        <w:rPr>
          <w:rFonts w:ascii="Vijaya" w:hAnsi="Vijaya" w:cs="Vijaya"/>
          <w:sz w:val="28"/>
          <w:szCs w:val="28"/>
          <w:lang w:val="en-US" w:bidi="ar-DZ"/>
        </w:rPr>
        <w:t>Adenine</w:t>
      </w:r>
      <w:r w:rsidRPr="0099318B">
        <w:rPr>
          <w:rFonts w:ascii="Traditional Arabic" w:hAnsi="Traditional Arabic" w:cs="Traditional Arabic"/>
          <w:sz w:val="28"/>
          <w:szCs w:val="28"/>
          <w:lang w:val="en-US" w:bidi="ar-DZ"/>
        </w:rPr>
        <w:t xml:space="preserve"> </w:t>
      </w:r>
      <w:r w:rsidRPr="0099318B">
        <w:rPr>
          <w:rFonts w:ascii="Traditional Arabic" w:hAnsi="Traditional Arabic" w:cs="Traditional Arabic"/>
          <w:sz w:val="28"/>
          <w:szCs w:val="28"/>
          <w:rtl/>
          <w:lang w:val="en-US" w:bidi="ar-DZ"/>
        </w:rPr>
        <w:t xml:space="preserve"> و جزيء ريبوز </w:t>
      </w:r>
      <w:r w:rsidRPr="004245FB">
        <w:rPr>
          <w:rFonts w:ascii="Vijaya" w:hAnsi="Vijaya" w:cs="Vijaya"/>
          <w:sz w:val="28"/>
          <w:szCs w:val="28"/>
          <w:lang w:val="en-US" w:bidi="ar-DZ"/>
        </w:rPr>
        <w:t>Ribose</w:t>
      </w:r>
      <w:r w:rsidRPr="0099318B">
        <w:rPr>
          <w:rFonts w:ascii="Traditional Arabic" w:hAnsi="Traditional Arabic" w:cs="Traditional Arabic"/>
          <w:sz w:val="28"/>
          <w:szCs w:val="28"/>
          <w:lang w:val="en-US" w:bidi="ar-DZ"/>
        </w:rPr>
        <w:t xml:space="preserve"> </w:t>
      </w:r>
      <w:r w:rsidRPr="0099318B">
        <w:rPr>
          <w:rFonts w:ascii="Traditional Arabic" w:hAnsi="Traditional Arabic" w:cs="Traditional Arabic"/>
          <w:sz w:val="28"/>
          <w:szCs w:val="28"/>
          <w:rtl/>
          <w:lang w:val="en-US" w:bidi="ar-DZ"/>
        </w:rPr>
        <w:t xml:space="preserve"> و يتحد الأدينوزين هذا مع ثلاث مجموعات من الفوسفات </w:t>
      </w:r>
      <w:r w:rsidRPr="004245FB">
        <w:rPr>
          <w:rFonts w:ascii="Vijaya" w:hAnsi="Vijaya" w:cs="Vijaya"/>
          <w:sz w:val="28"/>
          <w:szCs w:val="28"/>
          <w:lang w:val="en-US" w:bidi="ar-DZ"/>
        </w:rPr>
        <w:t>Phosphates</w:t>
      </w:r>
      <w:r w:rsidRPr="0099318B">
        <w:rPr>
          <w:rFonts w:ascii="Traditional Arabic" w:hAnsi="Traditional Arabic" w:cs="Traditional Arabic"/>
          <w:sz w:val="28"/>
          <w:szCs w:val="28"/>
          <w:rtl/>
          <w:lang w:val="en-US" w:bidi="ar-DZ"/>
        </w:rPr>
        <w:t xml:space="preserve"> ، بحيث تتكون كل مجموعة من هذه المجموعات الثلاث من ذرات من الفوسفات و الأوكسجين (</w:t>
      </w:r>
      <w:r w:rsidRPr="004245FB">
        <w:rPr>
          <w:rFonts w:ascii="Vijaya" w:hAnsi="Vijaya" w:cs="Vijaya"/>
          <w:sz w:val="28"/>
          <w:szCs w:val="28"/>
          <w:lang w:val="en-US" w:bidi="ar-DZ"/>
        </w:rPr>
        <w:t>PO3</w:t>
      </w:r>
      <w:r w:rsidRPr="0099318B">
        <w:rPr>
          <w:rFonts w:ascii="Traditional Arabic" w:hAnsi="Traditional Arabic" w:cs="Traditional Arabic"/>
          <w:sz w:val="28"/>
          <w:szCs w:val="28"/>
          <w:rtl/>
          <w:lang w:val="en-US" w:bidi="ar-DZ"/>
        </w:rPr>
        <w:t>) وفقا لما هو موضح بالمعادلة التالية:</w:t>
      </w:r>
    </w:p>
    <w:p w:rsidR="00363F7B" w:rsidRDefault="00363F7B" w:rsidP="00363F7B">
      <w:pPr>
        <w:bidi/>
        <w:spacing w:line="312" w:lineRule="auto"/>
        <w:rPr>
          <w:rFonts w:ascii="Traditional Arabic" w:hAnsi="Traditional Arabic" w:cs="Traditional Arabic"/>
          <w:sz w:val="28"/>
          <w:szCs w:val="28"/>
          <w:rtl/>
          <w:lang w:val="en-US" w:bidi="ar-DZ"/>
        </w:rPr>
      </w:pPr>
    </w:p>
    <w:p w:rsidR="00363F7B" w:rsidRDefault="00363F7B" w:rsidP="00363F7B">
      <w:pPr>
        <w:bidi/>
        <w:spacing w:line="312" w:lineRule="auto"/>
        <w:rPr>
          <w:rFonts w:ascii="Traditional Arabic" w:hAnsi="Traditional Arabic" w:cs="Traditional Arabic"/>
          <w:sz w:val="28"/>
          <w:szCs w:val="28"/>
          <w:lang w:val="en-US" w:bidi="ar-DZ"/>
        </w:rPr>
      </w:pPr>
    </w:p>
    <w:p w:rsidR="003842D5" w:rsidRDefault="003842D5" w:rsidP="000F5405">
      <w:pPr>
        <w:bidi/>
        <w:rPr>
          <w:rFonts w:ascii="Traditional Arabic" w:hAnsi="Traditional Arabic" w:cs="Traditional Arabic"/>
          <w:sz w:val="28"/>
          <w:szCs w:val="28"/>
          <w:rtl/>
          <w:lang w:val="en-US" w:bidi="ar-DZ"/>
        </w:rPr>
      </w:pPr>
    </w:p>
    <w:p w:rsidR="00363F7B" w:rsidRDefault="00363F7B" w:rsidP="00363F7B">
      <w:pPr>
        <w:bidi/>
        <w:rPr>
          <w:rFonts w:ascii="Traditional Arabic" w:hAnsi="Traditional Arabic" w:cs="Traditional Arabic"/>
          <w:sz w:val="28"/>
          <w:szCs w:val="28"/>
          <w:rtl/>
          <w:lang w:val="en-US" w:bidi="ar-DZ"/>
        </w:rPr>
      </w:pPr>
    </w:p>
    <w:p w:rsidR="00363F7B" w:rsidRDefault="009457E5" w:rsidP="00363F7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040" type="#_x0000_t202" style="position:absolute;left:0;text-align:left;margin-left:12.35pt;margin-top:50.35pt;width:411.75pt;height:111.05pt;z-index:251677696;mso-width-relative:margin;mso-height-relative:margin" fillcolor="white [3201]" strokecolor="white [3212]" strokeweight=".5pt">
            <v:shadow color="#868686"/>
            <v:textbox style="mso-next-textbox:#_x0000_s1040">
              <w:txbxContent>
                <w:p w:rsidR="002C1093" w:rsidRDefault="002C1093" w:rsidP="00363F7B">
                  <w:pPr>
                    <w:bidi/>
                  </w:pPr>
                  <w:r w:rsidRPr="00D02CB2">
                    <w:rPr>
                      <w:rFonts w:cs="Arial"/>
                      <w:noProof/>
                      <w:rtl/>
                      <w:lang w:eastAsia="fr-FR"/>
                    </w:rPr>
                    <w:drawing>
                      <wp:inline distT="0" distB="0" distL="0" distR="0">
                        <wp:extent cx="4975850" cy="1232816"/>
                        <wp:effectExtent l="57150" t="38100" r="34300" b="24484"/>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othmane1988\Desktop\fatigue et récupération photos\12-06-2015 20-33-10.bmp"/>
                                <pic:cNvPicPr>
                                  <a:picLocks noChangeAspect="1" noChangeArrowheads="1"/>
                                </pic:cNvPicPr>
                              </pic:nvPicPr>
                              <pic:blipFill>
                                <a:blip r:embed="rId30" cstate="print">
                                  <a:lum bright="-20000" contrast="40000"/>
                                </a:blip>
                                <a:srcRect/>
                                <a:stretch>
                                  <a:fillRect/>
                                </a:stretch>
                              </pic:blipFill>
                              <pic:spPr bwMode="auto">
                                <a:xfrm>
                                  <a:off x="0" y="0"/>
                                  <a:ext cx="5027295" cy="1245562"/>
                                </a:xfrm>
                                <a:prstGeom prst="rect">
                                  <a:avLst/>
                                </a:prstGeom>
                                <a:noFill/>
                                <a:ln w="28575">
                                  <a:solidFill>
                                    <a:schemeClr val="bg1"/>
                                  </a:solidFill>
                                  <a:miter lim="800000"/>
                                  <a:headEnd/>
                                  <a:tailEnd/>
                                </a:ln>
                              </pic:spPr>
                            </pic:pic>
                          </a:graphicData>
                        </a:graphic>
                      </wp:inline>
                    </w:drawing>
                  </w:r>
                </w:p>
              </w:txbxContent>
            </v:textbox>
          </v:shape>
        </w:pict>
      </w:r>
      <w:r w:rsidR="00363F7B" w:rsidRPr="0099318B">
        <w:rPr>
          <w:rFonts w:ascii="Traditional Arabic" w:hAnsi="Traditional Arabic" w:cs="Traditional Arabic"/>
          <w:sz w:val="28"/>
          <w:szCs w:val="28"/>
          <w:rtl/>
          <w:lang w:val="en-US" w:bidi="ar-DZ"/>
        </w:rPr>
        <w:t xml:space="preserve">و يتم الحصول على الطاقة من ال </w:t>
      </w:r>
      <w:r w:rsidR="00363F7B" w:rsidRPr="006A3580">
        <w:rPr>
          <w:rFonts w:ascii="Vijaya" w:hAnsi="Vijaya" w:cs="Vijaya"/>
          <w:sz w:val="28"/>
          <w:szCs w:val="28"/>
          <w:lang w:bidi="ar-DZ"/>
        </w:rPr>
        <w:t>ATP</w:t>
      </w:r>
      <w:r w:rsidR="00363F7B" w:rsidRPr="0099318B">
        <w:rPr>
          <w:rFonts w:ascii="Traditional Arabic" w:hAnsi="Traditional Arabic" w:cs="Traditional Arabic"/>
          <w:sz w:val="28"/>
          <w:szCs w:val="28"/>
          <w:rtl/>
          <w:lang w:val="en-US" w:bidi="ar-DZ"/>
        </w:rPr>
        <w:t xml:space="preserve"> عندما تتكسر رابطة كيميائية واحدة ( </w:t>
      </w:r>
      <w:r w:rsidR="00363F7B" w:rsidRPr="0099318B">
        <w:rPr>
          <w:rFonts w:ascii="Traditional Arabic" w:hAnsi="Traditional Arabic" w:cs="Traditional Arabic"/>
          <w:sz w:val="28"/>
          <w:szCs w:val="28"/>
          <w:vertAlign w:val="subscript"/>
          <w:rtl/>
          <w:lang w:val="en-US" w:bidi="ar-DZ"/>
        </w:rPr>
        <w:t xml:space="preserve">~ </w:t>
      </w:r>
      <w:r w:rsidR="00363F7B" w:rsidRPr="0099318B">
        <w:rPr>
          <w:rFonts w:ascii="Traditional Arabic" w:hAnsi="Traditional Arabic" w:cs="Traditional Arabic"/>
          <w:sz w:val="28"/>
          <w:szCs w:val="28"/>
          <w:rtl/>
          <w:lang w:val="en-US" w:bidi="ar-DZ"/>
        </w:rPr>
        <w:t xml:space="preserve">) بين مجموعات الفوسفات الثلاث في مركب ال </w:t>
      </w:r>
      <w:r w:rsidR="00363F7B" w:rsidRPr="006A3580">
        <w:rPr>
          <w:rFonts w:ascii="Vijaya" w:hAnsi="Vijaya" w:cs="Vijaya"/>
          <w:sz w:val="28"/>
          <w:szCs w:val="28"/>
          <w:lang w:val="en-US" w:bidi="ar-DZ"/>
        </w:rPr>
        <w:t>ATP</w:t>
      </w:r>
      <w:r w:rsidR="00363F7B" w:rsidRPr="0099318B">
        <w:rPr>
          <w:rFonts w:ascii="Traditional Arabic" w:hAnsi="Traditional Arabic" w:cs="Traditional Arabic"/>
          <w:sz w:val="28"/>
          <w:szCs w:val="28"/>
          <w:rtl/>
          <w:lang w:val="en-US" w:bidi="ar-DZ"/>
        </w:rPr>
        <w:t xml:space="preserve"> حيث يتحول ال </w:t>
      </w:r>
      <w:r w:rsidR="00363F7B" w:rsidRPr="006A3580">
        <w:rPr>
          <w:rFonts w:ascii="Vijaya" w:hAnsi="Vijaya" w:cs="Vijaya"/>
          <w:sz w:val="28"/>
          <w:szCs w:val="28"/>
          <w:lang w:val="en-US" w:bidi="ar-DZ"/>
        </w:rPr>
        <w:t>ATP</w:t>
      </w:r>
      <w:r w:rsidR="00363F7B" w:rsidRPr="0099318B">
        <w:rPr>
          <w:rFonts w:ascii="Traditional Arabic" w:hAnsi="Traditional Arabic" w:cs="Traditional Arabic"/>
          <w:sz w:val="28"/>
          <w:szCs w:val="28"/>
          <w:rtl/>
          <w:lang w:val="en-US" w:bidi="ar-DZ"/>
        </w:rPr>
        <w:t xml:space="preserve"> الى </w:t>
      </w:r>
      <w:r w:rsidR="00363F7B" w:rsidRPr="006A3580">
        <w:rPr>
          <w:rFonts w:ascii="Vijaya" w:hAnsi="Vijaya" w:cs="Vijaya"/>
          <w:sz w:val="28"/>
          <w:szCs w:val="28"/>
          <w:lang w:val="en-US" w:bidi="ar-DZ"/>
        </w:rPr>
        <w:t>ADP</w:t>
      </w:r>
      <w:r w:rsidR="00363F7B" w:rsidRPr="0099318B">
        <w:rPr>
          <w:rFonts w:ascii="Traditional Arabic" w:hAnsi="Traditional Arabic" w:cs="Traditional Arabic"/>
          <w:sz w:val="28"/>
          <w:szCs w:val="28"/>
          <w:lang w:val="en-US" w:bidi="ar-DZ"/>
        </w:rPr>
        <w:t xml:space="preserve"> </w:t>
      </w:r>
      <w:r w:rsidR="00363F7B" w:rsidRPr="0099318B">
        <w:rPr>
          <w:rFonts w:ascii="Traditional Arabic" w:hAnsi="Traditional Arabic" w:cs="Traditional Arabic"/>
          <w:sz w:val="28"/>
          <w:szCs w:val="28"/>
          <w:rtl/>
          <w:lang w:val="en-US" w:bidi="ar-DZ"/>
        </w:rPr>
        <w:t xml:space="preserve"> و فوسفات و طاقة تبعا للمعادلة التالية:</w:t>
      </w:r>
    </w:p>
    <w:p w:rsidR="00363F7B" w:rsidRDefault="00363F7B" w:rsidP="00363F7B">
      <w:pPr>
        <w:bidi/>
        <w:spacing w:line="312" w:lineRule="auto"/>
        <w:rPr>
          <w:rFonts w:ascii="Traditional Arabic" w:hAnsi="Traditional Arabic" w:cs="Traditional Arabic"/>
          <w:sz w:val="28"/>
          <w:szCs w:val="28"/>
          <w:rtl/>
          <w:lang w:val="en-US" w:bidi="ar-DZ"/>
        </w:rPr>
      </w:pPr>
    </w:p>
    <w:p w:rsidR="00363F7B" w:rsidRDefault="00363F7B" w:rsidP="00363F7B">
      <w:pPr>
        <w:bidi/>
        <w:spacing w:line="312" w:lineRule="auto"/>
        <w:rPr>
          <w:rFonts w:ascii="Traditional Arabic" w:hAnsi="Traditional Arabic" w:cs="Traditional Arabic"/>
          <w:sz w:val="28"/>
          <w:szCs w:val="28"/>
          <w:lang w:val="en-US" w:bidi="ar-DZ"/>
        </w:rPr>
      </w:pPr>
    </w:p>
    <w:p w:rsidR="00363F7B" w:rsidRDefault="00363F7B" w:rsidP="00363F7B">
      <w:pPr>
        <w:bidi/>
        <w:spacing w:line="312" w:lineRule="auto"/>
        <w:rPr>
          <w:rFonts w:ascii="Traditional Arabic" w:hAnsi="Traditional Arabic" w:cs="Traditional Arabic"/>
          <w:sz w:val="28"/>
          <w:szCs w:val="28"/>
          <w:rtl/>
          <w:lang w:val="en-US" w:bidi="ar-DZ"/>
        </w:rPr>
      </w:pPr>
    </w:p>
    <w:p w:rsidR="00363F7B" w:rsidRPr="00A3226E" w:rsidRDefault="00363F7B" w:rsidP="00363F7B">
      <w:pPr>
        <w:bidi/>
        <w:spacing w:line="312" w:lineRule="auto"/>
        <w:rPr>
          <w:rFonts w:ascii="Traditional Arabic" w:hAnsi="Traditional Arabic" w:cs="Traditional Arabic"/>
          <w:sz w:val="28"/>
          <w:szCs w:val="28"/>
          <w:rtl/>
          <w:lang w:val="en-US" w:bidi="ar-DZ"/>
        </w:rPr>
      </w:pPr>
    </w:p>
    <w:p w:rsidR="00363F7B" w:rsidRDefault="009457E5" w:rsidP="00363F7B">
      <w:pPr>
        <w:spacing w:line="312" w:lineRule="auto"/>
        <w:rPr>
          <w:rFonts w:ascii="Traditional Arabic" w:hAnsi="Traditional Arabic" w:cs="Traditional Arabic"/>
          <w:sz w:val="32"/>
          <w:szCs w:val="32"/>
          <w:rtl/>
          <w:lang w:val="en-US" w:bidi="ar-DZ"/>
        </w:rPr>
      </w:pPr>
      <w:sdt>
        <w:sdtPr>
          <w:rPr>
            <w:rFonts w:ascii="Traditional Arabic" w:hAnsi="Traditional Arabic" w:cs="Traditional Arabic" w:hint="cs"/>
            <w:sz w:val="28"/>
            <w:szCs w:val="28"/>
            <w:lang w:val="en-US" w:bidi="ar-DZ"/>
          </w:rPr>
          <w:id w:val="104987294"/>
          <w:citation/>
        </w:sdtPr>
        <w:sdtContent>
          <w:r>
            <w:rPr>
              <w:rFonts w:ascii="Traditional Arabic" w:hAnsi="Traditional Arabic" w:cs="Traditional Arabic"/>
              <w:sz w:val="28"/>
              <w:szCs w:val="28"/>
              <w:lang w:val="en-US" w:bidi="ar-DZ"/>
            </w:rPr>
            <w:fldChar w:fldCharType="begin"/>
          </w:r>
          <w:r w:rsidR="00363F7B">
            <w:rPr>
              <w:rFonts w:ascii="Traditional Arabic" w:hAnsi="Traditional Arabic" w:cs="Traditional Arabic"/>
              <w:sz w:val="28"/>
              <w:szCs w:val="28"/>
              <w:rtl/>
              <w:lang w:val="en-US" w:bidi="ar-DZ"/>
            </w:rPr>
            <w:instrText xml:space="preserve"> </w:instrText>
          </w:r>
          <w:r w:rsidR="00363F7B">
            <w:rPr>
              <w:rFonts w:ascii="Traditional Arabic" w:hAnsi="Traditional Arabic" w:cs="Traditional Arabic" w:hint="cs"/>
              <w:sz w:val="28"/>
              <w:szCs w:val="28"/>
              <w:lang w:val="en-US" w:bidi="ar-DZ"/>
            </w:rPr>
            <w:instrText>CITATION</w:instrText>
          </w:r>
          <w:r w:rsidR="00363F7B">
            <w:rPr>
              <w:rFonts w:ascii="Traditional Arabic" w:hAnsi="Traditional Arabic" w:cs="Traditional Arabic" w:hint="cs"/>
              <w:sz w:val="28"/>
              <w:szCs w:val="28"/>
              <w:rtl/>
              <w:lang w:val="en-US" w:bidi="ar-DZ"/>
            </w:rPr>
            <w:instrText xml:space="preserve"> محم98 \</w:instrText>
          </w:r>
          <w:r w:rsidR="00363F7B">
            <w:rPr>
              <w:rFonts w:ascii="Traditional Arabic" w:hAnsi="Traditional Arabic" w:cs="Traditional Arabic" w:hint="cs"/>
              <w:sz w:val="28"/>
              <w:szCs w:val="28"/>
              <w:lang w:val="en-US" w:bidi="ar-DZ"/>
            </w:rPr>
            <w:instrText>p 41 \t  \l 5121</w:instrText>
          </w:r>
          <w:r w:rsidR="00363F7B">
            <w:rPr>
              <w:rFonts w:ascii="Traditional Arabic" w:hAnsi="Traditional Arabic" w:cs="Traditional Arabic" w:hint="cs"/>
              <w:sz w:val="28"/>
              <w:szCs w:val="28"/>
              <w:rtl/>
              <w:lang w:val="en-US" w:bidi="ar-DZ"/>
            </w:rPr>
            <w:instrText xml:space="preserve"> </w:instrText>
          </w:r>
          <w:r w:rsidR="00363F7B">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lang w:val="en-US" w:bidi="ar-DZ"/>
            </w:rPr>
            <w:fldChar w:fldCharType="separate"/>
          </w:r>
          <w:r w:rsidR="00363F7B" w:rsidRPr="00DB5140">
            <w:rPr>
              <w:rFonts w:ascii="Traditional Arabic" w:hAnsi="Traditional Arabic" w:cs="Traditional Arabic" w:hint="cs"/>
              <w:noProof/>
              <w:sz w:val="28"/>
              <w:szCs w:val="28"/>
              <w:rtl/>
              <w:lang w:val="en-US" w:bidi="ar-DZ"/>
            </w:rPr>
            <w:t>(م. رضوان 1998، 41)</w:t>
          </w:r>
          <w:r>
            <w:rPr>
              <w:rFonts w:ascii="Traditional Arabic" w:hAnsi="Traditional Arabic" w:cs="Traditional Arabic"/>
              <w:sz w:val="28"/>
              <w:szCs w:val="28"/>
              <w:lang w:val="en-US" w:bidi="ar-DZ"/>
            </w:rPr>
            <w:fldChar w:fldCharType="end"/>
          </w:r>
        </w:sdtContent>
      </w:sdt>
    </w:p>
    <w:p w:rsidR="00363F7B" w:rsidRPr="0099318B" w:rsidRDefault="00363F7B" w:rsidP="00363F7B">
      <w:pPr>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 xml:space="preserve">و تكمن القيمة الحقيقية لمخزون </w:t>
      </w:r>
      <w:r w:rsidRPr="006A3580">
        <w:rPr>
          <w:rFonts w:ascii="Vijaya" w:hAnsi="Vijaya" w:cs="Vijaya"/>
          <w:sz w:val="28"/>
          <w:szCs w:val="28"/>
          <w:lang w:val="en-US" w:bidi="ar-DZ"/>
        </w:rPr>
        <w:t>ATP</w:t>
      </w:r>
      <w:r w:rsidRPr="0099318B">
        <w:rPr>
          <w:rFonts w:ascii="Traditional Arabic" w:hAnsi="Traditional Arabic" w:cs="Traditional Arabic"/>
          <w:sz w:val="28"/>
          <w:szCs w:val="28"/>
          <w:lang w:val="en-US" w:bidi="ar-DZ"/>
        </w:rPr>
        <w:t xml:space="preserve"> </w:t>
      </w:r>
      <w:r w:rsidRPr="0099318B">
        <w:rPr>
          <w:rFonts w:ascii="Traditional Arabic" w:hAnsi="Traditional Arabic" w:cs="Traditional Arabic"/>
          <w:sz w:val="28"/>
          <w:szCs w:val="28"/>
          <w:rtl/>
          <w:lang w:val="en-US" w:bidi="ar-DZ"/>
        </w:rPr>
        <w:t xml:space="preserve"> في العضلة في :</w:t>
      </w:r>
    </w:p>
    <w:p w:rsidR="00363F7B" w:rsidRPr="0099318B" w:rsidRDefault="00363F7B" w:rsidP="00363F7B">
      <w:pPr>
        <w:pStyle w:val="Paragraphedeliste"/>
        <w:numPr>
          <w:ilvl w:val="0"/>
          <w:numId w:val="12"/>
        </w:numPr>
        <w:tabs>
          <w:tab w:val="right" w:pos="281"/>
        </w:tabs>
        <w:bidi/>
        <w:spacing w:after="0" w:line="312" w:lineRule="auto"/>
        <w:ind w:left="139" w:hanging="141"/>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نتاج</w:t>
      </w:r>
      <w:proofErr w:type="gramEnd"/>
      <w:r w:rsidRPr="0099318B">
        <w:rPr>
          <w:rFonts w:ascii="Traditional Arabic" w:hAnsi="Traditional Arabic" w:cs="Traditional Arabic"/>
          <w:sz w:val="28"/>
          <w:szCs w:val="28"/>
          <w:rtl/>
          <w:lang w:val="en-US" w:bidi="ar-DZ"/>
        </w:rPr>
        <w:t xml:space="preserve"> طاقة كبيرة و سريعة.</w:t>
      </w:r>
    </w:p>
    <w:p w:rsidR="00363F7B" w:rsidRPr="0099318B" w:rsidRDefault="00363F7B" w:rsidP="00363F7B">
      <w:pPr>
        <w:pStyle w:val="Paragraphedeliste"/>
        <w:numPr>
          <w:ilvl w:val="0"/>
          <w:numId w:val="12"/>
        </w:numPr>
        <w:bidi/>
        <w:spacing w:after="0" w:line="312" w:lineRule="auto"/>
        <w:ind w:left="281" w:hanging="283"/>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لا يحتاج توليد هذه الطاقة الى اكسجين الهواء الجوي.</w:t>
      </w:r>
    </w:p>
    <w:p w:rsidR="00363F7B" w:rsidRPr="00477861" w:rsidRDefault="00363F7B" w:rsidP="00363F7B">
      <w:pPr>
        <w:pStyle w:val="Paragraphedeliste"/>
        <w:numPr>
          <w:ilvl w:val="0"/>
          <w:numId w:val="12"/>
        </w:numPr>
        <w:bidi/>
        <w:spacing w:after="0" w:line="312" w:lineRule="auto"/>
        <w:ind w:left="281" w:hanging="283"/>
        <w:jc w:val="lowKashida"/>
        <w:rPr>
          <w:rFonts w:ascii="Traditional Arabic" w:hAnsi="Traditional Arabic" w:cs="Traditional Arabic"/>
          <w:lang w:val="en-US" w:bidi="ar-DZ"/>
        </w:rPr>
      </w:pPr>
      <w:r w:rsidRPr="0099318B">
        <w:rPr>
          <w:rFonts w:ascii="Traditional Arabic" w:hAnsi="Traditional Arabic" w:cs="Traditional Arabic"/>
          <w:sz w:val="28"/>
          <w:szCs w:val="28"/>
          <w:rtl/>
          <w:lang w:val="en-US" w:bidi="ar-DZ"/>
        </w:rPr>
        <w:t xml:space="preserve">يعتبر من مصادر الطاقة الأساسية في الأنشطة الرياضية التي يستغرق </w:t>
      </w:r>
      <w:proofErr w:type="gramStart"/>
      <w:r w:rsidRPr="0099318B">
        <w:rPr>
          <w:rFonts w:ascii="Traditional Arabic" w:hAnsi="Traditional Arabic" w:cs="Traditional Arabic"/>
          <w:sz w:val="28"/>
          <w:szCs w:val="28"/>
          <w:rtl/>
          <w:lang w:val="en-US" w:bidi="ar-DZ"/>
        </w:rPr>
        <w:t>أدائها</w:t>
      </w:r>
      <w:proofErr w:type="gramEnd"/>
      <w:r w:rsidRPr="0099318B">
        <w:rPr>
          <w:rFonts w:ascii="Traditional Arabic" w:hAnsi="Traditional Arabic" w:cs="Traditional Arabic"/>
          <w:sz w:val="28"/>
          <w:szCs w:val="28"/>
          <w:rtl/>
          <w:lang w:val="en-US" w:bidi="ar-DZ"/>
        </w:rPr>
        <w:t xml:space="preserve"> ثوان قليلة.</w:t>
      </w:r>
      <w:sdt>
        <w:sdtPr>
          <w:rPr>
            <w:rFonts w:ascii="Traditional Arabic" w:hAnsi="Traditional Arabic" w:cs="Traditional Arabic"/>
            <w:b/>
            <w:bCs/>
            <w:sz w:val="28"/>
            <w:szCs w:val="28"/>
            <w:rtl/>
            <w:lang w:val="en-US" w:bidi="ar-DZ"/>
          </w:rPr>
          <w:id w:val="104987297"/>
          <w:citation/>
        </w:sdtPr>
        <w:sdtEndPr>
          <w:rPr>
            <w:sz w:val="22"/>
            <w:szCs w:val="22"/>
          </w:rPr>
        </w:sdtEndPr>
        <w:sdtContent>
          <w:r w:rsidR="009457E5">
            <w:rPr>
              <w:rFonts w:ascii="Traditional Arabic" w:hAnsi="Traditional Arabic" w:cs="Traditional Arabic"/>
              <w:b/>
              <w:bCs/>
              <w:sz w:val="28"/>
              <w:szCs w:val="28"/>
              <w:rtl/>
              <w:lang w:val="en-US" w:bidi="ar-DZ"/>
            </w:rPr>
            <w:fldChar w:fldCharType="begin"/>
          </w:r>
          <w:r>
            <w:rPr>
              <w:rFonts w:ascii="Traditional Arabic" w:hAnsi="Traditional Arabic" w:cs="Traditional Arabic"/>
              <w:b/>
              <w:bCs/>
              <w:sz w:val="28"/>
              <w:szCs w:val="28"/>
              <w:rtl/>
              <w:lang w:val="en-US" w:bidi="ar-DZ"/>
            </w:rPr>
            <w:instrText xml:space="preserve"> </w:instrText>
          </w:r>
          <w:r>
            <w:rPr>
              <w:rFonts w:ascii="Traditional Arabic" w:hAnsi="Traditional Arabic" w:cs="Traditional Arabic" w:hint="cs"/>
              <w:b/>
              <w:bCs/>
              <w:sz w:val="28"/>
              <w:szCs w:val="28"/>
              <w:lang w:val="en-US" w:bidi="ar-DZ"/>
            </w:rPr>
            <w:instrText>CITATION</w:instrText>
          </w:r>
          <w:r>
            <w:rPr>
              <w:rFonts w:ascii="Traditional Arabic" w:hAnsi="Traditional Arabic" w:cs="Traditional Arabic" w:hint="cs"/>
              <w:b/>
              <w:bCs/>
              <w:sz w:val="28"/>
              <w:szCs w:val="28"/>
              <w:rtl/>
              <w:lang w:val="en-US" w:bidi="ar-DZ"/>
            </w:rPr>
            <w:instrText xml:space="preserve"> محم98 \</w:instrText>
          </w:r>
          <w:r>
            <w:rPr>
              <w:rFonts w:ascii="Traditional Arabic" w:hAnsi="Traditional Arabic" w:cs="Traditional Arabic" w:hint="cs"/>
              <w:b/>
              <w:bCs/>
              <w:sz w:val="28"/>
              <w:szCs w:val="28"/>
              <w:lang w:val="en-US" w:bidi="ar-DZ"/>
            </w:rPr>
            <w:instrText>p 42 \t  \l 5121</w:instrText>
          </w:r>
          <w:r>
            <w:rPr>
              <w:rFonts w:ascii="Traditional Arabic" w:hAnsi="Traditional Arabic" w:cs="Traditional Arabic" w:hint="cs"/>
              <w:b/>
              <w:bCs/>
              <w:sz w:val="28"/>
              <w:szCs w:val="28"/>
              <w:rtl/>
              <w:lang w:val="en-US" w:bidi="ar-DZ"/>
            </w:rPr>
            <w:instrText xml:space="preserve"> </w:instrText>
          </w:r>
          <w:r>
            <w:rPr>
              <w:rFonts w:ascii="Traditional Arabic" w:hAnsi="Traditional Arabic" w:cs="Traditional Arabic"/>
              <w:b/>
              <w:bCs/>
              <w:sz w:val="28"/>
              <w:szCs w:val="28"/>
              <w:rtl/>
              <w:lang w:val="en-US" w:bidi="ar-DZ"/>
            </w:rPr>
            <w:instrText xml:space="preserve"> </w:instrText>
          </w:r>
          <w:r w:rsidR="009457E5">
            <w:rPr>
              <w:rFonts w:ascii="Traditional Arabic" w:hAnsi="Traditional Arabic" w:cs="Traditional Arabic"/>
              <w:b/>
              <w:bCs/>
              <w:sz w:val="28"/>
              <w:szCs w:val="28"/>
              <w:rtl/>
              <w:lang w:val="en-US" w:bidi="ar-DZ"/>
            </w:rPr>
            <w:fldChar w:fldCharType="separate"/>
          </w:r>
          <w:r>
            <w:rPr>
              <w:rFonts w:ascii="Traditional Arabic" w:hAnsi="Traditional Arabic" w:cs="Traditional Arabic"/>
              <w:b/>
              <w:bCs/>
              <w:noProof/>
              <w:sz w:val="28"/>
              <w:szCs w:val="28"/>
              <w:rtl/>
              <w:lang w:val="en-US" w:bidi="ar-DZ"/>
            </w:rPr>
            <w:t xml:space="preserve"> </w:t>
          </w:r>
          <w:r w:rsidRPr="00DB5140">
            <w:rPr>
              <w:rFonts w:ascii="Traditional Arabic" w:hAnsi="Traditional Arabic" w:cs="Traditional Arabic" w:hint="cs"/>
              <w:noProof/>
              <w:sz w:val="28"/>
              <w:szCs w:val="28"/>
              <w:rtl/>
              <w:lang w:val="en-US" w:bidi="ar-DZ"/>
            </w:rPr>
            <w:t>(م. رضوان 1998، 42)</w:t>
          </w:r>
          <w:r w:rsidR="009457E5">
            <w:rPr>
              <w:rFonts w:ascii="Traditional Arabic" w:hAnsi="Traditional Arabic" w:cs="Traditional Arabic"/>
              <w:b/>
              <w:bCs/>
              <w:sz w:val="28"/>
              <w:szCs w:val="28"/>
              <w:rtl/>
              <w:lang w:val="en-US" w:bidi="ar-DZ"/>
            </w:rPr>
            <w:fldChar w:fldCharType="end"/>
          </w:r>
        </w:sdtContent>
      </w:sdt>
    </w:p>
    <w:p w:rsidR="00363F7B" w:rsidRPr="00B961DE" w:rsidRDefault="00363F7B" w:rsidP="00363F7B">
      <w:pPr>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2</w:t>
      </w:r>
      <w:r w:rsidRPr="00B961DE">
        <w:rPr>
          <w:rFonts w:ascii="Traditional Arabic" w:hAnsi="Traditional Arabic" w:cs="Traditional Arabic" w:hint="cs"/>
          <w:b/>
          <w:bCs/>
          <w:sz w:val="32"/>
          <w:szCs w:val="32"/>
          <w:rtl/>
          <w:lang w:val="en-US" w:bidi="ar-DZ"/>
        </w:rPr>
        <w:t xml:space="preserve">-1- 2: فوسفات الكرياتين </w:t>
      </w:r>
      <w:proofErr w:type="gramStart"/>
      <w:r w:rsidRPr="0018712C">
        <w:rPr>
          <w:rFonts w:ascii="Vijaya" w:hAnsi="Vijaya" w:cs="Vijaya"/>
          <w:b/>
          <w:bCs/>
          <w:sz w:val="32"/>
          <w:szCs w:val="32"/>
          <w:rtl/>
          <w:lang w:val="en-US" w:bidi="ar-DZ"/>
        </w:rPr>
        <w:t>(</w:t>
      </w:r>
      <w:r w:rsidRPr="0018712C">
        <w:rPr>
          <w:rFonts w:ascii="Vijaya" w:hAnsi="Vijaya" w:cs="Vijaya"/>
          <w:b/>
          <w:bCs/>
          <w:sz w:val="32"/>
          <w:szCs w:val="32"/>
          <w:lang w:val="en-US" w:bidi="ar-DZ"/>
        </w:rPr>
        <w:t xml:space="preserve"> PC</w:t>
      </w:r>
      <w:proofErr w:type="gramEnd"/>
      <w:r w:rsidRPr="0018712C">
        <w:rPr>
          <w:rFonts w:ascii="Vijaya" w:hAnsi="Vijaya" w:cs="Vijaya"/>
          <w:b/>
          <w:bCs/>
          <w:sz w:val="32"/>
          <w:szCs w:val="32"/>
          <w:rtl/>
          <w:lang w:val="en-US" w:bidi="ar-DZ"/>
        </w:rPr>
        <w:t xml:space="preserve">) </w:t>
      </w:r>
      <w:r w:rsidRPr="0018712C">
        <w:rPr>
          <w:rFonts w:ascii="Vijaya" w:hAnsi="Vijaya" w:cs="Vijaya"/>
          <w:b/>
          <w:bCs/>
          <w:sz w:val="32"/>
          <w:szCs w:val="32"/>
          <w:lang w:val="en-US" w:bidi="ar-DZ"/>
        </w:rPr>
        <w:t>phosphate creatine</w:t>
      </w:r>
      <w:r w:rsidRPr="00B961DE">
        <w:rPr>
          <w:rFonts w:ascii="Traditional Arabic" w:hAnsi="Traditional Arabic" w:cs="Traditional Arabic" w:hint="cs"/>
          <w:b/>
          <w:bCs/>
          <w:sz w:val="32"/>
          <w:szCs w:val="32"/>
          <w:rtl/>
          <w:lang w:val="en-US" w:bidi="ar-DZ"/>
        </w:rPr>
        <w:t>:</w:t>
      </w:r>
    </w:p>
    <w:p w:rsidR="00363F7B" w:rsidRDefault="009457E5" w:rsidP="00363F7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041" type="#_x0000_t202" style="position:absolute;left:0;text-align:left;margin-left:-1pt;margin-top:50.3pt;width:430.55pt;height:95.5pt;z-index:251678720;mso-width-relative:margin;mso-height-relative:margin" fillcolor="white [3201]" strokecolor="white [3212]" strokeweight=".5pt">
            <v:shadow color="#868686"/>
            <v:textbox style="mso-next-textbox:#_x0000_s1041">
              <w:txbxContent>
                <w:p w:rsidR="002C1093" w:rsidRDefault="002C1093" w:rsidP="00363F7B">
                  <w:pPr>
                    <w:bidi/>
                  </w:pPr>
                  <w:r w:rsidRPr="00917277">
                    <w:rPr>
                      <w:rFonts w:cs="Arial"/>
                      <w:noProof/>
                      <w:rtl/>
                      <w:lang w:eastAsia="fr-FR"/>
                    </w:rPr>
                    <w:drawing>
                      <wp:inline distT="0" distB="0" distL="0" distR="0">
                        <wp:extent cx="5139541" cy="1208366"/>
                        <wp:effectExtent l="57150" t="38100" r="42059" b="10834"/>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thmane1988\Desktop\fatigue et récupération photos\12-06-2015 20-51-12.bmp"/>
                                <pic:cNvPicPr>
                                  <a:picLocks noChangeAspect="1" noChangeArrowheads="1"/>
                                </pic:cNvPicPr>
                              </pic:nvPicPr>
                              <pic:blipFill>
                                <a:blip r:embed="rId31" cstate="print">
                                  <a:lum bright="-20000" contrast="40000"/>
                                </a:blip>
                                <a:srcRect/>
                                <a:stretch>
                                  <a:fillRect/>
                                </a:stretch>
                              </pic:blipFill>
                              <pic:spPr bwMode="auto">
                                <a:xfrm>
                                  <a:off x="0" y="0"/>
                                  <a:ext cx="5168281" cy="1215123"/>
                                </a:xfrm>
                                <a:prstGeom prst="rect">
                                  <a:avLst/>
                                </a:prstGeom>
                                <a:noFill/>
                                <a:ln w="28575">
                                  <a:solidFill>
                                    <a:schemeClr val="bg1"/>
                                  </a:solidFill>
                                  <a:miter lim="800000"/>
                                  <a:headEnd/>
                                  <a:tailEnd/>
                                </a:ln>
                              </pic:spPr>
                            </pic:pic>
                          </a:graphicData>
                        </a:graphic>
                      </wp:inline>
                    </w:drawing>
                  </w:r>
                </w:p>
              </w:txbxContent>
            </v:textbox>
          </v:shape>
        </w:pict>
      </w:r>
      <w:r w:rsidR="00363F7B" w:rsidRPr="0099318B">
        <w:rPr>
          <w:rFonts w:ascii="Traditional Arabic" w:hAnsi="Traditional Arabic" w:cs="Traditional Arabic"/>
          <w:sz w:val="28"/>
          <w:szCs w:val="28"/>
          <w:rtl/>
          <w:lang w:val="en-US" w:bidi="ar-DZ"/>
        </w:rPr>
        <w:t xml:space="preserve">هو مركب كيميائي غني بالطاقة ،و هو يوجد في الخلايا العضلية،و هو يشبه ال </w:t>
      </w:r>
      <w:r w:rsidR="00363F7B" w:rsidRPr="0099318B">
        <w:rPr>
          <w:rFonts w:ascii="Traditional Arabic" w:hAnsi="Traditional Arabic" w:cs="Traditional Arabic"/>
          <w:sz w:val="28"/>
          <w:szCs w:val="28"/>
          <w:lang w:bidi="ar-DZ"/>
        </w:rPr>
        <w:t xml:space="preserve"> </w:t>
      </w:r>
      <w:r w:rsidR="00363F7B" w:rsidRPr="006A3580">
        <w:rPr>
          <w:rFonts w:ascii="Vijaya" w:hAnsi="Vijaya" w:cs="Vijaya"/>
          <w:sz w:val="28"/>
          <w:szCs w:val="28"/>
          <w:lang w:bidi="ar-DZ"/>
        </w:rPr>
        <w:t>ATP</w:t>
      </w:r>
      <w:r w:rsidR="00363F7B" w:rsidRPr="0099318B">
        <w:rPr>
          <w:rFonts w:ascii="Traditional Arabic" w:hAnsi="Traditional Arabic" w:cs="Traditional Arabic"/>
          <w:sz w:val="28"/>
          <w:szCs w:val="28"/>
          <w:rtl/>
          <w:lang w:val="en-US" w:bidi="ar-DZ"/>
        </w:rPr>
        <w:t>في أن الطاقة المختزنة في كليهما توجد في الروابط الكيميائية الخاصة بهما و لذلك عندما تتحلل الروابط الكيميائية في فوسفات الكرياتين يحدث الآتي:</w:t>
      </w:r>
    </w:p>
    <w:p w:rsidR="00363F7B" w:rsidRDefault="00363F7B" w:rsidP="00363F7B">
      <w:pPr>
        <w:bidi/>
        <w:spacing w:line="312" w:lineRule="auto"/>
        <w:rPr>
          <w:rFonts w:ascii="Traditional Arabic" w:hAnsi="Traditional Arabic" w:cs="Traditional Arabic"/>
          <w:sz w:val="28"/>
          <w:szCs w:val="28"/>
          <w:rtl/>
          <w:lang w:val="en-US" w:bidi="ar-DZ"/>
        </w:rPr>
      </w:pPr>
    </w:p>
    <w:p w:rsidR="00363F7B" w:rsidRDefault="00363F7B" w:rsidP="00363F7B">
      <w:pPr>
        <w:bidi/>
        <w:spacing w:line="312" w:lineRule="auto"/>
        <w:rPr>
          <w:rFonts w:ascii="Traditional Arabic" w:hAnsi="Traditional Arabic" w:cs="Traditional Arabic"/>
          <w:sz w:val="28"/>
          <w:szCs w:val="28"/>
          <w:rtl/>
          <w:lang w:val="en-US" w:bidi="ar-DZ"/>
        </w:rPr>
      </w:pPr>
    </w:p>
    <w:p w:rsidR="00363F7B" w:rsidRPr="007B11D4" w:rsidRDefault="00363F7B" w:rsidP="00363F7B">
      <w:pPr>
        <w:bidi/>
        <w:spacing w:line="312" w:lineRule="auto"/>
        <w:rPr>
          <w:rFonts w:ascii="Traditional Arabic" w:hAnsi="Traditional Arabic" w:cs="Traditional Arabic"/>
          <w:sz w:val="28"/>
          <w:szCs w:val="28"/>
          <w:rtl/>
          <w:lang w:val="en-US" w:bidi="ar-DZ"/>
        </w:rPr>
      </w:pPr>
    </w:p>
    <w:p w:rsidR="00363F7B" w:rsidRDefault="00363F7B" w:rsidP="00363F7B">
      <w:pPr>
        <w:bidi/>
        <w:spacing w:line="312" w:lineRule="auto"/>
        <w:rPr>
          <w:rFonts w:ascii="Traditional Arabic" w:hAnsi="Traditional Arabic" w:cs="Traditional Arabic"/>
          <w:sz w:val="28"/>
          <w:szCs w:val="28"/>
          <w:lang w:val="en-US" w:bidi="ar-DZ"/>
        </w:rPr>
      </w:pPr>
    </w:p>
    <w:p w:rsidR="00363F7B" w:rsidRDefault="009457E5" w:rsidP="00363F7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042" type="#_x0000_t202" style="position:absolute;left:0;text-align:left;margin-left:-5.85pt;margin-top:51.1pt;width:445.2pt;height:86.75pt;z-index:251679744;mso-width-relative:margin;mso-height-relative:margin" fillcolor="white [3201]" strokecolor="white [3212]" strokeweight=".5pt">
            <v:shadow color="#868686"/>
            <v:textbox style="mso-next-textbox:#_x0000_s1042">
              <w:txbxContent>
                <w:p w:rsidR="002C1093" w:rsidRDefault="002C1093" w:rsidP="00363F7B">
                  <w:pPr>
                    <w:bidi/>
                    <w:jc w:val="center"/>
                  </w:pPr>
                  <w:r w:rsidRPr="00917277">
                    <w:rPr>
                      <w:rFonts w:cs="Arial"/>
                      <w:noProof/>
                      <w:rtl/>
                      <w:lang w:eastAsia="fr-FR"/>
                    </w:rPr>
                    <w:drawing>
                      <wp:inline distT="0" distB="0" distL="0" distR="0">
                        <wp:extent cx="5374235" cy="1012487"/>
                        <wp:effectExtent l="57150" t="38100" r="35965" b="16213"/>
                        <wp:docPr id="79" name="Image 11" descr="C:\Users\othmane1988\Desktop\fatigue et récupération photos\12-06-2015 20-59-5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othmane1988\Desktop\fatigue et récupération photos\12-06-2015 20-59-58.bmp"/>
                                <pic:cNvPicPr>
                                  <a:picLocks noChangeAspect="1" noChangeArrowheads="1"/>
                                </pic:cNvPicPr>
                              </pic:nvPicPr>
                              <pic:blipFill>
                                <a:blip r:embed="rId32" cstate="print">
                                  <a:lum bright="-10000" contrast="30000"/>
                                </a:blip>
                                <a:srcRect/>
                                <a:stretch>
                                  <a:fillRect/>
                                </a:stretch>
                              </pic:blipFill>
                              <pic:spPr bwMode="auto">
                                <a:xfrm>
                                  <a:off x="0" y="0"/>
                                  <a:ext cx="5400675" cy="1017468"/>
                                </a:xfrm>
                                <a:prstGeom prst="rect">
                                  <a:avLst/>
                                </a:prstGeom>
                                <a:noFill/>
                                <a:ln w="28575">
                                  <a:solidFill>
                                    <a:schemeClr val="bg1"/>
                                  </a:solidFill>
                                  <a:miter lim="800000"/>
                                  <a:headEnd/>
                                  <a:tailEnd/>
                                </a:ln>
                              </pic:spPr>
                            </pic:pic>
                          </a:graphicData>
                        </a:graphic>
                      </wp:inline>
                    </w:drawing>
                  </w:r>
                </w:p>
              </w:txbxContent>
            </v:textbox>
          </v:shape>
        </w:pict>
      </w:r>
      <w:r w:rsidR="00363F7B" w:rsidRPr="0099318B">
        <w:rPr>
          <w:rFonts w:ascii="Traditional Arabic" w:hAnsi="Traditional Arabic" w:cs="Traditional Arabic"/>
          <w:sz w:val="28"/>
          <w:szCs w:val="28"/>
          <w:rtl/>
          <w:lang w:val="en-US" w:bidi="ar-DZ"/>
        </w:rPr>
        <w:t xml:space="preserve">و تستخدم الطاقة المنبعثة من تحلل الروابط الكيميائية لمركب فوسفات الكرياتين في اعادة تصنيع مركب ال </w:t>
      </w:r>
      <w:r w:rsidR="00363F7B" w:rsidRPr="006A3580">
        <w:rPr>
          <w:rFonts w:ascii="Vijaya" w:hAnsi="Vijaya" w:cs="Vijaya"/>
          <w:sz w:val="28"/>
          <w:szCs w:val="28"/>
          <w:lang w:bidi="ar-DZ"/>
        </w:rPr>
        <w:t>ATP</w:t>
      </w:r>
      <w:r w:rsidR="00363F7B" w:rsidRPr="0099318B">
        <w:rPr>
          <w:rFonts w:ascii="Traditional Arabic" w:hAnsi="Traditional Arabic" w:cs="Traditional Arabic"/>
          <w:sz w:val="28"/>
          <w:szCs w:val="28"/>
          <w:rtl/>
          <w:lang w:val="en-US" w:bidi="ar-DZ"/>
        </w:rPr>
        <w:t xml:space="preserve"> </w:t>
      </w:r>
      <w:r w:rsidR="00363F7B">
        <w:rPr>
          <w:rFonts w:ascii="Traditional Arabic" w:hAnsi="Traditional Arabic" w:cs="Traditional Arabic" w:hint="cs"/>
          <w:sz w:val="28"/>
          <w:szCs w:val="28"/>
          <w:rtl/>
          <w:lang w:val="en-US" w:bidi="ar-DZ"/>
        </w:rPr>
        <w:t xml:space="preserve">       </w:t>
      </w:r>
      <w:r w:rsidR="00363F7B" w:rsidRPr="0099318B">
        <w:rPr>
          <w:rFonts w:ascii="Traditional Arabic" w:hAnsi="Traditional Arabic" w:cs="Traditional Arabic"/>
          <w:sz w:val="28"/>
          <w:szCs w:val="28"/>
          <w:rtl/>
          <w:lang w:val="en-US" w:bidi="ar-DZ"/>
        </w:rPr>
        <w:t>في العضلات وفقا للآتي:</w:t>
      </w:r>
    </w:p>
    <w:p w:rsidR="00363F7B" w:rsidRDefault="00363F7B" w:rsidP="00363F7B">
      <w:pPr>
        <w:bidi/>
        <w:spacing w:line="312" w:lineRule="auto"/>
        <w:rPr>
          <w:rFonts w:ascii="Traditional Arabic" w:hAnsi="Traditional Arabic" w:cs="Traditional Arabic"/>
          <w:sz w:val="28"/>
          <w:szCs w:val="28"/>
          <w:rtl/>
          <w:lang w:val="en-US" w:bidi="ar-DZ"/>
        </w:rPr>
      </w:pPr>
    </w:p>
    <w:p w:rsidR="00363F7B" w:rsidRPr="0099318B" w:rsidRDefault="00363F7B" w:rsidP="00363F7B">
      <w:pPr>
        <w:bidi/>
        <w:spacing w:line="312" w:lineRule="auto"/>
        <w:rPr>
          <w:rFonts w:ascii="Traditional Arabic" w:hAnsi="Traditional Arabic" w:cs="Traditional Arabic"/>
          <w:sz w:val="28"/>
          <w:szCs w:val="28"/>
          <w:rtl/>
          <w:lang w:val="en-US" w:bidi="ar-DZ"/>
        </w:rPr>
      </w:pPr>
    </w:p>
    <w:p w:rsidR="00363F7B" w:rsidRDefault="00363F7B" w:rsidP="00363F7B">
      <w:pPr>
        <w:bidi/>
        <w:spacing w:line="312" w:lineRule="auto"/>
        <w:rPr>
          <w:rFonts w:ascii="Traditional Arabic" w:hAnsi="Traditional Arabic" w:cs="Traditional Arabic"/>
          <w:sz w:val="32"/>
          <w:szCs w:val="32"/>
          <w:rtl/>
          <w:lang w:val="en-US" w:bidi="ar-DZ"/>
        </w:rPr>
      </w:pPr>
    </w:p>
    <w:p w:rsidR="00363F7B" w:rsidRDefault="00363F7B" w:rsidP="00363F7B">
      <w:pPr>
        <w:bidi/>
        <w:rPr>
          <w:rFonts w:ascii="Traditional Arabic" w:hAnsi="Traditional Arabic" w:cs="Traditional Arabic"/>
          <w:sz w:val="28"/>
          <w:szCs w:val="28"/>
          <w:rtl/>
          <w:lang w:val="en-US" w:bidi="ar-DZ"/>
        </w:rPr>
      </w:pPr>
      <w:r>
        <w:rPr>
          <w:rFonts w:ascii="Traditional Arabic" w:hAnsi="Traditional Arabic" w:cs="Traditional Arabic" w:hint="cs"/>
          <w:sz w:val="32"/>
          <w:szCs w:val="32"/>
          <w:rtl/>
          <w:lang w:val="en-US" w:bidi="ar-DZ"/>
        </w:rPr>
        <w:t xml:space="preserve">                                                                                   </w:t>
      </w:r>
      <w:sdt>
        <w:sdtPr>
          <w:rPr>
            <w:rFonts w:ascii="Traditional Arabic" w:hAnsi="Traditional Arabic" w:cs="Traditional Arabic" w:hint="cs"/>
            <w:sz w:val="28"/>
            <w:szCs w:val="28"/>
            <w:rtl/>
            <w:lang w:val="en-US" w:bidi="ar-DZ"/>
          </w:rPr>
          <w:id w:val="10498731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محم98 \</w:instrText>
          </w:r>
          <w:r>
            <w:rPr>
              <w:rFonts w:ascii="Traditional Arabic" w:hAnsi="Traditional Arabic" w:cs="Traditional Arabic" w:hint="cs"/>
              <w:sz w:val="28"/>
              <w:szCs w:val="28"/>
              <w:lang w:val="en-US" w:bidi="ar-DZ"/>
            </w:rPr>
            <w:instrText>p 45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DB5140">
            <w:rPr>
              <w:rFonts w:ascii="Traditional Arabic" w:hAnsi="Traditional Arabic" w:cs="Traditional Arabic" w:hint="cs"/>
              <w:noProof/>
              <w:sz w:val="28"/>
              <w:szCs w:val="28"/>
              <w:rtl/>
              <w:lang w:val="en-US" w:bidi="ar-DZ"/>
            </w:rPr>
            <w:t>(م. رضوان 1998، 45)</w:t>
          </w:r>
          <w:r w:rsidR="009457E5">
            <w:rPr>
              <w:rFonts w:ascii="Traditional Arabic" w:hAnsi="Traditional Arabic" w:cs="Traditional Arabic"/>
              <w:sz w:val="28"/>
              <w:szCs w:val="28"/>
              <w:rtl/>
              <w:lang w:val="en-US" w:bidi="ar-DZ"/>
            </w:rPr>
            <w:fldChar w:fldCharType="end"/>
          </w:r>
        </w:sdtContent>
      </w:sdt>
    </w:p>
    <w:p w:rsidR="00363F7B" w:rsidRDefault="00363F7B" w:rsidP="00363F7B">
      <w:pPr>
        <w:bidi/>
        <w:rPr>
          <w:rFonts w:ascii="Traditional Arabic" w:hAnsi="Traditional Arabic" w:cs="Traditional Arabic"/>
          <w:sz w:val="28"/>
          <w:szCs w:val="28"/>
          <w:rtl/>
          <w:lang w:val="en-US" w:bidi="ar-DZ"/>
        </w:rPr>
      </w:pPr>
    </w:p>
    <w:p w:rsidR="00363F7B" w:rsidRDefault="00363F7B" w:rsidP="00363F7B">
      <w:pPr>
        <w:bidi/>
        <w:spacing w:line="312" w:lineRule="auto"/>
        <w:outlineLvl w:val="0"/>
        <w:rPr>
          <w:rFonts w:ascii="Traditional Arabic" w:hAnsi="Traditional Arabic" w:cs="Traditional Arabic"/>
          <w:b/>
          <w:bCs/>
          <w:sz w:val="32"/>
          <w:szCs w:val="32"/>
          <w:rtl/>
          <w:lang w:val="en-US" w:bidi="ar-DZ"/>
        </w:rPr>
      </w:pPr>
      <w:r w:rsidRPr="00BF6AC7">
        <w:rPr>
          <w:rFonts w:ascii="Traditional Arabic" w:hAnsi="Traditional Arabic" w:cs="Traditional Arabic" w:hint="cs"/>
          <w:b/>
          <w:bCs/>
          <w:sz w:val="32"/>
          <w:szCs w:val="32"/>
          <w:rtl/>
          <w:lang w:val="en-US" w:bidi="ar-DZ"/>
        </w:rPr>
        <w:lastRenderedPageBreak/>
        <w:t>-1-3: الجليكوجين</w:t>
      </w:r>
      <w:r w:rsidRPr="0018712C">
        <w:rPr>
          <w:rFonts w:ascii="Vijaya" w:hAnsi="Vijaya" w:cs="Vijaya"/>
          <w:b/>
          <w:bCs/>
          <w:sz w:val="32"/>
          <w:szCs w:val="32"/>
          <w:lang w:val="en-US" w:bidi="ar-DZ"/>
        </w:rPr>
        <w:t xml:space="preserve"> Glycogen </w:t>
      </w:r>
      <w:r w:rsidRPr="0018712C">
        <w:rPr>
          <w:rFonts w:ascii="Vijaya" w:hAnsi="Vijaya" w:cs="Vijaya"/>
          <w:b/>
          <w:bCs/>
          <w:sz w:val="32"/>
          <w:szCs w:val="32"/>
          <w:rtl/>
          <w:lang w:val="en-US" w:bidi="ar-DZ"/>
        </w:rPr>
        <w:t>:</w:t>
      </w:r>
    </w:p>
    <w:p w:rsidR="00363F7B" w:rsidRPr="0099318B" w:rsidRDefault="00363F7B" w:rsidP="00363F7B">
      <w:pPr>
        <w:bidi/>
        <w:spacing w:line="312" w:lineRule="auto"/>
        <w:rPr>
          <w:rFonts w:ascii="Traditional Arabic" w:hAnsi="Traditional Arabic" w:cs="Traditional Arabic"/>
          <w:b/>
          <w:bCs/>
          <w:sz w:val="28"/>
          <w:szCs w:val="28"/>
          <w:rtl/>
          <w:lang w:val="en-US" w:bidi="ar-DZ"/>
        </w:rPr>
      </w:pPr>
      <w:r w:rsidRPr="0099318B">
        <w:rPr>
          <w:rFonts w:ascii="Traditional Arabic" w:hAnsi="Traditional Arabic" w:cs="Traditional Arabic" w:hint="cs"/>
          <w:sz w:val="28"/>
          <w:szCs w:val="28"/>
          <w:rtl/>
          <w:lang w:val="en-US" w:bidi="ar-DZ"/>
        </w:rPr>
        <w:t xml:space="preserve">الجليكوجين هو عبارة عن جزيء كبير يحتوي على عدد كبير من جزيئات الجلوكوز المتحدة معا،و يتم تكوينه عندما يصل الجلوكوز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 xml:space="preserve">لى العضلات و الكبد فيتحول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 xml:space="preserve">لى جليكوجين يتم تخزينه لحين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 xml:space="preserve">ستخدامه،و يحتوي مخزون الجسم من الجليكوجين على </w:t>
      </w:r>
      <w:r>
        <w:rPr>
          <w:rFonts w:ascii="Traditional Arabic" w:hAnsi="Traditional Arabic" w:cs="Traditional Arabic" w:hint="cs"/>
          <w:sz w:val="28"/>
          <w:szCs w:val="28"/>
          <w:rtl/>
          <w:lang w:val="en-US" w:bidi="ar-DZ"/>
        </w:rPr>
        <w:t>ح</w:t>
      </w:r>
      <w:r w:rsidRPr="0099318B">
        <w:rPr>
          <w:rFonts w:ascii="Traditional Arabic" w:hAnsi="Traditional Arabic" w:cs="Traditional Arabic" w:hint="cs"/>
          <w:sz w:val="28"/>
          <w:szCs w:val="28"/>
          <w:rtl/>
          <w:lang w:val="en-US" w:bidi="ar-DZ"/>
        </w:rPr>
        <w:t xml:space="preserve">والي 375-450 جرام توجد في العضلات و الكبد و يتم تحويل جليكوجين الكبد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لى سكر جلوكوز لاستخدامه في الطاقة عند نقص جليكوجين العضلات،و عندما يقل مخزون الجليكوجين يقوم الجسم بتكوين الجلوكوز من مصدر غذائي آخر و هو البروتين.</w:t>
      </w:r>
      <w:sdt>
        <w:sdtPr>
          <w:rPr>
            <w:rFonts w:ascii="Traditional Arabic" w:hAnsi="Traditional Arabic" w:cs="Traditional Arabic" w:hint="cs"/>
            <w:sz w:val="28"/>
            <w:szCs w:val="28"/>
            <w:rtl/>
            <w:lang w:val="en-US" w:bidi="ar-DZ"/>
          </w:rPr>
          <w:id w:val="10498731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أبو99 \</w:instrText>
          </w:r>
          <w:r>
            <w:rPr>
              <w:rFonts w:ascii="Traditional Arabic" w:hAnsi="Traditional Arabic" w:cs="Traditional Arabic" w:hint="cs"/>
              <w:sz w:val="28"/>
              <w:szCs w:val="28"/>
              <w:lang w:val="en-US" w:bidi="ar-DZ"/>
            </w:rPr>
            <w:instrText>p 119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0543E7">
            <w:rPr>
              <w:rFonts w:ascii="Traditional Arabic" w:hAnsi="Traditional Arabic" w:cs="Traditional Arabic" w:hint="cs"/>
              <w:noProof/>
              <w:sz w:val="28"/>
              <w:szCs w:val="28"/>
              <w:rtl/>
              <w:lang w:val="en-US" w:bidi="ar-DZ"/>
            </w:rPr>
            <w:t>(أ. الفتاح 1999، 119)</w:t>
          </w:r>
          <w:r w:rsidR="009457E5">
            <w:rPr>
              <w:rFonts w:ascii="Traditional Arabic" w:hAnsi="Traditional Arabic" w:cs="Traditional Arabic"/>
              <w:sz w:val="28"/>
              <w:szCs w:val="28"/>
              <w:rtl/>
              <w:lang w:val="en-US" w:bidi="ar-DZ"/>
            </w:rPr>
            <w:fldChar w:fldCharType="end"/>
          </w:r>
        </w:sdtContent>
      </w:sdt>
      <w:r w:rsidRPr="0099318B">
        <w:rPr>
          <w:rFonts w:ascii="Traditional Arabic" w:hAnsi="Traditional Arabic" w:cs="Traditional Arabic" w:hint="cs"/>
          <w:sz w:val="28"/>
          <w:szCs w:val="28"/>
          <w:rtl/>
          <w:lang w:val="en-US" w:bidi="ar-DZ"/>
        </w:rPr>
        <w:t xml:space="preserve"> </w:t>
      </w:r>
      <w:r w:rsidRPr="0099318B">
        <w:rPr>
          <w:rFonts w:ascii="Traditional Arabic" w:hAnsi="Traditional Arabic" w:cs="Traditional Arabic" w:hint="cs"/>
          <w:b/>
          <w:bCs/>
          <w:sz w:val="28"/>
          <w:szCs w:val="28"/>
          <w:rtl/>
          <w:lang w:val="en-US" w:bidi="ar-DZ"/>
        </w:rPr>
        <w:t xml:space="preserve"> </w:t>
      </w:r>
      <w:r w:rsidRPr="0099318B">
        <w:rPr>
          <w:rFonts w:ascii="Traditional Arabic" w:hAnsi="Traditional Arabic" w:cs="Traditional Arabic" w:hint="cs"/>
          <w:sz w:val="28"/>
          <w:szCs w:val="28"/>
          <w:rtl/>
          <w:lang w:val="en-US" w:bidi="ar-DZ"/>
        </w:rPr>
        <w:t>حيث تبلغ نسبة الجليكوجين المخزن في الكبد ما يقرب 34</w:t>
      </w:r>
      <w:r w:rsidRPr="0099318B">
        <w:rPr>
          <w:rFonts w:ascii="Traditional Arabic" w:hAnsi="Traditional Arabic" w:cs="Traditional Arabic"/>
          <w:sz w:val="28"/>
          <w:szCs w:val="28"/>
          <w:rtl/>
          <w:lang w:val="en-US" w:bidi="ar-DZ"/>
        </w:rPr>
        <w:t>%</w:t>
      </w:r>
      <w:r w:rsidRPr="0099318B">
        <w:rPr>
          <w:rFonts w:ascii="Traditional Arabic" w:hAnsi="Traditional Arabic" w:cs="Traditional Arabic" w:hint="cs"/>
          <w:sz w:val="28"/>
          <w:szCs w:val="28"/>
          <w:rtl/>
          <w:lang w:val="en-US" w:bidi="ar-DZ"/>
        </w:rPr>
        <w:t xml:space="preserve"> و ما يقرب من 66</w:t>
      </w:r>
      <w:r w:rsidRPr="0099318B">
        <w:rPr>
          <w:rFonts w:ascii="Traditional Arabic" w:hAnsi="Traditional Arabic" w:cs="Traditional Arabic"/>
          <w:sz w:val="28"/>
          <w:szCs w:val="28"/>
          <w:rtl/>
          <w:lang w:val="en-US" w:bidi="ar-DZ"/>
        </w:rPr>
        <w:t>%</w:t>
      </w:r>
      <w:r w:rsidRPr="0099318B">
        <w:rPr>
          <w:rFonts w:ascii="Traditional Arabic" w:hAnsi="Traditional Arabic" w:cs="Traditional Arabic" w:hint="cs"/>
          <w:sz w:val="28"/>
          <w:szCs w:val="28"/>
          <w:rtl/>
          <w:lang w:val="en-US" w:bidi="ar-DZ"/>
        </w:rPr>
        <w:t xml:space="preserve"> تخزن في العضلات </w:t>
      </w:r>
      <w:sdt>
        <w:sdtPr>
          <w:rPr>
            <w:rFonts w:ascii="Traditional Arabic" w:hAnsi="Traditional Arabic" w:cs="Traditional Arabic" w:hint="cs"/>
            <w:sz w:val="28"/>
            <w:szCs w:val="28"/>
            <w:rtl/>
            <w:lang w:val="en-US" w:bidi="ar-DZ"/>
          </w:rPr>
          <w:id w:val="10498732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محم00 \</w:instrText>
          </w:r>
          <w:r>
            <w:rPr>
              <w:rFonts w:ascii="Traditional Arabic" w:hAnsi="Traditional Arabic" w:cs="Traditional Arabic" w:hint="cs"/>
              <w:sz w:val="28"/>
              <w:szCs w:val="28"/>
              <w:lang w:val="en-US" w:bidi="ar-DZ"/>
            </w:rPr>
            <w:instrText>p 103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0543E7">
            <w:rPr>
              <w:rFonts w:ascii="Traditional Arabic" w:hAnsi="Traditional Arabic" w:cs="Traditional Arabic" w:hint="cs"/>
              <w:noProof/>
              <w:sz w:val="28"/>
              <w:szCs w:val="28"/>
              <w:rtl/>
              <w:lang w:val="en-US" w:bidi="ar-DZ"/>
            </w:rPr>
            <w:t>(الحماحمى 2000، 103)</w:t>
          </w:r>
          <w:r w:rsidR="009457E5">
            <w:rPr>
              <w:rFonts w:ascii="Traditional Arabic" w:hAnsi="Traditional Arabic" w:cs="Traditional Arabic"/>
              <w:sz w:val="28"/>
              <w:szCs w:val="28"/>
              <w:rtl/>
              <w:lang w:val="en-US" w:bidi="ar-DZ"/>
            </w:rPr>
            <w:fldChar w:fldCharType="end"/>
          </w:r>
        </w:sdtContent>
      </w:sdt>
    </w:p>
    <w:p w:rsidR="00363F7B" w:rsidRPr="003C1E4B" w:rsidRDefault="00363F7B" w:rsidP="00363F7B">
      <w:pPr>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2</w:t>
      </w:r>
      <w:r w:rsidRPr="003C1E4B">
        <w:rPr>
          <w:rFonts w:ascii="Traditional Arabic" w:hAnsi="Traditional Arabic" w:cs="Traditional Arabic" w:hint="cs"/>
          <w:b/>
          <w:bCs/>
          <w:sz w:val="32"/>
          <w:szCs w:val="32"/>
          <w:rtl/>
          <w:lang w:val="en-US" w:bidi="ar-DZ"/>
        </w:rPr>
        <w:t>-1-4</w:t>
      </w:r>
      <w:proofErr w:type="gramStart"/>
      <w:r w:rsidRPr="003C1E4B">
        <w:rPr>
          <w:rFonts w:ascii="Traditional Arabic" w:hAnsi="Traditional Arabic" w:cs="Traditional Arabic" w:hint="cs"/>
          <w:b/>
          <w:bCs/>
          <w:sz w:val="32"/>
          <w:szCs w:val="32"/>
          <w:rtl/>
          <w:lang w:val="en-US" w:bidi="ar-DZ"/>
        </w:rPr>
        <w:t>:الدهون</w:t>
      </w:r>
      <w:proofErr w:type="gramEnd"/>
      <w:r w:rsidRPr="003C1E4B">
        <w:rPr>
          <w:rFonts w:ascii="Traditional Arabic" w:hAnsi="Traditional Arabic" w:cs="Traditional Arabic" w:hint="cs"/>
          <w:b/>
          <w:bCs/>
          <w:sz w:val="32"/>
          <w:szCs w:val="32"/>
          <w:rtl/>
          <w:lang w:val="en-US" w:bidi="ar-DZ"/>
        </w:rPr>
        <w:t xml:space="preserve"> </w:t>
      </w:r>
      <w:r w:rsidRPr="0018712C">
        <w:rPr>
          <w:rFonts w:ascii="Vijaya" w:hAnsi="Vijaya" w:cs="Vijaya"/>
          <w:b/>
          <w:bCs/>
          <w:sz w:val="32"/>
          <w:szCs w:val="32"/>
          <w:lang w:val="en-US" w:bidi="ar-DZ"/>
        </w:rPr>
        <w:t>Fats</w:t>
      </w:r>
      <w:r w:rsidRPr="003C1E4B">
        <w:rPr>
          <w:rFonts w:ascii="Traditional Arabic" w:hAnsi="Traditional Arabic" w:cs="Traditional Arabic" w:hint="cs"/>
          <w:b/>
          <w:bCs/>
          <w:sz w:val="32"/>
          <w:szCs w:val="32"/>
          <w:rtl/>
          <w:lang w:val="en-US" w:bidi="ar-DZ"/>
        </w:rPr>
        <w:t>:</w:t>
      </w:r>
    </w:p>
    <w:p w:rsidR="00363F7B" w:rsidRPr="0099318B" w:rsidRDefault="00363F7B" w:rsidP="00363F7B">
      <w:pPr>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تعتبر الدهون من أهم مصادر الطاقة الحيوية لجسم الإنسان و ذلك لإمداد العضلات الارادية باحتياجاتها من الطاقة خلال التدريبات البدنية التي تستمر لفترة طويلة،و يحتوي الجرام الواحد على 9 سعرات حرارية كبيرة أو أكثر ،بينما يحتوي جرام الكربوهيدرات على 4 سعرات حرارية لكل جرام.</w:t>
      </w:r>
      <w:sdt>
        <w:sdtPr>
          <w:rPr>
            <w:rFonts w:ascii="Traditional Arabic" w:hAnsi="Traditional Arabic" w:cs="Traditional Arabic"/>
            <w:sz w:val="28"/>
            <w:szCs w:val="28"/>
            <w:rtl/>
            <w:lang w:val="en-US" w:bidi="ar-DZ"/>
          </w:rPr>
          <w:id w:val="10498732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بها99 \</w:instrText>
          </w:r>
          <w:r>
            <w:rPr>
              <w:rFonts w:ascii="Traditional Arabic" w:hAnsi="Traditional Arabic" w:cs="Traditional Arabic" w:hint="cs"/>
              <w:sz w:val="28"/>
              <w:szCs w:val="28"/>
              <w:lang w:val="en-US" w:bidi="ar-DZ"/>
            </w:rPr>
            <w:instrText>p 44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362A14">
            <w:rPr>
              <w:rFonts w:ascii="Traditional Arabic" w:hAnsi="Traditional Arabic" w:cs="Traditional Arabic" w:hint="cs"/>
              <w:noProof/>
              <w:sz w:val="28"/>
              <w:szCs w:val="28"/>
              <w:rtl/>
              <w:lang w:val="en-US" w:bidi="ar-DZ"/>
            </w:rPr>
            <w:t>(سلامة 1999، 44)</w:t>
          </w:r>
          <w:r w:rsidR="009457E5">
            <w:rPr>
              <w:rFonts w:ascii="Traditional Arabic" w:hAnsi="Traditional Arabic" w:cs="Traditional Arabic"/>
              <w:sz w:val="28"/>
              <w:szCs w:val="28"/>
              <w:rtl/>
              <w:lang w:val="en-US" w:bidi="ar-DZ"/>
            </w:rPr>
            <w:fldChar w:fldCharType="end"/>
          </w:r>
        </w:sdtContent>
      </w:sdt>
    </w:p>
    <w:p w:rsidR="00363F7B" w:rsidRPr="0099318B" w:rsidRDefault="00363F7B" w:rsidP="00363F7B">
      <w:pPr>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 xml:space="preserve">و تتركب الدهون كيميائيا من عناصر الكربون </w:t>
      </w:r>
      <w:r w:rsidRPr="0037190A">
        <w:rPr>
          <w:rFonts w:ascii="Vijaya" w:hAnsi="Vijaya" w:cs="Vijaya"/>
          <w:sz w:val="28"/>
          <w:szCs w:val="28"/>
          <w:lang w:val="en-US" w:bidi="ar-DZ"/>
        </w:rPr>
        <w:t>Carbon</w:t>
      </w:r>
      <w:r w:rsidRPr="0099318B">
        <w:rPr>
          <w:rFonts w:ascii="Traditional Arabic" w:hAnsi="Traditional Arabic" w:cs="Traditional Arabic"/>
          <w:sz w:val="28"/>
          <w:szCs w:val="28"/>
          <w:rtl/>
          <w:lang w:val="en-US" w:bidi="ar-DZ"/>
        </w:rPr>
        <w:t xml:space="preserve"> و الهيدروجين </w:t>
      </w:r>
      <w:r w:rsidRPr="0037190A">
        <w:rPr>
          <w:rFonts w:ascii="Vijaya" w:hAnsi="Vijaya" w:cs="Vijaya"/>
          <w:sz w:val="28"/>
          <w:szCs w:val="28"/>
          <w:lang w:bidi="ar-DZ"/>
        </w:rPr>
        <w:t>Hydrogen</w:t>
      </w:r>
      <w:r w:rsidRPr="0099318B">
        <w:rPr>
          <w:rFonts w:ascii="Traditional Arabic" w:hAnsi="Traditional Arabic" w:cs="Traditional Arabic"/>
          <w:sz w:val="28"/>
          <w:szCs w:val="28"/>
          <w:rtl/>
          <w:lang w:bidi="ar-DZ"/>
        </w:rPr>
        <w:t xml:space="preserve"> و الأوكسجين </w:t>
      </w:r>
      <w:r w:rsidRPr="0037190A">
        <w:rPr>
          <w:rFonts w:ascii="Vijaya" w:hAnsi="Vijaya" w:cs="Vijaya"/>
          <w:sz w:val="28"/>
          <w:szCs w:val="28"/>
          <w:lang w:bidi="ar-DZ"/>
        </w:rPr>
        <w:t>Oxygen</w:t>
      </w:r>
      <w:r w:rsidRPr="0099318B">
        <w:rPr>
          <w:rFonts w:ascii="Traditional Arabic" w:hAnsi="Traditional Arabic" w:cs="Traditional Arabic"/>
          <w:sz w:val="28"/>
          <w:szCs w:val="28"/>
          <w:lang w:bidi="ar-DZ"/>
        </w:rPr>
        <w:t> </w:t>
      </w:r>
      <w:r w:rsidRPr="0099318B">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99318B">
        <w:rPr>
          <w:rFonts w:ascii="Traditional Arabic" w:hAnsi="Traditional Arabic" w:cs="Traditional Arabic"/>
          <w:sz w:val="28"/>
          <w:szCs w:val="28"/>
          <w:rtl/>
          <w:lang w:val="en-US" w:bidi="ar-DZ"/>
        </w:rPr>
        <w:t xml:space="preserve">و هي العناصر التي تتركب منها الكربوهيدرات،و لذا يمكن للدهون أن تتحول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كربوهيدرات، كما يمكن للكربوهيدرات أن تتحول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دهون،و ذلك من خلال عملية التمثيل الغذائي لتشابه كل منهما.كما أن الدهون تختلف عن الكربوهيدرات و البروتينات لكونها تعد أكثر منها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حتواءا على عنصر الكربون،مما يجعلها أعلى قيمة حرارية منها</w:t>
      </w:r>
      <w:sdt>
        <w:sdtPr>
          <w:rPr>
            <w:rFonts w:ascii="Traditional Arabic" w:hAnsi="Traditional Arabic" w:cs="Traditional Arabic"/>
            <w:sz w:val="28"/>
            <w:szCs w:val="28"/>
            <w:rtl/>
            <w:lang w:val="en-US" w:bidi="ar-DZ"/>
          </w:rPr>
          <w:id w:val="10498732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محم00 \</w:instrText>
          </w:r>
          <w:r>
            <w:rPr>
              <w:rFonts w:ascii="Traditional Arabic" w:hAnsi="Traditional Arabic" w:cs="Traditional Arabic" w:hint="cs"/>
              <w:sz w:val="28"/>
              <w:szCs w:val="28"/>
              <w:lang w:val="en-US" w:bidi="ar-DZ"/>
            </w:rPr>
            <w:instrText>p 83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0543E7">
            <w:rPr>
              <w:rFonts w:ascii="Traditional Arabic" w:hAnsi="Traditional Arabic" w:cs="Traditional Arabic" w:hint="cs"/>
              <w:noProof/>
              <w:sz w:val="28"/>
              <w:szCs w:val="28"/>
              <w:rtl/>
              <w:lang w:val="en-US" w:bidi="ar-DZ"/>
            </w:rPr>
            <w:t>(الحماحمى 2000، 83)</w:t>
          </w:r>
          <w:r w:rsidR="009457E5">
            <w:rPr>
              <w:rFonts w:ascii="Traditional Arabic" w:hAnsi="Traditional Arabic" w:cs="Traditional Arabic"/>
              <w:sz w:val="28"/>
              <w:szCs w:val="28"/>
              <w:rtl/>
              <w:lang w:val="en-US" w:bidi="ar-DZ"/>
            </w:rPr>
            <w:fldChar w:fldCharType="end"/>
          </w:r>
        </w:sdtContent>
      </w:sdt>
      <w:r w:rsidRPr="0099318B">
        <w:rPr>
          <w:rFonts w:ascii="Traditional Arabic" w:hAnsi="Traditional Arabic" w:cs="Traditional Arabic"/>
          <w:sz w:val="28"/>
          <w:szCs w:val="28"/>
          <w:rtl/>
          <w:lang w:val="en-US" w:bidi="ar-DZ"/>
        </w:rPr>
        <w:t>،و يذكر محمد الحماحمى 2000م أن الاحتياجات اليومية من الدهون ترتبط بالعديد من المتغيرات كوزن الجسم،العمر،النوع،نوع العمل أو النشاط،الحالة الصحية،العادات الغذائية،الظروف المناخية و مقدار ما يحصل عليه الفرد من الكربوهيدرات في غذائه و يوصى بان لا تزيد الدهون في المتوسط عن ما يقرب من 30% من الاحتياجات اليومية من الطاقة الكلية و على أن يكون 10% من تلك الدهون المشبعة،بينما يكون 20% الأخرى مصدرها الدهون غير المشبعة.</w:t>
      </w:r>
      <w:sdt>
        <w:sdtPr>
          <w:rPr>
            <w:rFonts w:ascii="Traditional Arabic" w:hAnsi="Traditional Arabic" w:cs="Traditional Arabic"/>
            <w:sz w:val="28"/>
            <w:szCs w:val="28"/>
            <w:rtl/>
            <w:lang w:val="en-US" w:bidi="ar-DZ"/>
          </w:rPr>
          <w:id w:val="10498732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محم00 \</w:instrText>
          </w:r>
          <w:r>
            <w:rPr>
              <w:rFonts w:ascii="Traditional Arabic" w:hAnsi="Traditional Arabic" w:cs="Traditional Arabic" w:hint="cs"/>
              <w:sz w:val="28"/>
              <w:szCs w:val="28"/>
              <w:lang w:val="en-US" w:bidi="ar-DZ"/>
            </w:rPr>
            <w:instrText>p 93-94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0543E7">
            <w:rPr>
              <w:rFonts w:ascii="Traditional Arabic" w:hAnsi="Traditional Arabic" w:cs="Traditional Arabic" w:hint="cs"/>
              <w:noProof/>
              <w:sz w:val="28"/>
              <w:szCs w:val="28"/>
              <w:rtl/>
              <w:lang w:val="en-US" w:bidi="ar-DZ"/>
            </w:rPr>
            <w:t>(الحماحمى 2000، 93-94)</w:t>
          </w:r>
          <w:r w:rsidR="009457E5">
            <w:rPr>
              <w:rFonts w:ascii="Traditional Arabic" w:hAnsi="Traditional Arabic" w:cs="Traditional Arabic"/>
              <w:sz w:val="28"/>
              <w:szCs w:val="28"/>
              <w:rtl/>
              <w:lang w:val="en-US" w:bidi="ar-DZ"/>
            </w:rPr>
            <w:fldChar w:fldCharType="end"/>
          </w:r>
        </w:sdtContent>
      </w:sdt>
    </w:p>
    <w:p w:rsidR="00363F7B" w:rsidRDefault="00363F7B" w:rsidP="00363F7B">
      <w:pPr>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2</w:t>
      </w:r>
      <w:r w:rsidRPr="00DC39CB">
        <w:rPr>
          <w:rFonts w:ascii="Traditional Arabic" w:hAnsi="Traditional Arabic" w:cs="Traditional Arabic" w:hint="cs"/>
          <w:b/>
          <w:bCs/>
          <w:sz w:val="32"/>
          <w:szCs w:val="32"/>
          <w:rtl/>
          <w:lang w:val="en-US" w:bidi="ar-DZ"/>
        </w:rPr>
        <w:t xml:space="preserve">-2: نظم </w:t>
      </w:r>
      <w:r>
        <w:rPr>
          <w:rFonts w:ascii="Traditional Arabic" w:hAnsi="Traditional Arabic" w:cs="Traditional Arabic" w:hint="cs"/>
          <w:b/>
          <w:bCs/>
          <w:sz w:val="32"/>
          <w:szCs w:val="32"/>
          <w:rtl/>
          <w:lang w:val="en-US" w:bidi="ar-DZ"/>
        </w:rPr>
        <w:t>إ</w:t>
      </w:r>
      <w:r w:rsidRPr="00DC39CB">
        <w:rPr>
          <w:rFonts w:ascii="Traditional Arabic" w:hAnsi="Traditional Arabic" w:cs="Traditional Arabic" w:hint="cs"/>
          <w:b/>
          <w:bCs/>
          <w:sz w:val="32"/>
          <w:szCs w:val="32"/>
          <w:rtl/>
          <w:lang w:val="en-US" w:bidi="ar-DZ"/>
        </w:rPr>
        <w:t>نتاج الطاقة في كرة القدم:</w:t>
      </w:r>
      <w:r>
        <w:rPr>
          <w:rFonts w:ascii="Traditional Arabic" w:hAnsi="Traditional Arabic" w:cs="Traditional Arabic" w:hint="cs"/>
          <w:b/>
          <w:bCs/>
          <w:sz w:val="32"/>
          <w:szCs w:val="32"/>
          <w:rtl/>
          <w:lang w:val="en-US" w:bidi="ar-DZ"/>
        </w:rPr>
        <w:t xml:space="preserve"> </w:t>
      </w:r>
    </w:p>
    <w:p w:rsidR="00363F7B" w:rsidRPr="0099318B" w:rsidRDefault="00363F7B" w:rsidP="00363F7B">
      <w:pPr>
        <w:bidi/>
        <w:spacing w:line="312" w:lineRule="auto"/>
        <w:outlineLvl w:val="0"/>
        <w:rPr>
          <w:rFonts w:ascii="Traditional Arabic" w:hAnsi="Traditional Arabic" w:cs="Traditional Arabic"/>
          <w:b/>
          <w:bCs/>
          <w:sz w:val="28"/>
          <w:szCs w:val="28"/>
          <w:rtl/>
          <w:lang w:val="en-US" w:bidi="ar-DZ"/>
        </w:rPr>
      </w:pPr>
      <w:r w:rsidRPr="0099318B">
        <w:rPr>
          <w:rFonts w:ascii="Traditional Arabic" w:hAnsi="Traditional Arabic" w:cs="Traditional Arabic"/>
          <w:sz w:val="28"/>
          <w:szCs w:val="28"/>
          <w:rtl/>
          <w:lang w:val="en-US" w:bidi="ar-DZ"/>
        </w:rPr>
        <w:t>يتفق كل من هولمان و هتنجر 1976م على أن نظم انتاج الطاقة تختلف باختلاف شدة المجهود المبذول فالعمل العضلي الديناميكي الطويل يتميز بتغلب عملية التمثيل الغذائي الهوائي ، أما العمل العضلي اللاهوائي ذات الشدة العالية و زمن قصير يتميز بتغلب عملية التمثيل الغذائي اللاهوائي</w:t>
      </w:r>
      <w:sdt>
        <w:sdtPr>
          <w:rPr>
            <w:rFonts w:ascii="Vijaya" w:hAnsi="Vijaya" w:cs="Vijaya"/>
            <w:sz w:val="28"/>
            <w:szCs w:val="28"/>
            <w:rtl/>
            <w:lang w:val="en-US" w:bidi="ar-DZ"/>
          </w:rPr>
          <w:id w:val="104987335"/>
          <w:citation/>
        </w:sdtPr>
        <w:sdtContent>
          <w:r w:rsidR="009457E5" w:rsidRPr="003A12F1">
            <w:rPr>
              <w:rFonts w:ascii="Vijaya" w:hAnsi="Vijaya" w:cs="Vijaya"/>
              <w:sz w:val="28"/>
              <w:szCs w:val="28"/>
              <w:rtl/>
              <w:lang w:val="en-US" w:bidi="ar-DZ"/>
            </w:rPr>
            <w:fldChar w:fldCharType="begin"/>
          </w:r>
          <w:r w:rsidRPr="003A12F1">
            <w:rPr>
              <w:rFonts w:ascii="Vijaya" w:hAnsi="Vijaya" w:cs="Vijaya"/>
              <w:sz w:val="28"/>
              <w:szCs w:val="28"/>
              <w:lang w:bidi="ar-DZ"/>
            </w:rPr>
            <w:instrText xml:space="preserve"> CITATION Hol76 \p 55-56 \l 1036  </w:instrText>
          </w:r>
          <w:r w:rsidR="009457E5" w:rsidRPr="003A12F1">
            <w:rPr>
              <w:rFonts w:ascii="Vijaya" w:hAnsi="Vijaya" w:cs="Vijaya"/>
              <w:sz w:val="28"/>
              <w:szCs w:val="28"/>
              <w:rtl/>
              <w:lang w:val="en-US" w:bidi="ar-DZ"/>
            </w:rPr>
            <w:fldChar w:fldCharType="separate"/>
          </w:r>
          <w:r w:rsidRPr="003A12F1">
            <w:rPr>
              <w:rFonts w:ascii="Vijaya" w:hAnsi="Vijaya" w:cs="Vijaya"/>
              <w:noProof/>
              <w:sz w:val="28"/>
              <w:szCs w:val="28"/>
              <w:lang w:bidi="ar-DZ"/>
            </w:rPr>
            <w:t xml:space="preserve"> (Hettinger 1976, 55-56)</w:t>
          </w:r>
          <w:r w:rsidR="009457E5" w:rsidRPr="003A12F1">
            <w:rPr>
              <w:rFonts w:ascii="Vijaya" w:hAnsi="Vijaya" w:cs="Vijaya"/>
              <w:sz w:val="28"/>
              <w:szCs w:val="28"/>
              <w:rtl/>
              <w:lang w:val="en-US" w:bidi="ar-DZ"/>
            </w:rPr>
            <w:fldChar w:fldCharType="end"/>
          </w:r>
        </w:sdtContent>
      </w:sdt>
    </w:p>
    <w:p w:rsidR="00F963B5" w:rsidRPr="00F963B5" w:rsidRDefault="00F963B5" w:rsidP="00F963B5">
      <w:pPr>
        <w:bidi/>
        <w:spacing w:line="312" w:lineRule="auto"/>
        <w:ind w:left="0"/>
        <w:rPr>
          <w:rFonts w:ascii="Traditional Arabic" w:hAnsi="Traditional Arabic" w:cs="Traditional Arabic"/>
          <w:sz w:val="28"/>
          <w:szCs w:val="28"/>
          <w:rtl/>
          <w:lang w:val="en-US" w:bidi="ar-DZ"/>
        </w:rPr>
      </w:pPr>
      <w:r w:rsidRPr="00F963B5">
        <w:rPr>
          <w:rFonts w:ascii="Traditional Arabic" w:hAnsi="Traditional Arabic" w:cs="Traditional Arabic"/>
          <w:sz w:val="28"/>
          <w:szCs w:val="28"/>
          <w:rtl/>
          <w:lang w:val="en-US" w:bidi="ar-DZ"/>
        </w:rPr>
        <w:lastRenderedPageBreak/>
        <w:t>يشير الباحث إلى أن طبيعة الأداء في كرة القدم هي التي تحدد متطلبات اللعبة في نظم إنتاج الطاقة المستخدمة و نسب مساهمتها،حيث تتداخل عوامل كثيرة تؤثر على طبيعة و نوع العمل هوائي-لاهوائي،حيث تتطلب المباراة أداءا مستمرا  لمدة طويلة 90 دقيقة مقسمة إلى شوطين ، 45 دقيقة لكل شوط و هذا ما يدعو إلى احتياج الجسم إلى العمل بنظام الطاقة الهوائية.و لأن لعبة كرة القدم تتميز بتحركات ذات شدة عالية طوال فترة اللعب فهي تعتمد على نظام الطاقة اللاهوائية لأداء الأركاض السريعة و القصيرة و ضربات الرأس و الاٍلتحامات على الكرة إلى آخره من التحركات حيث يشير لازم كماش و صالح سعد 2006م أن نظم انتاج الطاقة الأساسية حسب مراكز اللعب بالنسبة للمدافعين 60%(نظام الفوسفاتي و حامض اللاكتيك)،و 20%(نظام اللاكتيك و الاكسجين )و 20%(نظام هوائي)،أما المهاجمين و لاعبي الاجنحة 60%(نظام الفوسفاتي و حامض اللاكتيك)،و 30%(نظام اللاكتيك و الاكسجين)،      و 10%(نظام هوائي)</w:t>
      </w:r>
      <w:sdt>
        <w:sdtPr>
          <w:rPr>
            <w:rFonts w:ascii="Traditional Arabic" w:hAnsi="Traditional Arabic" w:cs="Traditional Arabic"/>
            <w:sz w:val="28"/>
            <w:szCs w:val="28"/>
            <w:rtl/>
            <w:lang w:val="en-US" w:bidi="ar-DZ"/>
          </w:rPr>
          <w:id w:val="75531064"/>
          <w:citation/>
        </w:sdtPr>
        <w:sdtContent>
          <w:r w:rsidR="009457E5" w:rsidRPr="00F963B5">
            <w:rPr>
              <w:rFonts w:ascii="Traditional Arabic" w:hAnsi="Traditional Arabic" w:cs="Traditional Arabic"/>
              <w:sz w:val="28"/>
              <w:szCs w:val="28"/>
              <w:rtl/>
              <w:lang w:val="en-US" w:bidi="ar-DZ"/>
            </w:rPr>
            <w:fldChar w:fldCharType="begin"/>
          </w:r>
          <w:r w:rsidRPr="00F963B5">
            <w:rPr>
              <w:rFonts w:ascii="Traditional Arabic" w:hAnsi="Traditional Arabic" w:cs="Traditional Arabic"/>
              <w:sz w:val="28"/>
              <w:szCs w:val="28"/>
              <w:rtl/>
              <w:lang w:val="en-US" w:bidi="ar-DZ"/>
            </w:rPr>
            <w:instrText xml:space="preserve"> </w:instrText>
          </w:r>
          <w:r w:rsidRPr="00F963B5">
            <w:rPr>
              <w:rFonts w:ascii="Traditional Arabic" w:hAnsi="Traditional Arabic" w:cs="Traditional Arabic"/>
              <w:sz w:val="28"/>
              <w:szCs w:val="28"/>
              <w:lang w:val="en-US" w:bidi="ar-DZ"/>
            </w:rPr>
            <w:instrText>CITATION</w:instrText>
          </w:r>
          <w:r w:rsidRPr="00F963B5">
            <w:rPr>
              <w:rFonts w:ascii="Traditional Arabic" w:hAnsi="Traditional Arabic" w:cs="Traditional Arabic"/>
              <w:sz w:val="28"/>
              <w:szCs w:val="28"/>
              <w:rtl/>
              <w:lang w:val="en-US" w:bidi="ar-DZ"/>
            </w:rPr>
            <w:instrText xml:space="preserve"> يوس \</w:instrText>
          </w:r>
          <w:r w:rsidRPr="00F963B5">
            <w:rPr>
              <w:rFonts w:ascii="Traditional Arabic" w:hAnsi="Traditional Arabic" w:cs="Traditional Arabic"/>
              <w:sz w:val="28"/>
              <w:szCs w:val="28"/>
              <w:lang w:val="en-US" w:bidi="ar-DZ"/>
            </w:rPr>
            <w:instrText>p 130 \l 5121</w:instrText>
          </w:r>
          <w:r w:rsidRPr="00F963B5">
            <w:rPr>
              <w:rFonts w:ascii="Traditional Arabic" w:hAnsi="Traditional Arabic" w:cs="Traditional Arabic"/>
              <w:sz w:val="28"/>
              <w:szCs w:val="28"/>
              <w:rtl/>
              <w:lang w:val="en-US" w:bidi="ar-DZ"/>
            </w:rPr>
            <w:instrText xml:space="preserve">  </w:instrText>
          </w:r>
          <w:r w:rsidR="009457E5" w:rsidRPr="00F963B5">
            <w:rPr>
              <w:rFonts w:ascii="Traditional Arabic" w:hAnsi="Traditional Arabic" w:cs="Traditional Arabic"/>
              <w:sz w:val="28"/>
              <w:szCs w:val="28"/>
              <w:rtl/>
              <w:lang w:val="en-US" w:bidi="ar-DZ"/>
            </w:rPr>
            <w:fldChar w:fldCharType="separate"/>
          </w:r>
          <w:r w:rsidRPr="00F963B5">
            <w:rPr>
              <w:rFonts w:ascii="Traditional Arabic" w:hAnsi="Traditional Arabic" w:cs="Traditional Arabic"/>
              <w:noProof/>
              <w:sz w:val="28"/>
              <w:szCs w:val="28"/>
              <w:rtl/>
              <w:lang w:val="en-US" w:bidi="ar-DZ"/>
            </w:rPr>
            <w:t xml:space="preserve"> (يوسف لازم 2006، 130)</w:t>
          </w:r>
          <w:r w:rsidR="009457E5" w:rsidRPr="00F963B5">
            <w:rPr>
              <w:rFonts w:ascii="Traditional Arabic" w:hAnsi="Traditional Arabic" w:cs="Traditional Arabic"/>
              <w:sz w:val="28"/>
              <w:szCs w:val="28"/>
              <w:rtl/>
              <w:lang w:val="en-US" w:bidi="ar-DZ"/>
            </w:rPr>
            <w:fldChar w:fldCharType="end"/>
          </w:r>
        </w:sdtContent>
      </w:sdt>
      <w:r w:rsidRPr="00F963B5">
        <w:rPr>
          <w:rFonts w:ascii="Traditional Arabic" w:hAnsi="Traditional Arabic" w:cs="Traditional Arabic"/>
          <w:sz w:val="28"/>
          <w:szCs w:val="28"/>
          <w:rtl/>
          <w:lang w:val="en-US" w:bidi="ar-DZ"/>
        </w:rPr>
        <w:t>. و تأتي أنظمة الطاقة على الترتيب الآتي:</w:t>
      </w:r>
    </w:p>
    <w:p w:rsidR="00F963B5" w:rsidRPr="00F963B5" w:rsidRDefault="00F963B5" w:rsidP="00F963B5">
      <w:pPr>
        <w:bidi/>
        <w:spacing w:line="312" w:lineRule="auto"/>
        <w:ind w:left="0"/>
        <w:outlineLvl w:val="0"/>
        <w:rPr>
          <w:rFonts w:ascii="Traditional Arabic" w:hAnsi="Traditional Arabic" w:cs="Traditional Arabic"/>
          <w:b/>
          <w:bCs/>
          <w:sz w:val="32"/>
          <w:szCs w:val="32"/>
          <w:rtl/>
          <w:lang w:val="en-US" w:bidi="ar-DZ"/>
        </w:rPr>
      </w:pPr>
      <w:r w:rsidRPr="00F963B5">
        <w:rPr>
          <w:rFonts w:ascii="Traditional Arabic" w:hAnsi="Traditional Arabic" w:cs="Traditional Arabic"/>
          <w:b/>
          <w:bCs/>
          <w:sz w:val="32"/>
          <w:szCs w:val="32"/>
          <w:lang w:val="en-US" w:bidi="ar-DZ"/>
        </w:rPr>
        <w:t>2</w:t>
      </w:r>
      <w:r w:rsidRPr="00F963B5">
        <w:rPr>
          <w:rFonts w:ascii="Traditional Arabic" w:hAnsi="Traditional Arabic" w:cs="Traditional Arabic"/>
          <w:b/>
          <w:bCs/>
          <w:sz w:val="32"/>
          <w:szCs w:val="32"/>
          <w:rtl/>
          <w:lang w:val="en-US" w:bidi="ar-DZ"/>
        </w:rPr>
        <w:t xml:space="preserve">-2-1: نظام </w:t>
      </w:r>
      <w:proofErr w:type="gramStart"/>
      <w:r w:rsidRPr="00F963B5">
        <w:rPr>
          <w:rFonts w:ascii="Traditional Arabic" w:hAnsi="Traditional Arabic" w:cs="Traditional Arabic"/>
          <w:b/>
          <w:bCs/>
          <w:sz w:val="32"/>
          <w:szCs w:val="32"/>
          <w:rtl/>
          <w:lang w:val="en-US" w:bidi="ar-DZ"/>
        </w:rPr>
        <w:t>اللاهوائي :</w:t>
      </w:r>
      <w:proofErr w:type="gramEnd"/>
      <w:r w:rsidRPr="00F963B5">
        <w:rPr>
          <w:rFonts w:ascii="Traditional Arabic" w:hAnsi="Traditional Arabic" w:cs="Traditional Arabic"/>
          <w:b/>
          <w:bCs/>
          <w:sz w:val="32"/>
          <w:szCs w:val="32"/>
          <w:rtl/>
          <w:lang w:val="en-US" w:bidi="ar-DZ"/>
        </w:rPr>
        <w:t xml:space="preserve"> </w:t>
      </w:r>
    </w:p>
    <w:p w:rsidR="00F963B5" w:rsidRPr="00F963B5" w:rsidRDefault="00F963B5" w:rsidP="00F963B5">
      <w:pPr>
        <w:bidi/>
        <w:spacing w:line="312" w:lineRule="auto"/>
        <w:ind w:left="0"/>
        <w:outlineLvl w:val="0"/>
        <w:rPr>
          <w:rFonts w:ascii="Traditional Arabic" w:hAnsi="Traditional Arabic" w:cs="Traditional Arabic"/>
          <w:b/>
          <w:bCs/>
          <w:sz w:val="32"/>
          <w:szCs w:val="32"/>
          <w:rtl/>
          <w:lang w:val="en-US" w:bidi="ar-DZ"/>
        </w:rPr>
      </w:pPr>
      <w:r w:rsidRPr="00F963B5">
        <w:rPr>
          <w:rFonts w:ascii="Traditional Arabic" w:hAnsi="Traditional Arabic" w:cs="Traditional Arabic"/>
          <w:b/>
          <w:bCs/>
          <w:sz w:val="32"/>
          <w:szCs w:val="32"/>
          <w:lang w:val="en-US" w:bidi="ar-DZ"/>
        </w:rPr>
        <w:t>2</w:t>
      </w:r>
      <w:r w:rsidRPr="00F963B5">
        <w:rPr>
          <w:rFonts w:ascii="Traditional Arabic" w:hAnsi="Traditional Arabic" w:cs="Traditional Arabic"/>
          <w:b/>
          <w:bCs/>
          <w:sz w:val="32"/>
          <w:szCs w:val="32"/>
          <w:rtl/>
          <w:lang w:val="en-US" w:bidi="ar-DZ"/>
        </w:rPr>
        <w:t>-2-1-1</w:t>
      </w:r>
      <w:proofErr w:type="gramStart"/>
      <w:r w:rsidRPr="00F963B5">
        <w:rPr>
          <w:rFonts w:ascii="Traditional Arabic" w:hAnsi="Traditional Arabic" w:cs="Traditional Arabic"/>
          <w:b/>
          <w:bCs/>
          <w:sz w:val="32"/>
          <w:szCs w:val="32"/>
          <w:rtl/>
          <w:lang w:val="en-US" w:bidi="ar-DZ"/>
        </w:rPr>
        <w:t>:النظام</w:t>
      </w:r>
      <w:proofErr w:type="gramEnd"/>
      <w:r w:rsidRPr="00F963B5">
        <w:rPr>
          <w:rFonts w:ascii="Traditional Arabic" w:hAnsi="Traditional Arabic" w:cs="Traditional Arabic"/>
          <w:b/>
          <w:bCs/>
          <w:sz w:val="32"/>
          <w:szCs w:val="32"/>
          <w:rtl/>
          <w:lang w:val="en-US" w:bidi="ar-DZ"/>
        </w:rPr>
        <w:t xml:space="preserve"> الفوسفاتي </w:t>
      </w:r>
      <w:r w:rsidRPr="00F963B5">
        <w:rPr>
          <w:rFonts w:ascii="Traditional Arabic" w:hAnsi="Traditional Arabic" w:cs="Traditional Arabic"/>
          <w:b/>
          <w:bCs/>
          <w:sz w:val="32"/>
          <w:szCs w:val="32"/>
          <w:lang w:val="en-US" w:bidi="ar-DZ"/>
        </w:rPr>
        <w:softHyphen/>
      </w:r>
      <w:r w:rsidRPr="00F963B5">
        <w:rPr>
          <w:rFonts w:ascii="Traditional Arabic" w:hAnsi="Traditional Arabic" w:cs="Traditional Arabic"/>
          <w:b/>
          <w:bCs/>
          <w:sz w:val="32"/>
          <w:szCs w:val="32"/>
          <w:lang w:bidi="ar-DZ"/>
        </w:rPr>
        <w:t>(</w:t>
      </w:r>
      <w:r w:rsidRPr="00F963B5">
        <w:rPr>
          <w:rFonts w:ascii="Vijaya" w:hAnsi="Vijaya" w:cs="Vijaya"/>
          <w:b/>
          <w:bCs/>
          <w:sz w:val="32"/>
          <w:szCs w:val="32"/>
          <w:lang w:bidi="ar-DZ"/>
        </w:rPr>
        <w:t>ATP-PC</w:t>
      </w:r>
      <w:r w:rsidRPr="00F963B5">
        <w:rPr>
          <w:rFonts w:ascii="Traditional Arabic" w:hAnsi="Traditional Arabic" w:cs="Traditional Arabic"/>
          <w:b/>
          <w:bCs/>
          <w:sz w:val="32"/>
          <w:szCs w:val="32"/>
          <w:lang w:bidi="ar-DZ"/>
        </w:rPr>
        <w:t>)</w:t>
      </w:r>
      <w:r w:rsidRPr="00F963B5">
        <w:rPr>
          <w:rFonts w:ascii="Traditional Arabic" w:hAnsi="Traditional Arabic" w:cs="Traditional Arabic"/>
          <w:b/>
          <w:bCs/>
          <w:sz w:val="32"/>
          <w:szCs w:val="32"/>
          <w:rtl/>
          <w:lang w:val="en-US" w:bidi="ar-DZ"/>
        </w:rPr>
        <w:t>:</w:t>
      </w:r>
    </w:p>
    <w:p w:rsidR="00F963B5" w:rsidRPr="00F963B5" w:rsidRDefault="00F963B5" w:rsidP="00F963B5">
      <w:pPr>
        <w:bidi/>
        <w:spacing w:line="312" w:lineRule="auto"/>
        <w:ind w:left="0"/>
        <w:rPr>
          <w:rFonts w:ascii="Traditional Arabic" w:hAnsi="Traditional Arabic" w:cs="Traditional Arabic"/>
          <w:sz w:val="28"/>
          <w:szCs w:val="28"/>
          <w:rtl/>
          <w:lang w:val="en-US" w:bidi="ar-DZ"/>
        </w:rPr>
      </w:pPr>
      <w:r w:rsidRPr="00F963B5">
        <w:rPr>
          <w:rFonts w:ascii="Traditional Arabic" w:hAnsi="Traditional Arabic" w:cs="Traditional Arabic"/>
          <w:sz w:val="28"/>
          <w:szCs w:val="28"/>
          <w:rtl/>
          <w:lang w:val="en-US" w:bidi="ar-DZ"/>
        </w:rPr>
        <w:t xml:space="preserve">و هو يسمى كذلك نظام لاهوائي لا لكتيكي حيث تبلغ مدته من 0 الى 7 ثواني </w:t>
      </w:r>
      <w:sdt>
        <w:sdtPr>
          <w:rPr>
            <w:rFonts w:ascii="Traditional Arabic" w:hAnsi="Traditional Arabic" w:cs="Traditional Arabic"/>
            <w:sz w:val="28"/>
            <w:szCs w:val="28"/>
            <w:rtl/>
            <w:lang w:val="en-US" w:bidi="ar-DZ"/>
          </w:rPr>
          <w:id w:val="104987372"/>
          <w:citation/>
        </w:sdtPr>
        <w:sdtContent>
          <w:r w:rsidR="009457E5" w:rsidRPr="00F963B5">
            <w:rPr>
              <w:rFonts w:ascii="Traditional Arabic" w:hAnsi="Traditional Arabic" w:cs="Traditional Arabic"/>
              <w:sz w:val="28"/>
              <w:szCs w:val="28"/>
              <w:rtl/>
              <w:lang w:val="en-US" w:bidi="ar-DZ"/>
            </w:rPr>
            <w:fldChar w:fldCharType="begin"/>
          </w:r>
          <w:r w:rsidRPr="00F963B5">
            <w:rPr>
              <w:rFonts w:ascii="Traditional Arabic" w:hAnsi="Traditional Arabic" w:cs="Traditional Arabic"/>
              <w:sz w:val="28"/>
              <w:szCs w:val="28"/>
              <w:lang w:bidi="ar-DZ"/>
            </w:rPr>
            <w:instrText xml:space="preserve"> CITATION Espace_réservé5 \p 10 \t  \l 1036  </w:instrText>
          </w:r>
          <w:r w:rsidR="009457E5" w:rsidRPr="00F963B5">
            <w:rPr>
              <w:rFonts w:ascii="Traditional Arabic" w:hAnsi="Traditional Arabic" w:cs="Traditional Arabic"/>
              <w:sz w:val="28"/>
              <w:szCs w:val="28"/>
              <w:rtl/>
              <w:lang w:val="en-US" w:bidi="ar-DZ"/>
            </w:rPr>
            <w:fldChar w:fldCharType="separate"/>
          </w:r>
          <w:r w:rsidRPr="00F963B5">
            <w:rPr>
              <w:rFonts w:ascii="Traditional Arabic" w:hAnsi="Traditional Arabic" w:cs="Traditional Arabic"/>
              <w:noProof/>
              <w:sz w:val="28"/>
              <w:szCs w:val="28"/>
              <w:lang w:bidi="ar-DZ"/>
            </w:rPr>
            <w:t>(turpin 2002, 10)</w:t>
          </w:r>
          <w:r w:rsidR="009457E5" w:rsidRPr="00F963B5">
            <w:rPr>
              <w:rFonts w:ascii="Traditional Arabic" w:hAnsi="Traditional Arabic" w:cs="Traditional Arabic"/>
              <w:sz w:val="28"/>
              <w:szCs w:val="28"/>
              <w:rtl/>
              <w:lang w:val="en-US" w:bidi="ar-DZ"/>
            </w:rPr>
            <w:fldChar w:fldCharType="end"/>
          </w:r>
        </w:sdtContent>
      </w:sdt>
      <w:r w:rsidRPr="00F963B5">
        <w:rPr>
          <w:rFonts w:ascii="Traditional Arabic" w:hAnsi="Traditional Arabic" w:cs="Traditional Arabic"/>
          <w:sz w:val="28"/>
          <w:szCs w:val="28"/>
          <w:rtl/>
          <w:lang w:val="en-US" w:bidi="ar-DZ"/>
        </w:rPr>
        <w:t xml:space="preserve"> </w:t>
      </w:r>
    </w:p>
    <w:p w:rsidR="00363F7B" w:rsidRDefault="00F963B5" w:rsidP="005720B0">
      <w:pPr>
        <w:bidi/>
        <w:spacing w:line="312" w:lineRule="auto"/>
        <w:ind w:left="0"/>
        <w:rPr>
          <w:rFonts w:ascii="Traditional Arabic" w:hAnsi="Traditional Arabic" w:cs="Traditional Arabic"/>
          <w:sz w:val="28"/>
          <w:szCs w:val="28"/>
          <w:rtl/>
          <w:lang w:val="en-US" w:bidi="ar-DZ"/>
        </w:rPr>
      </w:pPr>
      <w:r w:rsidRPr="00F963B5">
        <w:rPr>
          <w:rFonts w:ascii="Traditional Arabic" w:hAnsi="Traditional Arabic" w:cs="Traditional Arabic"/>
          <w:sz w:val="28"/>
          <w:szCs w:val="28"/>
          <w:rtl/>
          <w:lang w:val="en-US" w:bidi="ar-DZ"/>
        </w:rPr>
        <w:t>و هو جهاز الطاقة الأولى أو المفاجئ الانطلاق</w:t>
      </w:r>
      <w:sdt>
        <w:sdtPr>
          <w:rPr>
            <w:rFonts w:ascii="Traditional Arabic" w:hAnsi="Traditional Arabic" w:cs="Traditional Arabic"/>
            <w:sz w:val="28"/>
            <w:szCs w:val="28"/>
            <w:rtl/>
            <w:lang w:val="en-US" w:bidi="ar-DZ"/>
          </w:rPr>
          <w:id w:val="104987373"/>
          <w:citation/>
        </w:sdtPr>
        <w:sdtContent>
          <w:r w:rsidR="009457E5" w:rsidRPr="00F963B5">
            <w:rPr>
              <w:rFonts w:ascii="Traditional Arabic" w:hAnsi="Traditional Arabic" w:cs="Traditional Arabic"/>
              <w:sz w:val="28"/>
              <w:szCs w:val="28"/>
              <w:rtl/>
              <w:lang w:val="en-US" w:bidi="ar-DZ"/>
            </w:rPr>
            <w:fldChar w:fldCharType="begin"/>
          </w:r>
          <w:r w:rsidRPr="00F963B5">
            <w:rPr>
              <w:rFonts w:ascii="Traditional Arabic" w:hAnsi="Traditional Arabic" w:cs="Traditional Arabic"/>
              <w:sz w:val="28"/>
              <w:szCs w:val="28"/>
              <w:rtl/>
              <w:lang w:val="en-US" w:bidi="ar-DZ"/>
            </w:rPr>
            <w:instrText xml:space="preserve"> </w:instrText>
          </w:r>
          <w:r w:rsidRPr="00F963B5">
            <w:rPr>
              <w:rFonts w:ascii="Traditional Arabic" w:hAnsi="Traditional Arabic" w:cs="Traditional Arabic"/>
              <w:sz w:val="28"/>
              <w:szCs w:val="28"/>
              <w:lang w:val="en-US" w:bidi="ar-DZ"/>
            </w:rPr>
            <w:instrText>CITATION</w:instrText>
          </w:r>
          <w:r w:rsidRPr="00F963B5">
            <w:rPr>
              <w:rFonts w:ascii="Traditional Arabic" w:hAnsi="Traditional Arabic" w:cs="Traditional Arabic"/>
              <w:sz w:val="28"/>
              <w:szCs w:val="28"/>
              <w:rtl/>
              <w:lang w:val="en-US" w:bidi="ar-DZ"/>
            </w:rPr>
            <w:instrText xml:space="preserve"> موف99 \</w:instrText>
          </w:r>
          <w:r w:rsidRPr="00F963B5">
            <w:rPr>
              <w:rFonts w:ascii="Traditional Arabic" w:hAnsi="Traditional Arabic" w:cs="Traditional Arabic"/>
              <w:sz w:val="28"/>
              <w:szCs w:val="28"/>
              <w:lang w:val="en-US" w:bidi="ar-DZ"/>
            </w:rPr>
            <w:instrText>p 32 \l 5121</w:instrText>
          </w:r>
          <w:r w:rsidRPr="00F963B5">
            <w:rPr>
              <w:rFonts w:ascii="Traditional Arabic" w:hAnsi="Traditional Arabic" w:cs="Traditional Arabic"/>
              <w:sz w:val="28"/>
              <w:szCs w:val="28"/>
              <w:rtl/>
              <w:lang w:val="en-US" w:bidi="ar-DZ"/>
            </w:rPr>
            <w:instrText xml:space="preserve">  </w:instrText>
          </w:r>
          <w:r w:rsidR="009457E5" w:rsidRPr="00F963B5">
            <w:rPr>
              <w:rFonts w:ascii="Traditional Arabic" w:hAnsi="Traditional Arabic" w:cs="Traditional Arabic"/>
              <w:sz w:val="28"/>
              <w:szCs w:val="28"/>
              <w:rtl/>
              <w:lang w:val="en-US" w:bidi="ar-DZ"/>
            </w:rPr>
            <w:fldChar w:fldCharType="separate"/>
          </w:r>
          <w:r w:rsidRPr="00F963B5">
            <w:rPr>
              <w:rFonts w:ascii="Traditional Arabic" w:hAnsi="Traditional Arabic" w:cs="Traditional Arabic"/>
              <w:noProof/>
              <w:sz w:val="28"/>
              <w:szCs w:val="28"/>
              <w:rtl/>
              <w:lang w:val="en-US" w:bidi="ar-DZ"/>
            </w:rPr>
            <w:t xml:space="preserve"> (المولى 1999، 32)</w:t>
          </w:r>
          <w:r w:rsidR="009457E5" w:rsidRPr="00F963B5">
            <w:rPr>
              <w:rFonts w:ascii="Traditional Arabic" w:hAnsi="Traditional Arabic" w:cs="Traditional Arabic"/>
              <w:sz w:val="28"/>
              <w:szCs w:val="28"/>
              <w:rtl/>
              <w:lang w:val="en-US" w:bidi="ar-DZ"/>
            </w:rPr>
            <w:fldChar w:fldCharType="end"/>
          </w:r>
        </w:sdtContent>
      </w:sdt>
      <w:r w:rsidRPr="00F963B5">
        <w:rPr>
          <w:rFonts w:ascii="Traditional Arabic" w:hAnsi="Traditional Arabic" w:cs="Traditional Arabic"/>
          <w:sz w:val="28"/>
          <w:szCs w:val="28"/>
          <w:rtl/>
          <w:lang w:val="en-US" w:bidi="ar-DZ"/>
        </w:rPr>
        <w:t xml:space="preserve"> حيث يعد النظام الأساسي الذي تعتمد عليه الأنشطة الرياضية و التي تتطلب عنصر السرعة و القوة المميزة بالسرعة و يتميز هذا النظام بسرعة انتاج الطاقة و هو يعد أسرع نظام لإنتاج الطاقة عامة،لأنه يعتمد على إعادة بناء (</w:t>
      </w:r>
      <w:r w:rsidRPr="00F963B5">
        <w:rPr>
          <w:rFonts w:ascii="Vijaya" w:hAnsi="Vijaya" w:cs="Vijaya"/>
          <w:sz w:val="28"/>
          <w:szCs w:val="28"/>
          <w:lang w:val="en-US" w:bidi="ar-DZ"/>
        </w:rPr>
        <w:t>ATP</w:t>
      </w:r>
      <w:r w:rsidRPr="00F963B5">
        <w:rPr>
          <w:rFonts w:ascii="Traditional Arabic" w:hAnsi="Traditional Arabic" w:cs="Traditional Arabic"/>
          <w:sz w:val="28"/>
          <w:szCs w:val="28"/>
          <w:rtl/>
          <w:lang w:val="en-US" w:bidi="ar-DZ"/>
        </w:rPr>
        <w:t>) عن طريق مادة كيميائية أخرى مخزونة بالعضلة تسمى الفوسفوكرياتين (</w:t>
      </w:r>
      <w:r w:rsidRPr="00F963B5">
        <w:rPr>
          <w:rFonts w:ascii="Vijaya" w:hAnsi="Vijaya" w:cs="Vijaya"/>
          <w:sz w:val="28"/>
          <w:szCs w:val="28"/>
          <w:lang w:bidi="ar-DZ"/>
        </w:rPr>
        <w:t>PC</w:t>
      </w:r>
      <w:r w:rsidRPr="00F963B5">
        <w:rPr>
          <w:rFonts w:ascii="Traditional Arabic" w:hAnsi="Traditional Arabic" w:cs="Traditional Arabic"/>
          <w:sz w:val="28"/>
          <w:szCs w:val="28"/>
          <w:rtl/>
          <w:lang w:val="en-US" w:bidi="ar-DZ"/>
        </w:rPr>
        <w:t>).</w:t>
      </w:r>
      <w:sdt>
        <w:sdtPr>
          <w:rPr>
            <w:rFonts w:ascii="Traditional Arabic" w:hAnsi="Traditional Arabic" w:cs="Traditional Arabic"/>
            <w:sz w:val="28"/>
            <w:szCs w:val="28"/>
            <w:rtl/>
            <w:lang w:val="en-US" w:bidi="ar-DZ"/>
          </w:rPr>
          <w:id w:val="104987375"/>
          <w:citation/>
        </w:sdtPr>
        <w:sdtContent>
          <w:r w:rsidR="009457E5" w:rsidRPr="00F963B5">
            <w:rPr>
              <w:rFonts w:ascii="Traditional Arabic" w:hAnsi="Traditional Arabic" w:cs="Traditional Arabic"/>
              <w:sz w:val="28"/>
              <w:szCs w:val="28"/>
              <w:rtl/>
              <w:lang w:val="en-US" w:bidi="ar-DZ"/>
            </w:rPr>
            <w:fldChar w:fldCharType="begin"/>
          </w:r>
          <w:r w:rsidRPr="00F963B5">
            <w:rPr>
              <w:rFonts w:ascii="Traditional Arabic" w:hAnsi="Traditional Arabic" w:cs="Traditional Arabic"/>
              <w:sz w:val="28"/>
              <w:szCs w:val="28"/>
              <w:rtl/>
              <w:lang w:val="en-US" w:bidi="ar-DZ"/>
            </w:rPr>
            <w:instrText xml:space="preserve"> </w:instrText>
          </w:r>
          <w:r w:rsidRPr="00F963B5">
            <w:rPr>
              <w:rFonts w:ascii="Traditional Arabic" w:hAnsi="Traditional Arabic" w:cs="Traditional Arabic"/>
              <w:sz w:val="28"/>
              <w:szCs w:val="28"/>
              <w:lang w:val="en-US" w:bidi="ar-DZ"/>
            </w:rPr>
            <w:instrText>CITATION</w:instrText>
          </w:r>
          <w:r w:rsidRPr="00F963B5">
            <w:rPr>
              <w:rFonts w:ascii="Traditional Arabic" w:hAnsi="Traditional Arabic" w:cs="Traditional Arabic"/>
              <w:sz w:val="28"/>
              <w:szCs w:val="28"/>
              <w:rtl/>
              <w:lang w:val="en-US" w:bidi="ar-DZ"/>
            </w:rPr>
            <w:instrText xml:space="preserve"> أبو97 \</w:instrText>
          </w:r>
          <w:r w:rsidRPr="00F963B5">
            <w:rPr>
              <w:rFonts w:ascii="Traditional Arabic" w:hAnsi="Traditional Arabic" w:cs="Traditional Arabic"/>
              <w:sz w:val="28"/>
              <w:szCs w:val="28"/>
              <w:lang w:val="en-US" w:bidi="ar-DZ"/>
            </w:rPr>
            <w:instrText>p 31 \t  \l 5121</w:instrText>
          </w:r>
          <w:r w:rsidRPr="00F963B5">
            <w:rPr>
              <w:rFonts w:ascii="Traditional Arabic" w:hAnsi="Traditional Arabic" w:cs="Traditional Arabic"/>
              <w:sz w:val="28"/>
              <w:szCs w:val="28"/>
              <w:rtl/>
              <w:lang w:val="en-US" w:bidi="ar-DZ"/>
            </w:rPr>
            <w:instrText xml:space="preserve">  </w:instrText>
          </w:r>
          <w:r w:rsidR="009457E5" w:rsidRPr="00F963B5">
            <w:rPr>
              <w:rFonts w:ascii="Traditional Arabic" w:hAnsi="Traditional Arabic" w:cs="Traditional Arabic"/>
              <w:sz w:val="28"/>
              <w:szCs w:val="28"/>
              <w:rtl/>
              <w:lang w:val="en-US" w:bidi="ar-DZ"/>
            </w:rPr>
            <w:fldChar w:fldCharType="separate"/>
          </w:r>
          <w:r w:rsidRPr="00F963B5">
            <w:rPr>
              <w:rFonts w:ascii="Traditional Arabic" w:hAnsi="Traditional Arabic" w:cs="Traditional Arabic"/>
              <w:noProof/>
              <w:sz w:val="28"/>
              <w:szCs w:val="28"/>
              <w:rtl/>
              <w:lang w:val="en-US" w:bidi="ar-DZ"/>
            </w:rPr>
            <w:t xml:space="preserve"> (أ. الفتاح 1997، 31)</w:t>
          </w:r>
          <w:r w:rsidR="009457E5" w:rsidRPr="00F963B5">
            <w:rPr>
              <w:rFonts w:ascii="Traditional Arabic" w:hAnsi="Traditional Arabic" w:cs="Traditional Arabic"/>
              <w:sz w:val="28"/>
              <w:szCs w:val="28"/>
              <w:rtl/>
              <w:lang w:val="en-US" w:bidi="ar-DZ"/>
            </w:rPr>
            <w:fldChar w:fldCharType="end"/>
          </w:r>
        </w:sdtContent>
      </w:sdt>
      <w:r w:rsidRPr="00F963B5">
        <w:rPr>
          <w:rFonts w:ascii="Traditional Arabic" w:hAnsi="Traditional Arabic" w:cs="Traditional Arabic"/>
          <w:sz w:val="28"/>
          <w:szCs w:val="28"/>
          <w:rtl/>
          <w:lang w:val="en-US" w:bidi="ar-DZ"/>
        </w:rPr>
        <w:t xml:space="preserve">  حيث يعتبر من المركبات الكيميائية الغنية بالطاقة و هو يوجد في الخلايا العضلية مثله في ذلك مثل (</w:t>
      </w:r>
      <w:r w:rsidRPr="00F963B5">
        <w:rPr>
          <w:rFonts w:ascii="Vijaya" w:hAnsi="Vijaya" w:cs="Vijaya"/>
          <w:sz w:val="28"/>
          <w:szCs w:val="28"/>
          <w:lang w:val="en-US" w:bidi="ar-DZ"/>
        </w:rPr>
        <w:t>ATP</w:t>
      </w:r>
      <w:r w:rsidRPr="00F963B5">
        <w:rPr>
          <w:rFonts w:ascii="Traditional Arabic" w:hAnsi="Traditional Arabic" w:cs="Traditional Arabic"/>
          <w:sz w:val="28"/>
          <w:szCs w:val="28"/>
          <w:rtl/>
          <w:lang w:val="en-US" w:bidi="ar-DZ"/>
        </w:rPr>
        <w:t>) و عند انشطاره تتحرر كمية كبيرة من الطاقة تعمل على استعادة بناء (</w:t>
      </w:r>
      <w:r w:rsidRPr="00F963B5">
        <w:rPr>
          <w:rFonts w:ascii="Vijaya" w:hAnsi="Vijaya" w:cs="Vijaya"/>
          <w:sz w:val="28"/>
          <w:szCs w:val="28"/>
          <w:lang w:val="en-US" w:bidi="ar-DZ"/>
        </w:rPr>
        <w:t>ATP</w:t>
      </w:r>
      <w:r w:rsidRPr="00F963B5">
        <w:rPr>
          <w:rFonts w:ascii="Traditional Arabic" w:hAnsi="Traditional Arabic" w:cs="Traditional Arabic"/>
          <w:sz w:val="28"/>
          <w:szCs w:val="28"/>
          <w:rtl/>
          <w:lang w:val="en-US" w:bidi="ar-DZ"/>
        </w:rPr>
        <w:t>) المصدر المباشر للطاقة حيث يتم استعادة مول (</w:t>
      </w:r>
      <w:r w:rsidRPr="00F963B5">
        <w:rPr>
          <w:rFonts w:ascii="Vijaya" w:hAnsi="Vijaya" w:cs="Vijaya"/>
          <w:sz w:val="28"/>
          <w:szCs w:val="28"/>
          <w:lang w:val="en-US" w:bidi="ar-DZ"/>
        </w:rPr>
        <w:t>ATP</w:t>
      </w:r>
      <w:r w:rsidRPr="00F963B5">
        <w:rPr>
          <w:rFonts w:ascii="Traditional Arabic" w:hAnsi="Traditional Arabic" w:cs="Traditional Arabic"/>
          <w:sz w:val="28"/>
          <w:szCs w:val="28"/>
          <w:rtl/>
          <w:lang w:val="en-US" w:bidi="ar-DZ"/>
        </w:rPr>
        <w:t xml:space="preserve">) مقابل انشطار مول </w:t>
      </w:r>
      <w:r w:rsidRPr="00F963B5">
        <w:rPr>
          <w:rFonts w:ascii="Vijaya" w:hAnsi="Vijaya" w:cs="Vijaya"/>
          <w:sz w:val="28"/>
          <w:szCs w:val="28"/>
          <w:lang w:bidi="ar-DZ"/>
        </w:rPr>
        <w:t>PC</w:t>
      </w:r>
      <w:r w:rsidRPr="00F963B5">
        <w:rPr>
          <w:rFonts w:ascii="Traditional Arabic" w:hAnsi="Traditional Arabic" w:cs="Traditional Arabic"/>
          <w:sz w:val="28"/>
          <w:szCs w:val="28"/>
          <w:rtl/>
          <w:lang w:val="en-US" w:bidi="ar-DZ"/>
        </w:rPr>
        <w:t xml:space="preserve">.و من المعروف أن الكمية الكلية لمخزون </w:t>
      </w:r>
      <w:r w:rsidRPr="00F963B5">
        <w:rPr>
          <w:rFonts w:ascii="Vijaya" w:hAnsi="Vijaya" w:cs="Vijaya"/>
          <w:sz w:val="28"/>
          <w:szCs w:val="28"/>
          <w:lang w:bidi="ar-DZ"/>
        </w:rPr>
        <w:t>ATP</w:t>
      </w:r>
      <w:r w:rsidRPr="00F963B5">
        <w:rPr>
          <w:rFonts w:ascii="Traditional Arabic" w:hAnsi="Traditional Arabic" w:cs="Traditional Arabic"/>
          <w:sz w:val="28"/>
          <w:szCs w:val="28"/>
          <w:rtl/>
          <w:lang w:val="en-US" w:bidi="ar-DZ"/>
        </w:rPr>
        <w:t xml:space="preserve">و </w:t>
      </w:r>
      <w:r w:rsidRPr="00F963B5">
        <w:rPr>
          <w:rFonts w:ascii="Vijaya" w:hAnsi="Vijaya" w:cs="Vijaya"/>
          <w:sz w:val="28"/>
          <w:szCs w:val="28"/>
          <w:lang w:val="en-US" w:bidi="ar-DZ"/>
        </w:rPr>
        <w:t>PC</w:t>
      </w:r>
      <w:r w:rsidRPr="00F963B5">
        <w:rPr>
          <w:rFonts w:ascii="Vijaya" w:hAnsi="Vijaya" w:cs="Vijaya"/>
          <w:sz w:val="28"/>
          <w:szCs w:val="28"/>
          <w:rtl/>
          <w:lang w:val="en-US" w:bidi="ar-DZ"/>
        </w:rPr>
        <w:t xml:space="preserve"> </w:t>
      </w:r>
      <w:r w:rsidRPr="00F963B5">
        <w:rPr>
          <w:rFonts w:ascii="Traditional Arabic" w:hAnsi="Traditional Arabic" w:cs="Traditional Arabic"/>
          <w:sz w:val="28"/>
          <w:szCs w:val="28"/>
          <w:rtl/>
          <w:lang w:val="en-US" w:bidi="ar-DZ"/>
        </w:rPr>
        <w:t>في</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العضلة</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قليلة</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جدا</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و</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هي</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تقدر</w:t>
      </w:r>
      <w:r w:rsidRPr="00F963B5">
        <w:rPr>
          <w:rFonts w:ascii="Traditional Arabic" w:hAnsi="Traditional Arabic" w:cs="Vijaya"/>
          <w:sz w:val="28"/>
          <w:szCs w:val="28"/>
          <w:rtl/>
          <w:lang w:val="en-US" w:bidi="ar-DZ"/>
        </w:rPr>
        <w:t xml:space="preserve"> </w:t>
      </w:r>
      <w:r w:rsidRPr="00F963B5">
        <w:rPr>
          <w:rFonts w:ascii="Traditional Arabic" w:hAnsi="Traditional Arabic" w:cs="Traditional Arabic"/>
          <w:sz w:val="28"/>
          <w:szCs w:val="28"/>
          <w:rtl/>
          <w:lang w:val="en-US" w:bidi="ar-DZ"/>
        </w:rPr>
        <w:t>بحوالي</w:t>
      </w:r>
      <w:r w:rsidRPr="00F963B5">
        <w:rPr>
          <w:rFonts w:ascii="Traditional Arabic" w:hAnsi="Traditional Arabic" w:cs="Vijaya"/>
          <w:sz w:val="28"/>
          <w:szCs w:val="28"/>
          <w:rtl/>
          <w:lang w:val="en-US" w:bidi="ar-DZ"/>
        </w:rPr>
        <w:t xml:space="preserve"> 0,3 </w:t>
      </w:r>
      <w:r w:rsidRPr="00F963B5">
        <w:rPr>
          <w:rFonts w:ascii="Traditional Arabic" w:hAnsi="Traditional Arabic" w:cs="Traditional Arabic"/>
          <w:sz w:val="28"/>
          <w:szCs w:val="28"/>
          <w:rtl/>
          <w:lang w:val="en-US" w:bidi="ar-DZ"/>
        </w:rPr>
        <w:t xml:space="preserve">مول لدى السيدات و 0,6 مول لدى الرجال و هذا بالتالي يحد من انتاجية الطاقة بواسطة هذا النظام </w:t>
      </w:r>
      <w:sdt>
        <w:sdtPr>
          <w:rPr>
            <w:rFonts w:ascii="Traditional Arabic" w:hAnsi="Traditional Arabic" w:cs="Traditional Arabic"/>
            <w:sz w:val="28"/>
            <w:szCs w:val="28"/>
            <w:rtl/>
            <w:lang w:val="en-US" w:bidi="ar-DZ"/>
          </w:rPr>
          <w:id w:val="104987582"/>
          <w:citation/>
        </w:sdtPr>
        <w:sdtContent>
          <w:r w:rsidR="009457E5" w:rsidRPr="00F963B5">
            <w:rPr>
              <w:rFonts w:ascii="Traditional Arabic" w:hAnsi="Traditional Arabic" w:cs="Traditional Arabic"/>
              <w:sz w:val="28"/>
              <w:szCs w:val="28"/>
              <w:rtl/>
              <w:lang w:val="en-US" w:bidi="ar-DZ"/>
            </w:rPr>
            <w:fldChar w:fldCharType="begin"/>
          </w:r>
          <w:r w:rsidRPr="00F963B5">
            <w:rPr>
              <w:rFonts w:ascii="Traditional Arabic" w:hAnsi="Traditional Arabic" w:cs="Traditional Arabic"/>
              <w:sz w:val="28"/>
              <w:szCs w:val="28"/>
              <w:rtl/>
              <w:lang w:val="en-US" w:bidi="ar-DZ"/>
            </w:rPr>
            <w:instrText xml:space="preserve"> </w:instrText>
          </w:r>
          <w:r w:rsidRPr="00F963B5">
            <w:rPr>
              <w:rFonts w:ascii="Traditional Arabic" w:hAnsi="Traditional Arabic" w:cs="Traditional Arabic"/>
              <w:sz w:val="28"/>
              <w:szCs w:val="28"/>
              <w:lang w:val="en-US" w:bidi="ar-DZ"/>
            </w:rPr>
            <w:instrText>CITATION</w:instrText>
          </w:r>
          <w:r w:rsidRPr="00F963B5">
            <w:rPr>
              <w:rFonts w:ascii="Traditional Arabic" w:hAnsi="Traditional Arabic" w:cs="Traditional Arabic"/>
              <w:sz w:val="28"/>
              <w:szCs w:val="28"/>
              <w:rtl/>
              <w:lang w:val="en-US" w:bidi="ar-DZ"/>
            </w:rPr>
            <w:instrText xml:space="preserve"> محم001 \</w:instrText>
          </w:r>
          <w:r w:rsidRPr="00F963B5">
            <w:rPr>
              <w:rFonts w:ascii="Traditional Arabic" w:hAnsi="Traditional Arabic" w:cs="Traditional Arabic"/>
              <w:sz w:val="28"/>
              <w:szCs w:val="28"/>
              <w:lang w:val="en-US" w:bidi="ar-DZ"/>
            </w:rPr>
            <w:instrText>p 353-354 \l 5121</w:instrText>
          </w:r>
          <w:r w:rsidRPr="00F963B5">
            <w:rPr>
              <w:rFonts w:ascii="Traditional Arabic" w:hAnsi="Traditional Arabic" w:cs="Traditional Arabic"/>
              <w:sz w:val="28"/>
              <w:szCs w:val="28"/>
              <w:rtl/>
              <w:lang w:val="en-US" w:bidi="ar-DZ"/>
            </w:rPr>
            <w:instrText xml:space="preserve">  </w:instrText>
          </w:r>
          <w:r w:rsidR="009457E5" w:rsidRPr="00F963B5">
            <w:rPr>
              <w:rFonts w:ascii="Traditional Arabic" w:hAnsi="Traditional Arabic" w:cs="Traditional Arabic"/>
              <w:sz w:val="28"/>
              <w:szCs w:val="28"/>
              <w:rtl/>
              <w:lang w:val="en-US" w:bidi="ar-DZ"/>
            </w:rPr>
            <w:fldChar w:fldCharType="separate"/>
          </w:r>
          <w:r w:rsidRPr="00F963B5">
            <w:rPr>
              <w:rFonts w:ascii="Traditional Arabic" w:hAnsi="Traditional Arabic" w:cs="Traditional Arabic"/>
              <w:noProof/>
              <w:sz w:val="28"/>
              <w:szCs w:val="28"/>
              <w:rtl/>
              <w:lang w:val="en-US" w:bidi="ar-DZ"/>
            </w:rPr>
            <w:t>(م. الفتاح 2000، 353-354)</w:t>
          </w:r>
          <w:r w:rsidR="009457E5" w:rsidRPr="00F963B5">
            <w:rPr>
              <w:rFonts w:ascii="Traditional Arabic" w:hAnsi="Traditional Arabic" w:cs="Traditional Arabic"/>
              <w:sz w:val="28"/>
              <w:szCs w:val="28"/>
              <w:rtl/>
              <w:lang w:val="en-US" w:bidi="ar-DZ"/>
            </w:rPr>
            <w:fldChar w:fldCharType="end"/>
          </w:r>
        </w:sdtContent>
      </w:sdt>
      <w:r w:rsidRPr="00F963B5">
        <w:rPr>
          <w:rFonts w:ascii="Traditional Arabic" w:hAnsi="Traditional Arabic" w:cs="Traditional Arabic"/>
          <w:sz w:val="28"/>
          <w:szCs w:val="28"/>
          <w:rtl/>
          <w:lang w:val="en-US" w:bidi="ar-DZ"/>
        </w:rPr>
        <w:t xml:space="preserve"> ،و تتم عملية انشطار مركب كرياتين الفوسفات(</w:t>
      </w:r>
      <w:r w:rsidRPr="00F963B5">
        <w:rPr>
          <w:rFonts w:ascii="Vijaya" w:hAnsi="Vijaya" w:cs="Vijaya"/>
          <w:sz w:val="28"/>
          <w:szCs w:val="28"/>
          <w:lang w:bidi="ar-DZ"/>
        </w:rPr>
        <w:t>PC</w:t>
      </w:r>
      <w:r w:rsidRPr="00F963B5">
        <w:rPr>
          <w:rFonts w:ascii="Traditional Arabic" w:hAnsi="Traditional Arabic" w:cs="Traditional Arabic"/>
          <w:sz w:val="28"/>
          <w:szCs w:val="28"/>
          <w:rtl/>
          <w:lang w:val="en-US" w:bidi="ar-DZ"/>
        </w:rPr>
        <w:t>) بمساعدة انزيم كرياتين فوسفوكيناز (</w:t>
      </w:r>
      <w:r w:rsidRPr="00F963B5">
        <w:rPr>
          <w:rFonts w:ascii="Vijaya" w:hAnsi="Vijaya" w:cs="Vijaya"/>
          <w:sz w:val="28"/>
          <w:szCs w:val="28"/>
          <w:lang w:val="en-US" w:bidi="ar-DZ"/>
        </w:rPr>
        <w:t>CPK</w:t>
      </w:r>
      <w:r w:rsidRPr="00F963B5">
        <w:rPr>
          <w:rFonts w:ascii="Traditional Arabic" w:hAnsi="Traditional Arabic" w:cs="Traditional Arabic"/>
          <w:sz w:val="28"/>
          <w:szCs w:val="28"/>
          <w:rtl/>
          <w:lang w:val="en-US" w:bidi="ar-DZ"/>
        </w:rPr>
        <w:t xml:space="preserve">)، كما يشير ريسان خربيط و علي تركي ان انزيم </w:t>
      </w:r>
      <w:r w:rsidRPr="00F963B5">
        <w:rPr>
          <w:rFonts w:ascii="Vijaya" w:hAnsi="Vijaya" w:cs="Vijaya"/>
          <w:sz w:val="28"/>
          <w:szCs w:val="28"/>
          <w:lang w:val="en-US" w:bidi="ar-DZ"/>
        </w:rPr>
        <w:t>CPK</w:t>
      </w:r>
      <w:r w:rsidRPr="00F963B5">
        <w:rPr>
          <w:rFonts w:ascii="Traditional Arabic" w:hAnsi="Traditional Arabic" w:cs="Traditional Arabic"/>
          <w:sz w:val="28"/>
          <w:szCs w:val="28"/>
          <w:rtl/>
          <w:lang w:val="en-US" w:bidi="ar-DZ"/>
        </w:rPr>
        <w:t xml:space="preserve"> يقوم بالعمل كعامل مساعد في التفاعل الخاص بنقل مجموعة فوسفات عالية الطاقة </w:t>
      </w:r>
      <w:r w:rsidRPr="00F963B5">
        <w:rPr>
          <w:rFonts w:ascii="Vijaya" w:hAnsi="Vijaya" w:cs="Vijaya"/>
          <w:sz w:val="28"/>
          <w:szCs w:val="28"/>
          <w:lang w:val="en-US" w:bidi="ar-DZ"/>
        </w:rPr>
        <w:t>PC</w:t>
      </w:r>
      <w:r w:rsidRPr="00F963B5">
        <w:rPr>
          <w:rFonts w:ascii="Traditional Arabic" w:hAnsi="Traditional Arabic" w:cs="Traditional Arabic"/>
          <w:sz w:val="28"/>
          <w:szCs w:val="28"/>
          <w:rtl/>
          <w:lang w:val="en-US" w:bidi="ar-DZ"/>
        </w:rPr>
        <w:t xml:space="preserve"> الى </w:t>
      </w:r>
      <w:r w:rsidRPr="00F963B5">
        <w:rPr>
          <w:rFonts w:ascii="Vijaya" w:hAnsi="Vijaya" w:cs="Vijaya"/>
          <w:sz w:val="28"/>
          <w:szCs w:val="28"/>
          <w:lang w:val="en-US" w:bidi="ar-DZ"/>
        </w:rPr>
        <w:t>ADP</w:t>
      </w:r>
      <w:r w:rsidRPr="00F963B5">
        <w:rPr>
          <w:rFonts w:ascii="Traditional Arabic" w:hAnsi="Traditional Arabic" w:cs="Traditional Arabic"/>
          <w:sz w:val="28"/>
          <w:szCs w:val="28"/>
          <w:rtl/>
          <w:lang w:val="en-US" w:bidi="ar-DZ"/>
        </w:rPr>
        <w:t xml:space="preserve"> و هو تفاعل عكس،</w:t>
      </w:r>
      <w:r>
        <w:rPr>
          <w:rFonts w:ascii="Traditional Arabic" w:hAnsi="Traditional Arabic" w:cs="Traditional Arabic" w:hint="cs"/>
          <w:sz w:val="28"/>
          <w:szCs w:val="28"/>
          <w:rtl/>
          <w:lang w:val="en-US" w:bidi="ar-DZ"/>
        </w:rPr>
        <w:t xml:space="preserve">      </w:t>
      </w:r>
      <w:r w:rsidRPr="00F963B5">
        <w:rPr>
          <w:rFonts w:ascii="Traditional Arabic" w:hAnsi="Traditional Arabic" w:cs="Traditional Arabic"/>
          <w:sz w:val="28"/>
          <w:szCs w:val="28"/>
          <w:rtl/>
          <w:lang w:val="en-US" w:bidi="ar-DZ"/>
        </w:rPr>
        <w:t xml:space="preserve">و لذلك فان </w:t>
      </w:r>
      <w:r w:rsidRPr="00F963B5">
        <w:rPr>
          <w:rFonts w:ascii="Vijaya" w:hAnsi="Vijaya" w:cs="Vijaya"/>
          <w:sz w:val="28"/>
          <w:szCs w:val="28"/>
          <w:lang w:val="en-US" w:bidi="ar-DZ"/>
        </w:rPr>
        <w:t>PC</w:t>
      </w:r>
      <w:r w:rsidRPr="00F963B5">
        <w:rPr>
          <w:rFonts w:ascii="Traditional Arabic" w:hAnsi="Traditional Arabic" w:cs="Traditional Arabic"/>
          <w:sz w:val="28"/>
          <w:szCs w:val="28"/>
          <w:rtl/>
          <w:lang w:val="en-US" w:bidi="ar-DZ"/>
        </w:rPr>
        <w:t xml:space="preserve"> يمكن أن يعاد بناؤه عند الحاجة الى </w:t>
      </w:r>
      <w:r w:rsidRPr="00F963B5">
        <w:rPr>
          <w:rFonts w:ascii="Vijaya" w:hAnsi="Vijaya" w:cs="Vijaya"/>
          <w:sz w:val="28"/>
          <w:szCs w:val="28"/>
          <w:lang w:val="en-US" w:bidi="ar-DZ"/>
        </w:rPr>
        <w:t>ATP</w:t>
      </w:r>
      <w:r w:rsidRPr="00F963B5">
        <w:rPr>
          <w:rFonts w:ascii="Traditional Arabic" w:hAnsi="Traditional Arabic" w:cs="Traditional Arabic"/>
          <w:sz w:val="28"/>
          <w:szCs w:val="28"/>
          <w:rtl/>
          <w:lang w:val="en-US" w:bidi="ar-DZ"/>
        </w:rPr>
        <w:t xml:space="preserve"> اثناء فترة استعادة الاستشفاء التي تعقب فترة الانقباض</w:t>
      </w:r>
    </w:p>
    <w:p w:rsidR="005720B0" w:rsidRDefault="005720B0" w:rsidP="005720B0">
      <w:pPr>
        <w:bidi/>
        <w:spacing w:line="312" w:lineRule="auto"/>
        <w:ind w:left="0"/>
        <w:rPr>
          <w:rFonts w:ascii="Traditional Arabic" w:hAnsi="Traditional Arabic" w:cs="Traditional Arabic"/>
          <w:sz w:val="28"/>
          <w:szCs w:val="28"/>
          <w:rtl/>
          <w:lang w:val="en-US" w:bidi="ar-DZ"/>
        </w:rPr>
      </w:pPr>
    </w:p>
    <w:p w:rsidR="005720B0" w:rsidRDefault="005720B0" w:rsidP="005720B0">
      <w:pPr>
        <w:bidi/>
        <w:spacing w:line="312" w:lineRule="auto"/>
        <w:ind w:left="0"/>
        <w:rPr>
          <w:rFonts w:ascii="Traditional Arabic" w:hAnsi="Traditional Arabic" w:cs="Traditional Arabic"/>
          <w:sz w:val="28"/>
          <w:szCs w:val="28"/>
          <w:rtl/>
          <w:lang w:val="en-US" w:bidi="ar-DZ"/>
        </w:rPr>
      </w:pPr>
    </w:p>
    <w:p w:rsidR="005720B0" w:rsidRPr="0099318B" w:rsidRDefault="005720B0" w:rsidP="005720B0">
      <w:pPr>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lastRenderedPageBreak/>
        <w:t>العضلي</w:t>
      </w:r>
      <w:sdt>
        <w:sdtPr>
          <w:rPr>
            <w:rFonts w:ascii="Traditional Arabic" w:hAnsi="Traditional Arabic" w:cs="Traditional Arabic"/>
            <w:sz w:val="28"/>
            <w:szCs w:val="28"/>
            <w:rtl/>
            <w:lang w:val="en-US" w:bidi="ar-DZ"/>
          </w:rPr>
          <w:id w:val="268746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ريس02 \</w:instrText>
          </w:r>
          <w:r>
            <w:rPr>
              <w:rFonts w:ascii="Traditional Arabic" w:hAnsi="Traditional Arabic" w:cs="Traditional Arabic" w:hint="cs"/>
              <w:sz w:val="28"/>
              <w:szCs w:val="28"/>
              <w:lang w:val="en-US" w:bidi="ar-DZ"/>
            </w:rPr>
            <w:instrText>p 102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E0601A">
            <w:rPr>
              <w:rFonts w:ascii="Traditional Arabic" w:hAnsi="Traditional Arabic" w:cs="Traditional Arabic" w:hint="cs"/>
              <w:noProof/>
              <w:sz w:val="28"/>
              <w:szCs w:val="28"/>
              <w:rtl/>
              <w:lang w:val="en-US" w:bidi="ar-DZ"/>
            </w:rPr>
            <w:t>(تركي 2002، 102)</w:t>
          </w:r>
          <w:r w:rsidR="009457E5">
            <w:rPr>
              <w:rFonts w:ascii="Traditional Arabic" w:hAnsi="Traditional Arabic" w:cs="Traditional Arabic"/>
              <w:sz w:val="28"/>
              <w:szCs w:val="28"/>
              <w:rtl/>
              <w:lang w:val="en-US" w:bidi="ar-DZ"/>
            </w:rPr>
            <w:fldChar w:fldCharType="end"/>
          </w:r>
        </w:sdtContent>
      </w:sdt>
      <w:r w:rsidRPr="0099318B">
        <w:rPr>
          <w:rFonts w:ascii="Traditional Arabic" w:hAnsi="Traditional Arabic" w:cs="Traditional Arabic"/>
          <w:sz w:val="28"/>
          <w:szCs w:val="28"/>
          <w:rtl/>
          <w:lang w:val="en-US" w:bidi="ar-DZ"/>
        </w:rPr>
        <w:t xml:space="preserve">،و يرى </w:t>
      </w:r>
      <w:r w:rsidRPr="0099318B">
        <w:rPr>
          <w:rFonts w:ascii="Traditional Arabic" w:hAnsi="Traditional Arabic" w:cs="Traditional Arabic"/>
          <w:sz w:val="28"/>
          <w:szCs w:val="28"/>
          <w:lang w:val="en-US" w:bidi="ar-DZ"/>
        </w:rPr>
        <w:t>brikci</w:t>
      </w:r>
      <w:r w:rsidRPr="0099318B">
        <w:rPr>
          <w:rFonts w:ascii="Traditional Arabic" w:hAnsi="Traditional Arabic" w:cs="Traditional Arabic"/>
          <w:sz w:val="28"/>
          <w:szCs w:val="28"/>
          <w:rtl/>
          <w:lang w:val="en-US" w:bidi="ar-DZ"/>
        </w:rPr>
        <w:t xml:space="preserve"> 2000 أنه النظام المباشر  الأول الممكن الذي يكمن في تحلل الفوسفوكرياتين المخزن في العضلات ليحرر طاقة</w:t>
      </w:r>
      <w:r w:rsidRPr="0099318B">
        <w:rPr>
          <w:rFonts w:ascii="Traditional Arabic" w:hAnsi="Traditional Arabic" w:cs="Traditional Arabic"/>
          <w:b/>
          <w:bCs/>
          <w:sz w:val="28"/>
          <w:szCs w:val="28"/>
          <w:lang w:val="en-US" w:bidi="ar-DZ"/>
        </w:rPr>
        <w:t xml:space="preserve"> </w:t>
      </w:r>
      <w:sdt>
        <w:sdtPr>
          <w:rPr>
            <w:rFonts w:ascii="Traditional Arabic" w:hAnsi="Traditional Arabic" w:cs="Traditional Arabic"/>
            <w:b/>
            <w:bCs/>
            <w:sz w:val="28"/>
            <w:szCs w:val="28"/>
            <w:rtl/>
            <w:lang w:val="en-US" w:bidi="ar-DZ"/>
          </w:rPr>
          <w:id w:val="104987623"/>
          <w:citation/>
        </w:sdtPr>
        <w:sdtContent>
          <w:r w:rsidR="009457E5">
            <w:rPr>
              <w:rFonts w:ascii="Traditional Arabic" w:hAnsi="Traditional Arabic" w:cs="Traditional Arabic"/>
              <w:b/>
              <w:bCs/>
              <w:sz w:val="28"/>
              <w:szCs w:val="28"/>
              <w:rtl/>
              <w:lang w:val="en-US" w:bidi="ar-DZ"/>
            </w:rPr>
            <w:fldChar w:fldCharType="begin"/>
          </w:r>
          <w:r>
            <w:rPr>
              <w:rFonts w:ascii="Traditional Arabic" w:hAnsi="Traditional Arabic" w:cs="Traditional Arabic"/>
              <w:b/>
              <w:bCs/>
              <w:sz w:val="28"/>
              <w:szCs w:val="28"/>
              <w:lang w:bidi="ar-DZ"/>
            </w:rPr>
            <w:instrText xml:space="preserve"> CITATION Bri95 \p 14-18 \l 1036  </w:instrText>
          </w:r>
          <w:r w:rsidR="009457E5">
            <w:rPr>
              <w:rFonts w:ascii="Traditional Arabic" w:hAnsi="Traditional Arabic" w:cs="Traditional Arabic"/>
              <w:b/>
              <w:bCs/>
              <w:sz w:val="28"/>
              <w:szCs w:val="28"/>
              <w:rtl/>
              <w:lang w:val="en-US" w:bidi="ar-DZ"/>
            </w:rPr>
            <w:fldChar w:fldCharType="separate"/>
          </w:r>
          <w:r w:rsidRPr="00E0601A">
            <w:rPr>
              <w:rFonts w:ascii="Traditional Arabic" w:hAnsi="Traditional Arabic" w:cs="Traditional Arabic"/>
              <w:noProof/>
              <w:sz w:val="28"/>
              <w:szCs w:val="28"/>
              <w:lang w:bidi="ar-DZ"/>
            </w:rPr>
            <w:t>(Brikci 1995, 14-18)</w:t>
          </w:r>
          <w:r w:rsidR="009457E5">
            <w:rPr>
              <w:rFonts w:ascii="Traditional Arabic" w:hAnsi="Traditional Arabic" w:cs="Traditional Arabic"/>
              <w:b/>
              <w:bCs/>
              <w:sz w:val="28"/>
              <w:szCs w:val="28"/>
              <w:rtl/>
              <w:lang w:val="en-US" w:bidi="ar-DZ"/>
            </w:rPr>
            <w:fldChar w:fldCharType="end"/>
          </w:r>
        </w:sdtContent>
      </w:sdt>
      <w:r w:rsidRPr="0099318B">
        <w:rPr>
          <w:rFonts w:ascii="Traditional Arabic" w:hAnsi="Traditional Arabic" w:cs="Traditional Arabic"/>
          <w:sz w:val="28"/>
          <w:szCs w:val="28"/>
          <w:rtl/>
          <w:lang w:val="en-US" w:bidi="ar-DZ"/>
        </w:rPr>
        <w:t xml:space="preserve"> </w:t>
      </w:r>
    </w:p>
    <w:p w:rsidR="005720B0" w:rsidRDefault="005720B0" w:rsidP="005720B0">
      <w:pPr>
        <w:tabs>
          <w:tab w:val="right" w:pos="423"/>
          <w:tab w:val="right" w:pos="8361"/>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noProof/>
          <w:sz w:val="28"/>
          <w:szCs w:val="28"/>
          <w:rtl/>
          <w:lang w:eastAsia="fr-FR"/>
        </w:rPr>
        <w:drawing>
          <wp:anchor distT="0" distB="0" distL="114300" distR="114300" simplePos="0" relativeHeight="251681792" behindDoc="0" locked="0" layoutInCell="1" allowOverlap="1">
            <wp:simplePos x="0" y="0"/>
            <wp:positionH relativeFrom="column">
              <wp:posOffset>384175</wp:posOffset>
            </wp:positionH>
            <wp:positionV relativeFrom="paragraph">
              <wp:posOffset>299720</wp:posOffset>
            </wp:positionV>
            <wp:extent cx="5004435" cy="996950"/>
            <wp:effectExtent l="19050" t="19050" r="24765" b="12700"/>
            <wp:wrapThrough wrapText="bothSides">
              <wp:wrapPolygon edited="0">
                <wp:start x="-82" y="-413"/>
                <wp:lineTo x="-82" y="21875"/>
                <wp:lineTo x="21707" y="21875"/>
                <wp:lineTo x="21707" y="-413"/>
                <wp:lineTo x="-82" y="-413"/>
              </wp:wrapPolygon>
            </wp:wrapThrough>
            <wp:docPr id="3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3" cstate="print">
                      <a:lum bright="-20000" contrast="40000"/>
                    </a:blip>
                    <a:srcRect l="4382" t="18470" r="3669" b="15427"/>
                    <a:stretch>
                      <a:fillRect/>
                    </a:stretch>
                  </pic:blipFill>
                  <pic:spPr bwMode="auto">
                    <a:xfrm>
                      <a:off x="0" y="0"/>
                      <a:ext cx="5004435" cy="996950"/>
                    </a:xfrm>
                    <a:prstGeom prst="rect">
                      <a:avLst/>
                    </a:prstGeom>
                    <a:noFill/>
                    <a:ln w="6350">
                      <a:solidFill>
                        <a:schemeClr val="bg1"/>
                      </a:solidFill>
                      <a:miter lim="800000"/>
                      <a:headEnd/>
                      <a:tailEnd/>
                    </a:ln>
                  </pic:spPr>
                </pic:pic>
              </a:graphicData>
            </a:graphic>
          </wp:anchor>
        </w:drawing>
      </w:r>
      <w:r w:rsidRPr="0099318B">
        <w:rPr>
          <w:rFonts w:ascii="Traditional Arabic" w:hAnsi="Traditional Arabic" w:cs="Traditional Arabic" w:hint="cs"/>
          <w:sz w:val="28"/>
          <w:szCs w:val="28"/>
          <w:rtl/>
          <w:lang w:val="en-US" w:bidi="ar-DZ"/>
        </w:rPr>
        <w:t xml:space="preserve">حيث </w:t>
      </w:r>
      <w:proofErr w:type="gramStart"/>
      <w:r w:rsidRPr="0099318B">
        <w:rPr>
          <w:rFonts w:ascii="Traditional Arabic" w:hAnsi="Traditional Arabic" w:cs="Traditional Arabic" w:hint="cs"/>
          <w:sz w:val="28"/>
          <w:szCs w:val="28"/>
          <w:rtl/>
          <w:lang w:val="en-US" w:bidi="ar-DZ"/>
        </w:rPr>
        <w:t>تلخص</w:t>
      </w:r>
      <w:proofErr w:type="gramEnd"/>
      <w:r w:rsidRPr="0099318B">
        <w:rPr>
          <w:rFonts w:ascii="Traditional Arabic" w:hAnsi="Traditional Arabic" w:cs="Traditional Arabic" w:hint="cs"/>
          <w:sz w:val="28"/>
          <w:szCs w:val="28"/>
          <w:rtl/>
          <w:lang w:val="en-US" w:bidi="ar-DZ"/>
        </w:rPr>
        <w:t xml:space="preserve"> العملية وفقا للمعادلات</w:t>
      </w:r>
      <w:r>
        <w:rPr>
          <w:rFonts w:ascii="Traditional Arabic" w:hAnsi="Traditional Arabic" w:cs="Traditional Arabic" w:hint="cs"/>
          <w:sz w:val="28"/>
          <w:szCs w:val="28"/>
          <w:rtl/>
          <w:lang w:val="en-US" w:bidi="ar-DZ"/>
        </w:rPr>
        <w:t xml:space="preserve"> الكيميائية التالية:</w:t>
      </w:r>
    </w:p>
    <w:p w:rsidR="005720B0" w:rsidRDefault="005720B0" w:rsidP="005720B0">
      <w:pPr>
        <w:tabs>
          <w:tab w:val="right" w:pos="423"/>
          <w:tab w:val="right" w:pos="8361"/>
        </w:tabs>
        <w:bidi/>
        <w:spacing w:line="312" w:lineRule="auto"/>
        <w:rPr>
          <w:rFonts w:ascii="Traditional Arabic" w:hAnsi="Traditional Arabic" w:cs="Traditional Arabic"/>
          <w:sz w:val="28"/>
          <w:szCs w:val="28"/>
          <w:rtl/>
          <w:lang w:val="en-US" w:bidi="ar-DZ"/>
        </w:rPr>
      </w:pPr>
    </w:p>
    <w:p w:rsidR="005720B0" w:rsidRDefault="005720B0" w:rsidP="005720B0">
      <w:pPr>
        <w:tabs>
          <w:tab w:val="right" w:pos="423"/>
          <w:tab w:val="right" w:pos="8361"/>
        </w:tabs>
        <w:bidi/>
        <w:spacing w:line="312" w:lineRule="auto"/>
        <w:rPr>
          <w:rFonts w:ascii="Traditional Arabic" w:hAnsi="Traditional Arabic" w:cs="Traditional Arabic"/>
          <w:sz w:val="28"/>
          <w:szCs w:val="28"/>
          <w:rtl/>
          <w:lang w:val="en-US" w:bidi="ar-DZ"/>
        </w:rPr>
      </w:pPr>
    </w:p>
    <w:p w:rsidR="005720B0" w:rsidRPr="001A585C" w:rsidRDefault="005720B0" w:rsidP="005720B0">
      <w:pPr>
        <w:tabs>
          <w:tab w:val="right" w:pos="423"/>
          <w:tab w:val="right" w:pos="8361"/>
        </w:tabs>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noProof/>
          <w:sz w:val="28"/>
          <w:szCs w:val="28"/>
          <w:rtl/>
          <w:lang w:eastAsia="fr-FR"/>
        </w:rPr>
        <w:drawing>
          <wp:anchor distT="0" distB="0" distL="114300" distR="114300" simplePos="0" relativeHeight="251682816" behindDoc="0" locked="0" layoutInCell="1" allowOverlap="1">
            <wp:simplePos x="0" y="0"/>
            <wp:positionH relativeFrom="column">
              <wp:posOffset>384175</wp:posOffset>
            </wp:positionH>
            <wp:positionV relativeFrom="paragraph">
              <wp:posOffset>736600</wp:posOffset>
            </wp:positionV>
            <wp:extent cx="4997450" cy="962025"/>
            <wp:effectExtent l="19050" t="19050" r="12700" b="28575"/>
            <wp:wrapThrough wrapText="bothSides">
              <wp:wrapPolygon edited="0">
                <wp:start x="-82" y="-428"/>
                <wp:lineTo x="-82" y="22242"/>
                <wp:lineTo x="21655" y="22242"/>
                <wp:lineTo x="21655" y="-428"/>
                <wp:lineTo x="-82" y="-428"/>
              </wp:wrapPolygon>
            </wp:wrapThrough>
            <wp:docPr id="32"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4" cstate="print">
                      <a:lum bright="-20000" contrast="40000"/>
                    </a:blip>
                    <a:srcRect/>
                    <a:stretch>
                      <a:fillRect/>
                    </a:stretch>
                  </pic:blipFill>
                  <pic:spPr bwMode="auto">
                    <a:xfrm>
                      <a:off x="0" y="0"/>
                      <a:ext cx="4997450" cy="962025"/>
                    </a:xfrm>
                    <a:prstGeom prst="rect">
                      <a:avLst/>
                    </a:prstGeom>
                    <a:noFill/>
                    <a:ln w="6350">
                      <a:solidFill>
                        <a:schemeClr val="bg1"/>
                      </a:solidFill>
                      <a:miter lim="800000"/>
                      <a:headEnd/>
                      <a:tailEnd/>
                    </a:ln>
                  </pic:spPr>
                </pic:pic>
              </a:graphicData>
            </a:graphic>
          </wp:anchor>
        </w:drawing>
      </w:r>
      <w:r w:rsidRPr="0099318B">
        <w:rPr>
          <w:rFonts w:ascii="Traditional Arabic" w:hAnsi="Traditional Arabic" w:cs="Traditional Arabic" w:hint="cs"/>
          <w:sz w:val="28"/>
          <w:szCs w:val="28"/>
          <w:rtl/>
          <w:lang w:val="en-US" w:bidi="ar-DZ"/>
        </w:rPr>
        <w:t xml:space="preserve">و تستخدم الطاقة المتبقية من تحلل الروابط الكيميائية لمركب فوسفات الكرياتين في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عادة تصنيع مركب ال</w:t>
      </w:r>
      <w:r w:rsidRPr="0099318B">
        <w:rPr>
          <w:rFonts w:ascii="Vijaya" w:hAnsi="Vijaya" w:cs="Vijaya"/>
          <w:sz w:val="28"/>
          <w:szCs w:val="28"/>
          <w:lang w:val="en-US" w:bidi="ar-DZ"/>
        </w:rPr>
        <w:t>ATP</w:t>
      </w:r>
      <w:r w:rsidRPr="0099318B">
        <w:rPr>
          <w:rFonts w:ascii="Traditional Arabic" w:hAnsi="Traditional Arabic" w:cs="Traditional Arabic" w:hint="cs"/>
          <w:sz w:val="28"/>
          <w:szCs w:val="28"/>
          <w:rtl/>
          <w:lang w:val="en-US" w:bidi="ar-DZ"/>
        </w:rPr>
        <w:t xml:space="preserve"> في العضلات وفقا للآتي:</w:t>
      </w:r>
      <w:r w:rsidRPr="0099318B">
        <w:rPr>
          <w:rFonts w:ascii="Traditional Arabic" w:hAnsi="Traditional Arabic" w:cs="Traditional Arabic" w:hint="cs"/>
          <w:sz w:val="28"/>
          <w:szCs w:val="28"/>
          <w:lang w:val="en-US" w:bidi="ar-DZ"/>
        </w:rPr>
        <w:t xml:space="preserve"> </w:t>
      </w: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noProof/>
          <w:sz w:val="28"/>
          <w:szCs w:val="28"/>
          <w:rtl/>
          <w:lang w:eastAsia="fr-FR"/>
        </w:rPr>
        <w:drawing>
          <wp:anchor distT="0" distB="0" distL="114300" distR="114300" simplePos="0" relativeHeight="251683840" behindDoc="0" locked="0" layoutInCell="1" allowOverlap="1">
            <wp:simplePos x="0" y="0"/>
            <wp:positionH relativeFrom="column">
              <wp:posOffset>384175</wp:posOffset>
            </wp:positionH>
            <wp:positionV relativeFrom="paragraph">
              <wp:posOffset>63500</wp:posOffset>
            </wp:positionV>
            <wp:extent cx="5002530" cy="1786890"/>
            <wp:effectExtent l="19050" t="19050" r="26670" b="22860"/>
            <wp:wrapThrough wrapText="bothSides">
              <wp:wrapPolygon edited="0">
                <wp:start x="-82" y="-230"/>
                <wp:lineTo x="-82" y="21876"/>
                <wp:lineTo x="21715" y="21876"/>
                <wp:lineTo x="21715" y="-230"/>
                <wp:lineTo x="-82" y="-230"/>
              </wp:wrapPolygon>
            </wp:wrapThrough>
            <wp:docPr id="33"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lum bright="-20000" contrast="40000"/>
                    </a:blip>
                    <a:srcRect/>
                    <a:stretch>
                      <a:fillRect/>
                    </a:stretch>
                  </pic:blipFill>
                  <pic:spPr bwMode="auto">
                    <a:xfrm>
                      <a:off x="0" y="0"/>
                      <a:ext cx="5002530" cy="1786890"/>
                    </a:xfrm>
                    <a:prstGeom prst="rect">
                      <a:avLst/>
                    </a:prstGeom>
                    <a:noFill/>
                    <a:ln w="6350">
                      <a:solidFill>
                        <a:schemeClr val="bg1"/>
                      </a:solidFill>
                      <a:miter lim="800000"/>
                      <a:headEnd/>
                      <a:tailEnd/>
                    </a:ln>
                  </pic:spPr>
                </pic:pic>
              </a:graphicData>
            </a:graphic>
          </wp:anchor>
        </w:drawing>
      </w: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rPr>
          <w:rFonts w:ascii="Traditional Arabic" w:hAnsi="Traditional Arabic" w:cs="Traditional Arabic"/>
          <w:sz w:val="28"/>
          <w:szCs w:val="28"/>
          <w:rtl/>
          <w:lang w:val="en-US" w:bidi="ar-DZ"/>
        </w:rPr>
      </w:pPr>
    </w:p>
    <w:p w:rsidR="005720B0" w:rsidRPr="001A585C"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jc w:val="center"/>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 xml:space="preserve">عادة تصنيع ال </w:t>
      </w:r>
      <w:r w:rsidRPr="0099318B">
        <w:rPr>
          <w:rFonts w:ascii="Vijaya" w:hAnsi="Vijaya" w:cs="Vijaya"/>
          <w:sz w:val="28"/>
          <w:szCs w:val="28"/>
          <w:lang w:val="en-US" w:bidi="ar-DZ"/>
        </w:rPr>
        <w:t>ATP</w:t>
      </w:r>
      <w:r w:rsidRPr="0099318B">
        <w:rPr>
          <w:rFonts w:ascii="Traditional Arabic" w:hAnsi="Traditional Arabic" w:cs="Traditional Arabic" w:hint="cs"/>
          <w:sz w:val="28"/>
          <w:szCs w:val="28"/>
          <w:rtl/>
          <w:lang w:val="en-US" w:bidi="ar-DZ"/>
        </w:rPr>
        <w:t xml:space="preserve"> في خلايا العضلة</w:t>
      </w:r>
      <w:sdt>
        <w:sdtPr>
          <w:rPr>
            <w:rFonts w:ascii="Traditional Arabic" w:hAnsi="Traditional Arabic" w:cs="Traditional Arabic" w:hint="cs"/>
            <w:sz w:val="28"/>
            <w:szCs w:val="28"/>
            <w:rtl/>
            <w:lang w:val="en-US" w:bidi="ar-DZ"/>
          </w:rPr>
          <w:id w:val="268746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 Espace_réservé6 \p 44-45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5720B0">
            <w:rPr>
              <w:rFonts w:ascii="Traditional Arabic" w:hAnsi="Traditional Arabic" w:cs="Traditional Arabic" w:hint="cs"/>
              <w:noProof/>
              <w:sz w:val="28"/>
              <w:szCs w:val="28"/>
              <w:rtl/>
              <w:lang w:val="en-US" w:bidi="ar-DZ"/>
            </w:rPr>
            <w:t>(أ. الفتاح 1997، 44-45)</w:t>
          </w:r>
          <w:r w:rsidR="009457E5">
            <w:rPr>
              <w:rFonts w:ascii="Traditional Arabic" w:hAnsi="Traditional Arabic" w:cs="Traditional Arabic"/>
              <w:sz w:val="28"/>
              <w:szCs w:val="28"/>
              <w:rtl/>
              <w:lang w:val="en-US" w:bidi="ar-DZ"/>
            </w:rPr>
            <w:fldChar w:fldCharType="end"/>
          </w:r>
        </w:sdtContent>
      </w:sdt>
    </w:p>
    <w:p w:rsidR="005720B0" w:rsidRPr="0099318B" w:rsidRDefault="005720B0" w:rsidP="005720B0">
      <w:pPr>
        <w:bidi/>
        <w:spacing w:line="312" w:lineRule="auto"/>
        <w:rPr>
          <w:rFonts w:ascii="Traditional Arabic" w:hAnsi="Traditional Arabic" w:cs="Traditional Arabic"/>
          <w:b/>
          <w:bCs/>
          <w:sz w:val="28"/>
          <w:szCs w:val="28"/>
          <w:rtl/>
          <w:lang w:val="en-US" w:bidi="ar-DZ"/>
        </w:rPr>
      </w:pPr>
      <w:r w:rsidRPr="0099318B">
        <w:rPr>
          <w:rFonts w:ascii="Traditional Arabic" w:hAnsi="Traditional Arabic" w:cs="Traditional Arabic"/>
          <w:sz w:val="28"/>
          <w:szCs w:val="28"/>
          <w:rtl/>
          <w:lang w:val="en-US" w:bidi="ar-DZ"/>
        </w:rPr>
        <w:t xml:space="preserve">و يمكن تلخيص </w:t>
      </w:r>
      <w:proofErr w:type="gramStart"/>
      <w:r w:rsidRPr="0099318B">
        <w:rPr>
          <w:rFonts w:ascii="Traditional Arabic" w:hAnsi="Traditional Arabic" w:cs="Traditional Arabic"/>
          <w:sz w:val="28"/>
          <w:szCs w:val="28"/>
          <w:rtl/>
          <w:lang w:val="en-US" w:bidi="ar-DZ"/>
        </w:rPr>
        <w:t>مميزات</w:t>
      </w:r>
      <w:proofErr w:type="gramEnd"/>
      <w:r w:rsidRPr="0099318B">
        <w:rPr>
          <w:rFonts w:ascii="Traditional Arabic" w:hAnsi="Traditional Arabic" w:cs="Traditional Arabic"/>
          <w:sz w:val="28"/>
          <w:szCs w:val="28"/>
          <w:rtl/>
          <w:lang w:val="en-US" w:bidi="ar-DZ"/>
        </w:rPr>
        <w:t xml:space="preserve"> هذا النظام فيما يلي:</w:t>
      </w:r>
    </w:p>
    <w:p w:rsidR="005720B0" w:rsidRPr="0099318B" w:rsidRDefault="005720B0" w:rsidP="005720B0">
      <w:pPr>
        <w:pStyle w:val="Paragraphedeliste"/>
        <w:numPr>
          <w:ilvl w:val="0"/>
          <w:numId w:val="13"/>
        </w:numPr>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لا يعتمد على سلسلة طويلة من التفاعلات الكيميائية.</w:t>
      </w:r>
    </w:p>
    <w:p w:rsidR="005720B0" w:rsidRPr="0099318B" w:rsidRDefault="005720B0" w:rsidP="005720B0">
      <w:pPr>
        <w:pStyle w:val="Paragraphedeliste"/>
        <w:numPr>
          <w:ilvl w:val="0"/>
          <w:numId w:val="13"/>
        </w:numPr>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لا يعتمد على انتظار تحويل أكسجين هواء التنفس الى العضلات العاملة.</w:t>
      </w:r>
    </w:p>
    <w:p w:rsidR="005720B0" w:rsidRDefault="005720B0" w:rsidP="005720B0">
      <w:pPr>
        <w:pStyle w:val="Paragraphedeliste"/>
        <w:numPr>
          <w:ilvl w:val="0"/>
          <w:numId w:val="13"/>
        </w:numPr>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 xml:space="preserve">تختزن العضلات </w:t>
      </w:r>
      <w:proofErr w:type="gramStart"/>
      <w:r w:rsidRPr="0099318B">
        <w:rPr>
          <w:rFonts w:ascii="Traditional Arabic" w:hAnsi="Traditional Arabic" w:cs="Traditional Arabic"/>
          <w:sz w:val="28"/>
          <w:szCs w:val="28"/>
          <w:rtl/>
          <w:lang w:val="en-US" w:bidi="ar-DZ"/>
        </w:rPr>
        <w:t>كل</w:t>
      </w:r>
      <w:proofErr w:type="gramEnd"/>
      <w:r w:rsidRPr="0099318B">
        <w:rPr>
          <w:rFonts w:ascii="Traditional Arabic" w:hAnsi="Traditional Arabic" w:cs="Traditional Arabic"/>
          <w:sz w:val="28"/>
          <w:szCs w:val="28"/>
          <w:rtl/>
          <w:lang w:val="en-US" w:bidi="ar-DZ"/>
        </w:rPr>
        <w:t xml:space="preserve"> من </w:t>
      </w:r>
      <w:r w:rsidRPr="00FD7968">
        <w:rPr>
          <w:rFonts w:ascii="Vijaya" w:hAnsi="Vijaya" w:cs="Vijaya"/>
          <w:sz w:val="28"/>
          <w:szCs w:val="28"/>
          <w:lang w:val="en-US" w:bidi="ar-DZ"/>
        </w:rPr>
        <w:t>ATP</w:t>
      </w:r>
      <w:r w:rsidRPr="0099318B">
        <w:rPr>
          <w:rFonts w:ascii="Traditional Arabic" w:hAnsi="Traditional Arabic" w:cs="Traditional Arabic"/>
          <w:sz w:val="28"/>
          <w:szCs w:val="28"/>
          <w:rtl/>
          <w:lang w:val="en-US" w:bidi="ar-DZ"/>
        </w:rPr>
        <w:t>و</w:t>
      </w:r>
      <w:r w:rsidRPr="00FD7968">
        <w:rPr>
          <w:rFonts w:ascii="Vijaya" w:hAnsi="Vijaya" w:cs="Vijaya"/>
          <w:sz w:val="28"/>
          <w:szCs w:val="28"/>
          <w:lang w:val="en-US" w:bidi="ar-DZ"/>
        </w:rPr>
        <w:t>PC</w:t>
      </w:r>
      <w:r>
        <w:rPr>
          <w:rFonts w:ascii="Traditional Arabic" w:hAnsi="Traditional Arabic" w:cs="Traditional Arabic"/>
          <w:sz w:val="28"/>
          <w:szCs w:val="28"/>
          <w:rtl/>
          <w:lang w:val="en-US" w:bidi="ar-DZ"/>
        </w:rPr>
        <w:t xml:space="preserve"> بطريقة مباشرة</w:t>
      </w:r>
    </w:p>
    <w:p w:rsidR="00BD7DBE" w:rsidRDefault="00BD7DBE" w:rsidP="00BD7DBE">
      <w:pPr>
        <w:bidi/>
        <w:spacing w:line="312" w:lineRule="auto"/>
        <w:rPr>
          <w:rFonts w:ascii="Traditional Arabic" w:hAnsi="Traditional Arabic" w:cs="Traditional Arabic"/>
          <w:sz w:val="28"/>
          <w:szCs w:val="28"/>
          <w:rtl/>
          <w:lang w:val="en-US" w:bidi="ar-DZ"/>
        </w:rPr>
      </w:pPr>
    </w:p>
    <w:p w:rsidR="005720B0" w:rsidRPr="000B1A36" w:rsidRDefault="005720B0" w:rsidP="005720B0">
      <w:pPr>
        <w:bidi/>
        <w:spacing w:line="312" w:lineRule="auto"/>
        <w:rPr>
          <w:rFonts w:ascii="Traditional Arabic" w:hAnsi="Traditional Arabic" w:cs="Traditional Arabic"/>
          <w:sz w:val="28"/>
          <w:szCs w:val="28"/>
          <w:rtl/>
          <w:lang w:val="en-US" w:bidi="ar-DZ"/>
        </w:rPr>
      </w:pPr>
    </w:p>
    <w:p w:rsidR="005720B0" w:rsidRDefault="005720B0" w:rsidP="005720B0">
      <w:pPr>
        <w:bidi/>
        <w:spacing w:line="312" w:lineRule="auto"/>
        <w:ind w:left="0"/>
        <w:rPr>
          <w:rFonts w:ascii="Traditional Arabic" w:hAnsi="Traditional Arabic" w:cs="Traditional Arabic"/>
          <w:sz w:val="28"/>
          <w:szCs w:val="28"/>
          <w:rtl/>
          <w:lang w:val="en-US" w:bidi="ar-DZ"/>
        </w:rPr>
      </w:pPr>
    </w:p>
    <w:p w:rsidR="00BD7DBE" w:rsidRDefault="00BD7DBE" w:rsidP="00BD7DBE">
      <w:pPr>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 xml:space="preserve">-2-1-2:النظام اللاكتيكي: </w:t>
      </w:r>
    </w:p>
    <w:p w:rsidR="00BD7DBE" w:rsidRDefault="009457E5" w:rsidP="00BD7DBE">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043" type="#_x0000_t202" style="position:absolute;left:0;text-align:left;margin-left:1.1pt;margin-top:211.65pt;width:420.25pt;height:75.1pt;z-index:251685888;mso-width-relative:margin;mso-height-relative:margin" strokecolor="white [3212]" strokeweight=".5pt">
            <v:textbox style="mso-next-textbox:#_x0000_s1043">
              <w:txbxContent>
                <w:p w:rsidR="002C1093" w:rsidRDefault="002C1093" w:rsidP="00BD7DBE">
                  <w:pPr>
                    <w:bidi/>
                  </w:pPr>
                  <w:r w:rsidRPr="00012164">
                    <w:rPr>
                      <w:rFonts w:cs="Arial" w:hint="cs"/>
                      <w:noProof/>
                      <w:rtl/>
                      <w:lang w:eastAsia="fr-FR"/>
                    </w:rPr>
                    <w:drawing>
                      <wp:inline distT="0" distB="0" distL="0" distR="0">
                        <wp:extent cx="5069509" cy="707335"/>
                        <wp:effectExtent l="57150" t="38100" r="35891" b="16565"/>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othmane1988\Desktop\fatigue et récupération photos\12-06-2015 21-06-55.bmp"/>
                                <pic:cNvPicPr>
                                  <a:picLocks noChangeAspect="1" noChangeArrowheads="1"/>
                                </pic:cNvPicPr>
                              </pic:nvPicPr>
                              <pic:blipFill>
                                <a:blip r:embed="rId36" cstate="print">
                                  <a:lum bright="-20000" contrast="40000"/>
                                </a:blip>
                                <a:srcRect/>
                                <a:stretch>
                                  <a:fillRect/>
                                </a:stretch>
                              </pic:blipFill>
                              <pic:spPr bwMode="auto">
                                <a:xfrm>
                                  <a:off x="0" y="0"/>
                                  <a:ext cx="5073153" cy="707843"/>
                                </a:xfrm>
                                <a:prstGeom prst="rect">
                                  <a:avLst/>
                                </a:prstGeom>
                                <a:noFill/>
                                <a:ln w="28575">
                                  <a:solidFill>
                                    <a:schemeClr val="bg1"/>
                                  </a:solidFill>
                                  <a:miter lim="800000"/>
                                  <a:headEnd/>
                                  <a:tailEnd/>
                                </a:ln>
                              </pic:spPr>
                            </pic:pic>
                          </a:graphicData>
                        </a:graphic>
                      </wp:inline>
                    </w:drawing>
                  </w:r>
                </w:p>
              </w:txbxContent>
            </v:textbox>
          </v:shape>
        </w:pict>
      </w:r>
      <w:r w:rsidR="00BD7DBE" w:rsidRPr="0099318B">
        <w:rPr>
          <w:rFonts w:ascii="Traditional Arabic" w:hAnsi="Traditional Arabic" w:cs="Traditional Arabic" w:hint="cs"/>
          <w:sz w:val="28"/>
          <w:szCs w:val="28"/>
          <w:rtl/>
          <w:lang w:val="en-US" w:bidi="ar-DZ"/>
        </w:rPr>
        <w:t xml:space="preserve">و يسمى هذا النظام بالجلكزة اللاهوائية نسبة </w:t>
      </w:r>
      <w:r w:rsidR="00BD7DBE">
        <w:rPr>
          <w:rFonts w:ascii="Traditional Arabic" w:hAnsi="Traditional Arabic" w:cs="Traditional Arabic" w:hint="cs"/>
          <w:sz w:val="28"/>
          <w:szCs w:val="28"/>
          <w:rtl/>
          <w:lang w:val="en-US" w:bidi="ar-DZ"/>
        </w:rPr>
        <w:t>إ</w:t>
      </w:r>
      <w:r w:rsidR="00BD7DBE" w:rsidRPr="0099318B">
        <w:rPr>
          <w:rFonts w:ascii="Traditional Arabic" w:hAnsi="Traditional Arabic" w:cs="Traditional Arabic"/>
          <w:sz w:val="28"/>
          <w:szCs w:val="28"/>
          <w:rtl/>
          <w:lang w:val="en-US" w:bidi="ar-DZ"/>
        </w:rPr>
        <w:t xml:space="preserve">لى </w:t>
      </w:r>
      <w:r w:rsidR="00BD7DBE" w:rsidRPr="0099318B">
        <w:rPr>
          <w:rFonts w:ascii="Traditional Arabic" w:hAnsi="Traditional Arabic" w:cs="Traditional Arabic" w:hint="cs"/>
          <w:sz w:val="28"/>
          <w:szCs w:val="28"/>
          <w:rtl/>
          <w:lang w:val="en-US" w:bidi="ar-DZ"/>
        </w:rPr>
        <w:t xml:space="preserve">انشطار السكر في غياب الأوكسجين و هو النظام المسؤول عن </w:t>
      </w:r>
      <w:r w:rsidR="00BD7DBE">
        <w:rPr>
          <w:rFonts w:ascii="Traditional Arabic" w:hAnsi="Traditional Arabic" w:cs="Traditional Arabic" w:hint="cs"/>
          <w:sz w:val="28"/>
          <w:szCs w:val="28"/>
          <w:rtl/>
          <w:lang w:val="en-US" w:bidi="ar-DZ"/>
        </w:rPr>
        <w:t>إ</w:t>
      </w:r>
      <w:r w:rsidR="00BD7DBE" w:rsidRPr="0099318B">
        <w:rPr>
          <w:rFonts w:ascii="Traditional Arabic" w:hAnsi="Traditional Arabic" w:cs="Traditional Arabic" w:hint="cs"/>
          <w:sz w:val="28"/>
          <w:szCs w:val="28"/>
          <w:rtl/>
          <w:lang w:val="en-US" w:bidi="ar-DZ"/>
        </w:rPr>
        <w:t xml:space="preserve">نتاج الطاقة بالنسبة للعمل العضلي الذي تزيد مدته عن (30) ثانية </w:t>
      </w:r>
      <w:r w:rsidR="00BD7DBE">
        <w:rPr>
          <w:rFonts w:ascii="Traditional Arabic" w:hAnsi="Traditional Arabic" w:cs="Traditional Arabic" w:hint="cs"/>
          <w:sz w:val="28"/>
          <w:szCs w:val="28"/>
          <w:rtl/>
          <w:lang w:val="en-US" w:bidi="ar-DZ"/>
        </w:rPr>
        <w:t>إ</w:t>
      </w:r>
      <w:r w:rsidR="00BD7DBE" w:rsidRPr="0099318B">
        <w:rPr>
          <w:rFonts w:ascii="Traditional Arabic" w:hAnsi="Traditional Arabic" w:cs="Traditional Arabic"/>
          <w:sz w:val="28"/>
          <w:szCs w:val="28"/>
          <w:rtl/>
          <w:lang w:val="en-US" w:bidi="ar-DZ"/>
        </w:rPr>
        <w:t xml:space="preserve">لى </w:t>
      </w:r>
      <w:r w:rsidR="00BD7DBE" w:rsidRPr="0099318B">
        <w:rPr>
          <w:rFonts w:ascii="Traditional Arabic" w:hAnsi="Traditional Arabic" w:cs="Traditional Arabic" w:hint="cs"/>
          <w:sz w:val="28"/>
          <w:szCs w:val="28"/>
          <w:rtl/>
          <w:lang w:val="en-US" w:bidi="ar-DZ"/>
        </w:rPr>
        <w:t>الدقيقة أو الدقيقتين،و ينتج عن هذه العملية حامض اللاكتيك الذي يؤثر على قدرة العضلة على الاستمرار في ال</w:t>
      </w:r>
      <w:r w:rsidR="00BD7DBE">
        <w:rPr>
          <w:rFonts w:ascii="Traditional Arabic" w:hAnsi="Traditional Arabic" w:cs="Traditional Arabic" w:hint="cs"/>
          <w:sz w:val="28"/>
          <w:szCs w:val="28"/>
          <w:rtl/>
          <w:lang w:val="en-US" w:bidi="ar-DZ"/>
        </w:rPr>
        <w:t>أ</w:t>
      </w:r>
      <w:r w:rsidR="00BD7DBE" w:rsidRPr="0099318B">
        <w:rPr>
          <w:rFonts w:ascii="Traditional Arabic" w:hAnsi="Traditional Arabic" w:cs="Traditional Arabic" w:hint="cs"/>
          <w:sz w:val="28"/>
          <w:szCs w:val="28"/>
          <w:rtl/>
          <w:lang w:val="en-US" w:bidi="ar-DZ"/>
        </w:rPr>
        <w:t xml:space="preserve">داء بنفس الشدة و يحدث التعب </w:t>
      </w:r>
      <w:sdt>
        <w:sdtPr>
          <w:rPr>
            <w:rFonts w:ascii="Traditional Arabic" w:hAnsi="Traditional Arabic" w:cs="Traditional Arabic" w:hint="cs"/>
            <w:sz w:val="28"/>
            <w:szCs w:val="28"/>
            <w:rtl/>
            <w:lang w:val="en-US" w:bidi="ar-DZ"/>
          </w:rPr>
          <w:id w:val="104987659"/>
          <w:citation/>
        </w:sdtPr>
        <w:sdtContent>
          <w:r>
            <w:rPr>
              <w:rFonts w:ascii="Traditional Arabic" w:hAnsi="Traditional Arabic" w:cs="Traditional Arabic"/>
              <w:sz w:val="28"/>
              <w:szCs w:val="28"/>
              <w:rtl/>
              <w:lang w:val="en-US" w:bidi="ar-DZ"/>
            </w:rPr>
            <w:fldChar w:fldCharType="begin"/>
          </w:r>
          <w:r w:rsidR="00BD7DBE">
            <w:rPr>
              <w:rFonts w:ascii="Traditional Arabic" w:hAnsi="Traditional Arabic" w:cs="Traditional Arabic"/>
              <w:sz w:val="28"/>
              <w:szCs w:val="28"/>
              <w:rtl/>
              <w:lang w:val="en-US" w:bidi="ar-DZ"/>
            </w:rPr>
            <w:instrText xml:space="preserve"> </w:instrText>
          </w:r>
          <w:r w:rsidR="00BD7DBE">
            <w:rPr>
              <w:rFonts w:ascii="Traditional Arabic" w:hAnsi="Traditional Arabic" w:cs="Traditional Arabic" w:hint="cs"/>
              <w:sz w:val="28"/>
              <w:szCs w:val="28"/>
              <w:lang w:val="en-US" w:bidi="ar-DZ"/>
            </w:rPr>
            <w:instrText>CITATION</w:instrText>
          </w:r>
          <w:r w:rsidR="00BD7DBE">
            <w:rPr>
              <w:rFonts w:ascii="Traditional Arabic" w:hAnsi="Traditional Arabic" w:cs="Traditional Arabic" w:hint="cs"/>
              <w:sz w:val="28"/>
              <w:szCs w:val="28"/>
              <w:rtl/>
              <w:lang w:val="en-US" w:bidi="ar-DZ"/>
            </w:rPr>
            <w:instrText xml:space="preserve"> ابو93 \</w:instrText>
          </w:r>
          <w:r w:rsidR="00BD7DBE">
            <w:rPr>
              <w:rFonts w:ascii="Traditional Arabic" w:hAnsi="Traditional Arabic" w:cs="Traditional Arabic" w:hint="cs"/>
              <w:sz w:val="28"/>
              <w:szCs w:val="28"/>
              <w:lang w:val="en-US" w:bidi="ar-DZ"/>
            </w:rPr>
            <w:instrText>p 161 \l 5121</w:instrText>
          </w:r>
          <w:r w:rsidR="00BD7DBE">
            <w:rPr>
              <w:rFonts w:ascii="Traditional Arabic" w:hAnsi="Traditional Arabic" w:cs="Traditional Arabic" w:hint="cs"/>
              <w:sz w:val="28"/>
              <w:szCs w:val="28"/>
              <w:rtl/>
              <w:lang w:val="en-US" w:bidi="ar-DZ"/>
            </w:rPr>
            <w:instrText xml:space="preserve"> </w:instrText>
          </w:r>
          <w:r w:rsidR="00BD7DBE">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BD7DBE" w:rsidRPr="001560DE">
            <w:rPr>
              <w:rFonts w:ascii="Traditional Arabic" w:hAnsi="Traditional Arabic" w:cs="Traditional Arabic" w:hint="cs"/>
              <w:noProof/>
              <w:sz w:val="28"/>
              <w:szCs w:val="28"/>
              <w:rtl/>
              <w:lang w:val="en-US" w:bidi="ar-DZ"/>
            </w:rPr>
            <w:t>(السيد 1993، 161)</w:t>
          </w:r>
          <w:r>
            <w:rPr>
              <w:rFonts w:ascii="Traditional Arabic" w:hAnsi="Traditional Arabic" w:cs="Traditional Arabic"/>
              <w:sz w:val="28"/>
              <w:szCs w:val="28"/>
              <w:rtl/>
              <w:lang w:val="en-US" w:bidi="ar-DZ"/>
            </w:rPr>
            <w:fldChar w:fldCharType="end"/>
          </w:r>
        </w:sdtContent>
      </w:sdt>
      <w:r w:rsidR="00BD7DBE">
        <w:rPr>
          <w:rFonts w:ascii="Traditional Arabic" w:hAnsi="Traditional Arabic" w:cs="Traditional Arabic" w:hint="cs"/>
          <w:sz w:val="28"/>
          <w:szCs w:val="28"/>
          <w:rtl/>
          <w:lang w:val="en-US" w:bidi="ar-DZ"/>
        </w:rPr>
        <w:t xml:space="preserve">  </w:t>
      </w:r>
      <w:r w:rsidR="00BD7DBE" w:rsidRPr="0099318B">
        <w:rPr>
          <w:rFonts w:ascii="Traditional Arabic" w:hAnsi="Traditional Arabic" w:cs="Traditional Arabic" w:hint="cs"/>
          <w:sz w:val="28"/>
          <w:szCs w:val="28"/>
          <w:rtl/>
          <w:lang w:val="en-US" w:bidi="ar-DZ"/>
        </w:rPr>
        <w:t xml:space="preserve">و يشير أبو العلا أحمد عبد الفتاح و أحمد نصر الدين رضوان(1993م) أن مصدر الطاقة هنا يكون مصدرا غذائيا يأتي من التمثيل الغذائي للكربوهيدرات التي تتحول </w:t>
      </w:r>
      <w:r w:rsidR="00BD7DBE">
        <w:rPr>
          <w:rFonts w:ascii="Traditional Arabic" w:hAnsi="Traditional Arabic" w:cs="Traditional Arabic" w:hint="cs"/>
          <w:sz w:val="28"/>
          <w:szCs w:val="28"/>
          <w:rtl/>
          <w:lang w:val="en-US" w:bidi="ar-DZ"/>
        </w:rPr>
        <w:t>إ</w:t>
      </w:r>
      <w:r w:rsidR="00BD7DBE" w:rsidRPr="0099318B">
        <w:rPr>
          <w:rFonts w:ascii="Traditional Arabic" w:hAnsi="Traditional Arabic" w:cs="Traditional Arabic"/>
          <w:sz w:val="28"/>
          <w:szCs w:val="28"/>
          <w:rtl/>
          <w:lang w:val="en-US" w:bidi="ar-DZ"/>
        </w:rPr>
        <w:t xml:space="preserve">لى </w:t>
      </w:r>
      <w:r w:rsidR="00BD7DBE" w:rsidRPr="0099318B">
        <w:rPr>
          <w:rFonts w:ascii="Traditional Arabic" w:hAnsi="Traditional Arabic" w:cs="Traditional Arabic" w:hint="cs"/>
          <w:sz w:val="28"/>
          <w:szCs w:val="28"/>
          <w:rtl/>
          <w:lang w:val="en-US" w:bidi="ar-DZ"/>
        </w:rPr>
        <w:t>صورة بسيطة في شكل سكر جلوكوز يمكن استخدامه مباشرة لإنتاج الطاقة أو يخزن في الكبد و العضلات على هيئة جليكوجين لاستخدامه فيما بعد</w:t>
      </w:r>
      <w:sdt>
        <w:sdtPr>
          <w:rPr>
            <w:rFonts w:ascii="Traditional Arabic" w:hAnsi="Traditional Arabic" w:cs="Traditional Arabic" w:hint="cs"/>
            <w:sz w:val="28"/>
            <w:szCs w:val="28"/>
            <w:rtl/>
            <w:lang w:val="en-US" w:bidi="ar-DZ"/>
          </w:rPr>
          <w:id w:val="173704758"/>
          <w:citation/>
        </w:sdtPr>
        <w:sdtContent>
          <w:r>
            <w:rPr>
              <w:rFonts w:ascii="Traditional Arabic" w:hAnsi="Traditional Arabic" w:cs="Traditional Arabic"/>
              <w:sz w:val="28"/>
              <w:szCs w:val="28"/>
              <w:rtl/>
              <w:lang w:val="en-US" w:bidi="ar-DZ"/>
            </w:rPr>
            <w:fldChar w:fldCharType="begin"/>
          </w:r>
          <w:r w:rsidR="00BD7DBE">
            <w:rPr>
              <w:rFonts w:ascii="Traditional Arabic" w:hAnsi="Traditional Arabic" w:cs="Traditional Arabic"/>
              <w:sz w:val="28"/>
              <w:szCs w:val="28"/>
              <w:rtl/>
              <w:lang w:val="en-US" w:bidi="ar-DZ"/>
            </w:rPr>
            <w:instrText xml:space="preserve"> </w:instrText>
          </w:r>
          <w:r w:rsidR="00BD7DBE">
            <w:rPr>
              <w:rFonts w:ascii="Traditional Arabic" w:hAnsi="Traditional Arabic" w:cs="Traditional Arabic" w:hint="cs"/>
              <w:sz w:val="28"/>
              <w:szCs w:val="28"/>
              <w:lang w:val="en-US" w:bidi="ar-DZ"/>
            </w:rPr>
            <w:instrText>CITATION</w:instrText>
          </w:r>
          <w:r w:rsidR="00BD7DBE">
            <w:rPr>
              <w:rFonts w:ascii="Traditional Arabic" w:hAnsi="Traditional Arabic" w:cs="Traditional Arabic" w:hint="cs"/>
              <w:sz w:val="28"/>
              <w:szCs w:val="28"/>
              <w:rtl/>
              <w:lang w:val="en-US" w:bidi="ar-DZ"/>
            </w:rPr>
            <w:instrText xml:space="preserve"> ابو93 \</w:instrText>
          </w:r>
          <w:r w:rsidR="00BD7DBE">
            <w:rPr>
              <w:rFonts w:ascii="Traditional Arabic" w:hAnsi="Traditional Arabic" w:cs="Traditional Arabic" w:hint="cs"/>
              <w:sz w:val="28"/>
              <w:szCs w:val="28"/>
              <w:lang w:val="en-US" w:bidi="ar-DZ"/>
            </w:rPr>
            <w:instrText>p 164 \l 5121</w:instrText>
          </w:r>
          <w:r w:rsidR="00BD7DBE">
            <w:rPr>
              <w:rFonts w:ascii="Traditional Arabic" w:hAnsi="Traditional Arabic" w:cs="Traditional Arabic" w:hint="cs"/>
              <w:sz w:val="28"/>
              <w:szCs w:val="28"/>
              <w:rtl/>
              <w:lang w:val="en-US" w:bidi="ar-DZ"/>
            </w:rPr>
            <w:instrText xml:space="preserve"> </w:instrText>
          </w:r>
          <w:r w:rsidR="00BD7DBE">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BD7DBE">
            <w:rPr>
              <w:rFonts w:ascii="Traditional Arabic" w:hAnsi="Traditional Arabic" w:cs="Traditional Arabic"/>
              <w:noProof/>
              <w:sz w:val="28"/>
              <w:szCs w:val="28"/>
              <w:rtl/>
              <w:lang w:val="en-US" w:bidi="ar-DZ"/>
            </w:rPr>
            <w:t xml:space="preserve"> </w:t>
          </w:r>
          <w:r w:rsidR="00BD7DBE" w:rsidRPr="001560DE">
            <w:rPr>
              <w:rFonts w:ascii="Traditional Arabic" w:hAnsi="Traditional Arabic" w:cs="Traditional Arabic" w:hint="cs"/>
              <w:noProof/>
              <w:sz w:val="28"/>
              <w:szCs w:val="28"/>
              <w:rtl/>
              <w:lang w:val="en-US" w:bidi="ar-DZ"/>
            </w:rPr>
            <w:t>(السيد 1993، 164)</w:t>
          </w:r>
          <w:r>
            <w:rPr>
              <w:rFonts w:ascii="Traditional Arabic" w:hAnsi="Traditional Arabic" w:cs="Traditional Arabic"/>
              <w:sz w:val="28"/>
              <w:szCs w:val="28"/>
              <w:rtl/>
              <w:lang w:val="en-US" w:bidi="ar-DZ"/>
            </w:rPr>
            <w:fldChar w:fldCharType="end"/>
          </w:r>
        </w:sdtContent>
      </w:sdt>
      <w:r w:rsidR="00BD7DBE" w:rsidRPr="0099318B">
        <w:rPr>
          <w:rFonts w:ascii="Traditional Arabic" w:hAnsi="Traditional Arabic" w:cs="Traditional Arabic" w:hint="cs"/>
          <w:sz w:val="28"/>
          <w:szCs w:val="28"/>
          <w:rtl/>
          <w:lang w:val="en-US" w:bidi="ar-DZ"/>
        </w:rPr>
        <w:t xml:space="preserve"> ،و يذكر طلحة حسام الدين و آخرون (1998م) أن الجليكوجين ينشطر في غياب الأكسجين و يعطي حامض اللاكتيك و طاقة كما في المعادلة التالية:</w:t>
      </w:r>
    </w:p>
    <w:p w:rsidR="00BD7DBE" w:rsidRDefault="00BD7DBE" w:rsidP="00BD7DBE">
      <w:pPr>
        <w:bidi/>
        <w:spacing w:line="312" w:lineRule="auto"/>
        <w:rPr>
          <w:rFonts w:ascii="Traditional Arabic" w:hAnsi="Traditional Arabic" w:cs="Traditional Arabic"/>
          <w:sz w:val="28"/>
          <w:szCs w:val="28"/>
          <w:rtl/>
          <w:lang w:val="en-US" w:bidi="ar-DZ"/>
        </w:rPr>
      </w:pPr>
    </w:p>
    <w:p w:rsidR="00BD7DBE" w:rsidRDefault="00BD7DBE" w:rsidP="00BD7DBE">
      <w:pPr>
        <w:bidi/>
        <w:spacing w:line="312" w:lineRule="auto"/>
        <w:rPr>
          <w:rFonts w:ascii="Traditional Arabic" w:hAnsi="Traditional Arabic" w:cs="Traditional Arabic"/>
          <w:sz w:val="28"/>
          <w:szCs w:val="28"/>
          <w:rtl/>
          <w:lang w:val="en-US" w:bidi="ar-DZ"/>
        </w:rPr>
      </w:pPr>
    </w:p>
    <w:p w:rsidR="00BD7DBE" w:rsidRPr="000A3C32" w:rsidRDefault="00BD7DBE" w:rsidP="00BD7DBE">
      <w:pPr>
        <w:bidi/>
        <w:spacing w:line="312" w:lineRule="auto"/>
        <w:rPr>
          <w:rFonts w:ascii="Traditional Arabic" w:hAnsi="Traditional Arabic" w:cs="Traditional Arabic"/>
          <w:sz w:val="28"/>
          <w:szCs w:val="28"/>
          <w:rtl/>
          <w:lang w:val="en-US" w:bidi="ar-DZ"/>
        </w:rPr>
      </w:pPr>
    </w:p>
    <w:p w:rsidR="00BD7DBE" w:rsidRDefault="009457E5" w:rsidP="00BD7DBE">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044" type="#_x0000_t202" style="position:absolute;left:0;text-align:left;margin-left:1.1pt;margin-top:26.7pt;width:420.25pt;height:69.65pt;z-index:251686912;mso-width-relative:margin;mso-height-relative:margin" strokecolor="white [3212]">
            <v:textbox style="mso-next-textbox:#_x0000_s1044">
              <w:txbxContent>
                <w:p w:rsidR="002C1093" w:rsidRDefault="002C1093" w:rsidP="00BD7DBE">
                  <w:pPr>
                    <w:bidi/>
                  </w:pPr>
                  <w:r w:rsidRPr="00012164">
                    <w:rPr>
                      <w:rFonts w:cs="Arial" w:hint="cs"/>
                      <w:noProof/>
                      <w:rtl/>
                      <w:lang w:eastAsia="fr-FR"/>
                    </w:rPr>
                    <w:drawing>
                      <wp:inline distT="0" distB="0" distL="0" distR="0">
                        <wp:extent cx="5061889" cy="707335"/>
                        <wp:effectExtent l="57150" t="38100" r="43511" b="16565"/>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othmane1988\Desktop\fatigue et récupération photos\12-06-2015 21-08-48.bmp"/>
                                <pic:cNvPicPr>
                                  <a:picLocks noChangeAspect="1" noChangeArrowheads="1"/>
                                </pic:cNvPicPr>
                              </pic:nvPicPr>
                              <pic:blipFill>
                                <a:blip r:embed="rId37" cstate="print">
                                  <a:lum bright="-10000" contrast="20000"/>
                                </a:blip>
                                <a:srcRect/>
                                <a:stretch>
                                  <a:fillRect/>
                                </a:stretch>
                              </pic:blipFill>
                              <pic:spPr bwMode="auto">
                                <a:xfrm>
                                  <a:off x="0" y="0"/>
                                  <a:ext cx="5065699" cy="707867"/>
                                </a:xfrm>
                                <a:prstGeom prst="rect">
                                  <a:avLst/>
                                </a:prstGeom>
                                <a:noFill/>
                                <a:ln w="28575">
                                  <a:solidFill>
                                    <a:schemeClr val="bg1"/>
                                  </a:solidFill>
                                  <a:miter lim="800000"/>
                                  <a:headEnd/>
                                  <a:tailEnd/>
                                </a:ln>
                              </pic:spPr>
                            </pic:pic>
                          </a:graphicData>
                        </a:graphic>
                      </wp:inline>
                    </w:drawing>
                  </w:r>
                </w:p>
              </w:txbxContent>
            </v:textbox>
          </v:shape>
        </w:pict>
      </w:r>
      <w:r w:rsidR="00BD7DBE" w:rsidRPr="0099318B">
        <w:rPr>
          <w:rFonts w:ascii="Traditional Arabic" w:hAnsi="Traditional Arabic" w:cs="Traditional Arabic" w:hint="cs"/>
          <w:sz w:val="28"/>
          <w:szCs w:val="28"/>
          <w:rtl/>
          <w:lang w:val="en-US" w:bidi="ar-DZ"/>
        </w:rPr>
        <w:t xml:space="preserve">و الطاقة الناتجة عن ذلك تستخدم في </w:t>
      </w:r>
      <w:r w:rsidR="00BD7DBE">
        <w:rPr>
          <w:rFonts w:ascii="Traditional Arabic" w:hAnsi="Traditional Arabic" w:cs="Traditional Arabic" w:hint="cs"/>
          <w:sz w:val="28"/>
          <w:szCs w:val="28"/>
          <w:rtl/>
          <w:lang w:val="en-US" w:bidi="ar-DZ"/>
        </w:rPr>
        <w:t>إ</w:t>
      </w:r>
      <w:r w:rsidR="00BD7DBE" w:rsidRPr="0099318B">
        <w:rPr>
          <w:rFonts w:ascii="Traditional Arabic" w:hAnsi="Traditional Arabic" w:cs="Traditional Arabic" w:hint="cs"/>
          <w:sz w:val="28"/>
          <w:szCs w:val="28"/>
          <w:rtl/>
          <w:lang w:val="en-US" w:bidi="ar-DZ"/>
        </w:rPr>
        <w:t>عادة بناء مركب ثلاثي فوسفات الأدينوسين كما في المعادلة التالية:</w:t>
      </w:r>
    </w:p>
    <w:p w:rsidR="00BD7DBE" w:rsidRDefault="00BD7DBE" w:rsidP="00BD7DBE">
      <w:pPr>
        <w:bidi/>
        <w:spacing w:line="312" w:lineRule="auto"/>
        <w:rPr>
          <w:rFonts w:ascii="Traditional Arabic" w:hAnsi="Traditional Arabic" w:cs="Traditional Arabic"/>
          <w:sz w:val="28"/>
          <w:szCs w:val="28"/>
          <w:rtl/>
          <w:lang w:val="en-US" w:bidi="ar-DZ"/>
        </w:rPr>
      </w:pPr>
    </w:p>
    <w:p w:rsidR="00BD7DBE" w:rsidRDefault="00BD7DBE" w:rsidP="00BD7DBE">
      <w:pPr>
        <w:bidi/>
        <w:spacing w:line="312" w:lineRule="auto"/>
        <w:rPr>
          <w:rFonts w:ascii="Traditional Arabic" w:hAnsi="Traditional Arabic" w:cs="Traditional Arabic"/>
          <w:sz w:val="28"/>
          <w:szCs w:val="28"/>
          <w:rtl/>
          <w:lang w:val="en-US" w:bidi="ar-DZ"/>
        </w:rPr>
      </w:pPr>
    </w:p>
    <w:p w:rsidR="00BD7DBE" w:rsidRPr="0073439A" w:rsidRDefault="00BD7DBE" w:rsidP="00BD7DBE">
      <w:pPr>
        <w:bidi/>
        <w:spacing w:line="312" w:lineRule="auto"/>
        <w:rPr>
          <w:rFonts w:ascii="Traditional Arabic" w:hAnsi="Traditional Arabic" w:cs="Traditional Arabic"/>
          <w:sz w:val="28"/>
          <w:szCs w:val="28"/>
          <w:rtl/>
          <w:lang w:val="en-US" w:bidi="ar-DZ"/>
        </w:rPr>
      </w:pPr>
    </w:p>
    <w:p w:rsidR="00BD7DBE" w:rsidRDefault="009457E5" w:rsidP="00BD7DBE">
      <w:pPr>
        <w:tabs>
          <w:tab w:val="left" w:pos="6123"/>
        </w:tabs>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045" type="#_x0000_t202" style="position:absolute;left:0;text-align:left;margin-left:-9.75pt;margin-top:22.75pt;width:202.55pt;height:201.85pt;z-index:-251628544;mso-width-relative:margin;mso-height-relative:margin" wrapcoords="-90 -114 -90 21486 21690 21486 21690 -114 -90 -114" strokecolor="white [3212]">
            <v:textbox style="mso-next-textbox:#_x0000_s1045">
              <w:txbxContent>
                <w:p w:rsidR="002C1093" w:rsidRDefault="002C1093" w:rsidP="00BD7DBE">
                  <w:pPr>
                    <w:bidi/>
                    <w:jc w:val="center"/>
                    <w:rPr>
                      <w:rFonts w:cs="Arial"/>
                      <w:rtl/>
                      <w:lang w:bidi="ar-DZ"/>
                    </w:rPr>
                  </w:pPr>
                  <w:r w:rsidRPr="00F662AB">
                    <w:rPr>
                      <w:rFonts w:cs="Arial" w:hint="cs"/>
                      <w:noProof/>
                      <w:rtl/>
                      <w:lang w:eastAsia="fr-FR"/>
                    </w:rPr>
                    <w:drawing>
                      <wp:inline distT="0" distB="0" distL="0" distR="0">
                        <wp:extent cx="2106792" cy="2138570"/>
                        <wp:effectExtent l="57150" t="38100" r="45858" b="14080"/>
                        <wp:docPr id="26"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استهلاك المــادة العضوية_files\enrgLACT.jpg"/>
                                <pic:cNvPicPr>
                                  <a:picLocks noChangeAspect="1" noChangeArrowheads="1"/>
                                </pic:cNvPicPr>
                              </pic:nvPicPr>
                              <pic:blipFill>
                                <a:blip r:embed="rId38" cstate="print"/>
                                <a:srcRect/>
                                <a:stretch>
                                  <a:fillRect/>
                                </a:stretch>
                              </pic:blipFill>
                              <pic:spPr bwMode="auto">
                                <a:xfrm>
                                  <a:off x="0" y="0"/>
                                  <a:ext cx="2109539" cy="2141358"/>
                                </a:xfrm>
                                <a:prstGeom prst="rect">
                                  <a:avLst/>
                                </a:prstGeom>
                                <a:noFill/>
                                <a:ln w="28575">
                                  <a:solidFill>
                                    <a:schemeClr val="bg1"/>
                                  </a:solidFill>
                                  <a:miter lim="800000"/>
                                  <a:headEnd/>
                                  <a:tailEnd/>
                                </a:ln>
                              </pic:spPr>
                            </pic:pic>
                          </a:graphicData>
                        </a:graphic>
                      </wp:inline>
                    </w:drawing>
                  </w:r>
                </w:p>
                <w:p w:rsidR="002C1093" w:rsidRPr="0099318B" w:rsidRDefault="002C1093" w:rsidP="00BD7DBE">
                  <w:pPr>
                    <w:bidi/>
                    <w:jc w:val="center"/>
                    <w:rPr>
                      <w:rFonts w:ascii="Traditional Arabic" w:hAnsi="Traditional Arabic" w:cs="Traditional Arabic"/>
                      <w:sz w:val="28"/>
                      <w:szCs w:val="28"/>
                      <w:lang w:bidi="ar-DZ"/>
                    </w:rPr>
                  </w:pPr>
                  <w:r w:rsidRPr="0099318B">
                    <w:rPr>
                      <w:rFonts w:ascii="Traditional Arabic" w:hAnsi="Traditional Arabic" w:cs="Traditional Arabic"/>
                      <w:sz w:val="28"/>
                      <w:szCs w:val="28"/>
                      <w:rtl/>
                      <w:lang w:bidi="ar-DZ"/>
                    </w:rPr>
                    <w:t xml:space="preserve">الشكل رقم (1) يوضح الجلكزة اللاهوائية للجلوكوز </w:t>
                  </w:r>
                </w:p>
              </w:txbxContent>
            </v:textbox>
            <w10:wrap type="through"/>
          </v:shape>
        </w:pict>
      </w:r>
      <w:r w:rsidR="00BD7DBE">
        <w:rPr>
          <w:rFonts w:ascii="Traditional Arabic" w:hAnsi="Traditional Arabic" w:cs="Traditional Arabic" w:hint="cs"/>
          <w:sz w:val="32"/>
          <w:szCs w:val="32"/>
          <w:rtl/>
          <w:lang w:val="en-US" w:bidi="ar-DZ"/>
        </w:rPr>
        <w:t xml:space="preserve"> </w:t>
      </w:r>
      <w:sdt>
        <w:sdtPr>
          <w:rPr>
            <w:rFonts w:ascii="Traditional Arabic" w:hAnsi="Traditional Arabic" w:cs="Traditional Arabic"/>
            <w:sz w:val="28"/>
            <w:szCs w:val="28"/>
            <w:lang w:val="en-US" w:bidi="ar-DZ"/>
          </w:rPr>
          <w:id w:val="173704775"/>
          <w:citation/>
        </w:sdtPr>
        <w:sdtContent>
          <w:r>
            <w:rPr>
              <w:rFonts w:ascii="Traditional Arabic" w:hAnsi="Traditional Arabic" w:cs="Traditional Arabic"/>
              <w:sz w:val="28"/>
              <w:szCs w:val="28"/>
              <w:rtl/>
              <w:lang w:val="en-US" w:bidi="ar-DZ"/>
            </w:rPr>
            <w:fldChar w:fldCharType="begin"/>
          </w:r>
          <w:r w:rsidR="00BD7DBE">
            <w:rPr>
              <w:rFonts w:ascii="Traditional Arabic" w:hAnsi="Traditional Arabic" w:cs="Traditional Arabic"/>
              <w:sz w:val="28"/>
              <w:szCs w:val="28"/>
              <w:rtl/>
              <w:lang w:val="en-US" w:bidi="ar-DZ"/>
            </w:rPr>
            <w:instrText xml:space="preserve"> </w:instrText>
          </w:r>
          <w:r w:rsidR="00BD7DBE">
            <w:rPr>
              <w:rFonts w:ascii="Traditional Arabic" w:hAnsi="Traditional Arabic" w:cs="Traditional Arabic" w:hint="cs"/>
              <w:sz w:val="28"/>
              <w:szCs w:val="28"/>
              <w:lang w:val="en-US" w:bidi="ar-DZ"/>
            </w:rPr>
            <w:instrText>CITATION Espace_réservé7 \p 52-53 \t  \l 5121</w:instrText>
          </w:r>
          <w:r w:rsidR="00BD7DBE">
            <w:rPr>
              <w:rFonts w:ascii="Traditional Arabic" w:hAnsi="Traditional Arabic" w:cs="Traditional Arabic" w:hint="cs"/>
              <w:sz w:val="28"/>
              <w:szCs w:val="28"/>
              <w:rtl/>
              <w:lang w:val="en-US" w:bidi="ar-DZ"/>
            </w:rPr>
            <w:instrText xml:space="preserve"> </w:instrText>
          </w:r>
          <w:r w:rsidR="00BD7DBE">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BD7DBE" w:rsidRPr="00BD7DBE">
            <w:rPr>
              <w:rFonts w:ascii="Traditional Arabic" w:hAnsi="Traditional Arabic" w:cs="Traditional Arabic" w:hint="cs"/>
              <w:noProof/>
              <w:sz w:val="28"/>
              <w:szCs w:val="28"/>
              <w:rtl/>
              <w:lang w:val="en-US" w:bidi="ar-DZ"/>
            </w:rPr>
            <w:t>(ط. الرشيد 1998، 52-53)</w:t>
          </w:r>
          <w:r>
            <w:rPr>
              <w:rFonts w:ascii="Traditional Arabic" w:hAnsi="Traditional Arabic" w:cs="Traditional Arabic"/>
              <w:sz w:val="28"/>
              <w:szCs w:val="28"/>
              <w:rtl/>
              <w:lang w:val="en-US" w:bidi="ar-DZ"/>
            </w:rPr>
            <w:fldChar w:fldCharType="end"/>
          </w:r>
        </w:sdtContent>
      </w:sdt>
    </w:p>
    <w:p w:rsidR="00BD7DBE" w:rsidRPr="0099318B" w:rsidRDefault="00BD7DBE" w:rsidP="00BD7DBE">
      <w:pPr>
        <w:tabs>
          <w:tab w:val="left" w:pos="6123"/>
        </w:tabs>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 xml:space="preserve">و يشير وائل محمد رمضان 1998م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أنه يذكر كلاين </w:t>
      </w:r>
      <w:r>
        <w:rPr>
          <w:rFonts w:ascii="Traditional Arabic" w:hAnsi="Traditional Arabic" w:cs="Traditional Arabic" w:hint="cs"/>
          <w:sz w:val="28"/>
          <w:szCs w:val="28"/>
          <w:rtl/>
          <w:lang w:val="en-US" w:bidi="ar-DZ"/>
        </w:rPr>
        <w:t xml:space="preserve">       </w:t>
      </w:r>
      <w:r w:rsidRPr="0099318B">
        <w:rPr>
          <w:rFonts w:ascii="Traditional Arabic" w:hAnsi="Traditional Arabic" w:cs="Traditional Arabic"/>
          <w:sz w:val="28"/>
          <w:szCs w:val="28"/>
          <w:rtl/>
          <w:lang w:val="en-US" w:bidi="ar-DZ"/>
        </w:rPr>
        <w:t xml:space="preserve">و آخرون </w:t>
      </w:r>
      <w:r w:rsidRPr="00642DB6">
        <w:rPr>
          <w:rFonts w:ascii="Vijaya" w:hAnsi="Vijaya" w:cs="Vijaya"/>
          <w:sz w:val="28"/>
          <w:szCs w:val="28"/>
          <w:lang w:val="en-US" w:bidi="ar-DZ"/>
        </w:rPr>
        <w:t>Clayhan</w:t>
      </w:r>
      <w:r w:rsidRPr="0099318B">
        <w:rPr>
          <w:rFonts w:ascii="Traditional Arabic" w:hAnsi="Traditional Arabic" w:cs="Traditional Arabic"/>
          <w:sz w:val="28"/>
          <w:szCs w:val="28"/>
          <w:lang w:val="en-US" w:bidi="ar-DZ"/>
        </w:rPr>
        <w:t>,et al..</w:t>
      </w:r>
      <w:r w:rsidRPr="0099318B">
        <w:rPr>
          <w:rFonts w:ascii="Traditional Arabic" w:hAnsi="Traditional Arabic" w:cs="Traditional Arabic"/>
          <w:sz w:val="28"/>
          <w:szCs w:val="28"/>
          <w:rtl/>
          <w:lang w:val="en-US" w:bidi="ar-DZ"/>
        </w:rPr>
        <w:t xml:space="preserve"> (1989م) أن أفضل طريقة لتحسين هذا النظام هي التي تستخدم الأنشطة التي تستمر لفترة أداء تتراوح ما بين 45 حتى 60 ثانية ذات شدة عالية</w:t>
      </w:r>
      <w:r>
        <w:rPr>
          <w:rFonts w:ascii="Traditional Arabic" w:hAnsi="Traditional Arabic" w:cs="Traditional Arabic" w:hint="cs"/>
          <w:sz w:val="28"/>
          <w:szCs w:val="28"/>
          <w:rtl/>
          <w:lang w:val="en-US" w:bidi="ar-DZ"/>
        </w:rPr>
        <w:t xml:space="preserve">   </w:t>
      </w:r>
      <w:r w:rsidRPr="0099318B">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      </w:t>
      </w:r>
      <w:r w:rsidRPr="0099318B">
        <w:rPr>
          <w:rFonts w:ascii="Traditional Arabic" w:hAnsi="Traditional Arabic" w:cs="Traditional Arabic"/>
          <w:sz w:val="28"/>
          <w:szCs w:val="28"/>
          <w:rtl/>
          <w:lang w:val="en-US" w:bidi="ar-DZ"/>
        </w:rPr>
        <w:t xml:space="preserve">و فترات راحة طويلة يؤدي ذلك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زيادة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نتاج حامض اللاكتيك في الدم و كذلك تحسن قدرة الرياضي على تحمل نسبة أعلى من حامض اللاكتيك.</w:t>
      </w:r>
      <w:sdt>
        <w:sdtPr>
          <w:rPr>
            <w:rFonts w:ascii="Traditional Arabic" w:hAnsi="Traditional Arabic" w:cs="Traditional Arabic"/>
            <w:sz w:val="28"/>
            <w:szCs w:val="28"/>
            <w:rtl/>
            <w:lang w:val="en-US" w:bidi="ar-DZ"/>
          </w:rPr>
          <w:id w:val="17370478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وائ98 \</w:instrText>
          </w:r>
          <w:r>
            <w:rPr>
              <w:rFonts w:ascii="Traditional Arabic" w:hAnsi="Traditional Arabic" w:cs="Traditional Arabic" w:hint="cs"/>
              <w:sz w:val="28"/>
              <w:szCs w:val="28"/>
              <w:lang w:val="en-US" w:bidi="ar-DZ"/>
            </w:rPr>
            <w:instrText>p 22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A77443">
            <w:rPr>
              <w:rFonts w:ascii="Traditional Arabic" w:hAnsi="Traditional Arabic" w:cs="Traditional Arabic" w:hint="cs"/>
              <w:noProof/>
              <w:sz w:val="28"/>
              <w:szCs w:val="28"/>
              <w:rtl/>
              <w:lang w:val="en-US" w:bidi="ar-DZ"/>
            </w:rPr>
            <w:t>(القمصان 1998، 22)</w:t>
          </w:r>
          <w:r w:rsidR="009457E5">
            <w:rPr>
              <w:rFonts w:ascii="Traditional Arabic" w:hAnsi="Traditional Arabic" w:cs="Traditional Arabic"/>
              <w:sz w:val="28"/>
              <w:szCs w:val="28"/>
              <w:rtl/>
              <w:lang w:val="en-US" w:bidi="ar-DZ"/>
            </w:rPr>
            <w:fldChar w:fldCharType="end"/>
          </w:r>
        </w:sdtContent>
      </w:sdt>
      <w:r w:rsidRPr="0099318B">
        <w:rPr>
          <w:rFonts w:ascii="Traditional Arabic" w:hAnsi="Traditional Arabic" w:cs="Traditional Arabic"/>
          <w:sz w:val="28"/>
          <w:szCs w:val="28"/>
          <w:rtl/>
          <w:lang w:val="en-US" w:bidi="ar-DZ"/>
        </w:rPr>
        <w:t xml:space="preserve"> </w:t>
      </w:r>
    </w:p>
    <w:p w:rsidR="00BD7DBE" w:rsidRDefault="00BD7DBE" w:rsidP="00BD7DBE">
      <w:pPr>
        <w:bidi/>
        <w:spacing w:line="312" w:lineRule="auto"/>
        <w:ind w:left="0"/>
        <w:rPr>
          <w:rFonts w:ascii="Traditional Arabic" w:hAnsi="Traditional Arabic" w:cs="Traditional Arabic"/>
          <w:sz w:val="28"/>
          <w:szCs w:val="28"/>
          <w:rtl/>
          <w:lang w:val="en-US" w:bidi="ar-DZ"/>
        </w:rPr>
      </w:pPr>
    </w:p>
    <w:p w:rsidR="00BD7DBE" w:rsidRPr="0099318B" w:rsidRDefault="00BD7DBE" w:rsidP="00BD7DBE">
      <w:pPr>
        <w:tabs>
          <w:tab w:val="left" w:pos="6123"/>
        </w:tabs>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lastRenderedPageBreak/>
        <w:t>و تحدد خصائص هذا النظام فيما يلي:</w:t>
      </w:r>
      <w:r w:rsidRPr="0077556D">
        <w:rPr>
          <w:rFonts w:cs="Arial" w:hint="cs"/>
          <w:noProof/>
          <w:rtl/>
          <w:lang w:eastAsia="fr-FR"/>
        </w:rPr>
        <w:t xml:space="preserve"> </w:t>
      </w:r>
    </w:p>
    <w:p w:rsidR="00BD7DBE" w:rsidRPr="0099318B" w:rsidRDefault="00BD7DBE" w:rsidP="00BD7DBE">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 xml:space="preserve">لا يحتاج هذا </w:t>
      </w:r>
      <w:proofErr w:type="gramStart"/>
      <w:r w:rsidRPr="0099318B">
        <w:rPr>
          <w:rFonts w:ascii="Traditional Arabic" w:hAnsi="Traditional Arabic" w:cs="Traditional Arabic"/>
          <w:sz w:val="28"/>
          <w:szCs w:val="28"/>
          <w:rtl/>
          <w:lang w:val="en-US" w:bidi="ar-DZ"/>
        </w:rPr>
        <w:t>النظام</w:t>
      </w:r>
      <w:proofErr w:type="gramEnd"/>
      <w:r w:rsidRPr="0099318B">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لى وجود الأوكسجين.</w:t>
      </w:r>
    </w:p>
    <w:p w:rsidR="00BD7DBE" w:rsidRPr="0099318B" w:rsidRDefault="00BD7DBE" w:rsidP="00BD7DBE">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يعتمد على الكربوهيدرات فقط كمصدر للطاقة (الجلوكوز.الجليكوجين).</w:t>
      </w:r>
    </w:p>
    <w:p w:rsidR="00BD7DBE" w:rsidRPr="0099318B" w:rsidRDefault="00BD7DBE" w:rsidP="00BD7DBE">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 xml:space="preserve">ينتج هذا النظام كمية من الطاقة تكفي لاستعادة مقدار قليل من ثلاثي أدينوزين الفوسفات </w:t>
      </w:r>
      <w:r w:rsidRPr="0099318B">
        <w:rPr>
          <w:rFonts w:ascii="Traditional Arabic" w:hAnsi="Traditional Arabic" w:cs="Traditional Arabic"/>
          <w:sz w:val="28"/>
          <w:szCs w:val="28"/>
          <w:lang w:val="en-US" w:bidi="ar-DZ"/>
        </w:rPr>
        <w:t>ATP</w:t>
      </w:r>
      <w:r w:rsidRPr="0099318B">
        <w:rPr>
          <w:rFonts w:ascii="Traditional Arabic" w:hAnsi="Traditional Arabic" w:cs="Traditional Arabic"/>
          <w:sz w:val="28"/>
          <w:szCs w:val="28"/>
          <w:rtl/>
          <w:lang w:val="en-US" w:bidi="ar-DZ"/>
        </w:rPr>
        <w:t>.</w:t>
      </w:r>
    </w:p>
    <w:p w:rsidR="00BD7DBE" w:rsidRPr="0099318B" w:rsidRDefault="00BD7DBE" w:rsidP="00BD7DBE">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sz w:val="28"/>
          <w:szCs w:val="28"/>
          <w:rtl/>
          <w:lang w:val="en-US" w:bidi="ar-DZ"/>
        </w:rPr>
        <w:t>يتراكم حامض اللاكتيك في العضلات و يكون أحد مسببات التعب العضلي.</w:t>
      </w:r>
      <w:sdt>
        <w:sdtPr>
          <w:rPr>
            <w:rFonts w:ascii="Traditional Arabic" w:hAnsi="Traditional Arabic" w:cs="Traditional Arabic"/>
            <w:sz w:val="28"/>
            <w:szCs w:val="28"/>
            <w:rtl/>
            <w:lang w:val="en-US" w:bidi="ar-DZ"/>
          </w:rPr>
          <w:id w:val="17370478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ابو93 \</w:instrText>
          </w:r>
          <w:r>
            <w:rPr>
              <w:rFonts w:ascii="Traditional Arabic" w:hAnsi="Traditional Arabic" w:cs="Traditional Arabic" w:hint="cs"/>
              <w:sz w:val="28"/>
              <w:szCs w:val="28"/>
              <w:lang w:val="en-US" w:bidi="ar-DZ"/>
            </w:rPr>
            <w:instrText>p 165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560DE">
            <w:rPr>
              <w:rFonts w:ascii="Traditional Arabic" w:hAnsi="Traditional Arabic" w:cs="Traditional Arabic" w:hint="cs"/>
              <w:noProof/>
              <w:sz w:val="28"/>
              <w:szCs w:val="28"/>
              <w:rtl/>
              <w:lang w:val="en-US" w:bidi="ar-DZ"/>
            </w:rPr>
            <w:t>(السيد 1993، 165)</w:t>
          </w:r>
          <w:r w:rsidR="009457E5">
            <w:rPr>
              <w:rFonts w:ascii="Traditional Arabic" w:hAnsi="Traditional Arabic" w:cs="Traditional Arabic"/>
              <w:sz w:val="28"/>
              <w:szCs w:val="28"/>
              <w:rtl/>
              <w:lang w:val="en-US" w:bidi="ar-DZ"/>
            </w:rPr>
            <w:fldChar w:fldCharType="end"/>
          </w:r>
        </w:sdtContent>
      </w:sdt>
    </w:p>
    <w:p w:rsidR="00BD7DBE" w:rsidRDefault="00BD7DBE" w:rsidP="00BD7DBE">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2</w:t>
      </w:r>
      <w:r>
        <w:rPr>
          <w:rFonts w:ascii="Traditional Arabic" w:hAnsi="Traditional Arabic" w:cs="Traditional Arabic" w:hint="cs"/>
          <w:b/>
          <w:bCs/>
          <w:sz w:val="32"/>
          <w:szCs w:val="32"/>
          <w:rtl/>
          <w:lang w:val="en-US" w:bidi="ar-DZ"/>
        </w:rPr>
        <w:t>-2-1-</w:t>
      </w:r>
      <w:r>
        <w:rPr>
          <w:rFonts w:ascii="Traditional Arabic" w:hAnsi="Traditional Arabic" w:cs="Traditional Arabic"/>
          <w:b/>
          <w:bCs/>
          <w:sz w:val="32"/>
          <w:szCs w:val="32"/>
          <w:lang w:val="en-US" w:bidi="ar-DZ"/>
        </w:rPr>
        <w:t>3</w:t>
      </w:r>
      <w:proofErr w:type="gramStart"/>
      <w:r w:rsidRPr="00F6635E">
        <w:rPr>
          <w:rFonts w:ascii="Traditional Arabic" w:hAnsi="Traditional Arabic" w:cs="Traditional Arabic" w:hint="cs"/>
          <w:b/>
          <w:bCs/>
          <w:sz w:val="32"/>
          <w:szCs w:val="32"/>
          <w:rtl/>
          <w:lang w:val="en-US" w:bidi="ar-DZ"/>
        </w:rPr>
        <w:t>:التحمل</w:t>
      </w:r>
      <w:proofErr w:type="gramEnd"/>
      <w:r w:rsidRPr="00F6635E">
        <w:rPr>
          <w:rFonts w:ascii="Traditional Arabic" w:hAnsi="Traditional Arabic" w:cs="Traditional Arabic" w:hint="cs"/>
          <w:b/>
          <w:bCs/>
          <w:sz w:val="32"/>
          <w:szCs w:val="32"/>
          <w:rtl/>
          <w:lang w:val="en-US" w:bidi="ar-DZ"/>
        </w:rPr>
        <w:t xml:space="preserve"> اللاهوائي:</w:t>
      </w:r>
    </w:p>
    <w:p w:rsidR="00BD7DBE" w:rsidRPr="0099318B" w:rsidRDefault="00BD7DBE" w:rsidP="00BD7DBE">
      <w:pPr>
        <w:tabs>
          <w:tab w:val="left" w:pos="6123"/>
        </w:tabs>
        <w:bidi/>
        <w:spacing w:line="312" w:lineRule="auto"/>
        <w:rPr>
          <w:rFonts w:ascii="Traditional Arabic" w:hAnsi="Traditional Arabic" w:cs="Traditional Arabic"/>
          <w:sz w:val="28"/>
          <w:szCs w:val="28"/>
          <w:rtl/>
          <w:lang w:val="en-US" w:bidi="ar-DZ"/>
        </w:rPr>
      </w:pPr>
      <w:r w:rsidRPr="0099318B">
        <w:rPr>
          <w:rFonts w:ascii="Traditional Arabic" w:hAnsi="Traditional Arabic" w:cs="Traditional Arabic" w:hint="cs"/>
          <w:sz w:val="28"/>
          <w:szCs w:val="28"/>
          <w:rtl/>
          <w:lang w:val="en-US" w:bidi="ar-DZ"/>
        </w:rPr>
        <w:t xml:space="preserve">و معنى التحمل اللاهوائي قدرة العضلة على العمل العضلي لأطول فترة ممكنة في </w:t>
      </w:r>
      <w:r>
        <w:rPr>
          <w:rFonts w:ascii="Traditional Arabic" w:hAnsi="Traditional Arabic" w:cs="Traditional Arabic" w:hint="cs"/>
          <w:sz w:val="28"/>
          <w:szCs w:val="28"/>
          <w:rtl/>
          <w:lang w:val="en-US" w:bidi="ar-DZ"/>
        </w:rPr>
        <w:t>إ</w:t>
      </w:r>
      <w:r w:rsidRPr="0099318B">
        <w:rPr>
          <w:rFonts w:ascii="Traditional Arabic" w:hAnsi="Traditional Arabic" w:cs="Traditional Arabic" w:hint="cs"/>
          <w:sz w:val="28"/>
          <w:szCs w:val="28"/>
          <w:rtl/>
          <w:lang w:val="en-US" w:bidi="ar-DZ"/>
        </w:rPr>
        <w:t>طار انتاج الطاقة اللاهوائية،و يتطلب هذا النوع من التحمل كفاءة في قدرة العضلة على تحمل نقص الأوكسجين و زيادة قدرتها على استخدام نظم الطاقة اللاهوائية و تحمل زيادة حامض اللاكتيك،و لذا فان التحمل اللاهوائي يتم من خلال تأخير ظهور التعب بثلاث طرق هامة هي كما يلي:</w:t>
      </w:r>
    </w:p>
    <w:p w:rsidR="00BD7DBE" w:rsidRPr="0099318B" w:rsidRDefault="00BD7DBE" w:rsidP="00BD7DBE">
      <w:pPr>
        <w:pStyle w:val="Paragraphedeliste"/>
        <w:numPr>
          <w:ilvl w:val="0"/>
          <w:numId w:val="14"/>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hint="cs"/>
          <w:sz w:val="28"/>
          <w:szCs w:val="28"/>
          <w:rtl/>
          <w:lang w:val="en-US" w:bidi="ar-DZ"/>
        </w:rPr>
        <w:t>تقليل معدل تجمع حامض اللاكتيك</w:t>
      </w:r>
    </w:p>
    <w:p w:rsidR="00BD7DBE" w:rsidRPr="0099318B" w:rsidRDefault="00BD7DBE" w:rsidP="00BD7DBE">
      <w:pPr>
        <w:pStyle w:val="Paragraphedeliste"/>
        <w:numPr>
          <w:ilvl w:val="0"/>
          <w:numId w:val="14"/>
        </w:numPr>
        <w:tabs>
          <w:tab w:val="left" w:pos="6123"/>
        </w:tabs>
        <w:bidi/>
        <w:spacing w:after="0" w:line="312" w:lineRule="auto"/>
        <w:jc w:val="lowKashida"/>
        <w:rPr>
          <w:rFonts w:ascii="Traditional Arabic" w:hAnsi="Traditional Arabic" w:cs="Traditional Arabic"/>
          <w:sz w:val="28"/>
          <w:szCs w:val="28"/>
          <w:lang w:val="en-US" w:bidi="ar-DZ"/>
        </w:rPr>
      </w:pPr>
      <w:r w:rsidRPr="0099318B">
        <w:rPr>
          <w:rFonts w:ascii="Traditional Arabic" w:hAnsi="Traditional Arabic" w:cs="Traditional Arabic" w:hint="cs"/>
          <w:sz w:val="28"/>
          <w:szCs w:val="28"/>
          <w:rtl/>
          <w:lang w:val="en-US" w:bidi="ar-DZ"/>
        </w:rPr>
        <w:t>زيادة التخلص من اللاكتيك في العضلات العامة.</w:t>
      </w:r>
    </w:p>
    <w:p w:rsidR="00BD7DBE" w:rsidRPr="002B24E5" w:rsidRDefault="00BD7DBE" w:rsidP="00BD7DBE">
      <w:pPr>
        <w:pStyle w:val="Paragraphedeliste"/>
        <w:numPr>
          <w:ilvl w:val="0"/>
          <w:numId w:val="14"/>
        </w:numPr>
        <w:tabs>
          <w:tab w:val="left" w:pos="6123"/>
        </w:tabs>
        <w:bidi/>
        <w:spacing w:after="0" w:line="312" w:lineRule="auto"/>
        <w:jc w:val="lowKashida"/>
        <w:rPr>
          <w:rFonts w:ascii="Traditional Arabic" w:hAnsi="Traditional Arabic" w:cs="Traditional Arabic"/>
          <w:sz w:val="32"/>
          <w:szCs w:val="32"/>
          <w:lang w:val="en-US" w:bidi="ar-DZ"/>
        </w:rPr>
      </w:pPr>
      <w:r w:rsidRPr="0099318B">
        <w:rPr>
          <w:rFonts w:ascii="Traditional Arabic" w:hAnsi="Traditional Arabic" w:cs="Traditional Arabic" w:hint="cs"/>
          <w:sz w:val="28"/>
          <w:szCs w:val="28"/>
          <w:rtl/>
          <w:lang w:val="en-US" w:bidi="ar-DZ"/>
        </w:rPr>
        <w:t>زيادة تحمل اللاكتيك.</w:t>
      </w:r>
      <w:sdt>
        <w:sdtPr>
          <w:rPr>
            <w:rFonts w:ascii="Traditional Arabic" w:hAnsi="Traditional Arabic" w:cs="Traditional Arabic" w:hint="cs"/>
            <w:sz w:val="28"/>
            <w:szCs w:val="28"/>
            <w:rtl/>
            <w:lang w:val="en-US" w:bidi="ar-DZ"/>
          </w:rPr>
          <w:id w:val="11001737"/>
          <w:citation/>
        </w:sdtPr>
        <w:sdtEndPr>
          <w:rPr>
            <w:sz w:val="32"/>
            <w:szCs w:val="32"/>
          </w:rPr>
        </w:sdtEnd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الج121 \</w:instrText>
          </w:r>
          <w:r>
            <w:rPr>
              <w:rFonts w:ascii="Traditional Arabic" w:hAnsi="Traditional Arabic" w:cs="Traditional Arabic" w:hint="cs"/>
              <w:sz w:val="28"/>
              <w:szCs w:val="28"/>
              <w:lang w:val="en-US" w:bidi="ar-DZ"/>
            </w:rPr>
            <w:instrText>p 239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A77443">
            <w:rPr>
              <w:rFonts w:ascii="Traditional Arabic" w:hAnsi="Traditional Arabic" w:cs="Traditional Arabic" w:hint="cs"/>
              <w:noProof/>
              <w:sz w:val="28"/>
              <w:szCs w:val="28"/>
              <w:rtl/>
              <w:lang w:val="en-US" w:bidi="ar-DZ"/>
            </w:rPr>
            <w:t>(الجبور 2012، 239)</w:t>
          </w:r>
          <w:r w:rsidR="009457E5">
            <w:rPr>
              <w:rFonts w:ascii="Traditional Arabic" w:hAnsi="Traditional Arabic" w:cs="Traditional Arabic"/>
              <w:sz w:val="28"/>
              <w:szCs w:val="28"/>
              <w:rtl/>
              <w:lang w:val="en-US" w:bidi="ar-DZ"/>
            </w:rPr>
            <w:fldChar w:fldCharType="end"/>
          </w:r>
        </w:sdtContent>
      </w:sdt>
    </w:p>
    <w:p w:rsidR="00BD7DBE" w:rsidRDefault="00BD7DBE" w:rsidP="00BD7DBE">
      <w:pPr>
        <w:pStyle w:val="Paragraphedeliste"/>
        <w:numPr>
          <w:ilvl w:val="0"/>
          <w:numId w:val="15"/>
        </w:numPr>
        <w:tabs>
          <w:tab w:val="left" w:pos="281"/>
        </w:tabs>
        <w:bidi/>
        <w:spacing w:after="0" w:line="312" w:lineRule="auto"/>
        <w:ind w:left="139" w:hanging="142"/>
        <w:jc w:val="lowKashida"/>
        <w:rPr>
          <w:rFonts w:ascii="Traditional Arabic" w:hAnsi="Traditional Arabic" w:cs="Traditional Arabic"/>
          <w:b/>
          <w:bCs/>
          <w:sz w:val="32"/>
          <w:szCs w:val="32"/>
          <w:lang w:val="en-US" w:bidi="ar-DZ"/>
        </w:rPr>
      </w:pPr>
      <w:r w:rsidRPr="00D41D50">
        <w:rPr>
          <w:rFonts w:ascii="Traditional Arabic" w:hAnsi="Traditional Arabic" w:cs="Traditional Arabic" w:hint="cs"/>
          <w:b/>
          <w:bCs/>
          <w:sz w:val="32"/>
          <w:szCs w:val="32"/>
          <w:rtl/>
          <w:lang w:val="en-US" w:bidi="ar-DZ"/>
        </w:rPr>
        <w:t>تقليل معدل تجمع حامض اللاكتيك:</w:t>
      </w:r>
    </w:p>
    <w:p w:rsidR="00BD7DBE" w:rsidRPr="0099318B" w:rsidRDefault="00BD7DBE" w:rsidP="00BD7DBE">
      <w:pPr>
        <w:tabs>
          <w:tab w:val="left" w:pos="281"/>
        </w:tabs>
        <w:bidi/>
        <w:spacing w:line="312" w:lineRule="auto"/>
        <w:ind w:left="-3"/>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 xml:space="preserve">يمكن تقليل تجمع حامض اللاكتيك عن طريق تقليل معدل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نتاجه في العضلات مع زيادة معدل التخلص منه في نفس الوقت في هذه العضلات،و تعلل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نتاج حامض اللاكتيك أثناء النشاط البدني عند زيادة استهلاك الاوكسجين و عند ذلك تتم أكسدة كميات أكبر من أيون الهيدروجين و حامض البيروفيك الناتجة عن التمثيل الغذائي اللاهوائي تتحول داخل الميتوكوندريا الى ثاني أكسيد الكربون و ماء،أما في حالة عدم كفاية الأكسجين فان البيروفيك و أيون الهيدروجين يتحدان لتكوين حامض اللاكتيك،كما يمكن ازالة بعض البيروفيك من العضلات العامة عند اتحادها مع الأمونيا لتكوين الألانين </w:t>
      </w:r>
      <w:r w:rsidRPr="00642DB6">
        <w:rPr>
          <w:rFonts w:ascii="Vijaya" w:hAnsi="Vijaya" w:cs="Vijaya"/>
          <w:sz w:val="28"/>
          <w:szCs w:val="28"/>
          <w:lang w:val="en-US" w:bidi="ar-DZ"/>
        </w:rPr>
        <w:t>Alanin</w:t>
      </w:r>
      <w:r w:rsidRPr="0099318B">
        <w:rPr>
          <w:rFonts w:ascii="Traditional Arabic" w:hAnsi="Traditional Arabic" w:cs="Traditional Arabic"/>
          <w:sz w:val="28"/>
          <w:szCs w:val="28"/>
          <w:rtl/>
          <w:lang w:val="en-US" w:bidi="ar-DZ"/>
        </w:rPr>
        <w:t xml:space="preserve"> و هو عبارة عن حامض أميني </w:t>
      </w:r>
      <w:r w:rsidRPr="00642DB6">
        <w:rPr>
          <w:rFonts w:ascii="Vijaya" w:hAnsi="Vijaya" w:cs="Vijaya"/>
          <w:sz w:val="28"/>
          <w:szCs w:val="28"/>
          <w:lang w:val="en-US" w:bidi="ar-DZ"/>
        </w:rPr>
        <w:t>Amino</w:t>
      </w:r>
      <w:r w:rsidRPr="0099318B">
        <w:rPr>
          <w:rFonts w:ascii="Traditional Arabic" w:hAnsi="Traditional Arabic" w:cs="Traditional Arabic"/>
          <w:sz w:val="28"/>
          <w:szCs w:val="28"/>
          <w:lang w:val="en-US" w:bidi="ar-DZ"/>
        </w:rPr>
        <w:t xml:space="preserve"> </w:t>
      </w:r>
      <w:r w:rsidRPr="00642DB6">
        <w:rPr>
          <w:rFonts w:ascii="Vijaya" w:hAnsi="Vijaya" w:cs="Vijaya"/>
          <w:sz w:val="28"/>
          <w:szCs w:val="28"/>
          <w:lang w:val="en-US" w:bidi="ar-DZ"/>
        </w:rPr>
        <w:t>acid</w:t>
      </w:r>
      <w:r w:rsidRPr="0099318B">
        <w:rPr>
          <w:rFonts w:ascii="Traditional Arabic" w:hAnsi="Traditional Arabic" w:cs="Traditional Arabic"/>
          <w:sz w:val="28"/>
          <w:szCs w:val="28"/>
          <w:rtl/>
          <w:lang w:val="en-US" w:bidi="ar-DZ"/>
        </w:rPr>
        <w:t xml:space="preserve"> يمكنه الانتشار في الدم ثم التحول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لى جلوكوز في الكبد.</w:t>
      </w:r>
    </w:p>
    <w:p w:rsidR="00BD7DBE" w:rsidRPr="0099318B" w:rsidRDefault="00BD7DBE" w:rsidP="00BD7DBE">
      <w:pPr>
        <w:tabs>
          <w:tab w:val="left" w:pos="281"/>
        </w:tabs>
        <w:bidi/>
        <w:spacing w:line="312" w:lineRule="auto"/>
        <w:ind w:left="-3"/>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و قد لوحظ زيادة الألانين في عضلات الحيوانات كما لاحظ بعض الباحثين زيادة في الدم لدى الانسان أثناء أداء النشاط البدني.</w:t>
      </w:r>
    </w:p>
    <w:p w:rsidR="00BD7DBE" w:rsidRDefault="00BD7DBE" w:rsidP="00BD7DBE">
      <w:pPr>
        <w:bidi/>
        <w:spacing w:line="312" w:lineRule="auto"/>
        <w:ind w:left="0"/>
        <w:rPr>
          <w:rFonts w:ascii="Traditional Arabic" w:hAnsi="Traditional Arabic" w:cs="Traditional Arabic"/>
          <w:sz w:val="28"/>
          <w:szCs w:val="28"/>
          <w:rtl/>
          <w:lang w:val="en-US" w:bidi="ar-DZ"/>
        </w:rPr>
      </w:pPr>
      <w:r w:rsidRPr="0099318B">
        <w:rPr>
          <w:rFonts w:ascii="Traditional Arabic" w:hAnsi="Traditional Arabic" w:cs="Traditional Arabic"/>
          <w:sz w:val="28"/>
          <w:szCs w:val="28"/>
          <w:rtl/>
          <w:lang w:val="en-US" w:bidi="ar-DZ"/>
        </w:rPr>
        <w:t xml:space="preserve">و زيادة معدل تحول البيروفيك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لى الألانين هو العامل الرئيسي لتأخير ظهور التعب الناتج عن زيادة تركيز اللاكتيك أثناء النشاط البدني،و قد قدر( فليجو وارن 1971) هذه العملية بإمكانية تقليل حامض اللاكتيك بنسبة 35%-60% من</w:t>
      </w:r>
    </w:p>
    <w:p w:rsidR="00FA6627" w:rsidRDefault="00FA6627" w:rsidP="00FA6627">
      <w:pPr>
        <w:tabs>
          <w:tab w:val="left" w:pos="281"/>
        </w:tabs>
        <w:bidi/>
        <w:spacing w:line="312" w:lineRule="auto"/>
        <w:rPr>
          <w:rFonts w:ascii="Traditional Arabic" w:hAnsi="Traditional Arabic" w:cs="Traditional Arabic"/>
          <w:sz w:val="32"/>
          <w:szCs w:val="32"/>
          <w:rtl/>
          <w:lang w:val="en-US" w:bidi="ar-DZ"/>
        </w:rPr>
      </w:pPr>
      <w:r w:rsidRPr="0099318B">
        <w:rPr>
          <w:rFonts w:ascii="Traditional Arabic" w:hAnsi="Traditional Arabic" w:cs="Traditional Arabic"/>
          <w:sz w:val="28"/>
          <w:szCs w:val="28"/>
          <w:rtl/>
          <w:lang w:val="en-US" w:bidi="ar-DZ"/>
        </w:rPr>
        <w:lastRenderedPageBreak/>
        <w:t xml:space="preserve">الأشخاص المدربين،حيث لاحظ الباحثين أن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نتاج الالانين يزيد بمقدار 50%في العضلات الارادية للطرف السفلي عند أداء نشاط بدني ذي شدة مرتفعة،و عموما فان أي تدريب رياضي يؤدي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لى زيادة القدرة على استهلاك الاوكسجين فانه بالتالي يؤدي الى تقليل انتاج حامض اللاكتيك،كما أنه قد يؤدي ايضا الى تحويل البيروفيك الى الالانين.</w:t>
      </w:r>
    </w:p>
    <w:p w:rsidR="00FA6627" w:rsidRDefault="00FA6627" w:rsidP="00FA6627">
      <w:pPr>
        <w:pStyle w:val="Paragraphedeliste"/>
        <w:numPr>
          <w:ilvl w:val="0"/>
          <w:numId w:val="16"/>
        </w:numPr>
        <w:tabs>
          <w:tab w:val="left" w:pos="281"/>
        </w:tabs>
        <w:bidi/>
        <w:spacing w:after="0" w:line="312" w:lineRule="auto"/>
        <w:jc w:val="lowKashida"/>
        <w:rPr>
          <w:rFonts w:ascii="Traditional Arabic" w:hAnsi="Traditional Arabic" w:cs="Traditional Arabic"/>
          <w:b/>
          <w:bCs/>
          <w:sz w:val="32"/>
          <w:szCs w:val="32"/>
          <w:lang w:val="en-US" w:bidi="ar-DZ"/>
        </w:rPr>
      </w:pPr>
      <w:r w:rsidRPr="00721053">
        <w:rPr>
          <w:rFonts w:ascii="Traditional Arabic" w:hAnsi="Traditional Arabic" w:cs="Traditional Arabic" w:hint="cs"/>
          <w:b/>
          <w:bCs/>
          <w:sz w:val="32"/>
          <w:szCs w:val="32"/>
          <w:rtl/>
          <w:lang w:val="en-US" w:bidi="ar-DZ"/>
        </w:rPr>
        <w:t>زيادة التخلص من حامض اللاكتيك بالعضلات:</w:t>
      </w:r>
    </w:p>
    <w:p w:rsidR="00FA6627" w:rsidRPr="00412522" w:rsidRDefault="00FA6627" w:rsidP="00FA6627">
      <w:pPr>
        <w:tabs>
          <w:tab w:val="left" w:pos="281"/>
        </w:tabs>
        <w:bidi/>
        <w:spacing w:line="312" w:lineRule="auto"/>
        <w:ind w:left="-2"/>
        <w:rPr>
          <w:rFonts w:ascii="Traditional Arabic" w:hAnsi="Traditional Arabic" w:cs="Traditional Arabic"/>
          <w:sz w:val="28"/>
          <w:szCs w:val="28"/>
          <w:rtl/>
          <w:lang w:bidi="ar-DZ"/>
        </w:rPr>
      </w:pPr>
      <w:r w:rsidRPr="00412522">
        <w:rPr>
          <w:rFonts w:ascii="Traditional Arabic" w:hAnsi="Traditional Arabic" w:cs="Traditional Arabic"/>
          <w:sz w:val="28"/>
          <w:szCs w:val="28"/>
          <w:rtl/>
          <w:lang w:val="en-US" w:bidi="ar-DZ"/>
        </w:rPr>
        <w:t xml:space="preserve">ينتشر حامض اللاكتيك من الخلايا العضلية </w:t>
      </w:r>
      <w:r>
        <w:rPr>
          <w:rFonts w:ascii="Traditional Arabic" w:hAnsi="Traditional Arabic" w:cs="Traditional Arabic" w:hint="cs"/>
          <w:sz w:val="28"/>
          <w:szCs w:val="28"/>
          <w:rtl/>
          <w:lang w:val="en-US" w:bidi="ar-DZ"/>
        </w:rPr>
        <w:t>إ</w:t>
      </w:r>
      <w:r w:rsidRPr="00412522">
        <w:rPr>
          <w:rFonts w:ascii="Traditional Arabic" w:hAnsi="Traditional Arabic" w:cs="Traditional Arabic"/>
          <w:sz w:val="28"/>
          <w:szCs w:val="28"/>
          <w:rtl/>
          <w:lang w:val="en-US" w:bidi="ar-DZ"/>
        </w:rPr>
        <w:t xml:space="preserve">لى الدم أو الى الفراغات خارج الخلايا </w:t>
      </w:r>
      <w:r w:rsidRPr="00642DB6">
        <w:rPr>
          <w:rFonts w:ascii="Vijaya" w:hAnsi="Vijaya" w:cs="Vijaya"/>
          <w:sz w:val="28"/>
          <w:szCs w:val="28"/>
          <w:lang w:bidi="ar-DZ"/>
        </w:rPr>
        <w:t>faltacel Luar spaces</w:t>
      </w:r>
    </w:p>
    <w:p w:rsidR="00FA6627" w:rsidRPr="00412522" w:rsidRDefault="00FA6627" w:rsidP="00FA6627">
      <w:pPr>
        <w:tabs>
          <w:tab w:val="left" w:pos="281"/>
        </w:tabs>
        <w:bidi/>
        <w:spacing w:line="312" w:lineRule="auto"/>
        <w:ind w:left="-2"/>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bidi="ar-DZ"/>
        </w:rPr>
        <w:t xml:space="preserve">و ثم انتشار بعض الحامض خلايا الألياف العضلية الاخرى غير العاملة و ذلك لاستهلاك كمصدر للطاقة،كما يتم دفع جزء آخر منه </w:t>
      </w:r>
      <w:r>
        <w:rPr>
          <w:rFonts w:ascii="Traditional Arabic" w:hAnsi="Traditional Arabic" w:cs="Traditional Arabic" w:hint="cs"/>
          <w:sz w:val="28"/>
          <w:szCs w:val="28"/>
          <w:rtl/>
          <w:lang w:bidi="ar-DZ"/>
        </w:rPr>
        <w:t>إ</w:t>
      </w:r>
      <w:r w:rsidRPr="00412522">
        <w:rPr>
          <w:rFonts w:ascii="Traditional Arabic" w:hAnsi="Traditional Arabic" w:cs="Traditional Arabic"/>
          <w:sz w:val="28"/>
          <w:szCs w:val="28"/>
          <w:rtl/>
          <w:lang w:bidi="ar-DZ"/>
        </w:rPr>
        <w:t xml:space="preserve">لى الدم حتى يتم نقله الى القلب و الكبد فيستهلكه القلب بينما يقوم الكبد بتحويله الى جليكوجين </w:t>
      </w:r>
      <w:r>
        <w:rPr>
          <w:rFonts w:ascii="Traditional Arabic" w:hAnsi="Traditional Arabic" w:cs="Traditional Arabic" w:hint="cs"/>
          <w:sz w:val="28"/>
          <w:szCs w:val="28"/>
          <w:rtl/>
          <w:lang w:bidi="ar-DZ"/>
        </w:rPr>
        <w:t xml:space="preserve">      </w:t>
      </w:r>
      <w:r w:rsidRPr="00412522">
        <w:rPr>
          <w:rFonts w:ascii="Traditional Arabic" w:hAnsi="Traditional Arabic" w:cs="Traditional Arabic"/>
          <w:sz w:val="28"/>
          <w:szCs w:val="28"/>
          <w:rtl/>
          <w:lang w:bidi="ar-DZ"/>
        </w:rPr>
        <w:t>و بالتالي فان زيادة تخلص العضلة من حامض اللاكتيك يؤدي الى تخفيض درجة (</w:t>
      </w:r>
      <w:r w:rsidRPr="00642DB6">
        <w:rPr>
          <w:rFonts w:ascii="Vijaya" w:hAnsi="Vijaya" w:cs="Vijaya"/>
          <w:sz w:val="28"/>
          <w:szCs w:val="28"/>
          <w:lang w:bidi="ar-DZ"/>
        </w:rPr>
        <w:t>PH</w:t>
      </w:r>
      <w:r w:rsidRPr="00412522">
        <w:rPr>
          <w:rFonts w:ascii="Traditional Arabic" w:hAnsi="Traditional Arabic" w:cs="Traditional Arabic"/>
          <w:sz w:val="28"/>
          <w:szCs w:val="28"/>
          <w:rtl/>
          <w:lang w:val="en-US" w:bidi="ar-DZ"/>
        </w:rPr>
        <w:t>) لعضلة متسببة في حدوث التعب،و نظرا لحداثة فكرة زيادة التخلص من حامض اللاكتيك في العضلة،و على الرغم من أهمية هذه العملية،إلا أنه لا توجد حقائق مؤكدة في امكانية استخدام التدريب الرياضي بهدف كفاءة العضلة في ذلك و أي طرق التدريب يمكن استخدامها لتحقيق هذا الهدف؟و عموما فان ليس من الصعب افتراض أن التدريب الرياضي سوف يزيد من معدل التخلص من حامض اللاكتيك في العضلة،فقد ثبت زيادة الانزيمات المسؤولة عن التنظيم الغذائي لحامض اللاكتيك في العضلات و الاعضاء الاخرى نتيجة التدريب الرياضي.</w:t>
      </w:r>
    </w:p>
    <w:p w:rsidR="00FA6627" w:rsidRDefault="00FA6627" w:rsidP="00FA6627">
      <w:pPr>
        <w:tabs>
          <w:tab w:val="left" w:pos="281"/>
        </w:tabs>
        <w:bidi/>
        <w:spacing w:line="312" w:lineRule="auto"/>
        <w:ind w:left="-2"/>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val="en-US" w:bidi="ar-DZ"/>
        </w:rPr>
        <w:t xml:space="preserve">و يساعد الجهاز الدوري من التخلص من حامض اللاكتيك عن طريق زيادة توصيل الدم الى العضلات العاملة نتيجة لزيادة الدفع القلبي و كثافة الشعيرات الدموية و توزيع سريان الدم،و كل ذلك يعمل على سريان الدم خلال العضلات لفترة زمنية معينة مما يسمح بزيادة انتشار اللاكتيك منها الى الدم الذي يقوم بنقله الى القلب و الكبد  و العضلات الأخرى غير العاملة،و قد دلت دراسة(دولكبلر و كينل </w:t>
      </w:r>
      <w:r w:rsidRPr="00642DB6">
        <w:rPr>
          <w:rFonts w:ascii="Vijaya" w:hAnsi="Vijaya" w:cs="Vijaya"/>
          <w:sz w:val="28"/>
          <w:szCs w:val="28"/>
          <w:lang w:bidi="ar-DZ"/>
        </w:rPr>
        <w:t>Dollkeppler and kenl</w:t>
      </w:r>
      <w:r w:rsidRPr="00412522">
        <w:rPr>
          <w:rFonts w:ascii="Traditional Arabic" w:hAnsi="Traditional Arabic" w:cs="Traditional Arabic"/>
          <w:sz w:val="28"/>
          <w:szCs w:val="28"/>
          <w:rtl/>
          <w:lang w:val="en-US" w:bidi="ar-DZ"/>
        </w:rPr>
        <w:t>،1972) على أن الرياضيين أصحاب القلوب الكبيرة (كبيرة الحجم) تكون فرصتهم أفضل في ازالة حامض اللاكتيك من الدم نتيجة قيام الالياف العضلية للقلب باستهلاك هذا الحامض،و بذلك يقلل مستوى تركيزه في الدم</w:t>
      </w:r>
      <w:r>
        <w:rPr>
          <w:rFonts w:ascii="Traditional Arabic" w:hAnsi="Traditional Arabic" w:cs="Traditional Arabic" w:hint="cs"/>
          <w:sz w:val="28"/>
          <w:szCs w:val="28"/>
          <w:rtl/>
          <w:lang w:val="en-US" w:bidi="ar-DZ"/>
        </w:rPr>
        <w:t xml:space="preserve"> </w:t>
      </w:r>
      <w:r w:rsidRPr="00412522">
        <w:rPr>
          <w:rFonts w:ascii="Traditional Arabic" w:hAnsi="Traditional Arabic" w:cs="Traditional Arabic"/>
          <w:sz w:val="28"/>
          <w:szCs w:val="28"/>
          <w:rtl/>
          <w:lang w:val="en-US" w:bidi="ar-DZ"/>
        </w:rPr>
        <w:t>، و عادة يزيد حجم القلب بواسطة التدريب الرياضي،و هذا يؤكد أهمية التحمل العام للاعبي المسافات القصيرة و السرعة  و يساعد نشاط انزيم (</w:t>
      </w:r>
      <w:r w:rsidRPr="00642DB6">
        <w:rPr>
          <w:rFonts w:ascii="Vijaya" w:hAnsi="Vijaya" w:cs="Vijaya"/>
          <w:sz w:val="28"/>
          <w:szCs w:val="28"/>
          <w:lang w:val="en-US" w:bidi="ar-DZ"/>
        </w:rPr>
        <w:t>LDH</w:t>
      </w:r>
      <w:r w:rsidRPr="00412522">
        <w:rPr>
          <w:rFonts w:ascii="Traditional Arabic" w:hAnsi="Traditional Arabic" w:cs="Traditional Arabic"/>
          <w:sz w:val="28"/>
          <w:szCs w:val="28"/>
          <w:rtl/>
          <w:lang w:val="en-US" w:bidi="ar-DZ"/>
        </w:rPr>
        <w:t xml:space="preserve">) </w:t>
      </w:r>
      <w:r w:rsidRPr="00642DB6">
        <w:rPr>
          <w:rFonts w:ascii="Vijaya" w:hAnsi="Vijaya" w:cs="Vijaya"/>
          <w:sz w:val="28"/>
          <w:szCs w:val="28"/>
          <w:lang w:val="en-US" w:bidi="ar-DZ"/>
        </w:rPr>
        <w:t>Lactate De-Hydrogenate</w:t>
      </w:r>
      <w:r w:rsidRPr="00412522">
        <w:rPr>
          <w:rFonts w:ascii="Traditional Arabic" w:hAnsi="Traditional Arabic" w:cs="Traditional Arabic"/>
          <w:sz w:val="28"/>
          <w:szCs w:val="28"/>
          <w:rtl/>
          <w:lang w:val="en-US" w:bidi="ar-DZ"/>
        </w:rPr>
        <w:t xml:space="preserve"> في التمثيل الغذائي لحامض اللاكتيك</w:t>
      </w:r>
      <w:r>
        <w:rPr>
          <w:rFonts w:ascii="Traditional Arabic" w:hAnsi="Traditional Arabic" w:cs="Traditional Arabic" w:hint="cs"/>
          <w:sz w:val="28"/>
          <w:szCs w:val="28"/>
          <w:rtl/>
          <w:lang w:val="en-US" w:bidi="ar-DZ"/>
        </w:rPr>
        <w:t xml:space="preserve"> </w:t>
      </w:r>
      <w:r w:rsidRPr="00412522">
        <w:rPr>
          <w:rFonts w:ascii="Traditional Arabic" w:hAnsi="Traditional Arabic" w:cs="Traditional Arabic"/>
          <w:sz w:val="28"/>
          <w:szCs w:val="28"/>
          <w:rtl/>
          <w:lang w:val="en-US" w:bidi="ar-DZ"/>
        </w:rPr>
        <w:t>، و لذلك فان أي زيادة في نشاط هذا النزيم يصحبها زيادة في التخلص من اللاكتيك.</w:t>
      </w:r>
    </w:p>
    <w:p w:rsidR="00FA6627" w:rsidRDefault="00FA6627" w:rsidP="00FA6627">
      <w:pPr>
        <w:bidi/>
        <w:spacing w:line="312" w:lineRule="auto"/>
        <w:ind w:left="0"/>
        <w:rPr>
          <w:rFonts w:ascii="Traditional Arabic" w:hAnsi="Traditional Arabic" w:cs="Traditional Arabic"/>
          <w:sz w:val="28"/>
          <w:szCs w:val="28"/>
          <w:rtl/>
          <w:lang w:val="en-US" w:bidi="ar-DZ"/>
        </w:rPr>
      </w:pPr>
    </w:p>
    <w:p w:rsidR="00FA6627" w:rsidRDefault="00FA6627" w:rsidP="00FA6627">
      <w:pPr>
        <w:bidi/>
        <w:spacing w:line="312" w:lineRule="auto"/>
        <w:ind w:left="0"/>
        <w:rPr>
          <w:rFonts w:ascii="Traditional Arabic" w:hAnsi="Traditional Arabic" w:cs="Traditional Arabic"/>
          <w:sz w:val="28"/>
          <w:szCs w:val="28"/>
          <w:rtl/>
          <w:lang w:val="en-US" w:bidi="ar-DZ"/>
        </w:rPr>
      </w:pPr>
    </w:p>
    <w:p w:rsidR="00FA6627" w:rsidRDefault="00FA6627" w:rsidP="00FA6627">
      <w:pPr>
        <w:bidi/>
        <w:spacing w:line="312" w:lineRule="auto"/>
        <w:ind w:left="0"/>
        <w:rPr>
          <w:rFonts w:ascii="Traditional Arabic" w:hAnsi="Traditional Arabic" w:cs="Traditional Arabic"/>
          <w:sz w:val="28"/>
          <w:szCs w:val="28"/>
          <w:rtl/>
          <w:lang w:val="en-US" w:bidi="ar-DZ"/>
        </w:rPr>
      </w:pPr>
    </w:p>
    <w:p w:rsidR="00FA6627" w:rsidRDefault="00FA6627" w:rsidP="00FA6627">
      <w:pPr>
        <w:tabs>
          <w:tab w:val="left" w:pos="281"/>
        </w:tabs>
        <w:bidi/>
        <w:spacing w:line="312" w:lineRule="auto"/>
        <w:ind w:left="-2"/>
        <w:outlineLvl w:val="0"/>
        <w:rPr>
          <w:rFonts w:ascii="Traditional Arabic" w:hAnsi="Traditional Arabic" w:cs="Traditional Arabic"/>
          <w:b/>
          <w:bCs/>
          <w:sz w:val="32"/>
          <w:szCs w:val="32"/>
          <w:rtl/>
          <w:lang w:val="en-US" w:bidi="ar-DZ"/>
        </w:rPr>
      </w:pPr>
      <w:r w:rsidRPr="008C211E">
        <w:rPr>
          <w:rFonts w:ascii="Traditional Arabic" w:hAnsi="Traditional Arabic" w:cs="Traditional Arabic" w:hint="cs"/>
          <w:b/>
          <w:bCs/>
          <w:sz w:val="32"/>
          <w:szCs w:val="32"/>
          <w:rtl/>
          <w:lang w:val="en-US" w:bidi="ar-DZ"/>
        </w:rPr>
        <w:lastRenderedPageBreak/>
        <w:t>جـ- زيادة تحمل اللاكتيك:</w:t>
      </w:r>
    </w:p>
    <w:p w:rsidR="00FA6627" w:rsidRPr="00412522" w:rsidRDefault="00FA6627" w:rsidP="00FA6627">
      <w:pPr>
        <w:tabs>
          <w:tab w:val="left" w:pos="281"/>
        </w:tabs>
        <w:bidi/>
        <w:spacing w:line="312" w:lineRule="auto"/>
        <w:ind w:left="-2"/>
        <w:rPr>
          <w:rFonts w:ascii="Traditional Arabic" w:hAnsi="Traditional Arabic" w:cs="Traditional Arabic"/>
          <w:b/>
          <w:bCs/>
          <w:sz w:val="28"/>
          <w:szCs w:val="28"/>
          <w:rtl/>
          <w:lang w:val="en-US" w:bidi="ar-DZ"/>
        </w:rPr>
      </w:pPr>
      <w:r w:rsidRPr="00412522">
        <w:rPr>
          <w:rFonts w:ascii="Traditional Arabic" w:hAnsi="Traditional Arabic" w:cs="Traditional Arabic"/>
          <w:sz w:val="28"/>
          <w:szCs w:val="28"/>
          <w:rtl/>
          <w:lang w:val="en-US" w:bidi="ar-DZ"/>
        </w:rPr>
        <w:t>عندما يزيد تجمع اللاكتيك في العضلة و تحدث الحمضية</w:t>
      </w:r>
      <w:r w:rsidRPr="009809FD">
        <w:rPr>
          <w:rFonts w:ascii="Vijaya" w:hAnsi="Vijaya" w:cs="Vijaya"/>
          <w:sz w:val="28"/>
          <w:szCs w:val="28"/>
          <w:lang w:val="en-US" w:bidi="ar-DZ"/>
        </w:rPr>
        <w:t>Acidosis</w:t>
      </w:r>
      <w:r w:rsidRPr="00412522">
        <w:rPr>
          <w:rFonts w:ascii="Traditional Arabic" w:hAnsi="Traditional Arabic" w:cs="Traditional Arabic"/>
          <w:sz w:val="28"/>
          <w:szCs w:val="28"/>
          <w:lang w:val="en-US" w:bidi="ar-DZ"/>
        </w:rPr>
        <w:t xml:space="preserve"> </w:t>
      </w:r>
      <w:r w:rsidRPr="00412522">
        <w:rPr>
          <w:rFonts w:ascii="Traditional Arabic" w:hAnsi="Traditional Arabic" w:cs="Traditional Arabic"/>
          <w:sz w:val="28"/>
          <w:szCs w:val="28"/>
          <w:rtl/>
          <w:lang w:val="en-US" w:bidi="ar-DZ"/>
        </w:rPr>
        <w:t xml:space="preserve"> يشعر اللاعب بالألم،و عند ذلك يستطيع اللاعب المدرب على تحمل هذا الألم و الاستمرار في الأداء مع تحمل زيادة تجمع حامض اللاكتيك و الاحتفاظ بمستوى عال من سرعة الأداء الحركي و يتم ذلك من خلال تحسين سعة المنظمات الحيوية </w:t>
      </w:r>
      <w:r w:rsidRPr="00E12652">
        <w:rPr>
          <w:rFonts w:ascii="Vijaya" w:hAnsi="Vijaya" w:cs="Vijaya"/>
          <w:sz w:val="28"/>
          <w:szCs w:val="28"/>
          <w:lang w:val="en-US" w:bidi="ar-DZ"/>
        </w:rPr>
        <w:t>Buffering</w:t>
      </w:r>
      <w:r w:rsidRPr="00412522">
        <w:rPr>
          <w:rFonts w:ascii="Traditional Arabic" w:hAnsi="Traditional Arabic" w:cs="Traditional Arabic"/>
          <w:sz w:val="28"/>
          <w:szCs w:val="28"/>
          <w:lang w:val="en-US" w:bidi="ar-DZ"/>
        </w:rPr>
        <w:t xml:space="preserve"> </w:t>
      </w:r>
      <w:r w:rsidRPr="00E12652">
        <w:rPr>
          <w:rFonts w:ascii="Vijaya" w:hAnsi="Vijaya" w:cs="Vijaya"/>
          <w:sz w:val="28"/>
          <w:szCs w:val="28"/>
          <w:lang w:val="en-US" w:bidi="ar-DZ"/>
        </w:rPr>
        <w:t>Capacity</w:t>
      </w:r>
      <w:r w:rsidRPr="00412522">
        <w:rPr>
          <w:rFonts w:ascii="Traditional Arabic" w:hAnsi="Traditional Arabic" w:cs="Traditional Arabic"/>
          <w:sz w:val="28"/>
          <w:szCs w:val="28"/>
          <w:rtl/>
          <w:lang w:val="en-US" w:bidi="ar-DZ"/>
        </w:rPr>
        <w:t xml:space="preserve"> و زيادة تحمل الألم </w:t>
      </w:r>
      <w:r>
        <w:rPr>
          <w:rFonts w:ascii="Traditional Arabic" w:hAnsi="Traditional Arabic" w:cs="Traditional Arabic" w:hint="cs"/>
          <w:sz w:val="28"/>
          <w:szCs w:val="28"/>
          <w:rtl/>
          <w:lang w:val="en-US" w:bidi="ar-DZ"/>
        </w:rPr>
        <w:t xml:space="preserve">   </w:t>
      </w:r>
      <w:r w:rsidRPr="00412522">
        <w:rPr>
          <w:rFonts w:ascii="Traditional Arabic" w:hAnsi="Traditional Arabic" w:cs="Traditional Arabic"/>
          <w:sz w:val="28"/>
          <w:szCs w:val="28"/>
          <w:rtl/>
          <w:lang w:val="en-US" w:bidi="ar-DZ"/>
        </w:rPr>
        <w:t>و ينعكس تحسن سعة المنظمات الحيوية في المحافظة على مستوى (</w:t>
      </w:r>
      <w:r w:rsidRPr="00E12652">
        <w:rPr>
          <w:rFonts w:ascii="Vijaya" w:hAnsi="Vijaya" w:cs="Vijaya"/>
          <w:sz w:val="28"/>
          <w:szCs w:val="28"/>
          <w:lang w:val="en-US" w:bidi="ar-DZ"/>
        </w:rPr>
        <w:t>PH</w:t>
      </w:r>
      <w:r w:rsidRPr="00412522">
        <w:rPr>
          <w:rFonts w:ascii="Traditional Arabic" w:hAnsi="Traditional Arabic" w:cs="Traditional Arabic"/>
          <w:sz w:val="28"/>
          <w:szCs w:val="28"/>
          <w:rtl/>
          <w:lang w:val="en-US" w:bidi="ar-DZ"/>
        </w:rPr>
        <w:t>) ضد زيادة الحمضية،و قد دلت دراسات كثيرة على امكانية تحسن سعة المنظمات الحيوية عن طريق التدريب الرياضي،في حين لم تذكر المراجع الفسيولوجية الكثير عن عامل تحمل الالم.و لكن الجدير بالذكر أن الدوافع التي يستخدمها المدرب لزيادة فاعلية اللاعبين في أداء التدريبات اللاهوائية تساعد كثيرا في تنمية عامل تحمل الالم. و يمكن قياس التحمل اللاهوائي باستخدام بعض الطرق الميدانية التي يمكن أن يقوم بها المدرب في الملعب مثل أداء تمرين الجلوس على الاربع من الوقوف.و تمرين الشد على الع</w:t>
      </w:r>
      <w:r>
        <w:rPr>
          <w:rFonts w:ascii="Traditional Arabic" w:hAnsi="Traditional Arabic" w:cs="Traditional Arabic" w:hint="cs"/>
          <w:sz w:val="28"/>
          <w:szCs w:val="28"/>
          <w:rtl/>
          <w:lang w:val="en-US" w:bidi="ar-DZ"/>
        </w:rPr>
        <w:t>ق</w:t>
      </w:r>
      <w:r w:rsidRPr="00412522">
        <w:rPr>
          <w:rFonts w:ascii="Traditional Arabic" w:hAnsi="Traditional Arabic" w:cs="Traditional Arabic"/>
          <w:sz w:val="28"/>
          <w:szCs w:val="28"/>
          <w:rtl/>
          <w:lang w:val="en-US" w:bidi="ar-DZ"/>
        </w:rPr>
        <w:t>لة،و تمرين ثني الذراعين من الانبطاح المائل أو ثني الذراعين من الوقوف من الارتكاز على المتوازي بالذراعين و في جميع هذه التمرينات يتم حساب أقصى عدد من التكرارات في أقل زمن ممكن.</w:t>
      </w:r>
      <w:sdt>
        <w:sdtPr>
          <w:rPr>
            <w:rFonts w:ascii="Traditional Arabic" w:hAnsi="Traditional Arabic" w:cs="Traditional Arabic"/>
            <w:sz w:val="28"/>
            <w:szCs w:val="28"/>
            <w:rtl/>
            <w:lang w:val="en-US" w:bidi="ar-DZ"/>
          </w:rPr>
          <w:id w:val="7796345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ابو93 \</w:instrText>
          </w:r>
          <w:r>
            <w:rPr>
              <w:rFonts w:ascii="Traditional Arabic" w:hAnsi="Traditional Arabic" w:cs="Traditional Arabic" w:hint="cs"/>
              <w:sz w:val="28"/>
              <w:szCs w:val="28"/>
              <w:lang w:val="en-US" w:bidi="ar-DZ"/>
            </w:rPr>
            <w:instrText>p 166-170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560DE">
            <w:rPr>
              <w:rFonts w:ascii="Traditional Arabic" w:hAnsi="Traditional Arabic" w:cs="Traditional Arabic" w:hint="cs"/>
              <w:noProof/>
              <w:sz w:val="28"/>
              <w:szCs w:val="28"/>
              <w:rtl/>
              <w:lang w:val="en-US" w:bidi="ar-DZ"/>
            </w:rPr>
            <w:t>(السيد 1993، 166-170)</w:t>
          </w:r>
          <w:r w:rsidR="009457E5">
            <w:rPr>
              <w:rFonts w:ascii="Traditional Arabic" w:hAnsi="Traditional Arabic" w:cs="Traditional Arabic"/>
              <w:sz w:val="28"/>
              <w:szCs w:val="28"/>
              <w:rtl/>
              <w:lang w:val="en-US" w:bidi="ar-DZ"/>
            </w:rPr>
            <w:fldChar w:fldCharType="end"/>
          </w:r>
        </w:sdtContent>
      </w:sdt>
      <w:r w:rsidRPr="00412522">
        <w:rPr>
          <w:rFonts w:ascii="Traditional Arabic" w:hAnsi="Traditional Arabic" w:cs="Traditional Arabic"/>
          <w:b/>
          <w:bCs/>
          <w:sz w:val="28"/>
          <w:szCs w:val="28"/>
          <w:rtl/>
          <w:lang w:val="en-US" w:bidi="ar-DZ"/>
        </w:rPr>
        <w:t xml:space="preserve"> </w:t>
      </w:r>
    </w:p>
    <w:p w:rsidR="00FA6627" w:rsidRDefault="00FA6627" w:rsidP="00FA6627">
      <w:pPr>
        <w:tabs>
          <w:tab w:val="left" w:pos="281"/>
        </w:tabs>
        <w:bidi/>
        <w:spacing w:line="312" w:lineRule="auto"/>
        <w:ind w:left="-2"/>
        <w:outlineLvl w:val="0"/>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د- طرق التخلص من حامض اللاكتيك:</w:t>
      </w:r>
    </w:p>
    <w:p w:rsidR="00FA6627" w:rsidRPr="00412522" w:rsidRDefault="00FA6627" w:rsidP="00FA6627">
      <w:pPr>
        <w:tabs>
          <w:tab w:val="left" w:pos="281"/>
        </w:tabs>
        <w:bidi/>
        <w:spacing w:line="312" w:lineRule="auto"/>
        <w:ind w:left="-2"/>
        <w:rPr>
          <w:rFonts w:ascii="Traditional Arabic" w:hAnsi="Traditional Arabic" w:cs="Traditional Arabic"/>
          <w:sz w:val="28"/>
          <w:szCs w:val="28"/>
          <w:rtl/>
          <w:lang w:val="en-US" w:bidi="ar-DZ"/>
        </w:rPr>
      </w:pPr>
      <w:r w:rsidRPr="00412522">
        <w:rPr>
          <w:rFonts w:ascii="Traditional Arabic" w:hAnsi="Traditional Arabic" w:cs="Traditional Arabic" w:hint="cs"/>
          <w:sz w:val="28"/>
          <w:szCs w:val="28"/>
          <w:rtl/>
          <w:lang w:val="en-US" w:bidi="ar-DZ"/>
        </w:rPr>
        <w:t>يتم التخلص من حمض اللاكتيك بواسطة أربع طرق رئيسية هي:</w:t>
      </w:r>
    </w:p>
    <w:p w:rsidR="00FA6627" w:rsidRPr="00412522" w:rsidRDefault="00FA6627" w:rsidP="00FA6627">
      <w:pPr>
        <w:pStyle w:val="Paragraphedeliste"/>
        <w:numPr>
          <w:ilvl w:val="0"/>
          <w:numId w:val="17"/>
        </w:numPr>
        <w:tabs>
          <w:tab w:val="left" w:pos="281"/>
        </w:tabs>
        <w:bidi/>
        <w:spacing w:after="0" w:line="312" w:lineRule="auto"/>
        <w:ind w:left="423" w:hanging="425"/>
        <w:jc w:val="lowKashida"/>
        <w:rPr>
          <w:rFonts w:ascii="Traditional Arabic" w:hAnsi="Traditional Arabic" w:cs="Traditional Arabic"/>
          <w:sz w:val="28"/>
          <w:szCs w:val="28"/>
          <w:lang w:val="en-US" w:bidi="ar-DZ"/>
        </w:rPr>
      </w:pPr>
      <w:r w:rsidRPr="00412522">
        <w:rPr>
          <w:rFonts w:ascii="Traditional Arabic" w:hAnsi="Traditional Arabic" w:cs="Traditional Arabic" w:hint="cs"/>
          <w:sz w:val="28"/>
          <w:szCs w:val="28"/>
          <w:rtl/>
          <w:lang w:val="en-US" w:bidi="ar-DZ"/>
        </w:rPr>
        <w:t>خروج حامض اللاكتيك مع البول و العرق و يتم بدرجة طفيفة جدا.</w:t>
      </w:r>
    </w:p>
    <w:p w:rsidR="00FA6627" w:rsidRPr="00412522" w:rsidRDefault="00FA6627" w:rsidP="00FA6627">
      <w:pPr>
        <w:pStyle w:val="Paragraphedeliste"/>
        <w:numPr>
          <w:ilvl w:val="0"/>
          <w:numId w:val="17"/>
        </w:numPr>
        <w:tabs>
          <w:tab w:val="left" w:pos="281"/>
        </w:tabs>
        <w:bidi/>
        <w:spacing w:after="0" w:line="312" w:lineRule="auto"/>
        <w:ind w:left="423" w:hanging="425"/>
        <w:jc w:val="lowKashida"/>
        <w:rPr>
          <w:rFonts w:ascii="Traditional Arabic" w:hAnsi="Traditional Arabic" w:cs="Traditional Arabic"/>
          <w:sz w:val="28"/>
          <w:szCs w:val="28"/>
          <w:lang w:val="en-US" w:bidi="ar-DZ"/>
        </w:rPr>
      </w:pPr>
      <w:r w:rsidRPr="00412522">
        <w:rPr>
          <w:rFonts w:ascii="Traditional Arabic" w:hAnsi="Traditional Arabic" w:cs="Traditional Arabic" w:hint="cs"/>
          <w:sz w:val="28"/>
          <w:szCs w:val="28"/>
          <w:rtl/>
          <w:lang w:val="en-US" w:bidi="ar-DZ"/>
        </w:rPr>
        <w:t xml:space="preserve">تحول حامض اللاكتيك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412522">
        <w:rPr>
          <w:rFonts w:ascii="Traditional Arabic" w:hAnsi="Traditional Arabic" w:cs="Traditional Arabic" w:hint="cs"/>
          <w:sz w:val="28"/>
          <w:szCs w:val="28"/>
          <w:rtl/>
          <w:lang w:val="en-US" w:bidi="ar-DZ"/>
        </w:rPr>
        <w:t xml:space="preserve">جلوكوز أو جليكوجين و يحدث ذلك في الكبد حيث يتحول حامض اللاكتيك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412522">
        <w:rPr>
          <w:rFonts w:ascii="Traditional Arabic" w:hAnsi="Traditional Arabic" w:cs="Traditional Arabic" w:hint="cs"/>
          <w:sz w:val="28"/>
          <w:szCs w:val="28"/>
          <w:rtl/>
          <w:lang w:val="en-US" w:bidi="ar-DZ"/>
        </w:rPr>
        <w:t>جليكوجين للمساعدة في الامداد بالطاقة مع ملاحظة أن عملية تحويل اللاكتيك الى جليكوجين تتم بصورة بطيئة بالمقارنة بعملية التخلص منه و لذا فان الكمية التي يتم تحويلها تمثل جزءا بسيطا من الكمية الكلية لحامض اللاكتيك.</w:t>
      </w:r>
    </w:p>
    <w:p w:rsidR="00FA6627" w:rsidRPr="00412522" w:rsidRDefault="00FA6627" w:rsidP="00FA6627">
      <w:pPr>
        <w:pStyle w:val="Paragraphedeliste"/>
        <w:numPr>
          <w:ilvl w:val="0"/>
          <w:numId w:val="17"/>
        </w:numPr>
        <w:tabs>
          <w:tab w:val="left" w:pos="281"/>
        </w:tabs>
        <w:bidi/>
        <w:spacing w:after="0" w:line="312" w:lineRule="auto"/>
        <w:ind w:left="423" w:hanging="425"/>
        <w:jc w:val="lowKashida"/>
        <w:rPr>
          <w:rFonts w:ascii="Traditional Arabic" w:hAnsi="Traditional Arabic" w:cs="Traditional Arabic"/>
          <w:sz w:val="28"/>
          <w:szCs w:val="28"/>
          <w:lang w:val="en-US" w:bidi="ar-DZ"/>
        </w:rPr>
      </w:pPr>
      <w:r w:rsidRPr="00412522">
        <w:rPr>
          <w:rFonts w:ascii="Traditional Arabic" w:hAnsi="Traditional Arabic" w:cs="Traditional Arabic" w:hint="cs"/>
          <w:sz w:val="28"/>
          <w:szCs w:val="28"/>
          <w:rtl/>
          <w:lang w:val="en-US" w:bidi="ar-DZ"/>
        </w:rPr>
        <w:t>تحول حامض اللاكتيك الى بروتين و يمكن تحويل كمية قليلة جدا من حامض اللاكتيك الى بروتين مباشرة في الفترة الأولى للاستشفاء بعد التدريب.</w:t>
      </w:r>
    </w:p>
    <w:p w:rsidR="00FA6627" w:rsidRPr="00412522" w:rsidRDefault="00FA6627" w:rsidP="00FA6627">
      <w:pPr>
        <w:pStyle w:val="Paragraphedeliste"/>
        <w:numPr>
          <w:ilvl w:val="0"/>
          <w:numId w:val="17"/>
        </w:numPr>
        <w:tabs>
          <w:tab w:val="left" w:pos="281"/>
        </w:tabs>
        <w:bidi/>
        <w:spacing w:after="0" w:line="312" w:lineRule="auto"/>
        <w:ind w:left="423" w:hanging="425"/>
        <w:jc w:val="lowKashida"/>
        <w:rPr>
          <w:rFonts w:ascii="Traditional Arabic" w:hAnsi="Traditional Arabic" w:cs="Traditional Arabic"/>
          <w:sz w:val="28"/>
          <w:szCs w:val="28"/>
          <w:lang w:val="en-US" w:bidi="ar-DZ"/>
        </w:rPr>
      </w:pPr>
      <w:r w:rsidRPr="00412522">
        <w:rPr>
          <w:rFonts w:ascii="Traditional Arabic" w:hAnsi="Traditional Arabic" w:cs="Traditional Arabic" w:hint="cs"/>
          <w:sz w:val="28"/>
          <w:szCs w:val="28"/>
          <w:rtl/>
          <w:lang w:val="en-US" w:bidi="ar-DZ"/>
        </w:rPr>
        <w:t>أكسدة حامض اللاكتيك:تتم عملية أكسدة حامض اللاكتيك لتحويله الى ثاني أكسيد الكربون و الماء لاستخدامه كوقود في نظام انتاج الطاقة الهوائي و يتم معظم ذلك بواسطة العضلات الهيكلية إلا أن أنسجة عضلة القلب مع المخ و الكبد و الكلى تشترك أيضا في هذه الوظيفة.</w:t>
      </w:r>
    </w:p>
    <w:p w:rsidR="00FA6627" w:rsidRDefault="00FA6627" w:rsidP="00FA6627">
      <w:pPr>
        <w:bidi/>
        <w:spacing w:line="312" w:lineRule="auto"/>
        <w:ind w:left="0"/>
        <w:rPr>
          <w:rFonts w:ascii="Traditional Arabic" w:hAnsi="Traditional Arabic" w:cs="Traditional Arabic"/>
          <w:sz w:val="28"/>
          <w:szCs w:val="28"/>
          <w:rtl/>
          <w:lang w:val="en-US" w:bidi="ar-DZ"/>
        </w:rPr>
      </w:pPr>
    </w:p>
    <w:p w:rsidR="007A3C80" w:rsidRDefault="007A3C80" w:rsidP="007A3C80">
      <w:pPr>
        <w:bidi/>
        <w:spacing w:line="312" w:lineRule="auto"/>
        <w:ind w:left="0"/>
        <w:rPr>
          <w:rFonts w:ascii="Traditional Arabic" w:hAnsi="Traditional Arabic" w:cs="Traditional Arabic"/>
          <w:sz w:val="28"/>
          <w:szCs w:val="28"/>
          <w:rtl/>
          <w:lang w:val="en-US" w:bidi="ar-DZ"/>
        </w:rPr>
      </w:pPr>
    </w:p>
    <w:p w:rsidR="007A3C80" w:rsidRPr="00412522" w:rsidRDefault="007A3C80" w:rsidP="007A3C80">
      <w:pPr>
        <w:tabs>
          <w:tab w:val="left" w:pos="281"/>
        </w:tabs>
        <w:bidi/>
        <w:spacing w:line="312" w:lineRule="auto"/>
        <w:ind w:left="-2"/>
        <w:rPr>
          <w:rFonts w:ascii="Traditional Arabic" w:hAnsi="Traditional Arabic" w:cs="Traditional Arabic"/>
          <w:sz w:val="28"/>
          <w:szCs w:val="28"/>
          <w:rtl/>
          <w:lang w:val="en-US" w:bidi="ar-DZ"/>
        </w:rPr>
      </w:pPr>
      <w:r w:rsidRPr="00412522">
        <w:rPr>
          <w:rFonts w:ascii="Traditional Arabic" w:hAnsi="Traditional Arabic" w:cs="Traditional Arabic" w:hint="cs"/>
          <w:sz w:val="28"/>
          <w:szCs w:val="28"/>
          <w:rtl/>
          <w:lang w:val="en-US" w:bidi="ar-DZ"/>
        </w:rPr>
        <w:lastRenderedPageBreak/>
        <w:t xml:space="preserve">ففي وجود الأكسجين يتحول حامض اللاكتيك أولا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412522">
        <w:rPr>
          <w:rFonts w:ascii="Traditional Arabic" w:hAnsi="Traditional Arabic" w:cs="Traditional Arabic" w:hint="cs"/>
          <w:sz w:val="28"/>
          <w:szCs w:val="28"/>
          <w:rtl/>
          <w:lang w:val="en-US" w:bidi="ar-DZ"/>
        </w:rPr>
        <w:t>حامض البيروفيك ثم اٍلى ثاني أكسيد الكربون و الماء من خلال دائرة كربس و نظام النقل الالكتروني على التوالي و هذا يمثل الجزء الاكبر للتخلص من حامض اللاكتيك.</w:t>
      </w:r>
    </w:p>
    <w:p w:rsidR="007A3C80" w:rsidRPr="00412522" w:rsidRDefault="007A3C80" w:rsidP="007A3C80">
      <w:pPr>
        <w:tabs>
          <w:tab w:val="left" w:pos="281"/>
        </w:tabs>
        <w:bidi/>
        <w:spacing w:line="312" w:lineRule="auto"/>
        <w:ind w:left="-2"/>
        <w:rPr>
          <w:rFonts w:ascii="Traditional Arabic" w:hAnsi="Traditional Arabic" w:cs="Traditional Arabic"/>
          <w:sz w:val="28"/>
          <w:szCs w:val="28"/>
          <w:rtl/>
          <w:lang w:val="en-US" w:bidi="ar-DZ"/>
        </w:rPr>
      </w:pPr>
      <w:r w:rsidRPr="00412522">
        <w:rPr>
          <w:rFonts w:ascii="Traditional Arabic" w:hAnsi="Traditional Arabic" w:cs="Traditional Arabic" w:hint="cs"/>
          <w:sz w:val="28"/>
          <w:szCs w:val="28"/>
          <w:rtl/>
          <w:lang w:val="en-US" w:bidi="ar-DZ"/>
        </w:rPr>
        <w:t>و بالنسبة لسرعة التخلص من حامض اللاكتيك فقد دلت الدراسات أن فترة ساعة واحدة تكفي لإزالة معظم حامض اللاكتيك،و يتطلب التخلص من نصف مقدار حامض اللاكتيك المجتمع بعد التدريبات ذات الشدة القصوى فترة زمنية في حدود 25 دقيقة و يعني ذلك أن التخلص من 95</w:t>
      </w:r>
      <w:r w:rsidRPr="00412522">
        <w:rPr>
          <w:rFonts w:ascii="Traditional Arabic" w:hAnsi="Traditional Arabic" w:cs="Traditional Arabic"/>
          <w:sz w:val="28"/>
          <w:szCs w:val="28"/>
          <w:rtl/>
          <w:lang w:val="en-US" w:bidi="ar-DZ"/>
        </w:rPr>
        <w:t>%</w:t>
      </w:r>
      <w:r w:rsidRPr="00412522">
        <w:rPr>
          <w:rFonts w:ascii="Traditional Arabic" w:hAnsi="Traditional Arabic" w:cs="Traditional Arabic" w:hint="cs"/>
          <w:sz w:val="28"/>
          <w:szCs w:val="28"/>
          <w:rtl/>
          <w:lang w:val="en-US" w:bidi="ar-DZ"/>
        </w:rPr>
        <w:t xml:space="preserve"> من حامض اللاكتيك يتم خلال ساعة و ربع بعد أداء التدريب ذات الشدة القصوى بينما يقل الزمن عن ذلك في حالة انخفاض شدة أداء التدريبات ،و من العوامل التي تزيد من سرعة التخلص من حامض اللاكتيك أداء تمرينات بدنية خفيفة خلال فترة الاستشفاء و تسمى ب"تمرينات التهدئة"أو "تمرينات الاٍستشفاء" ووجد أن أفضل شدة لأداء هذه التمرينات حينما تكون عند 50-60</w:t>
      </w:r>
      <w:r w:rsidRPr="00412522">
        <w:rPr>
          <w:rFonts w:ascii="Traditional Arabic" w:hAnsi="Traditional Arabic" w:cs="Traditional Arabic"/>
          <w:sz w:val="28"/>
          <w:szCs w:val="28"/>
          <w:rtl/>
          <w:lang w:val="en-US" w:bidi="ar-DZ"/>
        </w:rPr>
        <w:t>%</w:t>
      </w:r>
      <w:r w:rsidRPr="00412522">
        <w:rPr>
          <w:rFonts w:ascii="Traditional Arabic" w:hAnsi="Traditional Arabic" w:cs="Traditional Arabic" w:hint="cs"/>
          <w:sz w:val="28"/>
          <w:szCs w:val="28"/>
          <w:rtl/>
          <w:lang w:val="en-US" w:bidi="ar-DZ"/>
        </w:rPr>
        <w:t xml:space="preserve"> من الحد الاقصى لاستهلاك الاكسجين كما أن ذلك يرتبط بمستوى الحالة التدريبية للاعبين و يجب ملاحظة أن زيادة أو نقص شدة التهيئة عن المستوى المناسب يؤدي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412522">
        <w:rPr>
          <w:rFonts w:ascii="Traditional Arabic" w:hAnsi="Traditional Arabic" w:cs="Traditional Arabic" w:hint="cs"/>
          <w:sz w:val="28"/>
          <w:szCs w:val="28"/>
          <w:rtl/>
          <w:lang w:val="en-US" w:bidi="ar-DZ"/>
        </w:rPr>
        <w:t>بطء عملية التخلص من حامض اللاكتيك.</w:t>
      </w:r>
      <w:sdt>
        <w:sdtPr>
          <w:rPr>
            <w:rFonts w:ascii="Traditional Arabic" w:hAnsi="Traditional Arabic" w:cs="Traditional Arabic" w:hint="cs"/>
            <w:sz w:val="28"/>
            <w:szCs w:val="28"/>
            <w:rtl/>
            <w:lang w:val="en-US" w:bidi="ar-DZ"/>
          </w:rPr>
          <w:id w:val="7796345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 Espace_réservé8 \p 161-162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7A3C80">
            <w:rPr>
              <w:rFonts w:ascii="Traditional Arabic" w:hAnsi="Traditional Arabic" w:cs="Traditional Arabic" w:hint="cs"/>
              <w:noProof/>
              <w:sz w:val="28"/>
              <w:szCs w:val="28"/>
              <w:rtl/>
              <w:lang w:val="en-US" w:bidi="ar-DZ"/>
            </w:rPr>
            <w:t>(أ. رضوان 2003، 161-162)</w:t>
          </w:r>
          <w:r w:rsidR="009457E5">
            <w:rPr>
              <w:rFonts w:ascii="Traditional Arabic" w:hAnsi="Traditional Arabic" w:cs="Traditional Arabic"/>
              <w:sz w:val="28"/>
              <w:szCs w:val="28"/>
              <w:rtl/>
              <w:lang w:val="en-US" w:bidi="ar-DZ"/>
            </w:rPr>
            <w:fldChar w:fldCharType="end"/>
          </w:r>
        </w:sdtContent>
      </w:sdt>
    </w:p>
    <w:p w:rsidR="007A3C80" w:rsidRDefault="007A3C80" w:rsidP="007A3C80">
      <w:pPr>
        <w:tabs>
          <w:tab w:val="left" w:pos="6123"/>
        </w:tabs>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2</w:t>
      </w:r>
      <w:r w:rsidRPr="00936203">
        <w:rPr>
          <w:rFonts w:ascii="Traditional Arabic" w:hAnsi="Traditional Arabic" w:cs="Traditional Arabic" w:hint="cs"/>
          <w:b/>
          <w:bCs/>
          <w:sz w:val="32"/>
          <w:szCs w:val="32"/>
          <w:rtl/>
          <w:lang w:val="en-US" w:bidi="ar-DZ"/>
        </w:rPr>
        <w:t>-2-</w:t>
      </w:r>
      <w:r>
        <w:rPr>
          <w:rFonts w:ascii="Traditional Arabic" w:hAnsi="Traditional Arabic" w:cs="Traditional Arabic" w:hint="cs"/>
          <w:b/>
          <w:bCs/>
          <w:sz w:val="32"/>
          <w:szCs w:val="32"/>
          <w:rtl/>
          <w:lang w:val="en-US" w:bidi="ar-DZ"/>
        </w:rPr>
        <w:t>2</w:t>
      </w:r>
      <w:proofErr w:type="gramStart"/>
      <w:r w:rsidRPr="00936203">
        <w:rPr>
          <w:rFonts w:ascii="Traditional Arabic" w:hAnsi="Traditional Arabic" w:cs="Traditional Arabic" w:hint="cs"/>
          <w:b/>
          <w:bCs/>
          <w:sz w:val="32"/>
          <w:szCs w:val="32"/>
          <w:rtl/>
          <w:lang w:val="en-US" w:bidi="ar-DZ"/>
        </w:rPr>
        <w:t>:النظام</w:t>
      </w:r>
      <w:proofErr w:type="gramEnd"/>
      <w:r w:rsidRPr="00936203">
        <w:rPr>
          <w:rFonts w:ascii="Traditional Arabic" w:hAnsi="Traditional Arabic" w:cs="Traditional Arabic" w:hint="cs"/>
          <w:b/>
          <w:bCs/>
          <w:sz w:val="32"/>
          <w:szCs w:val="32"/>
          <w:rtl/>
          <w:lang w:val="en-US" w:bidi="ar-DZ"/>
        </w:rPr>
        <w:t xml:space="preserve"> الهوائي:</w:t>
      </w:r>
    </w:p>
    <w:p w:rsidR="007A3C80" w:rsidRPr="00412522" w:rsidRDefault="007A3C80" w:rsidP="007A3C80">
      <w:pPr>
        <w:tabs>
          <w:tab w:val="left" w:pos="6123"/>
        </w:tabs>
        <w:bidi/>
        <w:spacing w:line="312" w:lineRule="auto"/>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val="en-US" w:bidi="ar-DZ"/>
        </w:rPr>
        <w:t>يتميز هذا النظام عن النظامين الآخرين لإنتاج الطاقة (الفوسفاتي-اللاكتيك) بوجود الأكسجين كعامل فعال خلال التفاعلات الكيميائية لإعادة بناء</w:t>
      </w:r>
      <w:r w:rsidRPr="00E12652">
        <w:rPr>
          <w:rFonts w:ascii="Vijaya" w:hAnsi="Vijaya" w:cs="Vijaya"/>
          <w:sz w:val="28"/>
          <w:szCs w:val="28"/>
          <w:lang w:bidi="ar-DZ"/>
        </w:rPr>
        <w:t>ATP</w:t>
      </w:r>
      <w:r w:rsidRPr="00412522">
        <w:rPr>
          <w:rFonts w:ascii="Traditional Arabic" w:hAnsi="Traditional Arabic" w:cs="Traditional Arabic"/>
          <w:sz w:val="28"/>
          <w:szCs w:val="28"/>
          <w:rtl/>
          <w:lang w:val="en-US" w:bidi="ar-DZ"/>
        </w:rPr>
        <w:t xml:space="preserve"> ،و مثل هذا يتطلب مئات التفاعلات الكيميائية و مئات من النظم الاٍنزيمية </w:t>
      </w:r>
      <w:r>
        <w:rPr>
          <w:rFonts w:ascii="Traditional Arabic" w:hAnsi="Traditional Arabic" w:cs="Traditional Arabic" w:hint="cs"/>
          <w:sz w:val="28"/>
          <w:szCs w:val="28"/>
          <w:rtl/>
          <w:lang w:val="en-US" w:bidi="ar-DZ"/>
        </w:rPr>
        <w:t xml:space="preserve">      </w:t>
      </w:r>
      <w:r w:rsidRPr="00412522">
        <w:rPr>
          <w:rFonts w:ascii="Traditional Arabic" w:hAnsi="Traditional Arabic" w:cs="Traditional Arabic"/>
          <w:sz w:val="28"/>
          <w:szCs w:val="28"/>
          <w:rtl/>
          <w:lang w:val="en-US" w:bidi="ar-DZ"/>
        </w:rPr>
        <w:t xml:space="preserve">و التي تزيد في تعقيدها بدرجة كبيرة عن اٍنتاج الطاقة اللاهوائي في النظامين السابقين،و يتم نظام الأكسجين في داخل الخلية العضلية،و لكن في حيز محدود هو الميتوكوندريا </w:t>
      </w:r>
      <w:r w:rsidRPr="00E12652">
        <w:rPr>
          <w:rFonts w:ascii="Vijaya" w:hAnsi="Vijaya" w:cs="Vijaya"/>
          <w:sz w:val="28"/>
          <w:szCs w:val="28"/>
          <w:lang w:val="en-US" w:bidi="ar-DZ"/>
        </w:rPr>
        <w:t>Mitochondria</w:t>
      </w:r>
      <w:r w:rsidRPr="00412522">
        <w:rPr>
          <w:rFonts w:ascii="Traditional Arabic" w:hAnsi="Traditional Arabic" w:cs="Traditional Arabic"/>
          <w:sz w:val="28"/>
          <w:szCs w:val="28"/>
          <w:rtl/>
          <w:lang w:val="en-US" w:bidi="ar-DZ"/>
        </w:rPr>
        <w:t xml:space="preserve"> و هي عبارة عن أجسام تحمل المواد الغذائية للخلية و يكثر وجودها في الخلايا العضلية ، و يمكن تقسيم التفاعلات الكيميائية للنظام الهوائي أو نظام الأكسجين الى سلاسل رئيسية هي :</w:t>
      </w:r>
    </w:p>
    <w:p w:rsidR="007A3C80" w:rsidRPr="00412522" w:rsidRDefault="007A3C80" w:rsidP="007A3C80">
      <w:pPr>
        <w:pStyle w:val="Paragraphedeliste"/>
        <w:numPr>
          <w:ilvl w:val="0"/>
          <w:numId w:val="12"/>
        </w:numPr>
        <w:tabs>
          <w:tab w:val="left" w:pos="6123"/>
        </w:tabs>
        <w:bidi/>
        <w:spacing w:after="0" w:line="312" w:lineRule="auto"/>
        <w:ind w:left="423" w:hanging="284"/>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 xml:space="preserve">الجلكزة الهوائية </w:t>
      </w:r>
      <w:r w:rsidRPr="00236FCA">
        <w:rPr>
          <w:rFonts w:ascii="Vijaya" w:hAnsi="Vijaya" w:cs="Vijaya"/>
          <w:sz w:val="28"/>
          <w:szCs w:val="28"/>
          <w:lang w:val="en-US" w:bidi="ar-DZ"/>
        </w:rPr>
        <w:t>Aerobic</w:t>
      </w:r>
      <w:r w:rsidRPr="00412522">
        <w:rPr>
          <w:rFonts w:ascii="Traditional Arabic" w:hAnsi="Traditional Arabic" w:cs="Traditional Arabic"/>
          <w:sz w:val="28"/>
          <w:szCs w:val="28"/>
          <w:lang w:val="en-US" w:bidi="ar-DZ"/>
        </w:rPr>
        <w:t xml:space="preserve"> </w:t>
      </w:r>
      <w:r w:rsidRPr="00236FCA">
        <w:rPr>
          <w:rFonts w:ascii="Vijaya" w:hAnsi="Vijaya" w:cs="Vijaya"/>
          <w:sz w:val="28"/>
          <w:szCs w:val="28"/>
          <w:lang w:val="en-US" w:bidi="ar-DZ"/>
        </w:rPr>
        <w:t>glycolysis</w:t>
      </w:r>
      <w:r w:rsidRPr="00412522">
        <w:rPr>
          <w:rFonts w:ascii="Traditional Arabic" w:hAnsi="Traditional Arabic" w:cs="Traditional Arabic"/>
          <w:sz w:val="28"/>
          <w:szCs w:val="28"/>
          <w:rtl/>
          <w:lang w:val="en-US" w:bidi="ar-DZ"/>
        </w:rPr>
        <w:t>.</w:t>
      </w:r>
    </w:p>
    <w:p w:rsidR="007A3C80" w:rsidRPr="00412522" w:rsidRDefault="007A3C80" w:rsidP="007A3C80">
      <w:pPr>
        <w:pStyle w:val="Paragraphedeliste"/>
        <w:numPr>
          <w:ilvl w:val="0"/>
          <w:numId w:val="12"/>
        </w:numPr>
        <w:tabs>
          <w:tab w:val="left" w:pos="6123"/>
        </w:tabs>
        <w:bidi/>
        <w:spacing w:after="0" w:line="312" w:lineRule="auto"/>
        <w:ind w:left="423" w:hanging="284"/>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 xml:space="preserve">دائرة كربس </w:t>
      </w:r>
      <w:r w:rsidRPr="00236FCA">
        <w:rPr>
          <w:rFonts w:ascii="Vijaya" w:hAnsi="Vijaya" w:cs="Vijaya"/>
          <w:sz w:val="28"/>
          <w:szCs w:val="28"/>
          <w:lang w:val="en-US" w:bidi="ar-DZ"/>
        </w:rPr>
        <w:t>The Krebs Cycle</w:t>
      </w:r>
      <w:r w:rsidRPr="00412522">
        <w:rPr>
          <w:rFonts w:ascii="Traditional Arabic" w:hAnsi="Traditional Arabic" w:cs="Traditional Arabic"/>
          <w:sz w:val="28"/>
          <w:szCs w:val="28"/>
          <w:rtl/>
          <w:lang w:val="en-US" w:bidi="ar-DZ"/>
        </w:rPr>
        <w:t>.</w:t>
      </w:r>
    </w:p>
    <w:p w:rsidR="007A3C80" w:rsidRPr="00B456AC" w:rsidRDefault="007A3C80" w:rsidP="007A3C80">
      <w:pPr>
        <w:pStyle w:val="Paragraphedeliste"/>
        <w:numPr>
          <w:ilvl w:val="0"/>
          <w:numId w:val="12"/>
        </w:numPr>
        <w:tabs>
          <w:tab w:val="left" w:pos="6123"/>
        </w:tabs>
        <w:bidi/>
        <w:spacing w:after="0" w:line="312" w:lineRule="auto"/>
        <w:ind w:left="423" w:hanging="284"/>
        <w:jc w:val="lowKashida"/>
        <w:rPr>
          <w:rFonts w:ascii="Traditional Arabic" w:hAnsi="Traditional Arabic" w:cs="Traditional Arabic"/>
          <w:sz w:val="32"/>
          <w:szCs w:val="32"/>
          <w:lang w:val="en-US" w:bidi="ar-DZ"/>
        </w:rPr>
      </w:pPr>
      <w:proofErr w:type="gramStart"/>
      <w:r w:rsidRPr="00412522">
        <w:rPr>
          <w:rFonts w:ascii="Traditional Arabic" w:hAnsi="Traditional Arabic" w:cs="Traditional Arabic"/>
          <w:sz w:val="28"/>
          <w:szCs w:val="28"/>
          <w:rtl/>
          <w:lang w:val="en-US" w:bidi="ar-DZ"/>
        </w:rPr>
        <w:t>نظام</w:t>
      </w:r>
      <w:proofErr w:type="gramEnd"/>
      <w:r w:rsidRPr="00412522">
        <w:rPr>
          <w:rFonts w:ascii="Traditional Arabic" w:hAnsi="Traditional Arabic" w:cs="Traditional Arabic"/>
          <w:sz w:val="28"/>
          <w:szCs w:val="28"/>
          <w:rtl/>
          <w:lang w:val="en-US" w:bidi="ar-DZ"/>
        </w:rPr>
        <w:t xml:space="preserve"> النقل الالكتروني </w:t>
      </w:r>
      <w:r w:rsidRPr="00236FCA">
        <w:rPr>
          <w:rFonts w:ascii="Vijaya" w:hAnsi="Vijaya" w:cs="Vijaya"/>
          <w:sz w:val="28"/>
          <w:szCs w:val="28"/>
          <w:lang w:val="en-US" w:bidi="ar-DZ"/>
        </w:rPr>
        <w:t>The electron transport System</w:t>
      </w:r>
      <w:r w:rsidRPr="00412522">
        <w:rPr>
          <w:rFonts w:ascii="Traditional Arabic" w:hAnsi="Traditional Arabic" w:cs="Traditional Arabic"/>
          <w:sz w:val="28"/>
          <w:szCs w:val="28"/>
          <w:rtl/>
          <w:lang w:val="en-US" w:bidi="ar-DZ"/>
        </w:rPr>
        <w:t>.</w:t>
      </w:r>
      <w:sdt>
        <w:sdtPr>
          <w:rPr>
            <w:rFonts w:ascii="Traditional Arabic" w:hAnsi="Traditional Arabic" w:cs="Traditional Arabic"/>
            <w:sz w:val="28"/>
            <w:szCs w:val="28"/>
            <w:rtl/>
            <w:lang w:val="en-US" w:bidi="ar-DZ"/>
          </w:rPr>
          <w:id w:val="2216264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 Espace_réservé8 \p 212-213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7A3C80">
            <w:rPr>
              <w:rFonts w:ascii="Traditional Arabic" w:hAnsi="Traditional Arabic" w:cs="Traditional Arabic" w:hint="cs"/>
              <w:noProof/>
              <w:sz w:val="28"/>
              <w:szCs w:val="28"/>
              <w:rtl/>
              <w:lang w:val="en-US" w:bidi="ar-DZ"/>
            </w:rPr>
            <w:t>(أ. رضوان 2003، 212-213)</w:t>
          </w:r>
          <w:r w:rsidR="009457E5">
            <w:rPr>
              <w:rFonts w:ascii="Traditional Arabic" w:hAnsi="Traditional Arabic" w:cs="Traditional Arabic"/>
              <w:sz w:val="28"/>
              <w:szCs w:val="28"/>
              <w:rtl/>
              <w:lang w:val="en-US" w:bidi="ar-DZ"/>
            </w:rPr>
            <w:fldChar w:fldCharType="end"/>
          </w:r>
        </w:sdtContent>
      </w:sdt>
    </w:p>
    <w:p w:rsidR="007A3C80" w:rsidRPr="00367003" w:rsidRDefault="007A3C80" w:rsidP="007A3C80">
      <w:pPr>
        <w:tabs>
          <w:tab w:val="left" w:pos="6123"/>
        </w:tabs>
        <w:bidi/>
        <w:spacing w:line="312" w:lineRule="auto"/>
        <w:outlineLvl w:val="0"/>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2</w:t>
      </w:r>
      <w:r>
        <w:rPr>
          <w:rFonts w:ascii="Traditional Arabic" w:hAnsi="Traditional Arabic" w:cs="Traditional Arabic" w:hint="cs"/>
          <w:b/>
          <w:bCs/>
          <w:sz w:val="32"/>
          <w:szCs w:val="32"/>
          <w:rtl/>
          <w:lang w:val="en-US" w:bidi="ar-DZ"/>
        </w:rPr>
        <w:t>-2-2-1</w:t>
      </w:r>
      <w:proofErr w:type="gramStart"/>
      <w:r>
        <w:rPr>
          <w:rFonts w:ascii="Traditional Arabic" w:hAnsi="Traditional Arabic" w:cs="Traditional Arabic" w:hint="cs"/>
          <w:b/>
          <w:bCs/>
          <w:sz w:val="32"/>
          <w:szCs w:val="32"/>
          <w:rtl/>
          <w:lang w:val="en-US" w:bidi="ar-DZ"/>
        </w:rPr>
        <w:t>:</w:t>
      </w:r>
      <w:r w:rsidRPr="00367003">
        <w:rPr>
          <w:rFonts w:ascii="Traditional Arabic" w:hAnsi="Traditional Arabic" w:cs="Traditional Arabic" w:hint="cs"/>
          <w:b/>
          <w:bCs/>
          <w:sz w:val="32"/>
          <w:szCs w:val="32"/>
          <w:rtl/>
          <w:lang w:val="en-US" w:bidi="ar-DZ"/>
        </w:rPr>
        <w:t>الجلكزة</w:t>
      </w:r>
      <w:proofErr w:type="gramEnd"/>
      <w:r w:rsidRPr="00367003">
        <w:rPr>
          <w:rFonts w:ascii="Traditional Arabic" w:hAnsi="Traditional Arabic" w:cs="Traditional Arabic" w:hint="cs"/>
          <w:b/>
          <w:bCs/>
          <w:sz w:val="32"/>
          <w:szCs w:val="32"/>
          <w:rtl/>
          <w:lang w:val="en-US" w:bidi="ar-DZ"/>
        </w:rPr>
        <w:t xml:space="preserve"> الهوائية</w:t>
      </w:r>
      <w:r w:rsidRPr="007F7321">
        <w:rPr>
          <w:rFonts w:ascii="Vijaya" w:hAnsi="Vijaya" w:cs="Vijaya"/>
          <w:b/>
          <w:bCs/>
          <w:sz w:val="32"/>
          <w:szCs w:val="32"/>
          <w:lang w:val="en-US" w:bidi="ar-DZ"/>
        </w:rPr>
        <w:t xml:space="preserve"> Aerobic glycolysis</w:t>
      </w:r>
      <w:r w:rsidRPr="007F7321">
        <w:rPr>
          <w:rFonts w:ascii="Vijaya" w:hAnsi="Vijaya" w:cs="Vijaya"/>
          <w:b/>
          <w:bCs/>
          <w:sz w:val="32"/>
          <w:szCs w:val="32"/>
          <w:lang w:bidi="ar-DZ"/>
        </w:rPr>
        <w:t xml:space="preserve"> </w:t>
      </w:r>
      <w:r w:rsidRPr="00367003">
        <w:rPr>
          <w:rFonts w:ascii="Traditional Arabic" w:hAnsi="Traditional Arabic" w:cs="Traditional Arabic" w:hint="cs"/>
          <w:b/>
          <w:bCs/>
          <w:sz w:val="32"/>
          <w:szCs w:val="32"/>
          <w:rtl/>
          <w:lang w:val="en-US" w:bidi="ar-DZ"/>
        </w:rPr>
        <w:t>:</w:t>
      </w:r>
    </w:p>
    <w:p w:rsidR="007A3C80" w:rsidRDefault="007A3C80" w:rsidP="007A3C80">
      <w:pPr>
        <w:bidi/>
        <w:spacing w:line="312" w:lineRule="auto"/>
        <w:ind w:left="0"/>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val="en-US" w:bidi="ar-DZ"/>
        </w:rPr>
        <w:t xml:space="preserve">و هي أول سلسلة تفاعلات تشارك في تكسير الجليكوجين هوائيا و تحويله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412522">
        <w:rPr>
          <w:rFonts w:ascii="Traditional Arabic" w:hAnsi="Traditional Arabic" w:cs="Traditional Arabic"/>
          <w:sz w:val="28"/>
          <w:szCs w:val="28"/>
          <w:rtl/>
          <w:lang w:val="en-US" w:bidi="ar-DZ"/>
        </w:rPr>
        <w:t xml:space="preserve">ثاني أكسيد الكربون و الماء،و تتم عملية الجلكزة للكربوهيدرات في بدايتها بدون الأكسجين و هي الجلكزة اللاهوائية (الشكل 1) و التي تنتهي بتكوين حامض اللاكتيك و ينتج عن هذه العملية 3 مول </w:t>
      </w:r>
      <w:r w:rsidRPr="00236FCA">
        <w:rPr>
          <w:rFonts w:ascii="Vijaya" w:hAnsi="Vijaya" w:cs="Vijaya"/>
          <w:sz w:val="28"/>
          <w:szCs w:val="28"/>
          <w:lang w:bidi="ar-DZ"/>
        </w:rPr>
        <w:t>ATP</w:t>
      </w:r>
      <w:r w:rsidRPr="00412522">
        <w:rPr>
          <w:rFonts w:ascii="Traditional Arabic" w:hAnsi="Traditional Arabic" w:cs="Traditional Arabic"/>
          <w:sz w:val="28"/>
          <w:szCs w:val="28"/>
          <w:rtl/>
          <w:lang w:val="en-US" w:bidi="ar-DZ"/>
        </w:rPr>
        <w:t>،و في حالة توافر الأكسجين يتم عدم استكمال سلسلة التفاعلات</w:t>
      </w:r>
    </w:p>
    <w:p w:rsidR="007A3C80" w:rsidRDefault="007A3C80" w:rsidP="007A3C80">
      <w:pPr>
        <w:bidi/>
        <w:spacing w:line="312" w:lineRule="auto"/>
        <w:ind w:left="0"/>
        <w:rPr>
          <w:rFonts w:ascii="Traditional Arabic" w:hAnsi="Traditional Arabic" w:cs="Traditional Arabic"/>
          <w:sz w:val="28"/>
          <w:szCs w:val="28"/>
          <w:rtl/>
          <w:lang w:val="en-US" w:bidi="ar-DZ"/>
        </w:rPr>
      </w:pPr>
    </w:p>
    <w:p w:rsidR="007A3C80" w:rsidRPr="00412522" w:rsidRDefault="007A3C80" w:rsidP="007A3C80">
      <w:pPr>
        <w:tabs>
          <w:tab w:val="left" w:pos="6123"/>
        </w:tabs>
        <w:bidi/>
        <w:spacing w:line="312" w:lineRule="auto"/>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val="en-US" w:bidi="ar-DZ"/>
        </w:rPr>
        <w:lastRenderedPageBreak/>
        <w:t xml:space="preserve">الكيميائية و هي الجلكزة الهوائية عندما يتكون حامض البيروفيك </w:t>
      </w:r>
      <w:r w:rsidRPr="00236FCA">
        <w:rPr>
          <w:rFonts w:ascii="Vijaya" w:hAnsi="Vijaya" w:cs="Vijaya"/>
          <w:sz w:val="28"/>
          <w:szCs w:val="28"/>
          <w:lang w:val="en-US" w:bidi="ar-DZ"/>
        </w:rPr>
        <w:t>Pyruvic Acid</w:t>
      </w:r>
      <w:r w:rsidRPr="00412522">
        <w:rPr>
          <w:rFonts w:ascii="Traditional Arabic" w:hAnsi="Traditional Arabic" w:cs="Traditional Arabic"/>
          <w:sz w:val="28"/>
          <w:szCs w:val="28"/>
          <w:rtl/>
          <w:lang w:val="en-US" w:bidi="ar-DZ"/>
        </w:rPr>
        <w:t xml:space="preserve"> و هو التفاعل رقم 11 في سلسلة تفاعلات الجلكزة اللاهوائية و التي تنتهي بالتفاعل رقم 12 و هو حامض اللاكتيك و تتم عملية الجلكزة الهوائية داخل الميتوكوندريا كما يلي:</w:t>
      </w:r>
    </w:p>
    <w:p w:rsidR="007A3C80" w:rsidRPr="00412522"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في وجود الأكسجين أيضا يتحول حامض اللاكتيك الى حامض بيروفيك بمساعدة انزيم لاكتات دي هدروجين.</w:t>
      </w:r>
    </w:p>
    <w:p w:rsidR="007A3C80" w:rsidRPr="00412522"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 xml:space="preserve">يتحول حامض البيروفيك الى أستيل كو انزيم أيه </w:t>
      </w:r>
      <w:r w:rsidRPr="00412522">
        <w:rPr>
          <w:rFonts w:ascii="Traditional Arabic" w:hAnsi="Traditional Arabic" w:cs="Traditional Arabic"/>
          <w:sz w:val="28"/>
          <w:szCs w:val="28"/>
          <w:lang w:val="en-US" w:bidi="ar-DZ"/>
        </w:rPr>
        <w:t>(</w:t>
      </w:r>
      <w:r w:rsidRPr="00236FCA">
        <w:rPr>
          <w:rFonts w:ascii="Vijaya" w:hAnsi="Vijaya" w:cs="Vijaya"/>
          <w:sz w:val="28"/>
          <w:szCs w:val="28"/>
          <w:lang w:val="en-US" w:bidi="ar-DZ"/>
        </w:rPr>
        <w:t>Acetyl CoA)</w:t>
      </w:r>
      <w:r w:rsidRPr="00236FCA">
        <w:rPr>
          <w:rFonts w:ascii="Vijaya" w:hAnsi="Vijaya" w:cs="Vijaya"/>
          <w:sz w:val="28"/>
          <w:szCs w:val="28"/>
          <w:rtl/>
          <w:lang w:val="en-US" w:bidi="ar-DZ"/>
        </w:rPr>
        <w:t xml:space="preserve"> </w:t>
      </w:r>
      <w:r w:rsidRPr="00236FCA">
        <w:rPr>
          <w:rFonts w:ascii="Vijaya" w:hAnsi="Vijaya" w:cs="Vijaya"/>
          <w:sz w:val="28"/>
          <w:szCs w:val="28"/>
          <w:lang w:val="en-US" w:bidi="ar-DZ"/>
        </w:rPr>
        <w:t>Acetyl Coenzyme A</w:t>
      </w:r>
      <w:r w:rsidRPr="00412522">
        <w:rPr>
          <w:rFonts w:ascii="Traditional Arabic" w:hAnsi="Traditional Arabic" w:cs="Traditional Arabic"/>
          <w:sz w:val="28"/>
          <w:szCs w:val="28"/>
          <w:rtl/>
          <w:lang w:val="en-US" w:bidi="ar-DZ"/>
        </w:rPr>
        <w:t>.</w:t>
      </w:r>
    </w:p>
    <w:p w:rsidR="007A3C80" w:rsidRPr="00412522"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 xml:space="preserve">يدخل </w:t>
      </w:r>
      <w:r w:rsidRPr="00236FCA">
        <w:rPr>
          <w:rFonts w:ascii="Vijaya" w:hAnsi="Vijaya" w:cs="Vijaya"/>
          <w:sz w:val="28"/>
          <w:szCs w:val="28"/>
          <w:lang w:val="en-US" w:bidi="ar-DZ"/>
        </w:rPr>
        <w:t>Acetyl CoA</w:t>
      </w:r>
      <w:r w:rsidRPr="00412522">
        <w:rPr>
          <w:rFonts w:ascii="Traditional Arabic" w:hAnsi="Traditional Arabic" w:cs="Traditional Arabic"/>
          <w:sz w:val="28"/>
          <w:szCs w:val="28"/>
          <w:rtl/>
          <w:lang w:val="en-US" w:bidi="ar-DZ"/>
        </w:rPr>
        <w:t xml:space="preserve"> الى دورة كربس.</w:t>
      </w:r>
    </w:p>
    <w:p w:rsidR="007A3C80" w:rsidRPr="00412522"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412522">
        <w:rPr>
          <w:rFonts w:ascii="Traditional Arabic" w:hAnsi="Traditional Arabic" w:cs="Traditional Arabic"/>
          <w:sz w:val="28"/>
          <w:szCs w:val="28"/>
          <w:rtl/>
          <w:lang w:val="en-US" w:bidi="ar-DZ"/>
        </w:rPr>
        <w:t xml:space="preserve">و بناءا على ما سبق يتضح أن وجود الأكسجين يثبط تجمع حامض اللاكتيك و لكنه لا يعيد بناء  </w:t>
      </w:r>
      <w:r w:rsidRPr="00236FCA">
        <w:rPr>
          <w:rFonts w:ascii="Vijaya" w:hAnsi="Vijaya" w:cs="Vijaya"/>
          <w:sz w:val="28"/>
          <w:szCs w:val="28"/>
          <w:lang w:val="en-US" w:bidi="ar-DZ"/>
        </w:rPr>
        <w:t>ATP</w:t>
      </w:r>
      <w:r w:rsidRPr="00412522">
        <w:rPr>
          <w:rFonts w:ascii="Traditional Arabic" w:hAnsi="Traditional Arabic" w:cs="Traditional Arabic"/>
          <w:sz w:val="28"/>
          <w:szCs w:val="28"/>
          <w:rtl/>
          <w:lang w:val="en-US" w:bidi="ar-DZ"/>
        </w:rPr>
        <w:t>.</w:t>
      </w:r>
      <w:r w:rsidRPr="00412522">
        <w:rPr>
          <w:rFonts w:ascii="Traditional Arabic" w:hAnsi="Traditional Arabic" w:cs="Traditional Arabic"/>
          <w:noProof/>
          <w:sz w:val="20"/>
          <w:szCs w:val="20"/>
          <w:lang w:eastAsia="fr-FR"/>
        </w:rPr>
        <w:t xml:space="preserve"> </w:t>
      </w:r>
    </w:p>
    <w:p w:rsidR="007A3C80" w:rsidRPr="00367003" w:rsidRDefault="007A3C80" w:rsidP="007A3C80">
      <w:pPr>
        <w:tabs>
          <w:tab w:val="left" w:pos="6123"/>
        </w:tabs>
        <w:bidi/>
        <w:spacing w:line="312" w:lineRule="auto"/>
        <w:outlineLvl w:val="0"/>
        <w:rPr>
          <w:rFonts w:ascii="Traditional Arabic" w:hAnsi="Traditional Arabic" w:cs="Traditional Arabic"/>
          <w:b/>
          <w:bCs/>
          <w:sz w:val="32"/>
          <w:szCs w:val="32"/>
          <w:lang w:val="en-US" w:bidi="ar-DZ"/>
        </w:rPr>
      </w:pPr>
      <w:r>
        <w:rPr>
          <w:rFonts w:ascii="Traditional Arabic" w:hAnsi="Traditional Arabic" w:cs="Traditional Arabic"/>
          <w:b/>
          <w:bCs/>
          <w:sz w:val="32"/>
          <w:szCs w:val="32"/>
          <w:lang w:val="en-US" w:bidi="ar-DZ"/>
        </w:rPr>
        <w:t>2</w:t>
      </w:r>
      <w:r>
        <w:rPr>
          <w:rFonts w:ascii="Traditional Arabic" w:hAnsi="Traditional Arabic" w:cs="Traditional Arabic" w:hint="cs"/>
          <w:b/>
          <w:bCs/>
          <w:sz w:val="32"/>
          <w:szCs w:val="32"/>
          <w:rtl/>
          <w:lang w:val="en-US" w:bidi="ar-DZ"/>
        </w:rPr>
        <w:t>-2-2-2:</w:t>
      </w:r>
      <w:r w:rsidRPr="00367003">
        <w:rPr>
          <w:rFonts w:ascii="Traditional Arabic" w:hAnsi="Traditional Arabic" w:cs="Traditional Arabic" w:hint="cs"/>
          <w:b/>
          <w:bCs/>
          <w:sz w:val="32"/>
          <w:szCs w:val="32"/>
          <w:rtl/>
          <w:lang w:val="en-US" w:bidi="ar-DZ"/>
        </w:rPr>
        <w:t xml:space="preserve"> دورة كربس </w:t>
      </w:r>
      <w:r w:rsidRPr="00EE2197">
        <w:rPr>
          <w:rFonts w:ascii="Vijaya" w:hAnsi="Vijaya" w:cs="Vijaya"/>
          <w:b/>
          <w:bCs/>
          <w:sz w:val="32"/>
          <w:szCs w:val="32"/>
          <w:lang w:val="en-US" w:bidi="ar-DZ"/>
        </w:rPr>
        <w:t xml:space="preserve">Krebs </w:t>
      </w:r>
      <w:proofErr w:type="gramStart"/>
      <w:r w:rsidRPr="00EE2197">
        <w:rPr>
          <w:rFonts w:ascii="Vijaya" w:hAnsi="Vijaya" w:cs="Vijaya"/>
          <w:b/>
          <w:bCs/>
          <w:sz w:val="32"/>
          <w:szCs w:val="32"/>
          <w:lang w:val="en-US" w:bidi="ar-DZ"/>
        </w:rPr>
        <w:t>Cycle</w:t>
      </w:r>
      <w:r w:rsidRPr="00367003">
        <w:rPr>
          <w:rFonts w:ascii="Traditional Arabic" w:hAnsi="Traditional Arabic" w:cs="Traditional Arabic" w:hint="cs"/>
          <w:b/>
          <w:bCs/>
          <w:sz w:val="32"/>
          <w:szCs w:val="32"/>
          <w:rtl/>
          <w:lang w:val="en-US" w:bidi="ar-DZ"/>
        </w:rPr>
        <w:t xml:space="preserve"> :</w:t>
      </w:r>
      <w:proofErr w:type="gramEnd"/>
    </w:p>
    <w:p w:rsidR="007A3C80" w:rsidRPr="00412522" w:rsidRDefault="007A3C80" w:rsidP="007A3C80">
      <w:pPr>
        <w:tabs>
          <w:tab w:val="left" w:pos="6123"/>
        </w:tabs>
        <w:bidi/>
        <w:spacing w:line="312" w:lineRule="auto"/>
        <w:ind w:left="423"/>
        <w:outlineLvl w:val="0"/>
        <w:rPr>
          <w:rFonts w:ascii="Traditional Arabic" w:hAnsi="Traditional Arabic" w:cs="Traditional Arabic"/>
          <w:sz w:val="28"/>
          <w:szCs w:val="28"/>
          <w:rtl/>
          <w:lang w:val="en-US" w:bidi="ar-DZ"/>
        </w:rPr>
      </w:pPr>
      <w:r w:rsidRPr="00412522">
        <w:rPr>
          <w:rFonts w:ascii="Traditional Arabic" w:hAnsi="Traditional Arabic" w:cs="Traditional Arabic"/>
          <w:sz w:val="28"/>
          <w:szCs w:val="28"/>
          <w:rtl/>
          <w:lang w:val="en-US" w:bidi="ar-DZ"/>
        </w:rPr>
        <w:t>هي سلسلة من التفاعلات الكيميائية التي تتم في نهايتها الأكسدة الكاملة و تسمى باسم العالم</w:t>
      </w:r>
      <w:r w:rsidRPr="00236FCA">
        <w:rPr>
          <w:rFonts w:ascii="Vijaya" w:hAnsi="Vijaya" w:cs="Vijaya"/>
          <w:sz w:val="28"/>
          <w:szCs w:val="28"/>
          <w:lang w:val="en-US" w:bidi="ar-DZ"/>
        </w:rPr>
        <w:t>Sir Hans Krebs</w:t>
      </w:r>
      <w:r w:rsidRPr="00412522">
        <w:rPr>
          <w:rFonts w:ascii="Traditional Arabic" w:hAnsi="Traditional Arabic" w:cs="Traditional Arabic"/>
          <w:sz w:val="28"/>
          <w:szCs w:val="28"/>
          <w:rtl/>
          <w:lang w:val="en-US" w:bidi="ar-DZ"/>
        </w:rPr>
        <w:t xml:space="preserve"> و الذي اكتشفها و حصل على هذا الاكتشاف على جائزة نوبل عام 1953 في الفسيولوجيا،و تسمى أيضا دورة تراي كربوكسيلك أسيد </w:t>
      </w:r>
      <w:r w:rsidRPr="00236FCA">
        <w:rPr>
          <w:rFonts w:ascii="Vijaya" w:hAnsi="Vijaya" w:cs="Vijaya"/>
          <w:sz w:val="28"/>
          <w:szCs w:val="28"/>
          <w:lang w:val="en-US" w:bidi="ar-DZ"/>
        </w:rPr>
        <w:t>Tricarboxylic Acid</w:t>
      </w:r>
      <w:r w:rsidRPr="00412522">
        <w:rPr>
          <w:rFonts w:ascii="Traditional Arabic" w:hAnsi="Traditional Arabic" w:cs="Traditional Arabic"/>
          <w:sz w:val="28"/>
          <w:szCs w:val="28"/>
          <w:rtl/>
          <w:lang w:val="en-US" w:bidi="ar-DZ"/>
        </w:rPr>
        <w:t xml:space="preserve"> كما تسمى أيضا دورة حامض السيتريك </w:t>
      </w:r>
      <w:r w:rsidRPr="00976437">
        <w:rPr>
          <w:rFonts w:ascii="Vijaya" w:hAnsi="Vijaya" w:cs="Vijaya"/>
          <w:sz w:val="28"/>
          <w:szCs w:val="28"/>
          <w:lang w:val="en-US" w:bidi="ar-DZ"/>
        </w:rPr>
        <w:t xml:space="preserve">Citric </w:t>
      </w:r>
      <w:r w:rsidRPr="00976437">
        <w:rPr>
          <w:rFonts w:ascii="Vijaya" w:hAnsi="Vijaya" w:cs="Vijaya"/>
          <w:sz w:val="28"/>
          <w:szCs w:val="28"/>
          <w:lang w:bidi="ar-DZ"/>
        </w:rPr>
        <w:t>Acid</w:t>
      </w:r>
      <w:r w:rsidRPr="00412522">
        <w:rPr>
          <w:rFonts w:ascii="Traditional Arabic" w:hAnsi="Traditional Arabic" w:cs="Traditional Arabic"/>
          <w:sz w:val="28"/>
          <w:szCs w:val="28"/>
          <w:lang w:bidi="ar-DZ"/>
        </w:rPr>
        <w:t xml:space="preserve"> Cycle</w:t>
      </w:r>
      <w:r w:rsidRPr="00412522">
        <w:rPr>
          <w:rFonts w:ascii="Traditional Arabic" w:hAnsi="Traditional Arabic" w:cs="Traditional Arabic"/>
          <w:sz w:val="28"/>
          <w:szCs w:val="28"/>
          <w:rtl/>
          <w:lang w:val="en-US" w:bidi="ar-DZ"/>
        </w:rPr>
        <w:t xml:space="preserve"> بعد وجود بعض المكونات الكيميائية في هذه الدورة ،</w:t>
      </w:r>
      <w:r>
        <w:rPr>
          <w:rFonts w:ascii="Traditional Arabic" w:hAnsi="Traditional Arabic" w:cs="Traditional Arabic"/>
          <w:sz w:val="28"/>
          <w:szCs w:val="28"/>
          <w:rtl/>
          <w:lang w:val="en-US" w:bidi="ar-DZ"/>
        </w:rPr>
        <w:t xml:space="preserve"> </w:t>
      </w:r>
      <w:r w:rsidRPr="00412522">
        <w:rPr>
          <w:rFonts w:ascii="Traditional Arabic" w:hAnsi="Traditional Arabic" w:cs="Traditional Arabic"/>
          <w:sz w:val="28"/>
          <w:szCs w:val="28"/>
          <w:rtl/>
          <w:lang w:val="en-US" w:bidi="ar-DZ"/>
        </w:rPr>
        <w:t xml:space="preserve">و في نهاية دورة كربس يتكون 2 مول من </w:t>
      </w:r>
      <w:r w:rsidRPr="00236FCA">
        <w:rPr>
          <w:rFonts w:ascii="Vijaya" w:hAnsi="Vijaya" w:cs="Vijaya"/>
          <w:sz w:val="28"/>
          <w:szCs w:val="28"/>
          <w:lang w:val="en-US" w:bidi="ar-DZ"/>
        </w:rPr>
        <w:t>ATP</w:t>
      </w:r>
      <w:r w:rsidRPr="00412522">
        <w:rPr>
          <w:rFonts w:ascii="Traditional Arabic" w:hAnsi="Traditional Arabic" w:cs="Traditional Arabic"/>
          <w:sz w:val="28"/>
          <w:szCs w:val="28"/>
          <w:rtl/>
          <w:lang w:val="en-US" w:bidi="ar-DZ"/>
        </w:rPr>
        <w:t xml:space="preserve"> و كربون</w:t>
      </w:r>
      <w:r>
        <w:rPr>
          <w:rFonts w:ascii="Traditional Arabic" w:hAnsi="Traditional Arabic" w:cs="Traditional Arabic" w:hint="cs"/>
          <w:sz w:val="28"/>
          <w:szCs w:val="28"/>
          <w:rtl/>
          <w:lang w:val="en-US" w:bidi="ar-DZ"/>
        </w:rPr>
        <w:t xml:space="preserve">   </w:t>
      </w:r>
      <w:r w:rsidRPr="00412522">
        <w:rPr>
          <w:rFonts w:ascii="Traditional Arabic" w:hAnsi="Traditional Arabic" w:cs="Traditional Arabic"/>
          <w:sz w:val="28"/>
          <w:szCs w:val="28"/>
          <w:rtl/>
          <w:lang w:val="en-US" w:bidi="ar-DZ"/>
        </w:rPr>
        <w:t xml:space="preserve"> و هدروجين،و هنا يتحد الكربون مع الأكسجين ليكون ثاني أكسيد الكربون الذي يخرج من الخلية الى الدم الذي ينقله الى الجهاز التنفسي ليخرج من الجسم مع هواء الزفير.</w:t>
      </w:r>
    </w:p>
    <w:p w:rsidR="007A3C80" w:rsidRPr="003355EF" w:rsidRDefault="007A3C80" w:rsidP="007A3C80">
      <w:pPr>
        <w:tabs>
          <w:tab w:val="left" w:pos="6123"/>
        </w:tabs>
        <w:bidi/>
        <w:spacing w:line="312" w:lineRule="auto"/>
        <w:ind w:left="423"/>
        <w:rPr>
          <w:rFonts w:ascii="Traditional Arabic" w:hAnsi="Traditional Arabic" w:cs="Traditional Arabic"/>
          <w:sz w:val="28"/>
          <w:szCs w:val="28"/>
          <w:rtl/>
          <w:lang w:val="en-US" w:bidi="ar-DZ"/>
        </w:rPr>
      </w:pPr>
      <w:r w:rsidRPr="003355EF">
        <w:rPr>
          <w:rFonts w:ascii="Traditional Arabic" w:hAnsi="Traditional Arabic" w:cs="Traditional Arabic" w:hint="cs"/>
          <w:sz w:val="28"/>
          <w:szCs w:val="28"/>
          <w:rtl/>
          <w:lang w:val="en-US" w:bidi="ar-DZ"/>
        </w:rPr>
        <w:t xml:space="preserve"> نذكر أن الأكسدة تعني فصل الالكترونات من المركب الكيميائي،و تنفصل الالكترونات في شكل ذرات الهدروجين على البروتون الايجابي الشحنة،و هو هنا أيون الهدروجين و الالكترون سالب الشحنة،و يصبح المركب الكيميائي مؤكسدا عند ازالة ذرة الهدروجين منه،و تتم عملية تكوين ثاني أكسيد الكربون و ازالة الالكترونات في دورة كربس. </w:t>
      </w:r>
    </w:p>
    <w:p w:rsidR="007A3C80" w:rsidRPr="003355EF"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hint="cs"/>
          <w:sz w:val="28"/>
          <w:szCs w:val="28"/>
          <w:rtl/>
          <w:lang w:val="en-US" w:bidi="ar-DZ"/>
        </w:rPr>
        <w:t>يحتوي حامض البيروفيك على الكربون و الهدروجين و الأكسجين.</w:t>
      </w:r>
    </w:p>
    <w:p w:rsidR="007A3C80" w:rsidRPr="003355EF"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hint="cs"/>
          <w:sz w:val="28"/>
          <w:szCs w:val="28"/>
          <w:rtl/>
          <w:lang w:val="en-US" w:bidi="ar-DZ"/>
        </w:rPr>
        <w:t>عندما يتم فصل الهدروجين يتبقى الكربون و الاكسجين.</w:t>
      </w:r>
    </w:p>
    <w:p w:rsidR="007A3C80"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32"/>
          <w:szCs w:val="32"/>
          <w:lang w:val="en-US" w:bidi="ar-DZ"/>
        </w:rPr>
      </w:pPr>
      <w:r w:rsidRPr="003355EF">
        <w:rPr>
          <w:rFonts w:ascii="Traditional Arabic" w:hAnsi="Traditional Arabic" w:cs="Traditional Arabic" w:hint="cs"/>
          <w:sz w:val="28"/>
          <w:szCs w:val="28"/>
          <w:rtl/>
          <w:lang w:val="en-US" w:bidi="ar-DZ"/>
        </w:rPr>
        <w:t>يتحد الكربون و الأكسجين لتكوين ثاني أكسيد الكربون</w:t>
      </w: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9457E5" w:rsidP="007A3C80">
      <w:pPr>
        <w:tabs>
          <w:tab w:val="left" w:pos="6123"/>
        </w:tabs>
        <w:bidi/>
        <w:spacing w:line="312" w:lineRule="auto"/>
        <w:rPr>
          <w:rFonts w:ascii="Traditional Arabic" w:hAnsi="Traditional Arabic" w:cs="Traditional Arabic"/>
          <w:sz w:val="32"/>
          <w:szCs w:val="32"/>
          <w:rtl/>
          <w:lang w:val="en-US" w:bidi="ar-DZ"/>
        </w:rPr>
      </w:pPr>
      <w:r>
        <w:rPr>
          <w:rFonts w:ascii="Traditional Arabic" w:hAnsi="Traditional Arabic" w:cs="Traditional Arabic"/>
          <w:noProof/>
          <w:sz w:val="32"/>
          <w:szCs w:val="32"/>
          <w:rtl/>
          <w:lang w:eastAsia="fr-FR"/>
        </w:rPr>
        <w:lastRenderedPageBreak/>
        <w:pict>
          <v:shape id="_x0000_s1047" type="#_x0000_t202" style="position:absolute;left:0;text-align:left;margin-left:19.35pt;margin-top:-4.05pt;width:428.2pt;height:342.8pt;z-index:251688960;mso-width-relative:margin;mso-height-relative:margin" wrapcoords="-90 -114 -90 21486 21690 21486 21690 -114 -90 -114" strokecolor="white [3212]">
            <v:textbox style="mso-next-textbox:#_x0000_s1047">
              <w:txbxContent>
                <w:p w:rsidR="002C1093" w:rsidRDefault="002C1093" w:rsidP="007A3C80">
                  <w:pPr>
                    <w:jc w:val="center"/>
                    <w:rPr>
                      <w:rFonts w:ascii="Traditional Arabic" w:hAnsi="Traditional Arabic" w:cs="Traditional Arabic"/>
                      <w:sz w:val="28"/>
                      <w:szCs w:val="28"/>
                      <w:rtl/>
                      <w:lang w:bidi="ar-DZ"/>
                    </w:rPr>
                  </w:pPr>
                  <w:r>
                    <w:rPr>
                      <w:rFonts w:ascii="Traditional Arabic" w:hAnsi="Traditional Arabic" w:cs="Traditional Arabic"/>
                      <w:noProof/>
                      <w:sz w:val="28"/>
                      <w:szCs w:val="28"/>
                      <w:lang w:eastAsia="fr-FR"/>
                    </w:rPr>
                    <w:drawing>
                      <wp:inline distT="0" distB="0" distL="0" distR="0">
                        <wp:extent cx="5067300" cy="3927644"/>
                        <wp:effectExtent l="57150" t="38100" r="38100" b="15706"/>
                        <wp:docPr id="38" name="Image 1" descr="C:\Users\othmane1988\Desktop\fatigue et récupération photos\13-06-2015 16-37-4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atigue et récupération photos\13-06-2015 16-37-49.bmp"/>
                                <pic:cNvPicPr>
                                  <a:picLocks noChangeAspect="1" noChangeArrowheads="1"/>
                                </pic:cNvPicPr>
                              </pic:nvPicPr>
                              <pic:blipFill>
                                <a:blip r:embed="rId39">
                                  <a:lum/>
                                </a:blip>
                                <a:srcRect/>
                                <a:stretch>
                                  <a:fillRect/>
                                </a:stretch>
                              </pic:blipFill>
                              <pic:spPr bwMode="auto">
                                <a:xfrm>
                                  <a:off x="0" y="0"/>
                                  <a:ext cx="5067300" cy="3927644"/>
                                </a:xfrm>
                                <a:prstGeom prst="rect">
                                  <a:avLst/>
                                </a:prstGeom>
                                <a:noFill/>
                                <a:ln w="28575">
                                  <a:solidFill>
                                    <a:schemeClr val="bg1"/>
                                  </a:solidFill>
                                  <a:miter lim="800000"/>
                                  <a:headEnd/>
                                  <a:tailEnd/>
                                </a:ln>
                              </pic:spPr>
                            </pic:pic>
                          </a:graphicData>
                        </a:graphic>
                      </wp:inline>
                    </w:drawing>
                  </w:r>
                </w:p>
                <w:p w:rsidR="002C1093" w:rsidRPr="005F10A0" w:rsidRDefault="002C1093" w:rsidP="007A3C80">
                  <w:pPr>
                    <w:jc w:val="center"/>
                    <w:rPr>
                      <w:rFonts w:ascii="Traditional Arabic" w:hAnsi="Traditional Arabic" w:cs="Traditional Arabic"/>
                      <w:b/>
                      <w:bCs/>
                      <w:sz w:val="28"/>
                      <w:szCs w:val="28"/>
                      <w:rtl/>
                      <w:lang w:bidi="ar-DZ"/>
                    </w:rPr>
                  </w:pPr>
                  <w:r w:rsidRPr="005F10A0">
                    <w:rPr>
                      <w:rFonts w:ascii="Traditional Arabic" w:hAnsi="Traditional Arabic" w:cs="Traditional Arabic"/>
                      <w:b/>
                      <w:bCs/>
                      <w:sz w:val="28"/>
                      <w:szCs w:val="28"/>
                      <w:rtl/>
                      <w:lang w:bidi="ar-DZ"/>
                    </w:rPr>
                    <w:t xml:space="preserve">الشكل رقم (2) يوضح </w:t>
                  </w:r>
                  <w:r w:rsidRPr="005F10A0">
                    <w:rPr>
                      <w:rFonts w:ascii="Traditional Arabic" w:hAnsi="Traditional Arabic" w:cs="Traditional Arabic" w:hint="cs"/>
                      <w:b/>
                      <w:bCs/>
                      <w:sz w:val="28"/>
                      <w:szCs w:val="28"/>
                      <w:rtl/>
                      <w:lang w:bidi="ar-DZ"/>
                    </w:rPr>
                    <w:t xml:space="preserve">تفاعلات حلقة كربس و نواتجها </w:t>
                  </w:r>
                </w:p>
                <w:p w:rsidR="002C1093" w:rsidRDefault="002C1093" w:rsidP="007A3C80">
                  <w:pPr>
                    <w:jc w:val="center"/>
                    <w:rPr>
                      <w:rFonts w:ascii="Traditional Arabic" w:hAnsi="Traditional Arabic" w:cs="Traditional Arabic"/>
                      <w:sz w:val="32"/>
                      <w:szCs w:val="32"/>
                      <w:rtl/>
                      <w:lang w:bidi="ar-DZ"/>
                    </w:rPr>
                  </w:pPr>
                </w:p>
                <w:p w:rsidR="002C1093" w:rsidRDefault="002C1093" w:rsidP="007A3C80">
                  <w:pPr>
                    <w:jc w:val="center"/>
                    <w:rPr>
                      <w:rFonts w:ascii="Traditional Arabic" w:hAnsi="Traditional Arabic" w:cs="Traditional Arabic"/>
                      <w:sz w:val="32"/>
                      <w:szCs w:val="32"/>
                      <w:rtl/>
                      <w:lang w:bidi="ar-DZ"/>
                    </w:rPr>
                  </w:pPr>
                </w:p>
                <w:p w:rsidR="002C1093" w:rsidRPr="00867BD9" w:rsidRDefault="002C1093" w:rsidP="007A3C80">
                  <w:pPr>
                    <w:jc w:val="center"/>
                    <w:rPr>
                      <w:rFonts w:ascii="Traditional Arabic" w:hAnsi="Traditional Arabic" w:cs="Traditional Arabic"/>
                      <w:sz w:val="32"/>
                      <w:szCs w:val="32"/>
                      <w:lang w:bidi="ar-DZ"/>
                    </w:rPr>
                  </w:pPr>
                </w:p>
              </w:txbxContent>
            </v:textbox>
          </v:shape>
        </w:pict>
      </w: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Default="007A3C80" w:rsidP="007A3C80">
      <w:pPr>
        <w:tabs>
          <w:tab w:val="left" w:pos="6123"/>
        </w:tabs>
        <w:bidi/>
        <w:spacing w:line="312" w:lineRule="auto"/>
        <w:rPr>
          <w:rFonts w:ascii="Traditional Arabic" w:hAnsi="Traditional Arabic" w:cs="Traditional Arabic"/>
          <w:sz w:val="32"/>
          <w:szCs w:val="32"/>
          <w:rtl/>
          <w:lang w:val="en-US" w:bidi="ar-DZ"/>
        </w:rPr>
      </w:pPr>
    </w:p>
    <w:p w:rsidR="007A3C80" w:rsidRPr="0047740C" w:rsidRDefault="007A3C80" w:rsidP="007A3C80">
      <w:pPr>
        <w:tabs>
          <w:tab w:val="left" w:pos="6123"/>
        </w:tabs>
        <w:bidi/>
        <w:spacing w:line="312" w:lineRule="auto"/>
        <w:rPr>
          <w:rFonts w:ascii="Traditional Arabic" w:hAnsi="Traditional Arabic" w:cs="Traditional Arabic"/>
          <w:sz w:val="32"/>
          <w:szCs w:val="32"/>
          <w:lang w:val="en-US" w:bidi="ar-DZ"/>
        </w:rPr>
      </w:pPr>
    </w:p>
    <w:p w:rsidR="007A3C80" w:rsidRPr="003355EF" w:rsidRDefault="007A3C80" w:rsidP="007A3C80">
      <w:pPr>
        <w:tabs>
          <w:tab w:val="left" w:pos="6123"/>
        </w:tabs>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b/>
          <w:bCs/>
          <w:sz w:val="32"/>
          <w:szCs w:val="32"/>
          <w:lang w:val="en-US" w:bidi="ar-DZ"/>
        </w:rPr>
        <w:t>2</w:t>
      </w:r>
      <w:r>
        <w:rPr>
          <w:rFonts w:ascii="Traditional Arabic" w:hAnsi="Traditional Arabic" w:cs="Traditional Arabic" w:hint="cs"/>
          <w:b/>
          <w:bCs/>
          <w:sz w:val="32"/>
          <w:szCs w:val="32"/>
          <w:rtl/>
          <w:lang w:val="en-US" w:bidi="ar-DZ"/>
        </w:rPr>
        <w:t>-2-2-3:</w:t>
      </w:r>
      <w:r w:rsidRPr="00367003">
        <w:rPr>
          <w:rFonts w:ascii="Traditional Arabic" w:hAnsi="Traditional Arabic" w:cs="Traditional Arabic" w:hint="cs"/>
          <w:b/>
          <w:bCs/>
          <w:sz w:val="32"/>
          <w:szCs w:val="32"/>
          <w:rtl/>
          <w:lang w:val="en-US" w:bidi="ar-DZ"/>
        </w:rPr>
        <w:t>سلسلة نقل الالكترون:</w:t>
      </w:r>
      <w:r w:rsidRPr="00367003">
        <w:rPr>
          <w:rFonts w:ascii="Traditional Arabic" w:hAnsi="Traditional Arabic" w:cs="Traditional Arabic"/>
          <w:sz w:val="32"/>
          <w:szCs w:val="32"/>
          <w:lang w:val="en-US" w:bidi="ar-DZ"/>
        </w:rPr>
        <w:t xml:space="preserve"> </w:t>
      </w:r>
      <w:r w:rsidRPr="005147F3">
        <w:rPr>
          <w:rFonts w:ascii="Vijaya" w:hAnsi="Vijaya" w:cs="Vijaya"/>
          <w:sz w:val="32"/>
          <w:szCs w:val="32"/>
          <w:lang w:val="en-US" w:bidi="ar-DZ"/>
        </w:rPr>
        <w:t>The electron transport System</w:t>
      </w:r>
      <w:r w:rsidRPr="00367003">
        <w:rPr>
          <w:rFonts w:ascii="Traditional Arabic" w:hAnsi="Traditional Arabic" w:cs="Traditional Arabic" w:hint="cs"/>
          <w:sz w:val="32"/>
          <w:szCs w:val="32"/>
          <w:rtl/>
          <w:lang w:val="en-US" w:bidi="ar-DZ"/>
        </w:rPr>
        <w:t xml:space="preserve">                              </w:t>
      </w:r>
      <w:r w:rsidRPr="003355EF">
        <w:rPr>
          <w:rFonts w:ascii="Traditional Arabic" w:hAnsi="Traditional Arabic" w:cs="Traditional Arabic" w:hint="cs"/>
          <w:sz w:val="28"/>
          <w:szCs w:val="28"/>
          <w:rtl/>
          <w:lang w:val="en-US" w:bidi="ar-DZ"/>
        </w:rPr>
        <w:t xml:space="preserve">يستمر تكسير الجليكوجين و يخرج ثاني أكسيد الكربون،و يتكون الماء من أيونات الهدروجين و الالكترونات المنفصلة من دورة كربس و الاكسجين الذي نتنفسه،و يزيد انفصال الهدروجين بكمية كبيرة </w:t>
      </w:r>
      <w:r w:rsidRPr="003355EF">
        <w:rPr>
          <w:rFonts w:ascii="Traditional Arabic" w:hAnsi="Traditional Arabic" w:cs="Traditional Arabic"/>
          <w:sz w:val="28"/>
          <w:szCs w:val="28"/>
          <w:rtl/>
          <w:lang w:val="en-US" w:bidi="ar-DZ"/>
        </w:rPr>
        <w:t xml:space="preserve">خلال عملية الجلكزة لتحويل الجلوكوز الى بيروفيك و كذلك خلال دورة كربس،و بطبيعة الحال </w:t>
      </w:r>
      <w:r>
        <w:rPr>
          <w:rFonts w:ascii="Traditional Arabic" w:hAnsi="Traditional Arabic" w:cs="Traditional Arabic" w:hint="cs"/>
          <w:sz w:val="28"/>
          <w:szCs w:val="28"/>
          <w:rtl/>
          <w:lang w:val="en-US" w:bidi="ar-DZ"/>
        </w:rPr>
        <w:t>إ</w:t>
      </w:r>
      <w:r w:rsidRPr="003355EF">
        <w:rPr>
          <w:rFonts w:ascii="Traditional Arabic" w:hAnsi="Traditional Arabic" w:cs="Traditional Arabic"/>
          <w:sz w:val="28"/>
          <w:szCs w:val="28"/>
          <w:rtl/>
          <w:lang w:val="en-US" w:bidi="ar-DZ"/>
        </w:rPr>
        <w:t>ذا استمرت هذه الزيادة في تجمع الهدروجين تزداد درجة الحمضية داخل الخلية العضلية،لذلك لابد من التخلص من هذا الهدروجين ،و هنا تقوم سلسلة نقل الالكترون بسلسلة تفاعلات كيميائية ترتبط بدورة كربس كما يلي:</w:t>
      </w:r>
    </w:p>
    <w:p w:rsidR="007A3C80" w:rsidRPr="003355EF" w:rsidRDefault="007A3C80" w:rsidP="007A3C80">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sz w:val="28"/>
          <w:szCs w:val="28"/>
          <w:rtl/>
          <w:lang w:val="en-US" w:bidi="ar-DZ"/>
        </w:rPr>
        <w:t>يتحد الهدروجين الناتج عن الجلكزة و دورة كربس مع اثنين من الكو اٍنزيم هما:</w:t>
      </w:r>
    </w:p>
    <w:p w:rsidR="007A3C80" w:rsidRPr="000750E0" w:rsidRDefault="007A3C80" w:rsidP="007A3C80">
      <w:pPr>
        <w:pStyle w:val="Paragraphedeliste"/>
        <w:numPr>
          <w:ilvl w:val="0"/>
          <w:numId w:val="12"/>
        </w:numPr>
        <w:tabs>
          <w:tab w:val="left" w:pos="6123"/>
        </w:tabs>
        <w:spacing w:after="0" w:line="312" w:lineRule="auto"/>
        <w:jc w:val="lowKashida"/>
        <w:rPr>
          <w:rFonts w:ascii="Vijaya" w:hAnsi="Vijaya" w:cs="Vijaya"/>
          <w:sz w:val="28"/>
          <w:szCs w:val="28"/>
          <w:lang w:val="en-US" w:bidi="ar-DZ"/>
        </w:rPr>
      </w:pPr>
      <w:r w:rsidRPr="000750E0">
        <w:rPr>
          <w:rFonts w:ascii="Vijaya" w:hAnsi="Vijaya" w:cs="Vijaya"/>
          <w:sz w:val="28"/>
          <w:szCs w:val="28"/>
          <w:lang w:val="en-US" w:bidi="ar-DZ"/>
        </w:rPr>
        <w:t>Nicotinamid adenine dinucleotid (</w:t>
      </w:r>
      <w:proofErr w:type="gramStart"/>
      <w:r w:rsidRPr="000750E0">
        <w:rPr>
          <w:rFonts w:ascii="Vijaya" w:hAnsi="Vijaya" w:cs="Vijaya"/>
          <w:sz w:val="28"/>
          <w:szCs w:val="28"/>
          <w:lang w:val="en-US" w:bidi="ar-DZ"/>
        </w:rPr>
        <w:t>nad</w:t>
      </w:r>
      <w:proofErr w:type="gramEnd"/>
      <w:r w:rsidRPr="000750E0">
        <w:rPr>
          <w:rFonts w:ascii="Vijaya" w:hAnsi="Vijaya" w:cs="Vijaya"/>
          <w:sz w:val="28"/>
          <w:szCs w:val="28"/>
          <w:lang w:val="en-US" w:bidi="ar-DZ"/>
        </w:rPr>
        <w:t>).</w:t>
      </w:r>
    </w:p>
    <w:p w:rsidR="007A3C80" w:rsidRPr="000750E0" w:rsidRDefault="007A3C80" w:rsidP="007A3C80">
      <w:pPr>
        <w:pStyle w:val="Paragraphedeliste"/>
        <w:numPr>
          <w:ilvl w:val="0"/>
          <w:numId w:val="12"/>
        </w:numPr>
        <w:tabs>
          <w:tab w:val="left" w:pos="6123"/>
        </w:tabs>
        <w:spacing w:after="0" w:line="312" w:lineRule="auto"/>
        <w:jc w:val="lowKashida"/>
        <w:rPr>
          <w:rFonts w:ascii="Vijaya" w:hAnsi="Vijaya" w:cs="Vijaya"/>
          <w:sz w:val="28"/>
          <w:szCs w:val="28"/>
          <w:rtl/>
          <w:lang w:val="en-US" w:bidi="ar-DZ"/>
        </w:rPr>
      </w:pPr>
      <w:r w:rsidRPr="000750E0">
        <w:rPr>
          <w:rFonts w:ascii="Vijaya" w:hAnsi="Vijaya" w:cs="Vijaya"/>
          <w:sz w:val="28"/>
          <w:szCs w:val="28"/>
          <w:lang w:val="en-US" w:bidi="ar-DZ"/>
        </w:rPr>
        <w:t>Flavin adennine dinucleotid (fad).</w:t>
      </w:r>
    </w:p>
    <w:p w:rsidR="007A3C80" w:rsidRPr="003355EF" w:rsidRDefault="007A3C80" w:rsidP="007A3C80">
      <w:pPr>
        <w:tabs>
          <w:tab w:val="left" w:pos="6123"/>
        </w:tabs>
        <w:bidi/>
        <w:spacing w:line="312" w:lineRule="auto"/>
        <w:rPr>
          <w:rFonts w:ascii="Traditional Arabic" w:hAnsi="Traditional Arabic" w:cs="Traditional Arabic"/>
          <w:sz w:val="28"/>
          <w:szCs w:val="28"/>
          <w:rtl/>
          <w:lang w:val="en-US" w:bidi="ar-DZ"/>
        </w:rPr>
      </w:pPr>
      <w:r w:rsidRPr="003355EF">
        <w:rPr>
          <w:rFonts w:ascii="Traditional Arabic" w:hAnsi="Traditional Arabic" w:cs="Traditional Arabic"/>
          <w:sz w:val="28"/>
          <w:szCs w:val="28"/>
          <w:rtl/>
          <w:lang w:val="en-US" w:bidi="ar-DZ"/>
        </w:rPr>
        <w:t>و هما يحملان ذرات الهدروجين الى سلسلة نقل الالكترون،حيث ينفصلان الى بروتونات و الكترونات.</w:t>
      </w:r>
    </w:p>
    <w:p w:rsidR="007A3C80" w:rsidRPr="00B44222" w:rsidRDefault="007A3C80" w:rsidP="007A3C80">
      <w:pPr>
        <w:tabs>
          <w:tab w:val="left" w:pos="6123"/>
        </w:tabs>
        <w:bidi/>
        <w:spacing w:line="312" w:lineRule="auto"/>
        <w:rPr>
          <w:rFonts w:ascii="Traditional Arabic" w:hAnsi="Traditional Arabic" w:cs="Traditional Arabic"/>
          <w:sz w:val="28"/>
          <w:szCs w:val="28"/>
          <w:lang w:val="en-US" w:bidi="ar-DZ"/>
        </w:rPr>
      </w:pPr>
      <w:r w:rsidRPr="00B44222">
        <w:rPr>
          <w:rFonts w:ascii="Traditional Arabic" w:hAnsi="Traditional Arabic" w:cs="Traditional Arabic"/>
          <w:sz w:val="28"/>
          <w:szCs w:val="28"/>
          <w:rtl/>
          <w:lang w:val="en-US" w:bidi="ar-DZ"/>
        </w:rPr>
        <w:t>و في نهاية السلسلة يتحد الهدروجين مع الاكسجين ليكونا الماء ، و هذا يحمي الخلية من الحمضية.</w:t>
      </w:r>
    </w:p>
    <w:p w:rsidR="007A3C80" w:rsidRPr="003355EF" w:rsidRDefault="007A3C80" w:rsidP="007A3C80">
      <w:pPr>
        <w:tabs>
          <w:tab w:val="left" w:pos="6123"/>
        </w:tabs>
        <w:bidi/>
        <w:spacing w:line="312" w:lineRule="auto"/>
        <w:ind w:left="360"/>
        <w:rPr>
          <w:rFonts w:ascii="Traditional Arabic" w:hAnsi="Traditional Arabic" w:cs="Traditional Arabic"/>
          <w:sz w:val="28"/>
          <w:szCs w:val="28"/>
          <w:rtl/>
          <w:lang w:val="en-US" w:bidi="ar-DZ"/>
        </w:rPr>
      </w:pPr>
      <w:r w:rsidRPr="003355EF">
        <w:rPr>
          <w:rFonts w:ascii="Traditional Arabic" w:hAnsi="Traditional Arabic" w:cs="Traditional Arabic"/>
          <w:sz w:val="28"/>
          <w:szCs w:val="28"/>
          <w:rtl/>
          <w:lang w:val="en-US" w:bidi="ar-DZ"/>
        </w:rPr>
        <w:lastRenderedPageBreak/>
        <w:t xml:space="preserve">تمر الالكترونات المنفصلة من الهدروجين خلال سلسلة نقل الالكترون لتوفير طاقة تستخدم لإعادة بناء </w:t>
      </w:r>
      <w:r w:rsidRPr="000750E0">
        <w:rPr>
          <w:rFonts w:ascii="Vijaya" w:hAnsi="Vijaya" w:cs="Vijaya"/>
          <w:sz w:val="28"/>
          <w:szCs w:val="28"/>
          <w:lang w:val="en-US" w:bidi="ar-DZ"/>
        </w:rPr>
        <w:t>ATP</w:t>
      </w:r>
      <w:r w:rsidRPr="003355EF">
        <w:rPr>
          <w:rFonts w:ascii="Traditional Arabic" w:hAnsi="Traditional Arabic" w:cs="Traditional Arabic"/>
          <w:sz w:val="28"/>
          <w:szCs w:val="28"/>
          <w:rtl/>
          <w:lang w:val="en-US" w:bidi="ar-DZ"/>
        </w:rPr>
        <w:t xml:space="preserve"> من المركب </w:t>
      </w:r>
      <w:r w:rsidRPr="000750E0">
        <w:rPr>
          <w:rFonts w:ascii="Vijaya" w:hAnsi="Vijaya" w:cs="Vijaya"/>
          <w:sz w:val="28"/>
          <w:szCs w:val="28"/>
          <w:lang w:bidi="ar-DZ"/>
        </w:rPr>
        <w:t>ADP</w:t>
      </w:r>
      <w:r w:rsidRPr="003355EF">
        <w:rPr>
          <w:rFonts w:ascii="Traditional Arabic" w:hAnsi="Traditional Arabic" w:cs="Traditional Arabic"/>
          <w:sz w:val="28"/>
          <w:szCs w:val="28"/>
          <w:lang w:bidi="ar-DZ"/>
        </w:rPr>
        <w:t> </w:t>
      </w:r>
      <w:r w:rsidRPr="003355EF">
        <w:rPr>
          <w:rFonts w:ascii="Traditional Arabic" w:hAnsi="Traditional Arabic" w:cs="Traditional Arabic"/>
          <w:sz w:val="28"/>
          <w:szCs w:val="28"/>
          <w:rtl/>
          <w:lang w:val="en-US" w:bidi="ar-DZ"/>
        </w:rPr>
        <w:t>.</w:t>
      </w:r>
      <w:sdt>
        <w:sdtPr>
          <w:rPr>
            <w:rFonts w:ascii="Traditional Arabic" w:hAnsi="Traditional Arabic" w:cs="Traditional Arabic"/>
            <w:sz w:val="28"/>
            <w:szCs w:val="28"/>
            <w:rtl/>
            <w:lang w:val="en-US" w:bidi="ar-DZ"/>
          </w:rPr>
          <w:id w:val="98187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أبو033 \</w:instrText>
          </w:r>
          <w:r>
            <w:rPr>
              <w:rFonts w:ascii="Traditional Arabic" w:hAnsi="Traditional Arabic" w:cs="Traditional Arabic" w:hint="cs"/>
              <w:sz w:val="28"/>
              <w:szCs w:val="28"/>
              <w:lang w:val="en-US" w:bidi="ar-DZ"/>
            </w:rPr>
            <w:instrText>p 285-286-287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FC0F96">
            <w:rPr>
              <w:rFonts w:ascii="Traditional Arabic" w:hAnsi="Traditional Arabic" w:cs="Traditional Arabic" w:hint="cs"/>
              <w:noProof/>
              <w:sz w:val="28"/>
              <w:szCs w:val="28"/>
              <w:rtl/>
              <w:lang w:val="en-US" w:bidi="ar-DZ"/>
            </w:rPr>
            <w:t>(أ. الفتاح 2003، 285-286-287)</w:t>
          </w:r>
          <w:r w:rsidR="009457E5">
            <w:rPr>
              <w:rFonts w:ascii="Traditional Arabic" w:hAnsi="Traditional Arabic" w:cs="Traditional Arabic"/>
              <w:sz w:val="28"/>
              <w:szCs w:val="28"/>
              <w:rtl/>
              <w:lang w:val="en-US" w:bidi="ar-DZ"/>
            </w:rPr>
            <w:fldChar w:fldCharType="end"/>
          </w:r>
        </w:sdtContent>
      </w:sdt>
      <w:r w:rsidRPr="003355EF">
        <w:rPr>
          <w:rFonts w:ascii="Traditional Arabic" w:hAnsi="Traditional Arabic" w:cs="Traditional Arabic"/>
          <w:sz w:val="28"/>
          <w:szCs w:val="28"/>
          <w:rtl/>
          <w:lang w:val="en-US" w:bidi="ar-DZ"/>
        </w:rPr>
        <w:t xml:space="preserve"> </w:t>
      </w:r>
    </w:p>
    <w:p w:rsidR="007A3C80" w:rsidRPr="003355EF" w:rsidRDefault="007A3C80" w:rsidP="007A3C80">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إ</w:t>
      </w:r>
      <w:r w:rsidRPr="003355EF">
        <w:rPr>
          <w:rFonts w:ascii="Traditional Arabic" w:hAnsi="Traditional Arabic" w:cs="Traditional Arabic"/>
          <w:sz w:val="28"/>
          <w:szCs w:val="28"/>
          <w:rtl/>
          <w:lang w:val="en-US" w:bidi="ar-DZ"/>
        </w:rPr>
        <w:t>ن مركب الجليكوجين ليس هو المصدر الوحيد للطاقة الهوائية لكن هناك مركبات اخرى يمكن أن تنشط بالنظام الهوائي لتتحول الى ثاني أكسيد الكربون و الماء مع انتاج الطاقة اللازمة لإعادة بناء</w:t>
      </w:r>
      <w:r w:rsidRPr="000750E0">
        <w:rPr>
          <w:rFonts w:ascii="Vijaya" w:hAnsi="Vijaya" w:cs="Vijaya"/>
          <w:sz w:val="28"/>
          <w:szCs w:val="28"/>
          <w:lang w:bidi="ar-DZ"/>
        </w:rPr>
        <w:t>ATP</w:t>
      </w:r>
      <w:r>
        <w:rPr>
          <w:rFonts w:ascii="Traditional Arabic" w:hAnsi="Traditional Arabic" w:cs="Traditional Arabic"/>
          <w:sz w:val="28"/>
          <w:szCs w:val="28"/>
          <w:rtl/>
          <w:lang w:val="en-US" w:bidi="ar-DZ"/>
        </w:rPr>
        <w:t xml:space="preserve"> و هي كل من الدهون</w:t>
      </w:r>
      <w:r>
        <w:rPr>
          <w:rFonts w:ascii="Traditional Arabic" w:hAnsi="Traditional Arabic" w:cs="Traditional Arabic" w:hint="cs"/>
          <w:sz w:val="28"/>
          <w:szCs w:val="28"/>
          <w:rtl/>
          <w:lang w:val="en-US" w:bidi="ar-DZ"/>
        </w:rPr>
        <w:t xml:space="preserve">                  </w:t>
      </w:r>
      <w:r w:rsidRPr="003355EF">
        <w:rPr>
          <w:rFonts w:ascii="Traditional Arabic" w:hAnsi="Traditional Arabic" w:cs="Traditional Arabic"/>
          <w:sz w:val="28"/>
          <w:szCs w:val="28"/>
          <w:rtl/>
          <w:lang w:val="en-US" w:bidi="ar-DZ"/>
        </w:rPr>
        <w:t>و البروتينات.حيث يتم تحويل المواد الدهنية الى أحماض دهنية تدخل ضمن دائرة كربس و نظام التحول الالكتروني لإنتاج طاقة.</w:t>
      </w:r>
      <w:sdt>
        <w:sdtPr>
          <w:rPr>
            <w:rFonts w:ascii="Traditional Arabic" w:hAnsi="Traditional Arabic" w:cs="Traditional Arabic"/>
            <w:sz w:val="28"/>
            <w:szCs w:val="28"/>
            <w:rtl/>
            <w:lang w:val="en-US" w:bidi="ar-DZ"/>
          </w:rPr>
          <w:id w:val="2216264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محم001 \</w:instrText>
          </w:r>
          <w:r>
            <w:rPr>
              <w:rFonts w:ascii="Traditional Arabic" w:hAnsi="Traditional Arabic" w:cs="Traditional Arabic" w:hint="cs"/>
              <w:sz w:val="28"/>
              <w:szCs w:val="28"/>
              <w:lang w:val="en-US" w:bidi="ar-DZ"/>
            </w:rPr>
            <w:instrText>p 357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E0601A">
            <w:rPr>
              <w:rFonts w:ascii="Traditional Arabic" w:hAnsi="Traditional Arabic" w:cs="Traditional Arabic" w:hint="cs"/>
              <w:noProof/>
              <w:sz w:val="28"/>
              <w:szCs w:val="28"/>
              <w:rtl/>
              <w:lang w:val="en-US" w:bidi="ar-DZ"/>
            </w:rPr>
            <w:t>(م. الفتاح 2000، 357)</w:t>
          </w:r>
          <w:r w:rsidR="009457E5">
            <w:rPr>
              <w:rFonts w:ascii="Traditional Arabic" w:hAnsi="Traditional Arabic" w:cs="Traditional Arabic"/>
              <w:sz w:val="28"/>
              <w:szCs w:val="28"/>
              <w:rtl/>
              <w:lang w:val="en-US" w:bidi="ar-DZ"/>
            </w:rPr>
            <w:fldChar w:fldCharType="end"/>
          </w:r>
        </w:sdtContent>
      </w:sdt>
    </w:p>
    <w:p w:rsidR="007A3C80" w:rsidRPr="003355EF" w:rsidRDefault="007A3C80" w:rsidP="007A3C80">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أ</w:t>
      </w:r>
      <w:r w:rsidRPr="003355EF">
        <w:rPr>
          <w:rFonts w:ascii="Traditional Arabic" w:hAnsi="Traditional Arabic" w:cs="Traditional Arabic"/>
          <w:sz w:val="28"/>
          <w:szCs w:val="28"/>
          <w:rtl/>
          <w:lang w:val="en-US" w:bidi="ar-DZ"/>
        </w:rPr>
        <w:t xml:space="preserve">ما أكسدة البروتين فأنه من خلال عملية الهضم يمتص البروتين من الأمعاء الدقيقة و يحول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3355EF">
        <w:rPr>
          <w:rFonts w:ascii="Traditional Arabic" w:hAnsi="Traditional Arabic" w:cs="Traditional Arabic"/>
          <w:sz w:val="28"/>
          <w:szCs w:val="28"/>
          <w:rtl/>
          <w:lang w:val="en-US" w:bidi="ar-DZ"/>
        </w:rPr>
        <w:t>الكبد على شكل أحماض أمينية لبناء الخلايا،كما يستخدم كمصدر للطاقة في ظروف معينة،و قد أصبح الآن من المعروف أن البروتين يساهم في الطاقة بنسبة أكبر مما كان يعتقد تصل الى أكثر من 10% من الطاقة المطلوبة في التدريب،يقوم الكبد بعد وصول الأحماض الأمينية اليه بالتعامل معها بعدة طرق:</w:t>
      </w:r>
    </w:p>
    <w:p w:rsidR="007A3C80" w:rsidRPr="003355EF" w:rsidRDefault="007A3C80" w:rsidP="007A3C80">
      <w:pPr>
        <w:pStyle w:val="Paragraphedeliste"/>
        <w:numPr>
          <w:ilvl w:val="0"/>
          <w:numId w:val="18"/>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sz w:val="28"/>
          <w:szCs w:val="28"/>
          <w:rtl/>
          <w:lang w:val="en-US" w:bidi="ar-DZ"/>
        </w:rPr>
        <w:t>تمريرها الى الدم مباشرة لنقلها الى مختلف خلايا الجسم.</w:t>
      </w:r>
    </w:p>
    <w:p w:rsidR="007A3C80" w:rsidRPr="003355EF" w:rsidRDefault="007A3C80" w:rsidP="007A3C80">
      <w:pPr>
        <w:pStyle w:val="Paragraphedeliste"/>
        <w:numPr>
          <w:ilvl w:val="0"/>
          <w:numId w:val="18"/>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sz w:val="28"/>
          <w:szCs w:val="28"/>
          <w:rtl/>
          <w:lang w:val="en-US" w:bidi="ar-DZ"/>
        </w:rPr>
        <w:t xml:space="preserve">بناء خلايا الكبد </w:t>
      </w:r>
      <w:proofErr w:type="gramStart"/>
      <w:r w:rsidRPr="003355EF">
        <w:rPr>
          <w:rFonts w:ascii="Traditional Arabic" w:hAnsi="Traditional Arabic" w:cs="Traditional Arabic"/>
          <w:sz w:val="28"/>
          <w:szCs w:val="28"/>
          <w:rtl/>
          <w:lang w:val="en-US" w:bidi="ar-DZ"/>
        </w:rPr>
        <w:t>ذاته</w:t>
      </w:r>
      <w:proofErr w:type="gramEnd"/>
      <w:r w:rsidRPr="003355EF">
        <w:rPr>
          <w:rFonts w:ascii="Traditional Arabic" w:hAnsi="Traditional Arabic" w:cs="Traditional Arabic"/>
          <w:sz w:val="28"/>
          <w:szCs w:val="28"/>
          <w:rtl/>
          <w:lang w:val="en-US" w:bidi="ar-DZ"/>
        </w:rPr>
        <w:t>.</w:t>
      </w:r>
    </w:p>
    <w:p w:rsidR="007A3C80" w:rsidRPr="003355EF" w:rsidRDefault="007A3C80" w:rsidP="007A3C80">
      <w:pPr>
        <w:pStyle w:val="Paragraphedeliste"/>
        <w:numPr>
          <w:ilvl w:val="0"/>
          <w:numId w:val="18"/>
        </w:numPr>
        <w:tabs>
          <w:tab w:val="left" w:pos="6123"/>
        </w:tabs>
        <w:bidi/>
        <w:spacing w:after="0" w:line="312" w:lineRule="auto"/>
        <w:jc w:val="lowKashida"/>
        <w:rPr>
          <w:rFonts w:ascii="Traditional Arabic" w:hAnsi="Traditional Arabic" w:cs="Traditional Arabic"/>
          <w:sz w:val="28"/>
          <w:szCs w:val="28"/>
          <w:lang w:val="en-US" w:bidi="ar-DZ"/>
        </w:rPr>
      </w:pPr>
      <w:r w:rsidRPr="003355EF">
        <w:rPr>
          <w:rFonts w:ascii="Traditional Arabic" w:hAnsi="Traditional Arabic" w:cs="Traditional Arabic"/>
          <w:sz w:val="28"/>
          <w:szCs w:val="28"/>
          <w:rtl/>
          <w:lang w:val="en-US" w:bidi="ar-DZ"/>
        </w:rPr>
        <w:t>تحويلها الى دهون أو تحويلها لإنتاج الطاقة منها.</w:t>
      </w:r>
    </w:p>
    <w:p w:rsidR="007A3C80" w:rsidRPr="003355EF" w:rsidRDefault="007A3C80" w:rsidP="007A3C80">
      <w:pPr>
        <w:tabs>
          <w:tab w:val="left" w:pos="6123"/>
        </w:tabs>
        <w:bidi/>
        <w:spacing w:line="312" w:lineRule="auto"/>
        <w:rPr>
          <w:rFonts w:ascii="Traditional Arabic" w:hAnsi="Traditional Arabic" w:cs="Traditional Arabic"/>
          <w:sz w:val="28"/>
          <w:szCs w:val="28"/>
          <w:rtl/>
          <w:lang w:val="en-US" w:bidi="ar-DZ"/>
        </w:rPr>
      </w:pPr>
      <w:r w:rsidRPr="003355EF">
        <w:rPr>
          <w:rFonts w:ascii="Traditional Arabic" w:hAnsi="Traditional Arabic" w:cs="Traditional Arabic"/>
          <w:sz w:val="28"/>
          <w:szCs w:val="28"/>
          <w:rtl/>
          <w:lang w:val="en-US" w:bidi="ar-DZ"/>
        </w:rPr>
        <w:t xml:space="preserve">تعتبر الكربوهيدرات و الدهون هي وقود الطاقة بالجسم،و بالرغم من ذلك فان بعض الأحماض الأمينية تتحول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3355EF">
        <w:rPr>
          <w:rFonts w:ascii="Traditional Arabic" w:hAnsi="Traditional Arabic" w:cs="Traditional Arabic"/>
          <w:sz w:val="28"/>
          <w:szCs w:val="28"/>
          <w:rtl/>
          <w:lang w:val="en-US" w:bidi="ar-DZ"/>
        </w:rPr>
        <w:t xml:space="preserve">جلوكوز عن طريق عملية </w:t>
      </w:r>
      <w:r w:rsidRPr="003355EF">
        <w:rPr>
          <w:rFonts w:ascii="Traditional Arabic" w:hAnsi="Traditional Arabic" w:cs="Traditional Arabic"/>
          <w:b/>
          <w:bCs/>
          <w:sz w:val="28"/>
          <w:szCs w:val="28"/>
          <w:rtl/>
          <w:lang w:val="en-US" w:bidi="ar-DZ"/>
        </w:rPr>
        <w:t xml:space="preserve">جلكونيوجينيسيس </w:t>
      </w:r>
      <w:r w:rsidRPr="000750E0">
        <w:rPr>
          <w:rFonts w:ascii="Vijaya" w:hAnsi="Vijaya" w:cs="Vijaya"/>
          <w:b/>
          <w:bCs/>
          <w:sz w:val="28"/>
          <w:szCs w:val="28"/>
          <w:lang w:val="en-US" w:bidi="ar-DZ"/>
        </w:rPr>
        <w:t>Gluconeogenesis</w:t>
      </w:r>
      <w:r w:rsidRPr="000750E0">
        <w:rPr>
          <w:rFonts w:ascii="Vijaya" w:hAnsi="Vijaya" w:cs="Vijaya"/>
          <w:b/>
          <w:bCs/>
          <w:sz w:val="28"/>
          <w:szCs w:val="28"/>
          <w:rtl/>
          <w:lang w:val="en-US" w:bidi="ar-DZ"/>
        </w:rPr>
        <w:t xml:space="preserve"> </w:t>
      </w:r>
      <w:r w:rsidRPr="003355EF">
        <w:rPr>
          <w:rFonts w:ascii="Traditional Arabic" w:hAnsi="Traditional Arabic" w:cs="Traditional Arabic"/>
          <w:sz w:val="28"/>
          <w:szCs w:val="28"/>
          <w:rtl/>
          <w:lang w:val="en-US" w:bidi="ar-DZ"/>
        </w:rPr>
        <w:t xml:space="preserve"> أو تحويل الأحماض الأمينية الى أستيل كو-ايه</w:t>
      </w:r>
      <w:r>
        <w:rPr>
          <w:rFonts w:ascii="Traditional Arabic" w:hAnsi="Traditional Arabic" w:cs="Traditional Arabic" w:hint="cs"/>
          <w:sz w:val="28"/>
          <w:szCs w:val="28"/>
          <w:rtl/>
          <w:lang w:val="en-US" w:bidi="ar-DZ"/>
        </w:rPr>
        <w:t xml:space="preserve">  </w:t>
      </w:r>
      <w:r w:rsidRPr="003355EF">
        <w:rPr>
          <w:rFonts w:ascii="Traditional Arabic" w:hAnsi="Traditional Arabic" w:cs="Traditional Arabic"/>
          <w:sz w:val="28"/>
          <w:szCs w:val="28"/>
          <w:rtl/>
          <w:lang w:val="en-US" w:bidi="ar-DZ"/>
        </w:rPr>
        <w:t xml:space="preserve">و أحماض دهنية حرة أو بيروفيك لكي يدخل عملية الأكسدة في دورة كربس سلسلة نقل الالكترون،هذا بالاٍظافة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3355EF">
        <w:rPr>
          <w:rFonts w:ascii="Traditional Arabic" w:hAnsi="Traditional Arabic" w:cs="Traditional Arabic"/>
          <w:sz w:val="28"/>
          <w:szCs w:val="28"/>
          <w:rtl/>
          <w:lang w:val="en-US" w:bidi="ar-DZ"/>
        </w:rPr>
        <w:t>امكانية أكسدة كمية بسيطة من الأحماض الأمينية مباشرة في العضلة.</w:t>
      </w:r>
      <w:sdt>
        <w:sdtPr>
          <w:rPr>
            <w:rFonts w:ascii="Traditional Arabic" w:hAnsi="Traditional Arabic" w:cs="Traditional Arabic"/>
            <w:sz w:val="28"/>
            <w:szCs w:val="28"/>
            <w:rtl/>
            <w:lang w:val="en-US" w:bidi="ar-DZ"/>
          </w:rPr>
          <w:id w:val="98188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أبو033 \</w:instrText>
          </w:r>
          <w:r>
            <w:rPr>
              <w:rFonts w:ascii="Traditional Arabic" w:hAnsi="Traditional Arabic" w:cs="Traditional Arabic" w:hint="cs"/>
              <w:sz w:val="28"/>
              <w:szCs w:val="28"/>
              <w:lang w:val="en-US" w:bidi="ar-DZ"/>
            </w:rPr>
            <w:instrText>p 289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FC0F96">
            <w:rPr>
              <w:rFonts w:ascii="Traditional Arabic" w:hAnsi="Traditional Arabic" w:cs="Traditional Arabic" w:hint="cs"/>
              <w:noProof/>
              <w:sz w:val="28"/>
              <w:szCs w:val="28"/>
              <w:rtl/>
              <w:lang w:val="en-US" w:bidi="ar-DZ"/>
            </w:rPr>
            <w:t>(أ. الفتاح 2003، 289)</w:t>
          </w:r>
          <w:r w:rsidR="009457E5">
            <w:rPr>
              <w:rFonts w:ascii="Traditional Arabic" w:hAnsi="Traditional Arabic" w:cs="Traditional Arabic"/>
              <w:sz w:val="28"/>
              <w:szCs w:val="28"/>
              <w:rtl/>
              <w:lang w:val="en-US" w:bidi="ar-DZ"/>
            </w:rPr>
            <w:fldChar w:fldCharType="end"/>
          </w:r>
        </w:sdtContent>
      </w:sdt>
    </w:p>
    <w:p w:rsidR="007A3C80" w:rsidRDefault="007A3C80" w:rsidP="007A3C80">
      <w:pPr>
        <w:tabs>
          <w:tab w:val="left" w:pos="6123"/>
        </w:tabs>
        <w:bidi/>
        <w:spacing w:line="312" w:lineRule="auto"/>
        <w:outlineLvl w:val="0"/>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2-2-2-4:</w:t>
      </w:r>
      <w:proofErr w:type="gramStart"/>
      <w:r w:rsidRPr="003F351F">
        <w:rPr>
          <w:rFonts w:ascii="Traditional Arabic" w:hAnsi="Traditional Arabic" w:cs="Traditional Arabic" w:hint="cs"/>
          <w:b/>
          <w:bCs/>
          <w:sz w:val="32"/>
          <w:szCs w:val="32"/>
          <w:rtl/>
          <w:lang w:val="en-US" w:bidi="ar-DZ"/>
        </w:rPr>
        <w:t>التحمل</w:t>
      </w:r>
      <w:proofErr w:type="gramEnd"/>
      <w:r w:rsidRPr="003F351F">
        <w:rPr>
          <w:rFonts w:ascii="Traditional Arabic" w:hAnsi="Traditional Arabic" w:cs="Traditional Arabic" w:hint="cs"/>
          <w:b/>
          <w:bCs/>
          <w:sz w:val="32"/>
          <w:szCs w:val="32"/>
          <w:rtl/>
          <w:lang w:val="en-US" w:bidi="ar-DZ"/>
        </w:rPr>
        <w:t xml:space="preserve"> الهوائي:</w:t>
      </w:r>
    </w:p>
    <w:p w:rsidR="007A3C80" w:rsidRDefault="007A3C80" w:rsidP="007A3C80">
      <w:pPr>
        <w:bidi/>
        <w:spacing w:line="312" w:lineRule="auto"/>
        <w:ind w:left="0"/>
        <w:rPr>
          <w:rFonts w:ascii="Traditional Arabic" w:hAnsi="Traditional Arabic" w:cs="Traditional Arabic"/>
          <w:sz w:val="28"/>
          <w:szCs w:val="28"/>
          <w:rtl/>
          <w:lang w:val="en-US" w:bidi="ar-DZ"/>
        </w:rPr>
      </w:pPr>
      <w:r w:rsidRPr="003355EF">
        <w:rPr>
          <w:rFonts w:ascii="Traditional Arabic" w:hAnsi="Traditional Arabic" w:cs="Traditional Arabic" w:hint="cs"/>
          <w:sz w:val="28"/>
          <w:szCs w:val="28"/>
          <w:rtl/>
          <w:lang w:val="en-US" w:bidi="ar-DZ"/>
        </w:rPr>
        <w:t>هو القدرة على العمل باستخدام مجموعات كبيرة من العضلات لفترات طويلة و بمستوى متوسط</w:t>
      </w:r>
      <w:sdt>
        <w:sdtPr>
          <w:rPr>
            <w:rFonts w:ascii="Traditional Arabic" w:hAnsi="Traditional Arabic" w:cs="Traditional Arabic" w:hint="cs"/>
            <w:sz w:val="28"/>
            <w:szCs w:val="28"/>
            <w:rtl/>
            <w:lang w:val="en-US" w:bidi="ar-DZ"/>
          </w:rPr>
          <w:id w:val="455807742"/>
          <w:citation/>
        </w:sdtPr>
        <w:sdtContent>
          <w:r w:rsidR="009457E5" w:rsidRPr="003355EF">
            <w:rPr>
              <w:rFonts w:ascii="Traditional Arabic" w:hAnsi="Traditional Arabic" w:cs="Traditional Arabic"/>
              <w:sz w:val="28"/>
              <w:szCs w:val="28"/>
              <w:rtl/>
              <w:lang w:val="en-US" w:bidi="ar-DZ"/>
            </w:rPr>
            <w:fldChar w:fldCharType="begin"/>
          </w:r>
          <w:r w:rsidRPr="003355EF">
            <w:rPr>
              <w:rFonts w:ascii="Traditional Arabic" w:hAnsi="Traditional Arabic" w:cs="Traditional Arabic"/>
              <w:sz w:val="28"/>
              <w:szCs w:val="28"/>
              <w:rtl/>
              <w:lang w:val="en-US" w:bidi="ar-DZ"/>
            </w:rPr>
            <w:instrText xml:space="preserve"> </w:instrText>
          </w:r>
          <w:r w:rsidRPr="003355EF">
            <w:rPr>
              <w:rFonts w:ascii="Traditional Arabic" w:hAnsi="Traditional Arabic" w:cs="Traditional Arabic" w:hint="cs"/>
              <w:sz w:val="28"/>
              <w:szCs w:val="28"/>
              <w:lang w:val="en-US" w:bidi="ar-DZ"/>
            </w:rPr>
            <w:instrText>CITATION</w:instrText>
          </w:r>
          <w:r w:rsidRPr="003355EF">
            <w:rPr>
              <w:rFonts w:ascii="Traditional Arabic" w:hAnsi="Traditional Arabic" w:cs="Traditional Arabic" w:hint="cs"/>
              <w:sz w:val="28"/>
              <w:szCs w:val="28"/>
              <w:rtl/>
              <w:lang w:val="en-US" w:bidi="ar-DZ"/>
            </w:rPr>
            <w:instrText xml:space="preserve"> عبد08 \</w:instrText>
          </w:r>
          <w:r w:rsidRPr="003355EF">
            <w:rPr>
              <w:rFonts w:ascii="Traditional Arabic" w:hAnsi="Traditional Arabic" w:cs="Traditional Arabic" w:hint="cs"/>
              <w:sz w:val="28"/>
              <w:szCs w:val="28"/>
              <w:lang w:val="en-US" w:bidi="ar-DZ"/>
            </w:rPr>
            <w:instrText>p 40 \l 5121</w:instrText>
          </w:r>
          <w:r w:rsidRPr="003355EF">
            <w:rPr>
              <w:rFonts w:ascii="Traditional Arabic" w:hAnsi="Traditional Arabic" w:cs="Traditional Arabic" w:hint="cs"/>
              <w:sz w:val="28"/>
              <w:szCs w:val="28"/>
              <w:rtl/>
              <w:lang w:val="en-US" w:bidi="ar-DZ"/>
            </w:rPr>
            <w:instrText xml:space="preserve"> </w:instrText>
          </w:r>
          <w:r w:rsidRPr="003355EF">
            <w:rPr>
              <w:rFonts w:ascii="Traditional Arabic" w:hAnsi="Traditional Arabic" w:cs="Traditional Arabic"/>
              <w:sz w:val="28"/>
              <w:szCs w:val="28"/>
              <w:rtl/>
              <w:lang w:val="en-US" w:bidi="ar-DZ"/>
            </w:rPr>
            <w:instrText xml:space="preserve"> </w:instrText>
          </w:r>
          <w:r w:rsidR="009457E5" w:rsidRPr="003355EF">
            <w:rPr>
              <w:rFonts w:ascii="Traditional Arabic" w:hAnsi="Traditional Arabic" w:cs="Traditional Arabic"/>
              <w:sz w:val="28"/>
              <w:szCs w:val="28"/>
              <w:rtl/>
              <w:lang w:val="en-US" w:bidi="ar-DZ"/>
            </w:rPr>
            <w:fldChar w:fldCharType="separate"/>
          </w:r>
          <w:r w:rsidRPr="003355EF">
            <w:rPr>
              <w:rFonts w:ascii="Traditional Arabic" w:hAnsi="Traditional Arabic" w:cs="Traditional Arabic"/>
              <w:noProof/>
              <w:sz w:val="28"/>
              <w:szCs w:val="28"/>
              <w:rtl/>
              <w:lang w:val="en-US" w:bidi="ar-DZ"/>
            </w:rPr>
            <w:t xml:space="preserve"> </w:t>
          </w:r>
          <w:r w:rsidRPr="003355EF">
            <w:rPr>
              <w:rFonts w:ascii="Traditional Arabic" w:hAnsi="Traditional Arabic" w:cs="Traditional Arabic" w:hint="cs"/>
              <w:noProof/>
              <w:sz w:val="28"/>
              <w:szCs w:val="28"/>
              <w:rtl/>
              <w:lang w:val="en-US" w:bidi="ar-DZ"/>
            </w:rPr>
            <w:t>(عبده 2008، 40)</w:t>
          </w:r>
          <w:r w:rsidR="009457E5" w:rsidRPr="003355EF">
            <w:rPr>
              <w:rFonts w:ascii="Traditional Arabic" w:hAnsi="Traditional Arabic" w:cs="Traditional Arabic"/>
              <w:sz w:val="28"/>
              <w:szCs w:val="28"/>
              <w:rtl/>
              <w:lang w:val="en-US" w:bidi="ar-DZ"/>
            </w:rPr>
            <w:fldChar w:fldCharType="end"/>
          </w:r>
        </w:sdtContent>
      </w:sdt>
      <w:r w:rsidRPr="003355EF">
        <w:rPr>
          <w:rFonts w:ascii="Traditional Arabic" w:hAnsi="Traditional Arabic" w:cs="Traditional Arabic" w:hint="cs"/>
          <w:sz w:val="28"/>
          <w:szCs w:val="28"/>
          <w:rtl/>
          <w:lang w:val="en-US" w:bidi="ar-DZ"/>
        </w:rPr>
        <w:t xml:space="preserve">،ويحبذ بعض العلماء و خاصة علماء التربية الرياضية بالولايات المتحدة الأمريكية استخدام مصطلح"التحمل الدوري التنفسي" بدلا من التحمل العام، نظرا لأن هذا النوع من التحمل يرتبط ارتباطا وثيقا بدرجة مستوى الجهازين الدوري </w:t>
      </w:r>
      <w:r>
        <w:rPr>
          <w:rFonts w:ascii="Traditional Arabic" w:hAnsi="Traditional Arabic" w:cs="Traditional Arabic" w:hint="cs"/>
          <w:sz w:val="28"/>
          <w:szCs w:val="28"/>
          <w:rtl/>
          <w:lang w:val="en-US" w:bidi="ar-DZ"/>
        </w:rPr>
        <w:t xml:space="preserve">   </w:t>
      </w:r>
      <w:r w:rsidRPr="003355EF">
        <w:rPr>
          <w:rFonts w:ascii="Traditional Arabic" w:hAnsi="Traditional Arabic" w:cs="Traditional Arabic" w:hint="cs"/>
          <w:sz w:val="28"/>
          <w:szCs w:val="28"/>
          <w:rtl/>
          <w:lang w:val="en-US" w:bidi="ar-DZ"/>
        </w:rPr>
        <w:t xml:space="preserve">و التنفسي،اذ يتوقف عليهما عملية نقل الاكسجين و الوقود (الغذاء)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3355EF">
        <w:rPr>
          <w:rFonts w:ascii="Traditional Arabic" w:hAnsi="Traditional Arabic" w:cs="Traditional Arabic" w:hint="cs"/>
          <w:sz w:val="28"/>
          <w:szCs w:val="28"/>
          <w:rtl/>
          <w:lang w:val="en-US" w:bidi="ar-DZ"/>
        </w:rPr>
        <w:t>العضلات حتى يمكنها الاستمرار في العمل لفترات طويلة.</w:t>
      </w:r>
      <w:sdt>
        <w:sdtPr>
          <w:rPr>
            <w:rFonts w:ascii="Traditional Arabic" w:hAnsi="Traditional Arabic" w:cs="Traditional Arabic" w:hint="cs"/>
            <w:sz w:val="28"/>
            <w:szCs w:val="28"/>
            <w:rtl/>
            <w:lang w:val="en-US" w:bidi="ar-DZ"/>
          </w:rPr>
          <w:id w:val="45580774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علا94 \</w:instrText>
          </w:r>
          <w:r>
            <w:rPr>
              <w:rFonts w:ascii="Traditional Arabic" w:hAnsi="Traditional Arabic" w:cs="Traditional Arabic" w:hint="cs"/>
              <w:sz w:val="28"/>
              <w:szCs w:val="28"/>
              <w:lang w:val="en-US" w:bidi="ar-DZ"/>
            </w:rPr>
            <w:instrText>p 173-174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F10D45">
            <w:rPr>
              <w:rFonts w:ascii="Traditional Arabic" w:hAnsi="Traditional Arabic" w:cs="Traditional Arabic" w:hint="cs"/>
              <w:noProof/>
              <w:sz w:val="28"/>
              <w:szCs w:val="28"/>
              <w:rtl/>
              <w:lang w:val="en-US" w:bidi="ar-DZ"/>
            </w:rPr>
            <w:t>(علاوي 1994، 173-174)</w:t>
          </w:r>
          <w:r w:rsidR="009457E5">
            <w:rPr>
              <w:rFonts w:ascii="Traditional Arabic" w:hAnsi="Traditional Arabic" w:cs="Traditional Arabic"/>
              <w:sz w:val="28"/>
              <w:szCs w:val="28"/>
              <w:rtl/>
              <w:lang w:val="en-US" w:bidi="ar-DZ"/>
            </w:rPr>
            <w:fldChar w:fldCharType="end"/>
          </w:r>
        </w:sdtContent>
      </w:sdt>
      <w:r w:rsidRPr="003355EF">
        <w:rPr>
          <w:rFonts w:ascii="Traditional Arabic" w:hAnsi="Traditional Arabic" w:cs="Traditional Arabic" w:hint="cs"/>
          <w:sz w:val="28"/>
          <w:szCs w:val="28"/>
          <w:rtl/>
          <w:lang w:val="en-US" w:bidi="ar-DZ"/>
        </w:rPr>
        <w:t xml:space="preserve"> ،حيث يشير أبو العلا أحمد عبد الفتاح و أحمد نصر الدين رضوان 2003 أن التحمل الدوري التنفسي هو ما يطلق علية من الوجه الفسيولوجي </w:t>
      </w:r>
      <w:r w:rsidRPr="003355EF">
        <w:rPr>
          <w:rFonts w:ascii="Traditional Arabic" w:hAnsi="Traditional Arabic" w:cs="Traditional Arabic" w:hint="cs"/>
          <w:b/>
          <w:bCs/>
          <w:sz w:val="28"/>
          <w:szCs w:val="28"/>
          <w:rtl/>
          <w:lang w:val="en-US" w:bidi="ar-DZ"/>
        </w:rPr>
        <w:t>التحمل</w:t>
      </w:r>
      <w:r w:rsidRPr="003355EF">
        <w:rPr>
          <w:rFonts w:ascii="Traditional Arabic" w:hAnsi="Traditional Arabic" w:cs="Traditional Arabic" w:hint="cs"/>
          <w:sz w:val="28"/>
          <w:szCs w:val="28"/>
          <w:rtl/>
          <w:lang w:val="en-US" w:bidi="ar-DZ"/>
        </w:rPr>
        <w:t xml:space="preserve"> </w:t>
      </w:r>
      <w:r w:rsidRPr="003355EF">
        <w:rPr>
          <w:rFonts w:ascii="Traditional Arabic" w:hAnsi="Traditional Arabic" w:cs="Traditional Arabic" w:hint="cs"/>
          <w:b/>
          <w:bCs/>
          <w:sz w:val="28"/>
          <w:szCs w:val="28"/>
          <w:rtl/>
          <w:lang w:val="en-US" w:bidi="ar-DZ"/>
        </w:rPr>
        <w:t>الهوائي</w:t>
      </w:r>
      <w:r w:rsidRPr="003355EF">
        <w:rPr>
          <w:rFonts w:ascii="Traditional Arabic" w:hAnsi="Traditional Arabic" w:cs="Traditional Arabic" w:hint="cs"/>
          <w:sz w:val="28"/>
          <w:szCs w:val="28"/>
          <w:rtl/>
          <w:lang w:val="en-US" w:bidi="ar-DZ"/>
        </w:rPr>
        <w:t xml:space="preserve"> نسبة لاعتماد العمل</w:t>
      </w:r>
    </w:p>
    <w:p w:rsidR="007A3C80" w:rsidRDefault="007A3C80" w:rsidP="007A3C80">
      <w:pPr>
        <w:bidi/>
        <w:spacing w:line="312" w:lineRule="auto"/>
        <w:ind w:left="0"/>
        <w:rPr>
          <w:rFonts w:ascii="Traditional Arabic" w:hAnsi="Traditional Arabic" w:cs="Traditional Arabic"/>
          <w:sz w:val="28"/>
          <w:szCs w:val="28"/>
          <w:rtl/>
          <w:lang w:val="en-US" w:bidi="ar-DZ"/>
        </w:rPr>
      </w:pPr>
    </w:p>
    <w:p w:rsidR="00BC5A65" w:rsidRPr="003355EF" w:rsidRDefault="00BC5A65" w:rsidP="00BC5A65">
      <w:pPr>
        <w:tabs>
          <w:tab w:val="left" w:pos="6123"/>
        </w:tabs>
        <w:bidi/>
        <w:spacing w:line="312" w:lineRule="auto"/>
        <w:rPr>
          <w:rFonts w:ascii="Traditional Arabic" w:hAnsi="Traditional Arabic" w:cs="Traditional Arabic"/>
          <w:sz w:val="28"/>
          <w:szCs w:val="28"/>
          <w:rtl/>
          <w:lang w:val="en-US" w:bidi="ar-DZ"/>
        </w:rPr>
      </w:pPr>
      <w:r w:rsidRPr="003355EF">
        <w:rPr>
          <w:rFonts w:ascii="Traditional Arabic" w:hAnsi="Traditional Arabic" w:cs="Traditional Arabic" w:hint="cs"/>
          <w:sz w:val="28"/>
          <w:szCs w:val="28"/>
          <w:rtl/>
          <w:lang w:val="en-US" w:bidi="ar-DZ"/>
        </w:rPr>
        <w:lastRenderedPageBreak/>
        <w:t xml:space="preserve">العضلي على الاكسجين لإنتاج الطاقة </w:t>
      </w:r>
      <w:sdt>
        <w:sdtPr>
          <w:rPr>
            <w:rFonts w:ascii="Traditional Arabic" w:hAnsi="Traditional Arabic" w:cs="Traditional Arabic" w:hint="cs"/>
            <w:sz w:val="28"/>
            <w:szCs w:val="28"/>
            <w:rtl/>
            <w:lang w:val="en-US" w:bidi="ar-DZ"/>
          </w:rPr>
          <w:id w:val="117496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 Espace_réservé8 \p 208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BC5A65">
            <w:rPr>
              <w:rFonts w:ascii="Traditional Arabic" w:hAnsi="Traditional Arabic" w:cs="Traditional Arabic" w:hint="cs"/>
              <w:noProof/>
              <w:sz w:val="28"/>
              <w:szCs w:val="28"/>
              <w:rtl/>
              <w:lang w:val="en-US" w:bidi="ar-DZ"/>
            </w:rPr>
            <w:t>(أ. رضوان 2003، 208)</w:t>
          </w:r>
          <w:r w:rsidR="009457E5">
            <w:rPr>
              <w:rFonts w:ascii="Traditional Arabic" w:hAnsi="Traditional Arabic" w:cs="Traditional Arabic"/>
              <w:sz w:val="28"/>
              <w:szCs w:val="28"/>
              <w:rtl/>
              <w:lang w:val="en-US" w:bidi="ar-DZ"/>
            </w:rPr>
            <w:fldChar w:fldCharType="end"/>
          </w:r>
        </w:sdtContent>
      </w:sdt>
      <w:r w:rsidRPr="003355EF">
        <w:rPr>
          <w:rFonts w:ascii="Traditional Arabic" w:hAnsi="Traditional Arabic" w:cs="Traditional Arabic" w:hint="cs"/>
          <w:sz w:val="28"/>
          <w:szCs w:val="28"/>
          <w:rtl/>
          <w:lang w:val="en-US" w:bidi="ar-DZ"/>
        </w:rPr>
        <w:t xml:space="preserve">و يرتبط التحمل الهوائي للعضلة بقدرتها على الاستمرار في العمل العضلي لأطول فترة ممكنة اعتمادا على </w:t>
      </w:r>
      <w:r>
        <w:rPr>
          <w:rFonts w:ascii="Traditional Arabic" w:hAnsi="Traditional Arabic" w:cs="Traditional Arabic" w:hint="cs"/>
          <w:sz w:val="28"/>
          <w:szCs w:val="28"/>
          <w:rtl/>
          <w:lang w:val="en-US" w:bidi="ar-DZ"/>
        </w:rPr>
        <w:t>إ</w:t>
      </w:r>
      <w:r w:rsidRPr="003355EF">
        <w:rPr>
          <w:rFonts w:ascii="Traditional Arabic" w:hAnsi="Traditional Arabic" w:cs="Traditional Arabic" w:hint="cs"/>
          <w:sz w:val="28"/>
          <w:szCs w:val="28"/>
          <w:rtl/>
          <w:lang w:val="en-US" w:bidi="ar-DZ"/>
        </w:rPr>
        <w:t>نتاج الطاقة الهوائية،و الألياف العضلية البطيئة هي المسؤولة عن ال</w:t>
      </w:r>
      <w:r>
        <w:rPr>
          <w:rFonts w:ascii="Traditional Arabic" w:hAnsi="Traditional Arabic" w:cs="Traditional Arabic" w:hint="cs"/>
          <w:sz w:val="28"/>
          <w:szCs w:val="28"/>
          <w:rtl/>
          <w:lang w:val="en-US" w:bidi="ar-DZ"/>
        </w:rPr>
        <w:t>أ</w:t>
      </w:r>
      <w:r w:rsidRPr="003355EF">
        <w:rPr>
          <w:rFonts w:ascii="Traditional Arabic" w:hAnsi="Traditional Arabic" w:cs="Traditional Arabic" w:hint="cs"/>
          <w:sz w:val="28"/>
          <w:szCs w:val="28"/>
          <w:rtl/>
          <w:lang w:val="en-US" w:bidi="ar-DZ"/>
        </w:rPr>
        <w:t>داء العضلي لفترة طويلة و ترجع كفاءة الالياف العضلية البطيئة في التمثيل الغذائي الهوائي للأسباب التالية:</w:t>
      </w:r>
    </w:p>
    <w:p w:rsidR="00BC5A65" w:rsidRPr="003355EF" w:rsidRDefault="00BC5A65" w:rsidP="00BC5A65">
      <w:pPr>
        <w:pStyle w:val="Paragraphedeliste"/>
        <w:numPr>
          <w:ilvl w:val="0"/>
          <w:numId w:val="12"/>
        </w:numPr>
        <w:tabs>
          <w:tab w:val="left" w:pos="6123"/>
        </w:tabs>
        <w:bidi/>
        <w:spacing w:after="0" w:line="312" w:lineRule="auto"/>
        <w:ind w:left="565" w:hanging="283"/>
        <w:jc w:val="lowKashida"/>
        <w:rPr>
          <w:rFonts w:ascii="Traditional Arabic" w:hAnsi="Traditional Arabic" w:cs="Traditional Arabic"/>
          <w:sz w:val="28"/>
          <w:szCs w:val="28"/>
          <w:lang w:val="en-US" w:bidi="ar-DZ"/>
        </w:rPr>
      </w:pPr>
      <w:r w:rsidRPr="003355EF">
        <w:rPr>
          <w:rFonts w:ascii="Traditional Arabic" w:hAnsi="Traditional Arabic" w:cs="Traditional Arabic" w:hint="cs"/>
          <w:sz w:val="28"/>
          <w:szCs w:val="28"/>
          <w:rtl/>
          <w:lang w:val="en-US" w:bidi="ar-DZ"/>
        </w:rPr>
        <w:t>تحتوي على كمية كبيرة من الميوجلوبين.</w:t>
      </w:r>
    </w:p>
    <w:p w:rsidR="00BC5A65" w:rsidRDefault="00BC5A65" w:rsidP="00BC5A65">
      <w:pPr>
        <w:pStyle w:val="Paragraphedeliste"/>
        <w:numPr>
          <w:ilvl w:val="0"/>
          <w:numId w:val="12"/>
        </w:numPr>
        <w:tabs>
          <w:tab w:val="left" w:pos="6123"/>
        </w:tabs>
        <w:bidi/>
        <w:spacing w:after="0" w:line="312" w:lineRule="auto"/>
        <w:ind w:left="565" w:hanging="284"/>
        <w:jc w:val="lowKashida"/>
        <w:rPr>
          <w:rFonts w:ascii="Traditional Arabic" w:hAnsi="Traditional Arabic" w:cs="Traditional Arabic"/>
          <w:sz w:val="32"/>
          <w:szCs w:val="32"/>
          <w:lang w:val="en-US" w:bidi="ar-DZ"/>
        </w:rPr>
      </w:pPr>
      <w:r w:rsidRPr="003355EF">
        <w:rPr>
          <w:rFonts w:ascii="Traditional Arabic" w:hAnsi="Traditional Arabic" w:cs="Traditional Arabic" w:hint="cs"/>
          <w:sz w:val="28"/>
          <w:szCs w:val="28"/>
          <w:rtl/>
          <w:lang w:val="en-US" w:bidi="ar-DZ"/>
        </w:rPr>
        <w:t>زيادة الميتاكوندريا مع زيادة الانزيمات المساعدة على التمثيل الغذائي الهوائي.</w:t>
      </w:r>
    </w:p>
    <w:p w:rsidR="00BC5A65" w:rsidRDefault="00BC5A65" w:rsidP="00BC5A65">
      <w:pPr>
        <w:pStyle w:val="Paragraphedeliste"/>
        <w:numPr>
          <w:ilvl w:val="0"/>
          <w:numId w:val="12"/>
        </w:numPr>
        <w:tabs>
          <w:tab w:val="left" w:pos="6123"/>
        </w:tabs>
        <w:bidi/>
        <w:spacing w:after="0" w:line="312" w:lineRule="auto"/>
        <w:ind w:left="565" w:hanging="284"/>
        <w:jc w:val="lowKashida"/>
        <w:rPr>
          <w:rFonts w:ascii="Traditional Arabic" w:hAnsi="Traditional Arabic" w:cs="Traditional Arabic"/>
          <w:sz w:val="32"/>
          <w:szCs w:val="32"/>
          <w:lang w:val="en-US" w:bidi="ar-DZ"/>
        </w:rPr>
      </w:pPr>
      <w:r w:rsidRPr="003355EF">
        <w:rPr>
          <w:rFonts w:ascii="Traditional Arabic" w:hAnsi="Traditional Arabic" w:cs="Traditional Arabic" w:hint="cs"/>
          <w:sz w:val="28"/>
          <w:szCs w:val="28"/>
          <w:rtl/>
          <w:lang w:val="en-US" w:bidi="ar-DZ"/>
        </w:rPr>
        <w:t>تحتوي ال</w:t>
      </w:r>
      <w:r>
        <w:rPr>
          <w:rFonts w:ascii="Traditional Arabic" w:hAnsi="Traditional Arabic" w:cs="Traditional Arabic" w:hint="cs"/>
          <w:sz w:val="28"/>
          <w:szCs w:val="28"/>
          <w:rtl/>
          <w:lang w:val="en-US" w:bidi="ar-DZ"/>
        </w:rPr>
        <w:t>أ</w:t>
      </w:r>
      <w:r w:rsidRPr="003355EF">
        <w:rPr>
          <w:rFonts w:ascii="Traditional Arabic" w:hAnsi="Traditional Arabic" w:cs="Traditional Arabic" w:hint="cs"/>
          <w:sz w:val="28"/>
          <w:szCs w:val="28"/>
          <w:rtl/>
          <w:lang w:val="en-US" w:bidi="ar-DZ"/>
        </w:rPr>
        <w:t>لياف البطيئة على عدد أكبر من الشعيرات الدموية مما يسمح بزيادة انتشار الأكسجين و سرعة التخلص من فضلات التمثيل الغذائي</w:t>
      </w:r>
      <w:r>
        <w:rPr>
          <w:rFonts w:ascii="Traditional Arabic" w:hAnsi="Traditional Arabic" w:cs="Traditional Arabic" w:hint="cs"/>
          <w:sz w:val="32"/>
          <w:szCs w:val="32"/>
          <w:rtl/>
          <w:lang w:val="en-US" w:bidi="ar-DZ"/>
        </w:rPr>
        <w:t>.</w:t>
      </w:r>
    </w:p>
    <w:p w:rsidR="00BC5A65" w:rsidRPr="003355EF" w:rsidRDefault="00BC5A65" w:rsidP="00BC5A65">
      <w:pPr>
        <w:pStyle w:val="Paragraphedeliste"/>
        <w:numPr>
          <w:ilvl w:val="0"/>
          <w:numId w:val="12"/>
        </w:numPr>
        <w:tabs>
          <w:tab w:val="left" w:pos="6123"/>
        </w:tabs>
        <w:bidi/>
        <w:spacing w:after="0" w:line="312" w:lineRule="auto"/>
        <w:ind w:left="565" w:hanging="284"/>
        <w:jc w:val="lowKashida"/>
        <w:rPr>
          <w:rFonts w:ascii="Traditional Arabic" w:hAnsi="Traditional Arabic" w:cs="Traditional Arabic"/>
          <w:sz w:val="28"/>
          <w:szCs w:val="28"/>
          <w:lang w:val="en-US" w:bidi="ar-DZ"/>
        </w:rPr>
      </w:pPr>
      <w:r w:rsidRPr="003355EF">
        <w:rPr>
          <w:rFonts w:ascii="Traditional Arabic" w:hAnsi="Traditional Arabic" w:cs="Traditional Arabic" w:hint="cs"/>
          <w:sz w:val="28"/>
          <w:szCs w:val="28"/>
          <w:rtl/>
          <w:lang w:val="en-US" w:bidi="ar-DZ"/>
        </w:rPr>
        <w:t>تحتوي ال</w:t>
      </w:r>
      <w:r>
        <w:rPr>
          <w:rFonts w:ascii="Traditional Arabic" w:hAnsi="Traditional Arabic" w:cs="Traditional Arabic" w:hint="cs"/>
          <w:sz w:val="28"/>
          <w:szCs w:val="28"/>
          <w:rtl/>
          <w:lang w:val="en-US" w:bidi="ar-DZ"/>
        </w:rPr>
        <w:t>أ</w:t>
      </w:r>
      <w:r w:rsidRPr="003355EF">
        <w:rPr>
          <w:rFonts w:ascii="Traditional Arabic" w:hAnsi="Traditional Arabic" w:cs="Traditional Arabic" w:hint="cs"/>
          <w:sz w:val="28"/>
          <w:szCs w:val="28"/>
          <w:rtl/>
          <w:lang w:val="en-US" w:bidi="ar-DZ"/>
        </w:rPr>
        <w:t>لياف البطيئة على دهون أكثر و زيادة في ال</w:t>
      </w:r>
      <w:r>
        <w:rPr>
          <w:rFonts w:ascii="Traditional Arabic" w:hAnsi="Traditional Arabic" w:cs="Traditional Arabic" w:hint="cs"/>
          <w:sz w:val="28"/>
          <w:szCs w:val="28"/>
          <w:rtl/>
          <w:lang w:val="en-US" w:bidi="ar-DZ"/>
        </w:rPr>
        <w:t>إ</w:t>
      </w:r>
      <w:r w:rsidRPr="003355EF">
        <w:rPr>
          <w:rFonts w:ascii="Traditional Arabic" w:hAnsi="Traditional Arabic" w:cs="Traditional Arabic" w:hint="cs"/>
          <w:sz w:val="28"/>
          <w:szCs w:val="28"/>
          <w:rtl/>
          <w:lang w:val="en-US" w:bidi="ar-DZ"/>
        </w:rPr>
        <w:t>نزيمات المساعدة على أكسدتها مما يقلل من الاعتماد على جليكوجين العضلة والمحافظة على مستواه.</w:t>
      </w:r>
      <w:sdt>
        <w:sdtPr>
          <w:rPr>
            <w:rFonts w:ascii="Traditional Arabic" w:hAnsi="Traditional Arabic" w:cs="Traditional Arabic" w:hint="cs"/>
            <w:sz w:val="28"/>
            <w:szCs w:val="28"/>
            <w:rtl/>
            <w:lang w:val="en-US" w:bidi="ar-DZ"/>
          </w:rPr>
          <w:id w:val="45580774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الج121 \</w:instrText>
          </w:r>
          <w:r>
            <w:rPr>
              <w:rFonts w:ascii="Traditional Arabic" w:hAnsi="Traditional Arabic" w:cs="Traditional Arabic" w:hint="cs"/>
              <w:sz w:val="28"/>
              <w:szCs w:val="28"/>
              <w:lang w:val="en-US" w:bidi="ar-DZ"/>
            </w:rPr>
            <w:instrText>p 240-241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A77443">
            <w:rPr>
              <w:rFonts w:ascii="Traditional Arabic" w:hAnsi="Traditional Arabic" w:cs="Traditional Arabic" w:hint="cs"/>
              <w:noProof/>
              <w:sz w:val="28"/>
              <w:szCs w:val="28"/>
              <w:rtl/>
              <w:lang w:val="en-US" w:bidi="ar-DZ"/>
            </w:rPr>
            <w:t>(الجبور 2012، 240-241)</w:t>
          </w:r>
          <w:r w:rsidR="009457E5">
            <w:rPr>
              <w:rFonts w:ascii="Traditional Arabic" w:hAnsi="Traditional Arabic" w:cs="Traditional Arabic"/>
              <w:sz w:val="28"/>
              <w:szCs w:val="28"/>
              <w:rtl/>
              <w:lang w:val="en-US" w:bidi="ar-DZ"/>
            </w:rPr>
            <w:fldChar w:fldCharType="end"/>
          </w:r>
        </w:sdtContent>
      </w:sdt>
      <w:r w:rsidRPr="003355EF">
        <w:rPr>
          <w:rFonts w:ascii="Traditional Arabic" w:hAnsi="Traditional Arabic" w:cs="Traditional Arabic" w:hint="cs"/>
          <w:sz w:val="28"/>
          <w:szCs w:val="28"/>
          <w:rtl/>
          <w:lang w:val="en-US" w:bidi="ar-DZ"/>
        </w:rPr>
        <w:t xml:space="preserve"> و </w:t>
      </w:r>
      <w:proofErr w:type="gramStart"/>
      <w:r w:rsidRPr="003355EF">
        <w:rPr>
          <w:rFonts w:ascii="Traditional Arabic" w:hAnsi="Traditional Arabic" w:cs="Traditional Arabic" w:hint="cs"/>
          <w:sz w:val="28"/>
          <w:szCs w:val="28"/>
          <w:rtl/>
          <w:lang w:val="en-US" w:bidi="ar-DZ"/>
        </w:rPr>
        <w:t>لذا</w:t>
      </w:r>
      <w:proofErr w:type="gramEnd"/>
      <w:r w:rsidRPr="003355EF">
        <w:rPr>
          <w:rFonts w:ascii="Traditional Arabic" w:hAnsi="Traditional Arabic" w:cs="Traditional Arabic" w:hint="cs"/>
          <w:sz w:val="28"/>
          <w:szCs w:val="28"/>
          <w:rtl/>
          <w:lang w:val="en-US" w:bidi="ar-DZ"/>
        </w:rPr>
        <w:t xml:space="preserve"> فان التحمل الهوائي يتم من خلال تحسين قدرات الجهاز الدوري و التنفسي و ذلك من خلال:</w:t>
      </w:r>
    </w:p>
    <w:p w:rsidR="00BC5A65" w:rsidRPr="006C7EA8" w:rsidRDefault="00BC5A65" w:rsidP="00BC5A65">
      <w:pPr>
        <w:pStyle w:val="Paragraphedeliste"/>
        <w:numPr>
          <w:ilvl w:val="0"/>
          <w:numId w:val="19"/>
        </w:numPr>
        <w:tabs>
          <w:tab w:val="left" w:pos="6123"/>
        </w:tabs>
        <w:bidi/>
        <w:spacing w:after="0" w:line="312" w:lineRule="auto"/>
        <w:ind w:left="706" w:hanging="425"/>
        <w:jc w:val="lowKashida"/>
        <w:rPr>
          <w:rFonts w:ascii="Traditional Arabic" w:hAnsi="Traditional Arabic" w:cs="Traditional Arabic"/>
          <w:b/>
          <w:bCs/>
          <w:sz w:val="28"/>
          <w:szCs w:val="28"/>
          <w:rtl/>
          <w:lang w:val="en-US" w:bidi="ar-DZ"/>
        </w:rPr>
      </w:pPr>
      <w:r w:rsidRPr="006C7EA8">
        <w:rPr>
          <w:rFonts w:ascii="Traditional Arabic" w:hAnsi="Traditional Arabic" w:cs="Traditional Arabic" w:hint="cs"/>
          <w:sz w:val="28"/>
          <w:szCs w:val="28"/>
          <w:rtl/>
          <w:lang w:val="en-US" w:bidi="ar-DZ"/>
        </w:rPr>
        <w:t>تحسين الكفاءة الوظيفية للقلب و</w:t>
      </w:r>
      <w:r>
        <w:rPr>
          <w:rFonts w:ascii="Traditional Arabic" w:hAnsi="Traditional Arabic" w:cs="Traditional Arabic" w:hint="cs"/>
          <w:b/>
          <w:bCs/>
          <w:sz w:val="28"/>
          <w:szCs w:val="28"/>
          <w:rtl/>
          <w:lang w:val="en-US" w:bidi="ar-DZ"/>
        </w:rPr>
        <w:t xml:space="preserve"> </w:t>
      </w:r>
      <w:r w:rsidRPr="006C7EA8">
        <w:rPr>
          <w:rFonts w:ascii="Traditional Arabic" w:hAnsi="Traditional Arabic" w:cs="Traditional Arabic" w:hint="cs"/>
          <w:sz w:val="28"/>
          <w:szCs w:val="28"/>
          <w:rtl/>
          <w:lang w:val="en-US" w:bidi="ar-DZ"/>
        </w:rPr>
        <w:t xml:space="preserve">يحدث نتيجة التدريب الرياضي المبني على أسس علمية سليمة تغيرات ايجابية في الكفاءة الوظيفية للقلب.فالرياضي يتميز بان معدل ضربات قلبه في الدقيقة تصل الى أقل من 60 ضربة في الدقيقة،و عند لاعبي التحمل تصل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6C7EA8">
        <w:rPr>
          <w:rFonts w:ascii="Traditional Arabic" w:hAnsi="Traditional Arabic" w:cs="Traditional Arabic" w:hint="cs"/>
          <w:sz w:val="28"/>
          <w:szCs w:val="28"/>
          <w:rtl/>
          <w:lang w:val="en-US" w:bidi="ar-DZ"/>
        </w:rPr>
        <w:t>أقل من 50 ضربة بالدقيقة، في حين عند الشخص غير الرياضي</w:t>
      </w:r>
      <w:r>
        <w:rPr>
          <w:rFonts w:ascii="Traditional Arabic" w:hAnsi="Traditional Arabic" w:cs="Traditional Arabic" w:hint="cs"/>
          <w:sz w:val="28"/>
          <w:szCs w:val="28"/>
          <w:rtl/>
          <w:lang w:val="en-US" w:bidi="ar-DZ"/>
        </w:rPr>
        <w:t xml:space="preserve">    </w:t>
      </w:r>
      <w:r w:rsidRPr="006C7EA8">
        <w:rPr>
          <w:rFonts w:ascii="Traditional Arabic" w:hAnsi="Traditional Arabic" w:cs="Traditional Arabic" w:hint="cs"/>
          <w:sz w:val="28"/>
          <w:szCs w:val="28"/>
          <w:rtl/>
          <w:lang w:val="en-US" w:bidi="ar-DZ"/>
        </w:rPr>
        <w:t xml:space="preserve"> 72 ضربة في الدقيقة.</w:t>
      </w:r>
    </w:p>
    <w:p w:rsidR="00BC5A65" w:rsidRPr="006C7EA8" w:rsidRDefault="00BC5A65" w:rsidP="00BC5A65">
      <w:pPr>
        <w:tabs>
          <w:tab w:val="left" w:pos="6123"/>
        </w:tabs>
        <w:bidi/>
        <w:spacing w:line="312" w:lineRule="auto"/>
        <w:rPr>
          <w:rFonts w:ascii="Traditional Arabic" w:hAnsi="Traditional Arabic" w:cs="Traditional Arabic"/>
          <w:sz w:val="28"/>
          <w:szCs w:val="28"/>
          <w:rtl/>
          <w:lang w:val="en-US" w:bidi="ar-DZ"/>
        </w:rPr>
      </w:pPr>
      <w:r w:rsidRPr="006C7EA8">
        <w:rPr>
          <w:rFonts w:ascii="Traditional Arabic" w:hAnsi="Traditional Arabic" w:cs="Traditional Arabic" w:hint="cs"/>
          <w:sz w:val="28"/>
          <w:szCs w:val="28"/>
          <w:rtl/>
          <w:lang w:val="en-US" w:bidi="ar-DZ"/>
        </w:rPr>
        <w:t xml:space="preserve">و يرجع سبب انخفاض عدد ضربات القلب عند الرياضي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6C7EA8">
        <w:rPr>
          <w:rFonts w:ascii="Traditional Arabic" w:hAnsi="Traditional Arabic" w:cs="Traditional Arabic" w:hint="cs"/>
          <w:sz w:val="28"/>
          <w:szCs w:val="28"/>
          <w:rtl/>
          <w:lang w:val="en-US" w:bidi="ar-DZ"/>
        </w:rPr>
        <w:t xml:space="preserve">كبر تجاويف القلب مما يؤدي ذلك </w:t>
      </w:r>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 xml:space="preserve">لى </w:t>
      </w:r>
      <w:r w:rsidRPr="006C7EA8">
        <w:rPr>
          <w:rFonts w:ascii="Traditional Arabic" w:hAnsi="Traditional Arabic" w:cs="Traditional Arabic" w:hint="cs"/>
          <w:sz w:val="28"/>
          <w:szCs w:val="28"/>
          <w:rtl/>
          <w:lang w:val="en-US" w:bidi="ar-DZ"/>
        </w:rPr>
        <w:t xml:space="preserve">استيعاب كمية أكبر من الدم،و بالتالي يحصل اللاعب على كمية كبيرة من الأكسجين لغرض انتاج الطاقة بعدد أقل من ضربات القلب،كما أن التدريب الرياضي يعمل على زيادة قوة ألياف عضلة القلب مما يؤدي ذلك الى زيادة قوة انقباض القلب و بالتالي اخراج أكبر كمية من الدم الى الشرايين.كما أن زيادة طول فترة انبساط القلب حيث تصل فترة انبساطه الى ثانية كاملة عند الرياضيين بدلا من(0,56) من الثانية لدى غير الرياضيين </w:t>
      </w:r>
      <w:r>
        <w:rPr>
          <w:rFonts w:ascii="Traditional Arabic" w:hAnsi="Traditional Arabic" w:cs="Traditional Arabic" w:hint="cs"/>
          <w:sz w:val="28"/>
          <w:szCs w:val="28"/>
          <w:rtl/>
          <w:lang w:val="en-US" w:bidi="ar-DZ"/>
        </w:rPr>
        <w:t xml:space="preserve">و </w:t>
      </w:r>
      <w:r w:rsidRPr="006C7EA8">
        <w:rPr>
          <w:rFonts w:ascii="Traditional Arabic" w:hAnsi="Traditional Arabic" w:cs="Traditional Arabic" w:hint="cs"/>
          <w:sz w:val="28"/>
          <w:szCs w:val="28"/>
          <w:rtl/>
          <w:lang w:val="en-US" w:bidi="ar-DZ"/>
        </w:rPr>
        <w:t>منه فالتغيرات التي تحصل على الكفاءة القلبية نتيجة تأثيرات التدريب الرياضي تكمن في :</w:t>
      </w:r>
    </w:p>
    <w:p w:rsidR="00BC5A65" w:rsidRPr="006C7EA8" w:rsidRDefault="00BC5A65" w:rsidP="00BC5A65">
      <w:pPr>
        <w:pStyle w:val="Paragraphedeliste"/>
        <w:numPr>
          <w:ilvl w:val="0"/>
          <w:numId w:val="20"/>
        </w:numPr>
        <w:tabs>
          <w:tab w:val="left" w:pos="6123"/>
        </w:tabs>
        <w:bidi/>
        <w:spacing w:after="0" w:line="312" w:lineRule="auto"/>
        <w:ind w:hanging="374"/>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سمك ال</w:t>
      </w:r>
      <w:r>
        <w:rPr>
          <w:rFonts w:ascii="Traditional Arabic" w:hAnsi="Traditional Arabic" w:cs="Traditional Arabic" w:hint="cs"/>
          <w:sz w:val="28"/>
          <w:szCs w:val="28"/>
          <w:rtl/>
          <w:lang w:val="en-US" w:bidi="ar-DZ"/>
        </w:rPr>
        <w:t>ل</w:t>
      </w:r>
      <w:r w:rsidRPr="006C7EA8">
        <w:rPr>
          <w:rFonts w:ascii="Traditional Arabic" w:hAnsi="Traditional Arabic" w:cs="Traditional Arabic" w:hint="cs"/>
          <w:sz w:val="28"/>
          <w:szCs w:val="28"/>
          <w:rtl/>
          <w:lang w:val="en-US" w:bidi="ar-DZ"/>
        </w:rPr>
        <w:t>يف العضلي للقلب و هذا يساعد على زيادة قوة الانقباض و دفع أكبر كمية من الدم الى الشرايين.</w:t>
      </w:r>
    </w:p>
    <w:p w:rsidR="00BC5A65" w:rsidRPr="006C7EA8" w:rsidRDefault="00BC5A65" w:rsidP="00BC5A65">
      <w:pPr>
        <w:pStyle w:val="Paragraphedeliste"/>
        <w:numPr>
          <w:ilvl w:val="0"/>
          <w:numId w:val="20"/>
        </w:numPr>
        <w:tabs>
          <w:tab w:val="left" w:pos="1982"/>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توسع مساحة التجويف القلبي( البطينين و الاذينين)</w:t>
      </w:r>
    </w:p>
    <w:p w:rsidR="006A6B12" w:rsidRDefault="00BC5A65" w:rsidP="006A6B12">
      <w:pPr>
        <w:pStyle w:val="Paragraphedeliste"/>
        <w:numPr>
          <w:ilvl w:val="0"/>
          <w:numId w:val="20"/>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طول فترة انبساط القلب(زيادة طول فترة راحة القلب).</w:t>
      </w:r>
    </w:p>
    <w:p w:rsidR="006A6B12" w:rsidRPr="006A6B12" w:rsidRDefault="006A6B12" w:rsidP="006A6B12">
      <w:pPr>
        <w:tabs>
          <w:tab w:val="left" w:pos="6123"/>
        </w:tabs>
        <w:bidi/>
        <w:spacing w:line="312" w:lineRule="auto"/>
        <w:ind w:left="0"/>
        <w:rPr>
          <w:rFonts w:ascii="Traditional Arabic" w:hAnsi="Traditional Arabic" w:cs="Traditional Arabic"/>
          <w:sz w:val="28"/>
          <w:szCs w:val="28"/>
          <w:lang w:val="en-US" w:bidi="ar-DZ"/>
        </w:rPr>
      </w:pPr>
    </w:p>
    <w:p w:rsidR="006A6B12" w:rsidRPr="006C7EA8" w:rsidRDefault="006A6B12" w:rsidP="006A6B12">
      <w:pPr>
        <w:pStyle w:val="Paragraphedeliste"/>
        <w:numPr>
          <w:ilvl w:val="0"/>
          <w:numId w:val="19"/>
        </w:numPr>
        <w:tabs>
          <w:tab w:val="left" w:pos="6123"/>
        </w:tabs>
        <w:bidi/>
        <w:spacing w:after="0" w:line="312" w:lineRule="auto"/>
        <w:ind w:left="423" w:hanging="425"/>
        <w:jc w:val="lowKashida"/>
        <w:rPr>
          <w:rFonts w:ascii="Traditional Arabic" w:hAnsi="Traditional Arabic" w:cs="Traditional Arabic"/>
          <w:sz w:val="28"/>
          <w:szCs w:val="28"/>
          <w:rtl/>
          <w:lang w:val="en-US" w:bidi="ar-DZ"/>
        </w:rPr>
      </w:pPr>
      <w:r w:rsidRPr="006C7EA8">
        <w:rPr>
          <w:rFonts w:ascii="Traditional Arabic" w:hAnsi="Traditional Arabic" w:cs="Traditional Arabic" w:hint="cs"/>
          <w:sz w:val="28"/>
          <w:szCs w:val="28"/>
          <w:rtl/>
          <w:lang w:val="en-US" w:bidi="ar-DZ"/>
        </w:rPr>
        <w:lastRenderedPageBreak/>
        <w:t>زيادة في كمية الهيموجلوبين في الدم نتيجة لزيادة حجم الدم الكلي عند الرياضي و نتيجة لزيادة عدد كريات الدم الحمراء تحدث زيادة في كمية الهيموجلوبين بالدم حيث تصل عند لاعبي ألعاب القوى السريعة الى حوالي 16 غم كل 100 سم</w:t>
      </w:r>
      <w:r w:rsidRPr="006C7EA8">
        <w:rPr>
          <w:rFonts w:ascii="Traditional Arabic" w:hAnsi="Traditional Arabic" w:cs="Traditional Arabic" w:hint="cs"/>
          <w:sz w:val="28"/>
          <w:szCs w:val="28"/>
          <w:vertAlign w:val="superscript"/>
          <w:rtl/>
          <w:lang w:val="en-US" w:bidi="ar-DZ"/>
        </w:rPr>
        <w:t>3</w:t>
      </w:r>
      <w:r w:rsidRPr="006C7EA8">
        <w:rPr>
          <w:rFonts w:ascii="Traditional Arabic" w:hAnsi="Traditional Arabic" w:cs="Traditional Arabic" w:hint="cs"/>
          <w:sz w:val="28"/>
          <w:szCs w:val="28"/>
          <w:rtl/>
          <w:lang w:val="en-US" w:bidi="ar-DZ"/>
        </w:rPr>
        <w:t xml:space="preserve"> من الدم في حين تصل عند لاعبي ألعاب التحمل الى أكثر من 18 غم كل 100 سم</w:t>
      </w:r>
      <w:r w:rsidRPr="006C7EA8">
        <w:rPr>
          <w:rFonts w:ascii="Traditional Arabic" w:hAnsi="Traditional Arabic" w:cs="Traditional Arabic" w:hint="cs"/>
          <w:sz w:val="28"/>
          <w:szCs w:val="28"/>
          <w:vertAlign w:val="superscript"/>
          <w:rtl/>
          <w:lang w:val="en-US" w:bidi="ar-DZ"/>
        </w:rPr>
        <w:t xml:space="preserve">3 </w:t>
      </w:r>
      <w:r w:rsidRPr="006C7EA8">
        <w:rPr>
          <w:rFonts w:ascii="Traditional Arabic" w:hAnsi="Traditional Arabic" w:cs="Traditional Arabic" w:hint="cs"/>
          <w:sz w:val="28"/>
          <w:szCs w:val="28"/>
          <w:rtl/>
          <w:lang w:val="en-US" w:bidi="ar-DZ"/>
        </w:rPr>
        <w:t xml:space="preserve"> من الدم،و نتيجة لذلك تزداد كمية الأكسجين التي يحملها دم اللاعب حيث أن كل(1غم) من الهيموغلوبين يتحد مع 1,34 سم</w:t>
      </w:r>
      <w:r w:rsidRPr="006C7EA8">
        <w:rPr>
          <w:rFonts w:ascii="Traditional Arabic" w:hAnsi="Traditional Arabic" w:cs="Traditional Arabic" w:hint="cs"/>
          <w:sz w:val="28"/>
          <w:szCs w:val="28"/>
          <w:vertAlign w:val="superscript"/>
          <w:rtl/>
          <w:lang w:val="en-US" w:bidi="ar-DZ"/>
        </w:rPr>
        <w:t>3</w:t>
      </w:r>
      <w:r w:rsidRPr="006C7EA8">
        <w:rPr>
          <w:rFonts w:ascii="Traditional Arabic" w:hAnsi="Traditional Arabic" w:cs="Traditional Arabic" w:hint="cs"/>
          <w:sz w:val="28"/>
          <w:szCs w:val="28"/>
          <w:rtl/>
          <w:lang w:val="en-US" w:bidi="ar-DZ"/>
        </w:rPr>
        <w:t xml:space="preserve"> من الأكسجين.</w:t>
      </w:r>
    </w:p>
    <w:p w:rsidR="006A6B12" w:rsidRPr="006C7EA8" w:rsidRDefault="006A6B12" w:rsidP="006A6B12">
      <w:pPr>
        <w:pStyle w:val="Paragraphedeliste"/>
        <w:numPr>
          <w:ilvl w:val="0"/>
          <w:numId w:val="19"/>
        </w:numPr>
        <w:tabs>
          <w:tab w:val="right" w:pos="423"/>
          <w:tab w:val="right" w:pos="1132"/>
          <w:tab w:val="left" w:pos="6123"/>
        </w:tabs>
        <w:bidi/>
        <w:spacing w:after="0" w:line="312" w:lineRule="auto"/>
        <w:ind w:left="-2" w:firstLine="0"/>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قابلية الدم على مقاومة التغيرات باتجاه حمضية الدم أو قلوية الدم و ذلك نتيجة لتحسن عمل المنظمات الحيوية على التخلص من حامض اللاكتيك المتراكم في العضلات و الدم نتيجة لتوفر الاحتياطي القلوي.</w:t>
      </w:r>
    </w:p>
    <w:p w:rsidR="006A6B12" w:rsidRPr="006C7EA8" w:rsidRDefault="006A6B12" w:rsidP="006A6B12">
      <w:pPr>
        <w:pStyle w:val="Paragraphedeliste"/>
        <w:numPr>
          <w:ilvl w:val="0"/>
          <w:numId w:val="19"/>
        </w:numPr>
        <w:tabs>
          <w:tab w:val="left" w:pos="6123"/>
        </w:tabs>
        <w:bidi/>
        <w:spacing w:after="0" w:line="312" w:lineRule="auto"/>
        <w:ind w:left="423" w:hanging="425"/>
        <w:jc w:val="lowKashida"/>
        <w:rPr>
          <w:rFonts w:ascii="Traditional Arabic" w:hAnsi="Traditional Arabic" w:cs="Traditional Arabic"/>
          <w:sz w:val="28"/>
          <w:szCs w:val="28"/>
          <w:rtl/>
          <w:lang w:val="en-US" w:bidi="ar-DZ"/>
        </w:rPr>
      </w:pPr>
      <w:r w:rsidRPr="006C7EA8">
        <w:rPr>
          <w:rFonts w:ascii="Traditional Arabic" w:hAnsi="Traditional Arabic" w:cs="Traditional Arabic" w:hint="cs"/>
          <w:sz w:val="28"/>
          <w:szCs w:val="28"/>
          <w:rtl/>
          <w:lang w:val="en-US" w:bidi="ar-DZ"/>
        </w:rPr>
        <w:t>زيادة كفاءة الجهازين الدوري و التنفسي في توصيل الأكسجين من الرئتين الى الدم و هو ناتج عن:</w:t>
      </w:r>
    </w:p>
    <w:p w:rsidR="006A6B12" w:rsidRPr="006C7EA8" w:rsidRDefault="006A6B12" w:rsidP="006A6B12">
      <w:pPr>
        <w:pStyle w:val="Paragraphedeliste"/>
        <w:numPr>
          <w:ilvl w:val="0"/>
          <w:numId w:val="21"/>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 xml:space="preserve">زيادة مساحة السطح </w:t>
      </w:r>
      <w:proofErr w:type="gramStart"/>
      <w:r w:rsidRPr="006C7EA8">
        <w:rPr>
          <w:rFonts w:ascii="Traditional Arabic" w:hAnsi="Traditional Arabic" w:cs="Traditional Arabic" w:hint="cs"/>
          <w:sz w:val="28"/>
          <w:szCs w:val="28"/>
          <w:rtl/>
          <w:lang w:val="en-US" w:bidi="ar-DZ"/>
        </w:rPr>
        <w:t>التنفسي</w:t>
      </w:r>
      <w:proofErr w:type="gramEnd"/>
      <w:r w:rsidRPr="006C7EA8">
        <w:rPr>
          <w:rFonts w:ascii="Traditional Arabic" w:hAnsi="Traditional Arabic" w:cs="Traditional Arabic" w:hint="cs"/>
          <w:sz w:val="28"/>
          <w:szCs w:val="28"/>
          <w:rtl/>
          <w:lang w:val="en-US" w:bidi="ar-DZ"/>
        </w:rPr>
        <w:t xml:space="preserve"> للرئتين و هذا يعني زيادة مساحة منطقة التقابل بين الحويصلات الرئوية </w:t>
      </w:r>
      <w:r>
        <w:rPr>
          <w:rFonts w:ascii="Traditional Arabic" w:hAnsi="Traditional Arabic" w:cs="Traditional Arabic" w:hint="cs"/>
          <w:sz w:val="28"/>
          <w:szCs w:val="28"/>
          <w:rtl/>
          <w:lang w:val="en-US" w:bidi="ar-DZ"/>
        </w:rPr>
        <w:t xml:space="preserve">    </w:t>
      </w:r>
      <w:r w:rsidRPr="006C7EA8">
        <w:rPr>
          <w:rFonts w:ascii="Traditional Arabic" w:hAnsi="Traditional Arabic" w:cs="Traditional Arabic" w:hint="cs"/>
          <w:sz w:val="28"/>
          <w:szCs w:val="28"/>
          <w:rtl/>
          <w:lang w:val="en-US" w:bidi="ar-DZ"/>
        </w:rPr>
        <w:t>و الدم.</w:t>
      </w:r>
    </w:p>
    <w:p w:rsidR="006A6B12" w:rsidRPr="006C7EA8" w:rsidRDefault="006A6B12" w:rsidP="006A6B12">
      <w:pPr>
        <w:pStyle w:val="Paragraphedeliste"/>
        <w:numPr>
          <w:ilvl w:val="0"/>
          <w:numId w:val="21"/>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قوة عضلات التنفس الداخلية و الخارجية الموجودة بين أضلاع القفص الصدري مما يؤدي الى توسع القفص الصدري للخارج لإتاحة الفرصة للرئتين للتمدد لاستقبال أكبر كمية من الهواء و الضغط عليه للداخل لطرح أكبر كمية من الهواء للخارج.</w:t>
      </w:r>
    </w:p>
    <w:p w:rsidR="006A6B12" w:rsidRPr="006C7EA8" w:rsidRDefault="006A6B12" w:rsidP="006A6B12">
      <w:pPr>
        <w:pStyle w:val="Paragraphedeliste"/>
        <w:numPr>
          <w:ilvl w:val="0"/>
          <w:numId w:val="21"/>
        </w:numPr>
        <w:tabs>
          <w:tab w:val="left" w:pos="6123"/>
        </w:tabs>
        <w:bidi/>
        <w:spacing w:after="0" w:line="312" w:lineRule="auto"/>
        <w:ind w:hanging="515"/>
        <w:jc w:val="lowKashida"/>
        <w:rPr>
          <w:rFonts w:ascii="Traditional Arabic" w:hAnsi="Traditional Arabic" w:cs="Traditional Arabic"/>
          <w:sz w:val="28"/>
          <w:szCs w:val="28"/>
          <w:lang w:val="en-US" w:bidi="ar-DZ"/>
        </w:rPr>
      </w:pPr>
      <w:proofErr w:type="gramStart"/>
      <w:r w:rsidRPr="006C7EA8">
        <w:rPr>
          <w:rFonts w:ascii="Traditional Arabic" w:hAnsi="Traditional Arabic" w:cs="Traditional Arabic" w:hint="cs"/>
          <w:sz w:val="28"/>
          <w:szCs w:val="28"/>
          <w:rtl/>
          <w:lang w:val="en-US" w:bidi="ar-DZ"/>
        </w:rPr>
        <w:t>تحسن</w:t>
      </w:r>
      <w:proofErr w:type="gramEnd"/>
      <w:r w:rsidRPr="006C7EA8">
        <w:rPr>
          <w:rFonts w:ascii="Traditional Arabic" w:hAnsi="Traditional Arabic" w:cs="Traditional Arabic" w:hint="cs"/>
          <w:sz w:val="28"/>
          <w:szCs w:val="28"/>
          <w:rtl/>
          <w:lang w:val="en-US" w:bidi="ar-DZ"/>
        </w:rPr>
        <w:t xml:space="preserve"> مرونة نسيج الرئة حيث كلما كانت مرونة نسيج الرئة و خاصية الامتداد عالية كلما استوعبت الرئتان كمية أكبر من الهواء و زادت كمية الهواء المطروح للخارج.</w:t>
      </w:r>
    </w:p>
    <w:p w:rsidR="006A6B12" w:rsidRPr="006C7EA8" w:rsidRDefault="006A6B12" w:rsidP="006A6B12">
      <w:pPr>
        <w:pStyle w:val="Paragraphedeliste"/>
        <w:numPr>
          <w:ilvl w:val="0"/>
          <w:numId w:val="21"/>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مساحة شبكة الشعيرات الدموية في الرئتين.</w:t>
      </w:r>
    </w:p>
    <w:p w:rsidR="006A6B12" w:rsidRPr="006C7EA8" w:rsidRDefault="006A6B12" w:rsidP="006A6B12">
      <w:pPr>
        <w:pStyle w:val="Paragraphedeliste"/>
        <w:numPr>
          <w:ilvl w:val="0"/>
          <w:numId w:val="21"/>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 xml:space="preserve">زيادة قدرة الحويصلات الرئوية على استيعاب أكبر كمية من الأكسجين في الرئتين و نقله الى الدم مما يؤدي ذلك الى سرعة تبادل الاكسجين و ثاني أكسيد الكربون من الرئتين الى الدم و من الدم الى الرئتين لطرحه خارجا.  </w:t>
      </w:r>
    </w:p>
    <w:p w:rsidR="006A6B12" w:rsidRPr="006C7EA8" w:rsidRDefault="006A6B12" w:rsidP="006A6B12">
      <w:pPr>
        <w:pStyle w:val="Paragraphedeliste"/>
        <w:numPr>
          <w:ilvl w:val="0"/>
          <w:numId w:val="19"/>
        </w:numPr>
        <w:tabs>
          <w:tab w:val="left" w:pos="6123"/>
        </w:tabs>
        <w:bidi/>
        <w:spacing w:after="0" w:line="312" w:lineRule="auto"/>
        <w:ind w:left="706" w:hanging="425"/>
        <w:jc w:val="lowKashida"/>
        <w:rPr>
          <w:rFonts w:ascii="Traditional Arabic" w:hAnsi="Traditional Arabic" w:cs="Traditional Arabic"/>
          <w:sz w:val="28"/>
          <w:szCs w:val="28"/>
          <w:rtl/>
          <w:lang w:val="en-US" w:bidi="ar-DZ"/>
        </w:rPr>
      </w:pPr>
      <w:r w:rsidRPr="006C7EA8">
        <w:rPr>
          <w:rFonts w:ascii="Traditional Arabic" w:hAnsi="Traditional Arabic" w:cs="Traditional Arabic" w:hint="cs"/>
          <w:sz w:val="28"/>
          <w:szCs w:val="28"/>
          <w:rtl/>
          <w:lang w:val="en-US" w:bidi="ar-DZ"/>
        </w:rPr>
        <w:t>تحسن كفاءة أنسجة الخلايا العضلية في امتصاص الأكسجين من الدم و بالتالي تحسن عمليات التمثيل الغذائي داخل العضلات و سرعة انتاج الطاقة نتيجة لزيادة فاعلية الأنزيمات المؤكسدة للمواد الغذائية المخزونة في الخلايا العضلية.</w:t>
      </w:r>
      <w:sdt>
        <w:sdtPr>
          <w:rPr>
            <w:rFonts w:hint="cs"/>
            <w:sz w:val="28"/>
            <w:szCs w:val="28"/>
            <w:rtl/>
            <w:lang w:val="en-US" w:bidi="ar-DZ"/>
          </w:rPr>
          <w:id w:val="45580774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الج121 \</w:instrText>
          </w:r>
          <w:r>
            <w:rPr>
              <w:rFonts w:ascii="Traditional Arabic" w:hAnsi="Traditional Arabic" w:cs="Traditional Arabic" w:hint="cs"/>
              <w:sz w:val="28"/>
              <w:szCs w:val="28"/>
              <w:lang w:val="en-US" w:bidi="ar-DZ"/>
            </w:rPr>
            <w:instrText>p 294-298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A77443">
            <w:rPr>
              <w:rFonts w:ascii="Traditional Arabic" w:hAnsi="Traditional Arabic" w:cs="Traditional Arabic" w:hint="cs"/>
              <w:noProof/>
              <w:sz w:val="28"/>
              <w:szCs w:val="28"/>
              <w:rtl/>
              <w:lang w:val="en-US" w:bidi="ar-DZ"/>
            </w:rPr>
            <w:t>(الجبور 2012، 294-298)</w:t>
          </w:r>
          <w:r w:rsidR="009457E5">
            <w:rPr>
              <w:rFonts w:ascii="Traditional Arabic" w:hAnsi="Traditional Arabic" w:cs="Traditional Arabic"/>
              <w:sz w:val="28"/>
              <w:szCs w:val="28"/>
              <w:rtl/>
              <w:lang w:val="en-US" w:bidi="ar-DZ"/>
            </w:rPr>
            <w:fldChar w:fldCharType="end"/>
          </w:r>
        </w:sdtContent>
      </w:sdt>
    </w:p>
    <w:p w:rsidR="006A6B12" w:rsidRDefault="006A6B12" w:rsidP="006A6B12">
      <w:pPr>
        <w:tabs>
          <w:tab w:val="left" w:pos="6123"/>
        </w:tabs>
        <w:bidi/>
        <w:spacing w:line="312" w:lineRule="auto"/>
        <w:rPr>
          <w:rFonts w:ascii="Traditional Arabic" w:hAnsi="Traditional Arabic" w:cs="Traditional Arabic"/>
          <w:b/>
          <w:bCs/>
          <w:sz w:val="32"/>
          <w:szCs w:val="32"/>
          <w:rtl/>
          <w:lang w:val="en-US" w:bidi="ar-DZ"/>
        </w:rPr>
      </w:pPr>
    </w:p>
    <w:p w:rsidR="006A6B12" w:rsidRDefault="006A6B12"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roofErr w:type="gramStart"/>
      <w:r>
        <w:rPr>
          <w:rFonts w:ascii="Traditional Arabic" w:hAnsi="Traditional Arabic" w:cs="Traditional Arabic" w:hint="cs"/>
          <w:b/>
          <w:bCs/>
          <w:sz w:val="32"/>
          <w:szCs w:val="32"/>
          <w:rtl/>
          <w:lang w:val="en-US" w:bidi="ar-DZ"/>
        </w:rPr>
        <w:lastRenderedPageBreak/>
        <w:t>خلاصة</w:t>
      </w:r>
      <w:proofErr w:type="gramEnd"/>
      <w:r>
        <w:rPr>
          <w:rFonts w:ascii="Traditional Arabic" w:hAnsi="Traditional Arabic" w:cs="Traditional Arabic" w:hint="cs"/>
          <w:b/>
          <w:bCs/>
          <w:sz w:val="32"/>
          <w:szCs w:val="32"/>
          <w:rtl/>
          <w:lang w:val="en-US" w:bidi="ar-DZ"/>
        </w:rPr>
        <w:t>:</w:t>
      </w:r>
    </w:p>
    <w:p w:rsidR="00086B5E" w:rsidRPr="000C6183" w:rsidRDefault="00086B5E" w:rsidP="00086B5E">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نظرا لأهمية نظم الطاقة بالنسبة إ</w:t>
      </w:r>
      <w:r w:rsidRPr="0099318B">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val="en-US" w:bidi="ar-DZ"/>
        </w:rPr>
        <w:t>عملية التدريب الرياضي،كقاعدة أساسية يرتكز عليها المدرب في عملية تقنين الأحمال التدريبية للاعبيه،كان لا بد على الباحث التطرق إليها و شرحها بطريقة مبسطة بحيث يمكن ربطها بقدرة التحمل لدى اللاعب سواء الهوائي أو اللاهوائي،فمن خلال هذا الفصل يتم معرفة المرجعية الأساسية لصفة التحمل بأنواعها و بهذا يمكن تسهيل عملية التدريب وفقا لأسس علمية دقيقة بعيدا عن الارتجالية و العشوائية في التدريب.</w:t>
      </w: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ind w:left="0"/>
        <w:rPr>
          <w:rFonts w:ascii="Traditional Arabic" w:hAnsi="Traditional Arabic" w:cs="Traditional Arabic"/>
          <w:b/>
          <w:bCs/>
          <w:sz w:val="32"/>
          <w:szCs w:val="32"/>
          <w:rtl/>
          <w:lang w:val="en-US" w:bidi="ar-DZ"/>
        </w:rPr>
        <w:sectPr w:rsidR="00086B5E" w:rsidSect="00086B5E">
          <w:headerReference w:type="default" r:id="rId40"/>
          <w:footerReference w:type="default" r:id="rId41"/>
          <w:footnotePr>
            <w:numFmt w:val="chicago"/>
          </w:footnotePr>
          <w:pgSz w:w="11906" w:h="16838"/>
          <w:pgMar w:top="1418" w:right="1985" w:bottom="1701" w:left="1418" w:header="709" w:footer="709" w:gutter="0"/>
          <w:pgNumType w:start="51"/>
          <w:cols w:space="708"/>
          <w:titlePg/>
          <w:docGrid w:linePitch="360"/>
        </w:sect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9457E5" w:rsidP="00086B5E">
      <w:pPr>
        <w:bidi/>
        <w:spacing w:line="312" w:lineRule="auto"/>
        <w:rPr>
          <w:rFonts w:ascii="Traditional Arabic" w:hAnsi="Traditional Arabic" w:cs="Traditional Arabic"/>
          <w:b/>
          <w:bCs/>
          <w:sz w:val="32"/>
          <w:szCs w:val="32"/>
          <w:rtl/>
          <w:lang w:val="en-US" w:bidi="ar-DZ"/>
        </w:rPr>
      </w:pPr>
      <w:r w:rsidRPr="009457E5">
        <w:rPr>
          <w:noProof/>
          <w:rtl/>
        </w:rPr>
        <w:pict>
          <v:shape id="_x0000_s1054" type="#_x0000_t160" style="position:absolute;left:0;text-align:left;margin-left:-18.4pt;margin-top:18.2pt;width:409.5pt;height:265.25pt;z-index:-251625472" wrapcoords="9455 0 7675 183 6053 671 6053 976 4629 1892 4629 2319 5103 2929 5380 2929 5341 3234 5341 3905 4708 4332 4629 4454 4629 5003 10207 5858 10800 5858 10800 6834 4826 7749 2611 8786 2571 9214 3007 9763 2848 9763 2730 10068 2809 10739 1068 10861 712 10983 712 12081 870 12692 989 13363 4352 13668 10800 13668 10800 14644 8585 15010 7596 15315 7596 15620 7002 16414 6963 16658 5895 17573 5776 18000 5618 18793 5578 19525 5697 20990 14914 21112 15112 21112 15468 21051 15468 20563 15349 20502 15903 19831 15903 19525 16813 18549 16813 17573 16734 16597 16576 15620 16695 15071 15864 14949 10800 14644 10800 13668 17486 12753 17486 12692 17644 12142 17011 11959 13371 11715 19345 11715 21640 11471 21640 10190 20611 9824 20295 9641 20611 9031 20374 8786 20413 8115 18435 7810 13411 7810 10800 6834 10879 5858 12462 4942 16338 4881 17011 4759 16892 1342 16734 1037 16259 976 16299 610 12224 0 9613 0 9455 0" fillcolor="black">
            <v:shadow color="#868686"/>
            <v:textpath style="font-family:&quot;Dotum&quot;;font-size:1in;v-text-kern:t" trim="t" fitpath="t" xscale="f" string="الفصل الثالث:&#10;متطلبات التدريب البدني &#10;في كرة القدم "/>
            <w10:wrap type="through"/>
          </v:shape>
        </w:pict>
      </w: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bidi/>
        <w:spacing w:line="312" w:lineRule="auto"/>
        <w:rPr>
          <w:rFonts w:ascii="Traditional Arabic" w:hAnsi="Traditional Arabic" w:cs="Traditional Arabic"/>
          <w:b/>
          <w:bCs/>
          <w:sz w:val="32"/>
          <w:szCs w:val="32"/>
          <w:rtl/>
          <w:lang w:val="en-US" w:bidi="ar-DZ"/>
        </w:rPr>
      </w:pPr>
    </w:p>
    <w:p w:rsidR="00086B5E" w:rsidRDefault="00086B5E" w:rsidP="00086B5E">
      <w:pPr>
        <w:tabs>
          <w:tab w:val="left" w:pos="6123"/>
        </w:tabs>
        <w:bidi/>
        <w:spacing w:line="312" w:lineRule="auto"/>
        <w:ind w:left="0"/>
        <w:rPr>
          <w:rFonts w:ascii="Traditional Arabic" w:hAnsi="Traditional Arabic" w:cs="Traditional Arabic"/>
          <w:b/>
          <w:bCs/>
          <w:sz w:val="32"/>
          <w:szCs w:val="32"/>
          <w:rtl/>
          <w:lang w:val="en-US" w:bidi="ar-DZ"/>
        </w:rPr>
        <w:sectPr w:rsidR="00086B5E" w:rsidSect="00086B5E">
          <w:headerReference w:type="first" r:id="rId42"/>
          <w:footerReference w:type="first" r:id="rId43"/>
          <w:footnotePr>
            <w:numFmt w:val="chicago"/>
          </w:footnotePr>
          <w:pgSz w:w="11906" w:h="16838"/>
          <w:pgMar w:top="1418" w:right="1985" w:bottom="1985" w:left="1418" w:header="709" w:footer="709" w:gutter="0"/>
          <w:pgNumType w:start="51"/>
          <w:cols w:space="708"/>
          <w:titlePg/>
          <w:docGrid w:linePitch="360"/>
        </w:sectPr>
      </w:pPr>
    </w:p>
    <w:p w:rsidR="006A6418" w:rsidRDefault="006A6418" w:rsidP="006A6418">
      <w:pPr>
        <w:bidi/>
        <w:spacing w:line="312" w:lineRule="auto"/>
        <w:rPr>
          <w:rFonts w:ascii="Traditional Arabic" w:hAnsi="Traditional Arabic" w:cs="Traditional Arabic"/>
          <w:b/>
          <w:bCs/>
          <w:sz w:val="32"/>
          <w:szCs w:val="32"/>
          <w:rtl/>
          <w:lang w:val="en-US" w:bidi="ar-DZ"/>
        </w:rPr>
      </w:pPr>
      <w:proofErr w:type="gramStart"/>
      <w:r>
        <w:rPr>
          <w:rFonts w:ascii="Traditional Arabic" w:hAnsi="Traditional Arabic" w:cs="Traditional Arabic" w:hint="cs"/>
          <w:b/>
          <w:bCs/>
          <w:sz w:val="32"/>
          <w:szCs w:val="32"/>
          <w:rtl/>
          <w:lang w:val="en-US" w:bidi="ar-DZ"/>
        </w:rPr>
        <w:lastRenderedPageBreak/>
        <w:t>تمهيد</w:t>
      </w:r>
      <w:proofErr w:type="gramEnd"/>
      <w:r>
        <w:rPr>
          <w:rFonts w:ascii="Traditional Arabic" w:hAnsi="Traditional Arabic" w:cs="Traditional Arabic" w:hint="cs"/>
          <w:b/>
          <w:bCs/>
          <w:sz w:val="32"/>
          <w:szCs w:val="32"/>
          <w:rtl/>
          <w:lang w:val="en-US" w:bidi="ar-DZ"/>
        </w:rPr>
        <w:t xml:space="preserve">: </w:t>
      </w:r>
    </w:p>
    <w:p w:rsidR="006A6418" w:rsidRPr="00514A05" w:rsidRDefault="006A6418" w:rsidP="006A6418">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يعد التدريب الرياضي في العصر الحالي عملية معقدة تعتمد في أسسها على المعرفة العلمية و الميدانية لكل الجوانب التي تساعد في تطوير مستوى الرياضة بصفة عامة و كرة القدم بصفة خاصة،لذا فعلى المدرب بالاضافة الى خبرته الميدانية أن أن يكون له رصيد علمي بأسس التدريب و متطلباته من كل النواحي،و من خلال هذا الفصل سيتطرق الباحث الى هاته النواحي ،انطلاقا من شرح عملية التخطيط كأول خطوة نحو تطبيق برنامج ما،ثم الحمل و مباديء التدريب و طريقة التدريب الفتري و مقارنتها بالطرق الأساسية الأخرى، و بهذا نكون قد تعرضنا و لو بصفة مختصرة ما يحتاجه المدرب     أو المحضر البدني في عمله، و ما يحتاجه البحث من دراسة نظرية تدعم البحث من الناحية العملية في اقتراح منهاج تدريب الفتري على أسس علمية،و من الناحية العلمية من خلال دعم النتائج المتوصل اليها من خلال بحثنا هذا.</w:t>
      </w:r>
    </w:p>
    <w:p w:rsidR="006A6418" w:rsidRPr="005669F9" w:rsidRDefault="006A6418" w:rsidP="006A6418">
      <w:pPr>
        <w:bidi/>
        <w:spacing w:line="312" w:lineRule="auto"/>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3-1:</w:t>
      </w:r>
      <w:r w:rsidRPr="00581DCC">
        <w:rPr>
          <w:rFonts w:ascii="Traditional Arabic" w:hAnsi="Traditional Arabic" w:cs="Traditional Arabic" w:hint="cs"/>
          <w:b/>
          <w:bCs/>
          <w:sz w:val="32"/>
          <w:szCs w:val="32"/>
          <w:rtl/>
          <w:lang w:bidi="ar-DZ"/>
        </w:rPr>
        <w:t xml:space="preserve">التخطيط في كرة القدم: </w:t>
      </w:r>
    </w:p>
    <w:p w:rsidR="00086B5E" w:rsidRDefault="006A6418" w:rsidP="006A6418">
      <w:pPr>
        <w:tabs>
          <w:tab w:val="left" w:pos="6123"/>
        </w:tabs>
        <w:bidi/>
        <w:spacing w:line="312" w:lineRule="auto"/>
        <w:ind w:left="0"/>
        <w:rPr>
          <w:rFonts w:ascii="Traditional Arabic" w:hAnsi="Traditional Arabic" w:cs="Traditional Arabic"/>
          <w:sz w:val="28"/>
          <w:szCs w:val="28"/>
          <w:rtl/>
          <w:lang w:bidi="ar-DZ"/>
        </w:rPr>
      </w:pPr>
      <w:r w:rsidRPr="00BA03BB">
        <w:rPr>
          <w:rFonts w:ascii="Traditional Arabic" w:hAnsi="Traditional Arabic" w:cs="Traditional Arabic" w:hint="cs"/>
          <w:sz w:val="28"/>
          <w:szCs w:val="28"/>
          <w:rtl/>
          <w:lang w:bidi="ar-DZ"/>
        </w:rPr>
        <w:t xml:space="preserve">يعد التخطيط في كرة القدم من الأساسيات التي يجب أن يعرفها كل مدرب أو كل محضر بدني لكي يستطيع أن يتحكم في العملية التدريبية وفقا لأسس علمية تسمح له بالوصول </w:t>
      </w:r>
      <w:r>
        <w:rPr>
          <w:rFonts w:ascii="Traditional Arabic" w:hAnsi="Traditional Arabic" w:cs="Traditional Arabic" w:hint="cs"/>
          <w:sz w:val="28"/>
          <w:szCs w:val="28"/>
          <w:rtl/>
          <w:lang w:bidi="ar-DZ"/>
        </w:rPr>
        <w:t>إ</w:t>
      </w:r>
      <w:r w:rsidRPr="00BA03BB">
        <w:rPr>
          <w:rFonts w:ascii="Traditional Arabic" w:hAnsi="Traditional Arabic" w:cs="Traditional Arabic" w:hint="cs"/>
          <w:sz w:val="28"/>
          <w:szCs w:val="28"/>
          <w:rtl/>
          <w:lang w:bidi="ar-DZ"/>
        </w:rPr>
        <w:t xml:space="preserve">لى الهدف المنشود و المسطر من خلال وضعه لخطة وفق فترة زمنية يضعها على حسب الامكانات البشرية و المادية يستهدف فيها تنمية قدرات بدنية أو مهارية أو خططية وفقا لطرق تدريب أثناء الحصة التدريبية بواسطة تمارين ذات درجة معينة من الحمل تسمح للأجهزة الوظيفية بالتكيف و التطور </w:t>
      </w:r>
      <w:r>
        <w:rPr>
          <w:rFonts w:ascii="Traditional Arabic" w:hAnsi="Traditional Arabic" w:cs="Traditional Arabic" w:hint="cs"/>
          <w:sz w:val="28"/>
          <w:szCs w:val="28"/>
          <w:rtl/>
          <w:lang w:bidi="ar-DZ"/>
        </w:rPr>
        <w:t xml:space="preserve">     </w:t>
      </w:r>
      <w:r w:rsidRPr="00BA03BB">
        <w:rPr>
          <w:rFonts w:ascii="Traditional Arabic" w:hAnsi="Traditional Arabic" w:cs="Traditional Arabic" w:hint="cs"/>
          <w:sz w:val="28"/>
          <w:szCs w:val="28"/>
          <w:rtl/>
          <w:lang w:bidi="ar-DZ"/>
        </w:rPr>
        <w:t>و بالتالي يرتفع المستوى البدني للاعب و تحقيق الهدف من عملية التدريب هذا ما يراه الباحث،و هذا ما أكد عليه رضوان 1998</w:t>
      </w:r>
      <w:r>
        <w:rPr>
          <w:rFonts w:ascii="Traditional Arabic" w:hAnsi="Traditional Arabic" w:cs="Traditional Arabic" w:hint="cs"/>
          <w:sz w:val="28"/>
          <w:szCs w:val="28"/>
          <w:rtl/>
          <w:lang w:bidi="ar-DZ"/>
        </w:rPr>
        <w:t xml:space="preserve"> </w:t>
      </w:r>
      <w:r w:rsidRPr="00BA03BB">
        <w:rPr>
          <w:rFonts w:ascii="Traditional Arabic" w:hAnsi="Traditional Arabic" w:cs="Traditional Arabic" w:hint="cs"/>
          <w:sz w:val="28"/>
          <w:szCs w:val="28"/>
          <w:rtl/>
          <w:lang w:bidi="ar-DZ"/>
        </w:rPr>
        <w:t>م حيث يعتبر أن التدريب المقنن من حيث المنهجية و المادة</w:t>
      </w:r>
      <w:r>
        <w:rPr>
          <w:rFonts w:ascii="Traditional Arabic" w:hAnsi="Traditional Arabic" w:cs="Traditional Arabic" w:hint="cs"/>
          <w:sz w:val="28"/>
          <w:szCs w:val="28"/>
          <w:rtl/>
          <w:lang w:bidi="ar-DZ"/>
        </w:rPr>
        <w:t xml:space="preserve"> </w:t>
      </w:r>
      <w:r w:rsidRPr="00BA03BB">
        <w:rPr>
          <w:rFonts w:ascii="Traditional Arabic" w:hAnsi="Traditional Arabic" w:cs="Traditional Arabic" w:hint="cs"/>
          <w:sz w:val="28"/>
          <w:szCs w:val="28"/>
          <w:rtl/>
          <w:lang w:bidi="ar-DZ"/>
        </w:rPr>
        <w:t xml:space="preserve">و الامكانات و قدرات اللاعبين و مستوى المدرب يحدث تغيرات وظيفية و بدنية تؤدي </w:t>
      </w:r>
      <w:r>
        <w:rPr>
          <w:rFonts w:ascii="Traditional Arabic" w:hAnsi="Traditional Arabic" w:cs="Traditional Arabic" w:hint="cs"/>
          <w:sz w:val="28"/>
          <w:szCs w:val="28"/>
          <w:rtl/>
          <w:lang w:bidi="ar-DZ"/>
        </w:rPr>
        <w:t>إ</w:t>
      </w:r>
      <w:r w:rsidRPr="00BA03BB">
        <w:rPr>
          <w:rFonts w:ascii="Traditional Arabic" w:hAnsi="Traditional Arabic" w:cs="Traditional Arabic" w:hint="cs"/>
          <w:sz w:val="28"/>
          <w:szCs w:val="28"/>
          <w:rtl/>
          <w:lang w:bidi="ar-DZ"/>
        </w:rPr>
        <w:t>لى تقدم المستوى البدني و الرياضي للاعبين</w:t>
      </w:r>
      <w:sdt>
        <w:sdtPr>
          <w:rPr>
            <w:rFonts w:ascii="Traditional Arabic" w:hAnsi="Traditional Arabic" w:cs="Traditional Arabic" w:hint="cs"/>
            <w:sz w:val="28"/>
            <w:szCs w:val="28"/>
            <w:rtl/>
            <w:lang w:bidi="ar-DZ"/>
          </w:rPr>
          <w:id w:val="175019223"/>
          <w:citation/>
        </w:sdtPr>
        <w:sdtContent>
          <w:r w:rsidR="009457E5" w:rsidRPr="00BA03BB">
            <w:rPr>
              <w:rFonts w:ascii="Traditional Arabic" w:hAnsi="Traditional Arabic" w:cs="Traditional Arabic"/>
              <w:sz w:val="28"/>
              <w:szCs w:val="28"/>
              <w:rtl/>
              <w:lang w:bidi="ar-DZ"/>
            </w:rPr>
            <w:fldChar w:fldCharType="begin"/>
          </w:r>
          <w:r w:rsidRPr="00BA03BB">
            <w:rPr>
              <w:rFonts w:ascii="Traditional Arabic" w:hAnsi="Traditional Arabic" w:cs="Traditional Arabic"/>
              <w:sz w:val="28"/>
              <w:szCs w:val="28"/>
              <w:rtl/>
              <w:lang w:bidi="ar-DZ"/>
            </w:rPr>
            <w:instrText xml:space="preserve"> </w:instrText>
          </w:r>
          <w:r w:rsidRPr="00BA03BB">
            <w:rPr>
              <w:rFonts w:ascii="Traditional Arabic" w:hAnsi="Traditional Arabic" w:cs="Traditional Arabic" w:hint="cs"/>
              <w:sz w:val="28"/>
              <w:szCs w:val="28"/>
              <w:lang w:bidi="ar-DZ"/>
            </w:rPr>
            <w:instrText>CITATION</w:instrText>
          </w:r>
          <w:r w:rsidRPr="00BA03BB">
            <w:rPr>
              <w:rFonts w:ascii="Traditional Arabic" w:hAnsi="Traditional Arabic" w:cs="Traditional Arabic" w:hint="cs"/>
              <w:sz w:val="28"/>
              <w:szCs w:val="28"/>
              <w:rtl/>
              <w:lang w:bidi="ar-DZ"/>
            </w:rPr>
            <w:instrText xml:space="preserve"> رضو98 \</w:instrText>
          </w:r>
          <w:r w:rsidRPr="00BA03BB">
            <w:rPr>
              <w:rFonts w:ascii="Traditional Arabic" w:hAnsi="Traditional Arabic" w:cs="Traditional Arabic" w:hint="cs"/>
              <w:sz w:val="28"/>
              <w:szCs w:val="28"/>
              <w:lang w:bidi="ar-DZ"/>
            </w:rPr>
            <w:instrText>p 41 \l 5121</w:instrText>
          </w:r>
          <w:r w:rsidRPr="00BA03BB">
            <w:rPr>
              <w:rFonts w:ascii="Traditional Arabic" w:hAnsi="Traditional Arabic" w:cs="Traditional Arabic" w:hint="cs"/>
              <w:sz w:val="28"/>
              <w:szCs w:val="28"/>
              <w:rtl/>
              <w:lang w:bidi="ar-DZ"/>
            </w:rPr>
            <w:instrText xml:space="preserve"> </w:instrText>
          </w:r>
          <w:r w:rsidRPr="00BA03BB">
            <w:rPr>
              <w:rFonts w:ascii="Traditional Arabic" w:hAnsi="Traditional Arabic" w:cs="Traditional Arabic"/>
              <w:sz w:val="28"/>
              <w:szCs w:val="28"/>
              <w:rtl/>
              <w:lang w:bidi="ar-DZ"/>
            </w:rPr>
            <w:instrText xml:space="preserve"> </w:instrText>
          </w:r>
          <w:r w:rsidR="009457E5" w:rsidRPr="00BA03BB">
            <w:rPr>
              <w:rFonts w:ascii="Traditional Arabic" w:hAnsi="Traditional Arabic" w:cs="Traditional Arabic"/>
              <w:sz w:val="28"/>
              <w:szCs w:val="28"/>
              <w:rtl/>
              <w:lang w:bidi="ar-DZ"/>
            </w:rPr>
            <w:fldChar w:fldCharType="separate"/>
          </w:r>
          <w:r w:rsidRPr="00BA03BB">
            <w:rPr>
              <w:rFonts w:ascii="Traditional Arabic" w:hAnsi="Traditional Arabic" w:cs="Traditional Arabic"/>
              <w:noProof/>
              <w:sz w:val="28"/>
              <w:szCs w:val="28"/>
              <w:rtl/>
              <w:lang w:bidi="ar-DZ"/>
            </w:rPr>
            <w:t xml:space="preserve"> </w:t>
          </w:r>
          <w:r w:rsidRPr="00BA03BB">
            <w:rPr>
              <w:rFonts w:ascii="Traditional Arabic" w:hAnsi="Traditional Arabic" w:cs="Traditional Arabic" w:hint="cs"/>
              <w:noProof/>
              <w:sz w:val="28"/>
              <w:szCs w:val="28"/>
              <w:rtl/>
              <w:lang w:bidi="ar-DZ"/>
            </w:rPr>
            <w:t>(رضوان 1998، 41)</w:t>
          </w:r>
          <w:r w:rsidR="009457E5" w:rsidRPr="00BA03BB">
            <w:rPr>
              <w:rFonts w:ascii="Traditional Arabic" w:hAnsi="Traditional Arabic" w:cs="Traditional Arabic"/>
              <w:sz w:val="28"/>
              <w:szCs w:val="28"/>
              <w:rtl/>
              <w:lang w:bidi="ar-DZ"/>
            </w:rPr>
            <w:fldChar w:fldCharType="end"/>
          </w:r>
        </w:sdtContent>
      </w:sdt>
      <w:r w:rsidRPr="00BA03BB">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 xml:space="preserve">       </w:t>
      </w:r>
      <w:r w:rsidRPr="00BA03BB">
        <w:rPr>
          <w:rFonts w:ascii="Traditional Arabic" w:hAnsi="Traditional Arabic" w:cs="Traditional Arabic" w:hint="cs"/>
          <w:sz w:val="28"/>
          <w:szCs w:val="28"/>
          <w:rtl/>
          <w:lang w:bidi="ar-DZ"/>
        </w:rPr>
        <w:t xml:space="preserve">و يلعب التخطيط للتدريب و البرامج التدريبية المقننة دورا كبيرا في تطور مستوى العملية التدريبية،و يساهمان بفعالية في الوصول إلى المستويات الرياضية العالية،و هو بذلك يعتبر أولى الخطوات التنفيذية في عمليات بناء الهيكل التدريبي،و أن </w:t>
      </w:r>
      <w:r w:rsidRPr="000265BB">
        <w:rPr>
          <w:rFonts w:ascii="Traditional Arabic" w:hAnsi="Traditional Arabic" w:cs="Traditional Arabic" w:hint="cs"/>
          <w:sz w:val="28"/>
          <w:szCs w:val="28"/>
          <w:rtl/>
          <w:lang w:bidi="ar-DZ"/>
        </w:rPr>
        <w:t>كل وحدة تدريبية تعتمد على الوحدة التدريبية التي سبقتها و لها هدف مختلف يسعى المدرب لتحقيقه</w:t>
      </w:r>
      <w:sdt>
        <w:sdtPr>
          <w:rPr>
            <w:rFonts w:ascii="Traditional Arabic" w:hAnsi="Traditional Arabic" w:cs="Traditional Arabic" w:hint="cs"/>
            <w:sz w:val="28"/>
            <w:szCs w:val="28"/>
            <w:rtl/>
            <w:lang w:bidi="ar-DZ"/>
          </w:rPr>
          <w:id w:val="175019226"/>
          <w:citation/>
        </w:sdtPr>
        <w:sdtContent>
          <w:r w:rsidR="009457E5" w:rsidRPr="000265BB">
            <w:rPr>
              <w:rFonts w:ascii="Traditional Arabic" w:hAnsi="Traditional Arabic" w:cs="Traditional Arabic"/>
              <w:sz w:val="28"/>
              <w:szCs w:val="28"/>
              <w:rtl/>
              <w:lang w:bidi="ar-DZ"/>
            </w:rPr>
            <w:fldChar w:fldCharType="begin"/>
          </w:r>
          <w:r w:rsidRPr="000265BB">
            <w:rPr>
              <w:rFonts w:ascii="Traditional Arabic" w:hAnsi="Traditional Arabic" w:cs="Traditional Arabic"/>
              <w:sz w:val="28"/>
              <w:szCs w:val="28"/>
              <w:rtl/>
              <w:lang w:bidi="ar-DZ"/>
            </w:rPr>
            <w:instrText xml:space="preserve"> </w:instrText>
          </w:r>
          <w:r w:rsidRPr="000265BB">
            <w:rPr>
              <w:rFonts w:ascii="Traditional Arabic" w:hAnsi="Traditional Arabic" w:cs="Traditional Arabic" w:hint="cs"/>
              <w:sz w:val="28"/>
              <w:szCs w:val="28"/>
              <w:lang w:bidi="ar-DZ"/>
            </w:rPr>
            <w:instrText>CITATION</w:instrText>
          </w:r>
          <w:r w:rsidRPr="000265BB">
            <w:rPr>
              <w:rFonts w:ascii="Traditional Arabic" w:hAnsi="Traditional Arabic" w:cs="Traditional Arabic" w:hint="cs"/>
              <w:sz w:val="28"/>
              <w:szCs w:val="28"/>
              <w:rtl/>
              <w:lang w:bidi="ar-DZ"/>
            </w:rPr>
            <w:instrText xml:space="preserve"> عود05 \</w:instrText>
          </w:r>
          <w:r w:rsidRPr="000265BB">
            <w:rPr>
              <w:rFonts w:ascii="Traditional Arabic" w:hAnsi="Traditional Arabic" w:cs="Traditional Arabic" w:hint="cs"/>
              <w:sz w:val="28"/>
              <w:szCs w:val="28"/>
              <w:lang w:bidi="ar-DZ"/>
            </w:rPr>
            <w:instrText>p 177 \l 5121</w:instrText>
          </w:r>
          <w:r w:rsidRPr="000265BB">
            <w:rPr>
              <w:rFonts w:ascii="Traditional Arabic" w:hAnsi="Traditional Arabic" w:cs="Traditional Arabic" w:hint="cs"/>
              <w:sz w:val="28"/>
              <w:szCs w:val="28"/>
              <w:rtl/>
              <w:lang w:bidi="ar-DZ"/>
            </w:rPr>
            <w:instrText xml:space="preserve"> </w:instrText>
          </w:r>
          <w:r w:rsidRPr="000265BB">
            <w:rPr>
              <w:rFonts w:ascii="Traditional Arabic" w:hAnsi="Traditional Arabic" w:cs="Traditional Arabic"/>
              <w:sz w:val="28"/>
              <w:szCs w:val="28"/>
              <w:rtl/>
              <w:lang w:bidi="ar-DZ"/>
            </w:rPr>
            <w:instrText xml:space="preserve"> </w:instrText>
          </w:r>
          <w:r w:rsidR="009457E5" w:rsidRPr="000265BB">
            <w:rPr>
              <w:rFonts w:ascii="Traditional Arabic" w:hAnsi="Traditional Arabic" w:cs="Traditional Arabic"/>
              <w:sz w:val="28"/>
              <w:szCs w:val="28"/>
              <w:rtl/>
              <w:lang w:bidi="ar-DZ"/>
            </w:rPr>
            <w:fldChar w:fldCharType="separate"/>
          </w:r>
          <w:r w:rsidRPr="000265BB">
            <w:rPr>
              <w:rFonts w:ascii="Traditional Arabic" w:hAnsi="Traditional Arabic" w:cs="Traditional Arabic"/>
              <w:noProof/>
              <w:sz w:val="28"/>
              <w:szCs w:val="28"/>
              <w:rtl/>
              <w:lang w:bidi="ar-DZ"/>
            </w:rPr>
            <w:t xml:space="preserve"> </w:t>
          </w:r>
          <w:r w:rsidRPr="000265BB">
            <w:rPr>
              <w:rFonts w:ascii="Traditional Arabic" w:hAnsi="Traditional Arabic" w:cs="Traditional Arabic" w:hint="cs"/>
              <w:noProof/>
              <w:sz w:val="28"/>
              <w:szCs w:val="28"/>
              <w:rtl/>
              <w:lang w:bidi="ar-DZ"/>
            </w:rPr>
            <w:t>(عودة 2005، 177)</w:t>
          </w:r>
          <w:r w:rsidR="009457E5" w:rsidRPr="000265BB">
            <w:rPr>
              <w:rFonts w:ascii="Traditional Arabic" w:hAnsi="Traditional Arabic" w:cs="Traditional Arabic"/>
              <w:sz w:val="28"/>
              <w:szCs w:val="28"/>
              <w:rtl/>
              <w:lang w:bidi="ar-DZ"/>
            </w:rPr>
            <w:fldChar w:fldCharType="end"/>
          </w:r>
        </w:sdtContent>
      </w:sdt>
      <w:r w:rsidRPr="000265BB">
        <w:rPr>
          <w:rFonts w:ascii="Traditional Arabic" w:hAnsi="Traditional Arabic" w:cs="Traditional Arabic" w:hint="cs"/>
          <w:sz w:val="28"/>
          <w:szCs w:val="28"/>
          <w:rtl/>
          <w:lang w:bidi="ar-DZ"/>
        </w:rPr>
        <w:t xml:space="preserve">،و يشير حنفي محمود مختار بأن التخطيط هو الاجراءات الضرورية المحددة و المدونة التي يضعها و يرتبط بها المدرب لتحدد له الطريق بغرض تطوير و تقدم حالة التدريب( الفورمة الرياضية) عند اللاعب و الفريق للوصول إلى أحسن مستوى من الاداء أثناء المباريات و يمكن القول أنه بدون </w:t>
      </w:r>
      <w:r>
        <w:rPr>
          <w:rFonts w:ascii="Traditional Arabic" w:hAnsi="Traditional Arabic" w:cs="Traditional Arabic" w:hint="cs"/>
          <w:sz w:val="28"/>
          <w:szCs w:val="28"/>
          <w:rtl/>
          <w:lang w:bidi="ar-DZ"/>
        </w:rPr>
        <w:t>خطة غرضية هادفة توضع بدقة و عناية لا يمكن أن يكون هناك أي تطور أو تقدم و تحسن في الأداء الرياضي أو في الفورمة الرياضية للاعب أو الفريق أو على أحسن الفروض يكون هذا التقدم ضعيفا و على غير أساس</w:t>
      </w:r>
      <w:sdt>
        <w:sdtPr>
          <w:rPr>
            <w:rFonts w:ascii="Traditional Arabic" w:hAnsi="Traditional Arabic" w:cs="Traditional Arabic" w:hint="cs"/>
            <w:sz w:val="28"/>
            <w:szCs w:val="28"/>
            <w:rtl/>
            <w:lang w:bidi="ar-DZ"/>
          </w:rPr>
          <w:id w:val="17501925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حنف \</w:instrText>
          </w:r>
          <w:r>
            <w:rPr>
              <w:rFonts w:ascii="Traditional Arabic" w:hAnsi="Traditional Arabic" w:cs="Traditional Arabic" w:hint="cs"/>
              <w:sz w:val="28"/>
              <w:szCs w:val="28"/>
              <w:lang w:bidi="ar-DZ"/>
            </w:rPr>
            <w:instrText>p 293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6C13DC">
            <w:rPr>
              <w:rFonts w:ascii="Traditional Arabic" w:hAnsi="Traditional Arabic" w:cs="Traditional Arabic" w:hint="cs"/>
              <w:noProof/>
              <w:sz w:val="28"/>
              <w:szCs w:val="28"/>
              <w:rtl/>
              <w:lang w:bidi="ar-DZ"/>
            </w:rPr>
            <w:t>(مختار 1974، 293)</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يتم تخطيط البرنامج التدريبي في كرة القدم على أساس دورات</w:t>
      </w:r>
    </w:p>
    <w:p w:rsidR="006A6418" w:rsidRPr="00030F2D" w:rsidRDefault="006A6418" w:rsidP="006A6418">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lastRenderedPageBreak/>
        <w:t>و هي دورة التدريبية الكبرى(</w:t>
      </w:r>
      <w:r>
        <w:rPr>
          <w:rFonts w:ascii="Traditional Arabic" w:hAnsi="Traditional Arabic" w:cs="Traditional Arabic"/>
          <w:sz w:val="28"/>
          <w:szCs w:val="28"/>
          <w:lang w:bidi="ar-DZ"/>
        </w:rPr>
        <w:t>macro-cycle</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،و الدورة التدريبية المتوسطة (</w:t>
      </w:r>
      <w:r>
        <w:rPr>
          <w:rFonts w:ascii="Traditional Arabic" w:hAnsi="Traditional Arabic" w:cs="Traditional Arabic"/>
          <w:sz w:val="28"/>
          <w:szCs w:val="28"/>
          <w:lang w:bidi="ar-DZ"/>
        </w:rPr>
        <w:t>méso-cycle</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و الدورة التدريبية الصغرى(</w:t>
      </w:r>
      <w:r>
        <w:rPr>
          <w:rFonts w:ascii="Traditional Arabic" w:hAnsi="Traditional Arabic" w:cs="Traditional Arabic"/>
          <w:sz w:val="28"/>
          <w:szCs w:val="28"/>
          <w:lang w:bidi="ar-DZ"/>
        </w:rPr>
        <w:t>micro-cycle</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 xml:space="preserve"> و التي تتفرع بدورها إلى وحدات تدريبية(</w:t>
      </w:r>
      <w:r>
        <w:rPr>
          <w:rFonts w:ascii="Traditional Arabic" w:hAnsi="Traditional Arabic" w:cs="Traditional Arabic"/>
          <w:sz w:val="28"/>
          <w:szCs w:val="28"/>
          <w:lang w:bidi="ar-DZ"/>
        </w:rPr>
        <w:t>mini-cycle</w:t>
      </w:r>
      <w:r>
        <w:rPr>
          <w:rFonts w:ascii="Traditional Arabic" w:hAnsi="Traditional Arabic" w:cs="Traditional Arabic" w:hint="cs"/>
          <w:sz w:val="28"/>
          <w:szCs w:val="28"/>
          <w:rtl/>
          <w:lang w:val="en-US" w:bidi="ar-DZ"/>
        </w:rPr>
        <w:t>).</w:t>
      </w:r>
      <w:sdt>
        <w:sdtPr>
          <w:rPr>
            <w:rFonts w:ascii="Traditional Arabic" w:hAnsi="Traditional Arabic" w:cs="Traditional Arabic" w:hint="cs"/>
            <w:sz w:val="28"/>
            <w:szCs w:val="28"/>
            <w:rtl/>
            <w:lang w:val="en-US" w:bidi="ar-DZ"/>
          </w:rPr>
          <w:id w:val="17501926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علي12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51A1B">
            <w:rPr>
              <w:rFonts w:ascii="Traditional Arabic" w:hAnsi="Traditional Arabic" w:cs="Traditional Arabic" w:hint="cs"/>
              <w:noProof/>
              <w:sz w:val="28"/>
              <w:szCs w:val="28"/>
              <w:rtl/>
              <w:lang w:val="en-US" w:bidi="ar-DZ"/>
            </w:rPr>
            <w:t>(بن قوة 2012)</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6A6418" w:rsidRDefault="009457E5" w:rsidP="006A6418">
      <w:pPr>
        <w:bidi/>
        <w:spacing w:line="312" w:lineRule="auto"/>
        <w:rPr>
          <w:sz w:val="28"/>
          <w:rtl/>
          <w:lang w:bidi="ar-DZ"/>
        </w:rPr>
      </w:pPr>
      <w:r>
        <w:rPr>
          <w:noProof/>
          <w:sz w:val="28"/>
          <w:rtl/>
          <w:lang w:bidi="ar-DZ"/>
        </w:rPr>
        <w:pict>
          <v:shape id="_x0000_s1055" type="#_x0000_t202" style="position:absolute;left:0;text-align:left;margin-left:-13.95pt;margin-top:-1.95pt;width:448.1pt;height:336.25pt;z-index:251693056;mso-width-relative:margin;mso-height-relative:margin" strokecolor="white [3212]">
            <v:textbox style="mso-next-textbox:#_x0000_s1055">
              <w:txbxContent>
                <w:p w:rsidR="002C1093" w:rsidRDefault="002C1093" w:rsidP="006A6418">
                  <w:pPr>
                    <w:bidi/>
                    <w:jc w:val="center"/>
                    <w:rPr>
                      <w:noProof/>
                      <w:rtl/>
                      <w:lang w:eastAsia="fr-FR" w:bidi="ar-DZ"/>
                    </w:rPr>
                  </w:pPr>
                  <w:r>
                    <w:rPr>
                      <w:rFonts w:cs="Arial"/>
                      <w:noProof/>
                      <w:rtl/>
                      <w:lang w:eastAsia="fr-FR"/>
                    </w:rPr>
                    <w:drawing>
                      <wp:inline distT="0" distB="0" distL="0" distR="0">
                        <wp:extent cx="5204460" cy="3803650"/>
                        <wp:effectExtent l="19050" t="0" r="0" b="0"/>
                        <wp:docPr id="3" name="Image 1" descr="C:\Users\othmane1988\Desktop\06-02-2016 11-43-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06-02-2016 11-43-23.bmp"/>
                                <pic:cNvPicPr>
                                  <a:picLocks noChangeAspect="1" noChangeArrowheads="1"/>
                                </pic:cNvPicPr>
                              </pic:nvPicPr>
                              <pic:blipFill>
                                <a:blip r:embed="rId44"/>
                                <a:srcRect/>
                                <a:stretch>
                                  <a:fillRect/>
                                </a:stretch>
                              </pic:blipFill>
                              <pic:spPr bwMode="auto">
                                <a:xfrm>
                                  <a:off x="0" y="0"/>
                                  <a:ext cx="5204460" cy="3803650"/>
                                </a:xfrm>
                                <a:prstGeom prst="rect">
                                  <a:avLst/>
                                </a:prstGeom>
                                <a:noFill/>
                                <a:ln w="9525">
                                  <a:noFill/>
                                  <a:miter lim="800000"/>
                                  <a:headEnd/>
                                  <a:tailEnd/>
                                </a:ln>
                              </pic:spPr>
                            </pic:pic>
                          </a:graphicData>
                        </a:graphic>
                      </wp:inline>
                    </w:drawing>
                  </w:r>
                </w:p>
                <w:p w:rsidR="002C1093" w:rsidRPr="00FF4E1A" w:rsidRDefault="002C1093" w:rsidP="006A6418">
                  <w:pPr>
                    <w:bidi/>
                    <w:jc w:val="center"/>
                    <w:rPr>
                      <w:rFonts w:ascii="Traditional Arabic" w:hAnsi="Traditional Arabic" w:cs="Traditional Arabic"/>
                      <w:b/>
                      <w:bCs/>
                      <w:sz w:val="28"/>
                      <w:szCs w:val="28"/>
                      <w:lang w:bidi="ar-DZ"/>
                    </w:rPr>
                  </w:pPr>
                  <w:r w:rsidRPr="00FF4E1A">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03</w:t>
                  </w:r>
                  <w:r w:rsidRPr="00FF4E1A">
                    <w:rPr>
                      <w:rFonts w:ascii="Traditional Arabic" w:hAnsi="Traditional Arabic" w:cs="Traditional Arabic"/>
                      <w:b/>
                      <w:bCs/>
                      <w:noProof/>
                      <w:sz w:val="28"/>
                      <w:szCs w:val="28"/>
                      <w:rtl/>
                      <w:lang w:eastAsia="fr-FR" w:bidi="ar-DZ"/>
                    </w:rPr>
                    <w:t>) يوضح دورات التدريب المختلفة</w:t>
                  </w:r>
                </w:p>
              </w:txbxContent>
            </v:textbox>
          </v:shape>
        </w:pict>
      </w:r>
    </w:p>
    <w:p w:rsidR="006A6418" w:rsidRDefault="006A6418" w:rsidP="006A6418">
      <w:pPr>
        <w:bidi/>
        <w:spacing w:line="312" w:lineRule="auto"/>
        <w:rPr>
          <w:sz w:val="28"/>
          <w:rtl/>
          <w:lang w:bidi="ar-DZ"/>
        </w:rPr>
      </w:pPr>
    </w:p>
    <w:p w:rsidR="006A6418" w:rsidRDefault="006A6418" w:rsidP="006A6418">
      <w:pPr>
        <w:bidi/>
        <w:spacing w:line="312" w:lineRule="auto"/>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Default="006A6418" w:rsidP="006A6418">
      <w:pPr>
        <w:bidi/>
        <w:rPr>
          <w:rFonts w:ascii="Traditional Arabic" w:hAnsi="Traditional Arabic" w:cs="Traditional Arabic"/>
          <w:sz w:val="28"/>
          <w:szCs w:val="28"/>
          <w:rtl/>
          <w:lang w:val="en-US" w:bidi="ar-DZ"/>
        </w:rPr>
      </w:pPr>
    </w:p>
    <w:p w:rsidR="006A6418" w:rsidRPr="00FF4E1A" w:rsidRDefault="006A6418" w:rsidP="006A6418">
      <w:pPr>
        <w:bidi/>
        <w:rPr>
          <w:sz w:val="28"/>
          <w:rtl/>
          <w:lang w:bidi="ar-DZ"/>
        </w:rPr>
      </w:pPr>
      <w:proofErr w:type="gramStart"/>
      <w:r>
        <w:rPr>
          <w:rFonts w:ascii="Traditional Arabic" w:hAnsi="Traditional Arabic" w:cs="Traditional Arabic" w:hint="cs"/>
          <w:sz w:val="28"/>
          <w:szCs w:val="28"/>
          <w:rtl/>
          <w:lang w:val="en-US" w:bidi="ar-DZ"/>
        </w:rPr>
        <w:t>إ</w:t>
      </w:r>
      <w:r w:rsidRPr="0099318B">
        <w:rPr>
          <w:rFonts w:ascii="Traditional Arabic" w:hAnsi="Traditional Arabic" w:cs="Traditional Arabic"/>
          <w:sz w:val="28"/>
          <w:szCs w:val="28"/>
          <w:rtl/>
          <w:lang w:val="en-US" w:bidi="ar-DZ"/>
        </w:rPr>
        <w:t>لى</w:t>
      </w:r>
      <w:proofErr w:type="gramEnd"/>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Pr="00FF4E1A" w:rsidRDefault="006A6418" w:rsidP="006A6418">
      <w:pPr>
        <w:bidi/>
        <w:rPr>
          <w:sz w:val="28"/>
          <w:rtl/>
          <w:lang w:bidi="ar-DZ"/>
        </w:rPr>
      </w:pPr>
    </w:p>
    <w:p w:rsidR="006A6418" w:rsidRDefault="006A6418" w:rsidP="006A6418">
      <w:pPr>
        <w:bidi/>
        <w:rPr>
          <w:sz w:val="28"/>
          <w:rtl/>
          <w:lang w:bidi="ar-DZ"/>
        </w:rPr>
      </w:pPr>
    </w:p>
    <w:p w:rsidR="006A6418" w:rsidRPr="00DE0F97" w:rsidRDefault="006A6418" w:rsidP="006A6418">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3-2:</w:t>
      </w:r>
      <w:proofErr w:type="gramStart"/>
      <w:r w:rsidRPr="001F7BDC">
        <w:rPr>
          <w:rFonts w:ascii="Traditional Arabic" w:hAnsi="Traditional Arabic" w:cs="Traditional Arabic" w:hint="cs"/>
          <w:b/>
          <w:bCs/>
          <w:sz w:val="32"/>
          <w:szCs w:val="32"/>
          <w:rtl/>
          <w:lang w:val="en-US" w:bidi="ar-DZ"/>
        </w:rPr>
        <w:t>الخطة</w:t>
      </w:r>
      <w:proofErr w:type="gramEnd"/>
      <w:r w:rsidRPr="001F7BDC">
        <w:rPr>
          <w:rFonts w:ascii="Traditional Arabic" w:hAnsi="Traditional Arabic" w:cs="Traditional Arabic" w:hint="cs"/>
          <w:b/>
          <w:bCs/>
          <w:sz w:val="32"/>
          <w:szCs w:val="32"/>
          <w:rtl/>
          <w:lang w:val="en-US" w:bidi="ar-DZ"/>
        </w:rPr>
        <w:t xml:space="preserve"> السنوية: </w:t>
      </w:r>
    </w:p>
    <w:p w:rsidR="006A6418" w:rsidRDefault="006A6418" w:rsidP="006A6418">
      <w:pPr>
        <w:bidi/>
        <w:spacing w:line="312" w:lineRule="auto"/>
        <w:rPr>
          <w:rFonts w:ascii="Traditional Arabic" w:hAnsi="Traditional Arabic" w:cs="Traditional Arabic"/>
          <w:sz w:val="28"/>
          <w:szCs w:val="28"/>
          <w:rtl/>
          <w:lang w:val="en-US" w:bidi="ar-DZ"/>
        </w:rPr>
      </w:pPr>
      <w:proofErr w:type="gramStart"/>
      <w:r w:rsidRPr="001F7BDC">
        <w:rPr>
          <w:rFonts w:ascii="Traditional Arabic" w:hAnsi="Traditional Arabic" w:cs="Traditional Arabic" w:hint="cs"/>
          <w:sz w:val="28"/>
          <w:szCs w:val="28"/>
          <w:rtl/>
          <w:lang w:val="en-US" w:bidi="ar-DZ"/>
        </w:rPr>
        <w:t>تعتبر</w:t>
      </w:r>
      <w:proofErr w:type="gramEnd"/>
      <w:r w:rsidRPr="001F7BDC">
        <w:rPr>
          <w:rFonts w:ascii="Traditional Arabic" w:hAnsi="Traditional Arabic" w:cs="Traditional Arabic" w:hint="cs"/>
          <w:sz w:val="28"/>
          <w:szCs w:val="28"/>
          <w:rtl/>
          <w:lang w:val="en-US" w:bidi="ar-DZ"/>
        </w:rPr>
        <w:t xml:space="preserve"> خطة التدريب</w:t>
      </w:r>
      <w:r>
        <w:rPr>
          <w:rFonts w:ascii="Traditional Arabic" w:hAnsi="Traditional Arabic" w:cs="Traditional Arabic" w:hint="cs"/>
          <w:b/>
          <w:bCs/>
          <w:sz w:val="28"/>
          <w:szCs w:val="28"/>
          <w:rtl/>
          <w:lang w:val="en-US" w:bidi="ar-DZ"/>
        </w:rPr>
        <w:t xml:space="preserve"> </w:t>
      </w:r>
      <w:r w:rsidRPr="001F7BDC">
        <w:rPr>
          <w:rFonts w:ascii="Traditional Arabic" w:hAnsi="Traditional Arabic" w:cs="Traditional Arabic" w:hint="cs"/>
          <w:sz w:val="28"/>
          <w:szCs w:val="28"/>
          <w:rtl/>
          <w:lang w:val="en-US" w:bidi="ar-DZ"/>
        </w:rPr>
        <w:t>السنوية</w:t>
      </w:r>
      <w:r>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sz w:val="28"/>
          <w:szCs w:val="28"/>
          <w:rtl/>
          <w:lang w:val="en-US" w:bidi="ar-DZ"/>
        </w:rPr>
        <w:t xml:space="preserve">من أهم أسس التخطيط بالنسبة للتدريب الرياضي نظرا لأن العام يشكل دورة زمنية مغلقة </w:t>
      </w:r>
    </w:p>
    <w:p w:rsidR="006A6418" w:rsidRDefault="006A6418" w:rsidP="006A6418">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تقع في غضونها المنافسات في أوقات و أزمنة معينة و محددة.</w:t>
      </w:r>
      <w:sdt>
        <w:sdtPr>
          <w:rPr>
            <w:rFonts w:ascii="Traditional Arabic" w:hAnsi="Traditional Arabic" w:cs="Traditional Arabic" w:hint="cs"/>
            <w:sz w:val="28"/>
            <w:szCs w:val="28"/>
            <w:rtl/>
            <w:lang w:val="en-US" w:bidi="ar-DZ"/>
          </w:rPr>
          <w:id w:val="17501928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علا941 \</w:instrText>
          </w:r>
          <w:r>
            <w:rPr>
              <w:rFonts w:ascii="Traditional Arabic" w:hAnsi="Traditional Arabic" w:cs="Traditional Arabic" w:hint="cs"/>
              <w:sz w:val="28"/>
              <w:szCs w:val="28"/>
              <w:lang w:val="en-US" w:bidi="ar-DZ"/>
            </w:rPr>
            <w:instrText>p 303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F7BDC">
            <w:rPr>
              <w:rFonts w:ascii="Traditional Arabic" w:hAnsi="Traditional Arabic" w:cs="Traditional Arabic" w:hint="cs"/>
              <w:noProof/>
              <w:sz w:val="28"/>
              <w:szCs w:val="28"/>
              <w:rtl/>
              <w:lang w:val="en-US" w:bidi="ar-DZ"/>
            </w:rPr>
            <w:t>(علاوي 1994، 303)</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يرى موفق مجيد مولى نقلا عن "توهينو"" </w:t>
      </w:r>
      <w:r w:rsidRPr="00A30D98">
        <w:rPr>
          <w:rFonts w:ascii="Vijaya" w:hAnsi="Vijaya" w:cs="Vijaya"/>
          <w:sz w:val="28"/>
          <w:szCs w:val="28"/>
          <w:lang w:val="en-US" w:bidi="ar-DZ"/>
        </w:rPr>
        <w:t>Tohino</w:t>
      </w:r>
      <w:r>
        <w:rPr>
          <w:rFonts w:ascii="Traditional Arabic" w:hAnsi="Traditional Arabic" w:cs="Traditional Arabic" w:hint="cs"/>
          <w:sz w:val="28"/>
          <w:szCs w:val="28"/>
          <w:rtl/>
          <w:lang w:val="en-US" w:bidi="ar-DZ"/>
        </w:rPr>
        <w:t>" أن البرمجة السنوية تكون على نوعين و هما البرمجة السنوية (المفردة) و البرمجة السنوية المزدوجة(المركبة)،أما البرمجة السنوية المفردة فهي تشير الى فترة واحدة من المسابقات خلال السنة ،و أما المزدوجة فهي تشير الى فترتين من المسابقات خلال السنة،تفصل بينهما فترة انتقالية أولى و تأتي فترة انتقالية ثانية بعد فترة المنافسات الثانية.</w:t>
      </w:r>
      <w:sdt>
        <w:sdtPr>
          <w:rPr>
            <w:rFonts w:ascii="Traditional Arabic" w:hAnsi="Traditional Arabic" w:cs="Traditional Arabic" w:hint="cs"/>
            <w:sz w:val="28"/>
            <w:szCs w:val="28"/>
            <w:rtl/>
            <w:lang w:val="en-US" w:bidi="ar-DZ"/>
          </w:rPr>
          <w:id w:val="17501929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الم98 \</w:instrText>
          </w:r>
          <w:r>
            <w:rPr>
              <w:rFonts w:ascii="Traditional Arabic" w:hAnsi="Traditional Arabic" w:cs="Traditional Arabic" w:hint="cs"/>
              <w:sz w:val="28"/>
              <w:szCs w:val="28"/>
              <w:lang w:val="en-US" w:bidi="ar-DZ"/>
            </w:rPr>
            <w:instrText>p 294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E84E09">
            <w:rPr>
              <w:rFonts w:ascii="Traditional Arabic" w:hAnsi="Traditional Arabic" w:cs="Traditional Arabic" w:hint="cs"/>
              <w:noProof/>
              <w:sz w:val="28"/>
              <w:szCs w:val="28"/>
              <w:rtl/>
              <w:lang w:val="en-US" w:bidi="ar-DZ"/>
            </w:rPr>
            <w:t>(المولى 1998، 294)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قد حددت معايير إعداد البرنامج السنوي كما يلي:</w:t>
      </w:r>
    </w:p>
    <w:p w:rsidR="006A6418" w:rsidRDefault="006A6418" w:rsidP="006A6418">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مستوى اللعب</w:t>
      </w:r>
      <w:proofErr w:type="gramStart"/>
      <w:r>
        <w:rPr>
          <w:rFonts w:ascii="Traditional Arabic" w:hAnsi="Traditional Arabic" w:cs="Traditional Arabic" w:hint="cs"/>
          <w:sz w:val="28"/>
          <w:szCs w:val="28"/>
          <w:rtl/>
          <w:lang w:bidi="ar-DZ"/>
        </w:rPr>
        <w:t>،عمر</w:t>
      </w:r>
      <w:proofErr w:type="gramEnd"/>
      <w:r>
        <w:rPr>
          <w:rFonts w:ascii="Traditional Arabic" w:hAnsi="Traditional Arabic" w:cs="Traditional Arabic" w:hint="cs"/>
          <w:sz w:val="28"/>
          <w:szCs w:val="28"/>
          <w:rtl/>
          <w:lang w:bidi="ar-DZ"/>
        </w:rPr>
        <w:t xml:space="preserve"> التدريبي للاعبين و هامش التطور .</w:t>
      </w:r>
    </w:p>
    <w:p w:rsidR="006A6418" w:rsidRDefault="006A6418" w:rsidP="006A6418">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جدول المباريات.</w:t>
      </w:r>
    </w:p>
    <w:p w:rsidR="006A6418" w:rsidRPr="006D15D5" w:rsidRDefault="006A6418"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sidRPr="006D15D5">
        <w:rPr>
          <w:rFonts w:ascii="Traditional Arabic" w:hAnsi="Traditional Arabic" w:cs="Traditional Arabic" w:hint="cs"/>
          <w:sz w:val="28"/>
          <w:szCs w:val="28"/>
          <w:rtl/>
          <w:lang w:bidi="ar-DZ"/>
        </w:rPr>
        <w:t xml:space="preserve">عدد اللاعبين </w:t>
      </w:r>
      <w:r w:rsidRPr="006D15D5">
        <w:rPr>
          <w:rFonts w:ascii="Traditional Arabic" w:hAnsi="Traditional Arabic" w:cs="Traditional Arabic" w:hint="cs"/>
          <w:sz w:val="28"/>
          <w:szCs w:val="28"/>
          <w:rtl/>
          <w:lang w:val="en-US" w:bidi="ar-DZ"/>
        </w:rPr>
        <w:t xml:space="preserve">المستعدين للتدريب و </w:t>
      </w:r>
      <w:proofErr w:type="gramStart"/>
      <w:r w:rsidRPr="006D15D5">
        <w:rPr>
          <w:rFonts w:ascii="Traditional Arabic" w:hAnsi="Traditional Arabic" w:cs="Traditional Arabic" w:hint="cs"/>
          <w:sz w:val="28"/>
          <w:szCs w:val="28"/>
          <w:rtl/>
          <w:lang w:val="en-US" w:bidi="ar-DZ"/>
        </w:rPr>
        <w:t>المنافسة</w:t>
      </w:r>
      <w:proofErr w:type="gramEnd"/>
      <w:r w:rsidRPr="006D15D5">
        <w:rPr>
          <w:rFonts w:ascii="Traditional Arabic" w:hAnsi="Traditional Arabic" w:cs="Traditional Arabic" w:hint="cs"/>
          <w:sz w:val="28"/>
          <w:szCs w:val="28"/>
          <w:rtl/>
          <w:lang w:val="en-US" w:bidi="ar-DZ"/>
        </w:rPr>
        <w:t>.</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lastRenderedPageBreak/>
        <w:t>الهدف من الأداء الرياضي للموسم .</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الهياكل القاعدية،العتاد الرياضي،الامكانيات التدريبية.</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الكادر التقني (المدربين،مساعدة طبية ،المسؤول الإداري ، مساعد نفسي للفريق ).</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تحليل و تقويم الأداء في الماضي.</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إختبارات طب-رياضية.</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تربص تحضيري أو </w:t>
      </w:r>
      <w:proofErr w:type="gramStart"/>
      <w:r>
        <w:rPr>
          <w:rFonts w:ascii="Traditional Arabic" w:hAnsi="Traditional Arabic" w:cs="Traditional Arabic" w:hint="cs"/>
          <w:sz w:val="28"/>
          <w:szCs w:val="28"/>
          <w:rtl/>
          <w:lang w:bidi="ar-DZ"/>
        </w:rPr>
        <w:t>للراحة</w:t>
      </w:r>
      <w:proofErr w:type="gramEnd"/>
      <w:r>
        <w:rPr>
          <w:rFonts w:ascii="Traditional Arabic" w:hAnsi="Traditional Arabic" w:cs="Traditional Arabic" w:hint="cs"/>
          <w:sz w:val="28"/>
          <w:szCs w:val="28"/>
          <w:rtl/>
          <w:lang w:bidi="ar-DZ"/>
        </w:rPr>
        <w:t xml:space="preserve"> و الاستشفاء.</w:t>
      </w:r>
    </w:p>
    <w:p w:rsidR="006D15D5" w:rsidRDefault="006D15D5" w:rsidP="006D15D5">
      <w:pPr>
        <w:pStyle w:val="Paragraphedeliste"/>
        <w:numPr>
          <w:ilvl w:val="0"/>
          <w:numId w:val="22"/>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البيئة و المحيط الذي يعيش فيه اللاعبين( العائلة</w:t>
      </w:r>
      <w:proofErr w:type="gramStart"/>
      <w:r>
        <w:rPr>
          <w:rFonts w:ascii="Traditional Arabic" w:hAnsi="Traditional Arabic" w:cs="Traditional Arabic" w:hint="cs"/>
          <w:sz w:val="28"/>
          <w:szCs w:val="28"/>
          <w:rtl/>
          <w:lang w:bidi="ar-DZ"/>
        </w:rPr>
        <w:t>،الإقامة</w:t>
      </w:r>
      <w:proofErr w:type="gramEnd"/>
      <w:r>
        <w:rPr>
          <w:rFonts w:ascii="Traditional Arabic" w:hAnsi="Traditional Arabic" w:cs="Traditional Arabic" w:hint="cs"/>
          <w:sz w:val="28"/>
          <w:szCs w:val="28"/>
          <w:rtl/>
          <w:lang w:bidi="ar-DZ"/>
        </w:rPr>
        <w:t>،المدرسة ، العمل ، عادات في الحياة)</w:t>
      </w:r>
    </w:p>
    <w:p w:rsidR="006D15D5" w:rsidRDefault="009457E5" w:rsidP="006D15D5">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b/>
          <w:bCs/>
          <w:noProof/>
          <w:sz w:val="32"/>
          <w:szCs w:val="32"/>
          <w:rtl/>
          <w:lang w:eastAsia="fr-FR"/>
        </w:rPr>
        <w:pict>
          <v:group id="_x0000_s1056" editas="canvas" style="position:absolute;left:0;text-align:left;margin-left:-18.35pt;margin-top:70.8pt;width:449.85pt;height:155.25pt;z-index:-251621376" coordorigin="1235,1472" coordsize="8997,3105" wrapcoords="-144 -417 -144 21913 21744 21913 21744 -417 -144 -417">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7" type="#_x0000_t75" style="position:absolute;left:1235;top:1472;width:8997;height:3105" o:preferrelative="f" filled="t" fillcolor="white [3201]" stroked="t" strokecolor="black [3213]" strokeweight="2.5pt">
              <v:fill o:detectmouseclick="t"/>
              <v:shadow color="#868686"/>
              <v:path o:extrusionok="t" o:connecttype="none"/>
              <o:lock v:ext="edit" text="t"/>
            </v:shape>
            <v:rect id="_x0000_s1058" style="position:absolute;left:8513;top:3327;width:1630;height:475" strokecolor="white [3212]">
              <v:textbox style="mso-next-textbox:#_x0000_s1058">
                <w:txbxContent>
                  <w:p w:rsidR="002C1093" w:rsidRPr="001E6DCA" w:rsidRDefault="002C1093" w:rsidP="006D15D5">
                    <w:pPr>
                      <w:bidi/>
                      <w:rPr>
                        <w:rFonts w:ascii="Traditional Arabic" w:hAnsi="Traditional Arabic" w:cs="Traditional Arabic"/>
                        <w:sz w:val="28"/>
                        <w:szCs w:val="28"/>
                        <w:rtl/>
                        <w:lang w:bidi="ar-DZ"/>
                      </w:rPr>
                    </w:pPr>
                    <w:r w:rsidRPr="001E6DCA">
                      <w:rPr>
                        <w:rFonts w:ascii="Traditional Arabic" w:hAnsi="Traditional Arabic" w:cs="Traditional Arabic" w:hint="cs"/>
                        <w:sz w:val="28"/>
                        <w:szCs w:val="28"/>
                        <w:rtl/>
                        <w:lang w:bidi="ar-DZ"/>
                      </w:rPr>
                      <w:t>فترة</w:t>
                    </w:r>
                    <w:r w:rsidRPr="001E6DCA">
                      <w:rPr>
                        <w:rFonts w:ascii="Traditional Arabic" w:hAnsi="Traditional Arabic" w:cs="Traditional Arabic"/>
                        <w:sz w:val="28"/>
                        <w:szCs w:val="28"/>
                        <w:rtl/>
                        <w:lang w:bidi="ar-DZ"/>
                      </w:rPr>
                      <w:t xml:space="preserve"> تحضير</w:t>
                    </w:r>
                    <w:r w:rsidRPr="001E6DCA">
                      <w:rPr>
                        <w:rFonts w:ascii="Traditional Arabic" w:hAnsi="Traditional Arabic" w:cs="Traditional Arabic" w:hint="cs"/>
                        <w:sz w:val="28"/>
                        <w:szCs w:val="28"/>
                        <w:rtl/>
                        <w:lang w:bidi="ar-DZ"/>
                      </w:rPr>
                      <w:t xml:space="preserve"> البدني </w:t>
                    </w:r>
                  </w:p>
                </w:txbxContent>
              </v:textbox>
            </v:rect>
            <v:rect id="_x0000_s1059" style="position:absolute;left:1330;top:3327;width:665;height:475" strokecolor="white [3212]">
              <v:textbox style="mso-next-textbox:#_x0000_s1059">
                <w:txbxContent>
                  <w:p w:rsidR="002C1093" w:rsidRPr="00C0548D" w:rsidRDefault="002C1093" w:rsidP="006D15D5">
                    <w:pPr>
                      <w:bidi/>
                      <w:rPr>
                        <w:rFonts w:ascii="Traditional Arabic" w:hAnsi="Traditional Arabic" w:cs="Traditional Arabic"/>
                        <w:sz w:val="28"/>
                        <w:szCs w:val="28"/>
                        <w:lang w:bidi="ar-DZ"/>
                      </w:rPr>
                    </w:pPr>
                    <w:proofErr w:type="gramStart"/>
                    <w:r w:rsidRPr="00C0548D">
                      <w:rPr>
                        <w:rFonts w:ascii="Traditional Arabic" w:hAnsi="Traditional Arabic" w:cs="Traditional Arabic"/>
                        <w:sz w:val="28"/>
                        <w:szCs w:val="28"/>
                        <w:rtl/>
                        <w:lang w:bidi="ar-DZ"/>
                      </w:rPr>
                      <w:t>راحة</w:t>
                    </w:r>
                    <w:proofErr w:type="gramEnd"/>
                    <w:r w:rsidRPr="00C0548D">
                      <w:rPr>
                        <w:rFonts w:ascii="Traditional Arabic" w:hAnsi="Traditional Arabic" w:cs="Traditional Arabic"/>
                        <w:sz w:val="28"/>
                        <w:szCs w:val="28"/>
                        <w:rtl/>
                        <w:lang w:bidi="ar-DZ"/>
                      </w:rPr>
                      <w:t xml:space="preserve"> </w:t>
                    </w:r>
                  </w:p>
                </w:txbxContent>
              </v:textbox>
            </v:rect>
            <v:rect id="_x0000_s1060" style="position:absolute;left:4589;top:3327;width:1915;height:475" strokecolor="white [3212]">
              <v:textbox style="mso-next-textbox:#_x0000_s1060">
                <w:txbxContent>
                  <w:p w:rsidR="002C1093" w:rsidRPr="00C0548D" w:rsidRDefault="002C1093" w:rsidP="006D15D5">
                    <w:pPr>
                      <w:jc w:val="right"/>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فـــــــترة</w:t>
                    </w:r>
                    <w:proofErr w:type="gramEnd"/>
                    <w:r>
                      <w:rPr>
                        <w:rFonts w:ascii="Traditional Arabic" w:hAnsi="Traditional Arabic" w:cs="Traditional Arabic" w:hint="cs"/>
                        <w:sz w:val="28"/>
                        <w:szCs w:val="28"/>
                        <w:rtl/>
                        <w:lang w:bidi="ar-DZ"/>
                      </w:rPr>
                      <w:t xml:space="preserve"> المنـــــــافــــسة </w:t>
                    </w:r>
                  </w:p>
                </w:txbxContent>
              </v:textbox>
            </v:rect>
            <v:rect id="_x0000_s1061" style="position:absolute;left:8608;top:1582;width:1535;height:621" strokecolor="white [3212]">
              <v:textbox style="mso-next-textbox:#_x0000_s1061">
                <w:txbxContent>
                  <w:p w:rsidR="002C1093" w:rsidRPr="004E4919" w:rsidRDefault="002C1093" w:rsidP="006D15D5">
                    <w:pPr>
                      <w:bidi/>
                      <w:rPr>
                        <w:rFonts w:ascii="Traditional Arabic" w:hAnsi="Traditional Arabic" w:cs="Traditional Arabic"/>
                        <w:sz w:val="28"/>
                        <w:szCs w:val="28"/>
                        <w:rtl/>
                        <w:lang w:bidi="ar-DZ"/>
                      </w:rPr>
                    </w:pPr>
                    <w:r w:rsidRPr="004E4919">
                      <w:rPr>
                        <w:rFonts w:ascii="Traditional Arabic" w:hAnsi="Traditional Arabic" w:cs="Traditional Arabic" w:hint="cs"/>
                        <w:sz w:val="28"/>
                        <w:szCs w:val="28"/>
                        <w:rtl/>
                        <w:lang w:bidi="ar-DZ"/>
                      </w:rPr>
                      <w:t>فترة</w:t>
                    </w:r>
                    <w:r w:rsidRPr="004E4919">
                      <w:rPr>
                        <w:rFonts w:ascii="Traditional Arabic" w:hAnsi="Traditional Arabic" w:cs="Traditional Arabic"/>
                        <w:sz w:val="28"/>
                        <w:szCs w:val="28"/>
                        <w:rtl/>
                        <w:lang w:bidi="ar-DZ"/>
                      </w:rPr>
                      <w:t xml:space="preserve"> تحضير</w:t>
                    </w:r>
                    <w:r w:rsidRPr="004E4919">
                      <w:rPr>
                        <w:rFonts w:ascii="Traditional Arabic" w:hAnsi="Traditional Arabic" w:cs="Traditional Arabic" w:hint="cs"/>
                        <w:sz w:val="28"/>
                        <w:szCs w:val="28"/>
                        <w:rtl/>
                        <w:lang w:bidi="ar-DZ"/>
                      </w:rPr>
                      <w:t xml:space="preserve"> البدني </w:t>
                    </w:r>
                  </w:p>
                </w:txbxContent>
              </v:textbox>
            </v:rect>
            <v:shapetype id="_x0000_t32" coordsize="21600,21600" o:spt="32" o:oned="t" path="m,l21600,21600e" filled="f">
              <v:path arrowok="t" fillok="f" o:connecttype="none"/>
              <o:lock v:ext="edit" shapetype="t"/>
            </v:shapetype>
            <v:shape id="_x0000_s1062" type="#_x0000_t32" style="position:absolute;left:1235;top:2358;width:8813;height:1;flip:x" o:connectortype="straight" strokecolor="black [3213]" strokeweight="1.5pt">
              <v:stroke endarrow="block"/>
              <v:shadow type="perspective" color="#7f7f7f [1601]" opacity=".5" offset="1pt" offset2="-1pt"/>
            </v:shape>
            <v:rect id="_x0000_s1063" style="position:absolute;left:9320;top:2484;width:728;height:608" fillcolor="#b8cce4 [1300]" strokecolor="white [3212]">
              <v:textbox style="mso-next-textbox:#_x0000_s1063">
                <w:txbxContent>
                  <w:p w:rsidR="002C1093" w:rsidRPr="001758C9" w:rsidRDefault="002C1093" w:rsidP="006D15D5">
                    <w:pPr>
                      <w:bidi/>
                      <w:rPr>
                        <w:rFonts w:ascii="Traditional Arabic" w:hAnsi="Traditional Arabic" w:cs="Traditional Arabic"/>
                        <w:b/>
                        <w:bCs/>
                        <w:sz w:val="28"/>
                        <w:szCs w:val="28"/>
                        <w:lang w:bidi="ar-DZ"/>
                      </w:rPr>
                    </w:pPr>
                    <w:r w:rsidRPr="001758C9">
                      <w:rPr>
                        <w:rFonts w:ascii="Traditional Arabic" w:hAnsi="Traditional Arabic" w:cs="Traditional Arabic"/>
                        <w:b/>
                        <w:bCs/>
                        <w:sz w:val="28"/>
                        <w:szCs w:val="28"/>
                        <w:rtl/>
                        <w:lang w:bidi="ar-DZ"/>
                      </w:rPr>
                      <w:t>أوت</w:t>
                    </w:r>
                  </w:p>
                </w:txbxContent>
              </v:textbox>
            </v:rect>
            <v:rect id="_x0000_s1064" style="position:absolute;left:8513;top:2484;width:918;height:608" fillcolor="#b8cce4 [1300]" strokecolor="white [3212]">
              <v:textbox style="mso-next-textbox:#_x0000_s1064">
                <w:txbxContent>
                  <w:p w:rsidR="002C1093" w:rsidRPr="007B0D47" w:rsidRDefault="002C1093" w:rsidP="006D15D5">
                    <w:pPr>
                      <w:bidi/>
                      <w:rPr>
                        <w:rFonts w:ascii="Traditional Arabic" w:hAnsi="Traditional Arabic" w:cs="Traditional Arabic"/>
                        <w:b/>
                        <w:bCs/>
                        <w:sz w:val="28"/>
                        <w:szCs w:val="28"/>
                        <w:lang w:bidi="ar-DZ"/>
                      </w:rPr>
                    </w:pPr>
                    <w:proofErr w:type="gramStart"/>
                    <w:r w:rsidRPr="007B0D47">
                      <w:rPr>
                        <w:rFonts w:ascii="Traditional Arabic" w:hAnsi="Traditional Arabic" w:cs="Traditional Arabic"/>
                        <w:b/>
                        <w:bCs/>
                        <w:sz w:val="28"/>
                        <w:szCs w:val="28"/>
                        <w:rtl/>
                        <w:lang w:bidi="ar-DZ"/>
                      </w:rPr>
                      <w:t>سبتمبر</w:t>
                    </w:r>
                    <w:proofErr w:type="gramEnd"/>
                  </w:p>
                </w:txbxContent>
              </v:textbox>
            </v:rect>
            <v:rect id="_x0000_s1065" style="position:absolute;left:7685;top:2484;width:923;height:608" fillcolor="#b8cce4 [1300]" strokecolor="white [3212]">
              <v:textbox style="mso-next-textbox:#_x0000_s1065">
                <w:txbxContent>
                  <w:p w:rsidR="002C1093" w:rsidRPr="007B0D47" w:rsidRDefault="002C1093" w:rsidP="006D15D5">
                    <w:pPr>
                      <w:bidi/>
                      <w:rPr>
                        <w:rFonts w:ascii="Traditional Arabic" w:hAnsi="Traditional Arabic" w:cs="Traditional Arabic"/>
                        <w:b/>
                        <w:bCs/>
                        <w:sz w:val="28"/>
                        <w:szCs w:val="28"/>
                        <w:lang w:bidi="ar-DZ"/>
                      </w:rPr>
                    </w:pPr>
                    <w:proofErr w:type="gramStart"/>
                    <w:r w:rsidRPr="007B0D47">
                      <w:rPr>
                        <w:rFonts w:ascii="Traditional Arabic" w:hAnsi="Traditional Arabic" w:cs="Traditional Arabic"/>
                        <w:b/>
                        <w:bCs/>
                        <w:sz w:val="28"/>
                        <w:szCs w:val="28"/>
                        <w:rtl/>
                        <w:lang w:bidi="ar-DZ"/>
                      </w:rPr>
                      <w:t>أكتوبر</w:t>
                    </w:r>
                    <w:proofErr w:type="gramEnd"/>
                    <w:r w:rsidRPr="007B0D47">
                      <w:rPr>
                        <w:rFonts w:ascii="Traditional Arabic" w:hAnsi="Traditional Arabic" w:cs="Traditional Arabic"/>
                        <w:b/>
                        <w:bCs/>
                        <w:sz w:val="28"/>
                        <w:szCs w:val="28"/>
                        <w:rtl/>
                        <w:lang w:bidi="ar-DZ"/>
                      </w:rPr>
                      <w:t xml:space="preserve"> </w:t>
                    </w:r>
                  </w:p>
                </w:txbxContent>
              </v:textbox>
            </v:rect>
            <v:rect id="_x0000_s1066" style="position:absolute;left:6931;top:2484;width:872;height:608" fillcolor="#b8cce4 [1300]" strokecolor="white [3212]">
              <v:textbox style="mso-next-textbox:#_x0000_s1066">
                <w:txbxContent>
                  <w:p w:rsidR="002C1093" w:rsidRPr="007B0D47" w:rsidRDefault="002C1093" w:rsidP="006D15D5">
                    <w:pPr>
                      <w:bidi/>
                      <w:rPr>
                        <w:rFonts w:ascii="Traditional Arabic" w:hAnsi="Traditional Arabic" w:cs="Traditional Arabic"/>
                        <w:b/>
                        <w:bCs/>
                        <w:sz w:val="28"/>
                        <w:szCs w:val="28"/>
                        <w:lang w:bidi="ar-DZ"/>
                      </w:rPr>
                    </w:pPr>
                    <w:proofErr w:type="gramStart"/>
                    <w:r w:rsidRPr="007B0D47">
                      <w:rPr>
                        <w:rFonts w:ascii="Traditional Arabic" w:hAnsi="Traditional Arabic" w:cs="Traditional Arabic"/>
                        <w:b/>
                        <w:bCs/>
                        <w:sz w:val="28"/>
                        <w:szCs w:val="28"/>
                        <w:rtl/>
                        <w:lang w:bidi="ar-DZ"/>
                      </w:rPr>
                      <w:t>نوفمبر</w:t>
                    </w:r>
                    <w:proofErr w:type="gramEnd"/>
                  </w:p>
                </w:txbxContent>
              </v:textbox>
            </v:rect>
            <v:rect id="_x0000_s1067" style="position:absolute;left:6076;top:2484;width:968;height:608" fillcolor="#b8cce4 [1300]" strokecolor="white [3212]">
              <v:textbox style="mso-next-textbox:#_x0000_s1067">
                <w:txbxContent>
                  <w:p w:rsidR="002C1093" w:rsidRPr="007B0D47" w:rsidRDefault="002C1093" w:rsidP="006D15D5">
                    <w:pPr>
                      <w:bidi/>
                      <w:rPr>
                        <w:rFonts w:ascii="Traditional Arabic" w:hAnsi="Traditional Arabic" w:cs="Traditional Arabic"/>
                        <w:b/>
                        <w:bCs/>
                        <w:sz w:val="28"/>
                        <w:szCs w:val="28"/>
                        <w:lang w:bidi="ar-DZ"/>
                      </w:rPr>
                    </w:pPr>
                    <w:proofErr w:type="gramStart"/>
                    <w:r w:rsidRPr="007B0D47">
                      <w:rPr>
                        <w:rFonts w:ascii="Traditional Arabic" w:hAnsi="Traditional Arabic" w:cs="Traditional Arabic"/>
                        <w:b/>
                        <w:bCs/>
                        <w:sz w:val="28"/>
                        <w:szCs w:val="28"/>
                        <w:rtl/>
                        <w:lang w:bidi="ar-DZ"/>
                      </w:rPr>
                      <w:t>ديسمبر</w:t>
                    </w:r>
                    <w:proofErr w:type="gramEnd"/>
                  </w:p>
                </w:txbxContent>
              </v:textbox>
            </v:rect>
            <v:rect id="_x0000_s1068" style="position:absolute;left:5334;top:2484;width:837;height:608" fillcolor="#b8cce4 [1300]" strokecolor="white [3212]">
              <v:textbox style="mso-next-textbox:#_x0000_s1068">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جانفي</w:t>
                    </w:r>
                  </w:p>
                </w:txbxContent>
              </v:textbox>
            </v:rect>
            <v:rect id="_x0000_s1069" style="position:absolute;left:4589;top:2484;width:856;height:608" fillcolor="#b8cce4 [1300]" strokecolor="white [3212]">
              <v:textbox style="mso-next-textbox:#_x0000_s1069">
                <w:txbxContent>
                  <w:p w:rsidR="002C1093" w:rsidRPr="007B0D47" w:rsidRDefault="002C1093" w:rsidP="006D15D5">
                    <w:pPr>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فيفري</w:t>
                    </w:r>
                  </w:p>
                </w:txbxContent>
              </v:textbox>
            </v:rect>
            <v:rect id="_x0000_s1070" style="position:absolute;left:3955;top:2484;width:777;height:608" fillcolor="#b8cce4 [1300]" strokecolor="white [3212]">
              <v:textbox style="mso-next-textbox:#_x0000_s1070">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 xml:space="preserve">مارس </w:t>
                    </w:r>
                  </w:p>
                </w:txbxContent>
              </v:textbox>
            </v:rect>
            <v:rect id="_x0000_s1071" style="position:absolute;left:3134;top:2484;width:821;height:608" fillcolor="#b8cce4 [1300]" strokecolor="white [3212]">
              <v:textbox style="mso-next-textbox:#_x0000_s1071">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 xml:space="preserve">أفريل </w:t>
                    </w:r>
                  </w:p>
                </w:txbxContent>
              </v:textbox>
            </v:rect>
            <v:rect id="_x0000_s1072" style="position:absolute;left:2756;top:2484;width:615;height:608" fillcolor="#b8cce4 [1300]" strokecolor="white [3212]">
              <v:textbox style="mso-next-textbox:#_x0000_s1072">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 xml:space="preserve">ماي </w:t>
                    </w:r>
                  </w:p>
                </w:txbxContent>
              </v:textbox>
            </v:rect>
            <v:rect id="_x0000_s1073" style="position:absolute;left:1995;top:2484;width:873;height:608" fillcolor="#b8cce4 [1300]" strokecolor="white [3212]">
              <v:textbox style="mso-next-textbox:#_x0000_s1073">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 xml:space="preserve">جوان </w:t>
                    </w:r>
                  </w:p>
                </w:txbxContent>
              </v:textbox>
            </v:rect>
            <v:shape id="_x0000_s1074" type="#_x0000_t32" style="position:absolute;left:8941;top:2202;width:1107;height:1;flip:x" o:connectortype="straight" strokecolor="#007a1d" strokeweight="2.25pt">
              <v:stroke startarrow="block" endarrow="block"/>
            </v:shape>
            <v:shape id="_x0000_s1075" type="#_x0000_t32" style="position:absolute;left:6504;top:2200;width:2437;height:1;flip:x" o:connectortype="straight" strokecolor="#007a1d" strokeweight="2.25pt">
              <v:stroke startarrow="block" endarrow="block"/>
            </v:shape>
            <v:shape id="_x0000_s1076" type="#_x0000_t32" style="position:absolute;left:5745;top:2200;width:759;height:0;flip:x" o:connectortype="straight" strokecolor="#007a1d" strokeweight="2.25pt">
              <v:stroke startarrow="block" endarrow="block"/>
            </v:shape>
            <v:shape id="_x0000_s1077" type="#_x0000_t32" style="position:absolute;left:1995;top:2202;width:3750;height:1;flip:x" o:connectortype="straight" strokecolor="#007a1d" strokeweight="2.25pt">
              <v:stroke startarrow="block" endarrow="block"/>
            </v:shape>
            <v:rect id="_x0000_s1078" style="position:absolute;left:7044;top:1582;width:1281;height:475" strokecolor="white [3212]">
              <v:textbox style="mso-next-textbox:#_x0000_s1078">
                <w:txbxContent>
                  <w:p w:rsidR="002C1093" w:rsidRPr="00C0548D" w:rsidRDefault="002C1093" w:rsidP="006D15D5">
                    <w:pPr>
                      <w:jc w:val="right"/>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فترة</w:t>
                    </w:r>
                    <w:proofErr w:type="gramEnd"/>
                    <w:r>
                      <w:rPr>
                        <w:rFonts w:ascii="Traditional Arabic" w:hAnsi="Traditional Arabic" w:cs="Traditional Arabic" w:hint="cs"/>
                        <w:sz w:val="28"/>
                        <w:szCs w:val="28"/>
                        <w:rtl/>
                        <w:lang w:bidi="ar-DZ"/>
                      </w:rPr>
                      <w:t xml:space="preserve"> المنافسة </w:t>
                    </w:r>
                  </w:p>
                </w:txbxContent>
              </v:textbox>
            </v:rect>
            <v:rect id="_x0000_s1079" style="position:absolute;left:5839;top:1582;width:665;height:475" strokecolor="white [3212]">
              <v:textbox style="mso-next-textbox:#_x0000_s1079">
                <w:txbxContent>
                  <w:p w:rsidR="002C1093" w:rsidRPr="00C0548D" w:rsidRDefault="002C1093" w:rsidP="006D15D5">
                    <w:pPr>
                      <w:bidi/>
                      <w:rPr>
                        <w:rFonts w:ascii="Traditional Arabic" w:hAnsi="Traditional Arabic" w:cs="Traditional Arabic"/>
                        <w:sz w:val="28"/>
                        <w:szCs w:val="28"/>
                        <w:lang w:bidi="ar-DZ"/>
                      </w:rPr>
                    </w:pPr>
                    <w:proofErr w:type="gramStart"/>
                    <w:r w:rsidRPr="00C0548D">
                      <w:rPr>
                        <w:rFonts w:ascii="Traditional Arabic" w:hAnsi="Traditional Arabic" w:cs="Traditional Arabic"/>
                        <w:sz w:val="28"/>
                        <w:szCs w:val="28"/>
                        <w:rtl/>
                        <w:lang w:bidi="ar-DZ"/>
                      </w:rPr>
                      <w:t>راحة</w:t>
                    </w:r>
                    <w:proofErr w:type="gramEnd"/>
                    <w:r w:rsidRPr="00C0548D">
                      <w:rPr>
                        <w:rFonts w:ascii="Traditional Arabic" w:hAnsi="Traditional Arabic" w:cs="Traditional Arabic"/>
                        <w:sz w:val="28"/>
                        <w:szCs w:val="28"/>
                        <w:rtl/>
                        <w:lang w:bidi="ar-DZ"/>
                      </w:rPr>
                      <w:t xml:space="preserve"> </w:t>
                    </w:r>
                  </w:p>
                </w:txbxContent>
              </v:textbox>
            </v:rect>
            <v:rect id="_x0000_s1080" style="position:absolute;left:3276;top:1582;width:1172;height:475" strokecolor="white [3212]">
              <v:textbox style="mso-next-textbox:#_x0000_s1080">
                <w:txbxContent>
                  <w:p w:rsidR="002C1093" w:rsidRPr="00C0548D" w:rsidRDefault="002C1093" w:rsidP="006D15D5">
                    <w:pPr>
                      <w:bidi/>
                      <w:rPr>
                        <w:rFonts w:ascii="Traditional Arabic" w:hAnsi="Traditional Arabic" w:cs="Traditional Arabic"/>
                        <w:sz w:val="28"/>
                        <w:szCs w:val="28"/>
                        <w:lang w:bidi="ar-DZ"/>
                      </w:rPr>
                    </w:pPr>
                    <w:proofErr w:type="gramStart"/>
                    <w:r w:rsidRPr="00C0548D">
                      <w:rPr>
                        <w:rFonts w:ascii="Traditional Arabic" w:hAnsi="Traditional Arabic" w:cs="Traditional Arabic"/>
                        <w:sz w:val="28"/>
                        <w:szCs w:val="28"/>
                        <w:rtl/>
                        <w:lang w:bidi="ar-DZ"/>
                      </w:rPr>
                      <w:t>فترة</w:t>
                    </w:r>
                    <w:proofErr w:type="gramEnd"/>
                    <w:r w:rsidRPr="00C0548D">
                      <w:rPr>
                        <w:rFonts w:ascii="Traditional Arabic" w:hAnsi="Traditional Arabic" w:cs="Traditional Arabic"/>
                        <w:sz w:val="28"/>
                        <w:szCs w:val="28"/>
                        <w:rtl/>
                        <w:lang w:bidi="ar-DZ"/>
                      </w:rPr>
                      <w:t xml:space="preserve"> المنافسة </w:t>
                    </w:r>
                  </w:p>
                </w:txbxContent>
              </v:textbox>
            </v:rect>
            <v:rect id="_x0000_s1081" style="position:absolute;left:1408;top:2484;width:839;height:608" fillcolor="#b8cce4 [1300]" strokecolor="white [3212]">
              <v:textbox style="mso-next-textbox:#_x0000_s1081">
                <w:txbxContent>
                  <w:p w:rsidR="002C1093" w:rsidRPr="007B0D47" w:rsidRDefault="002C1093" w:rsidP="006D15D5">
                    <w:pPr>
                      <w:bidi/>
                      <w:rPr>
                        <w:rFonts w:ascii="Traditional Arabic" w:hAnsi="Traditional Arabic" w:cs="Traditional Arabic"/>
                        <w:b/>
                        <w:bCs/>
                        <w:sz w:val="28"/>
                        <w:szCs w:val="28"/>
                        <w:lang w:bidi="ar-DZ"/>
                      </w:rPr>
                    </w:pPr>
                    <w:r w:rsidRPr="007B0D47">
                      <w:rPr>
                        <w:rFonts w:ascii="Traditional Arabic" w:hAnsi="Traditional Arabic" w:cs="Traditional Arabic"/>
                        <w:b/>
                        <w:bCs/>
                        <w:sz w:val="28"/>
                        <w:szCs w:val="28"/>
                        <w:rtl/>
                        <w:lang w:bidi="ar-DZ"/>
                      </w:rPr>
                      <w:t xml:space="preserve">جويلية </w:t>
                    </w:r>
                  </w:p>
                </w:txbxContent>
              </v:textbox>
            </v:rect>
            <v:shape id="_x0000_s1082" type="#_x0000_t32" style="position:absolute;left:1408;top:2200;width:587;height:0;flip:x" o:connectortype="straight" strokecolor="#007a1d" strokeweight="2.25pt">
              <v:stroke startarrow="block" endarrow="block"/>
            </v:shape>
            <v:rect id="_x0000_s1083" style="position:absolute;left:1330;top:1582;width:665;height:475" strokecolor="white [3212]">
              <v:textbox style="mso-next-textbox:#_x0000_s1083">
                <w:txbxContent>
                  <w:p w:rsidR="002C1093" w:rsidRPr="00C0548D" w:rsidRDefault="002C1093" w:rsidP="006D15D5">
                    <w:pPr>
                      <w:bidi/>
                      <w:rPr>
                        <w:rFonts w:ascii="Traditional Arabic" w:hAnsi="Traditional Arabic" w:cs="Traditional Arabic"/>
                        <w:sz w:val="28"/>
                        <w:szCs w:val="28"/>
                        <w:lang w:bidi="ar-DZ"/>
                      </w:rPr>
                    </w:pPr>
                    <w:proofErr w:type="gramStart"/>
                    <w:r w:rsidRPr="00C0548D">
                      <w:rPr>
                        <w:rFonts w:ascii="Traditional Arabic" w:hAnsi="Traditional Arabic" w:cs="Traditional Arabic"/>
                        <w:sz w:val="28"/>
                        <w:szCs w:val="28"/>
                        <w:rtl/>
                        <w:lang w:bidi="ar-DZ"/>
                      </w:rPr>
                      <w:t>راحة</w:t>
                    </w:r>
                    <w:proofErr w:type="gramEnd"/>
                    <w:r w:rsidRPr="00C0548D">
                      <w:rPr>
                        <w:rFonts w:ascii="Traditional Arabic" w:hAnsi="Traditional Arabic" w:cs="Traditional Arabic"/>
                        <w:sz w:val="28"/>
                        <w:szCs w:val="28"/>
                        <w:rtl/>
                        <w:lang w:bidi="ar-DZ"/>
                      </w:rPr>
                      <w:t xml:space="preserve"> </w:t>
                    </w:r>
                  </w:p>
                </w:txbxContent>
              </v:textbox>
            </v:rect>
            <v:shape id="_x0000_s1084" type="#_x0000_t32" style="position:absolute;left:1235;top:3169;width:8813;height:1;flip:x" o:connectortype="straight" strokecolor="black [3213]" strokeweight="1.5pt">
              <v:stroke endarrow="block"/>
              <v:shadow type="perspective" color="#7f7f7f [1601]" opacity=".5" offset="1pt" offset2="-1pt"/>
            </v:shape>
            <v:shape id="_x0000_s1085" type="#_x0000_t32" style="position:absolute;left:8941;top:3322;width:1107;height:1;flip:x" o:connectortype="straight" strokecolor="red" strokeweight="2.25pt">
              <v:stroke startarrow="block" endarrow="block"/>
            </v:shape>
            <v:shape id="_x0000_s1086" type="#_x0000_t32" style="position:absolute;left:1408;top:3323;width:587;height:1;flip:x" o:connectortype="straight" strokecolor="red" strokeweight="2.25pt">
              <v:stroke startarrow="block" endarrow="block"/>
            </v:shape>
            <v:rect id="_x0000_s1087" style="position:absolute;left:1641;top:3881;width:7679;height:554" strokecolor="white [3212]">
              <v:textbox style="mso-next-textbox:#_x0000_s1087">
                <w:txbxContent>
                  <w:p w:rsidR="002C1093" w:rsidRPr="00950DC7" w:rsidRDefault="002C1093" w:rsidP="006D15D5">
                    <w:pPr>
                      <w:bidi/>
                      <w:rPr>
                        <w:rFonts w:ascii="Traditional Arabic" w:hAnsi="Traditional Arabic" w:cs="Traditional Arabic"/>
                        <w:b/>
                        <w:bCs/>
                        <w:sz w:val="28"/>
                        <w:szCs w:val="28"/>
                        <w:lang w:bidi="ar-DZ"/>
                      </w:rPr>
                    </w:pPr>
                    <w:r w:rsidRPr="00950DC7">
                      <w:rPr>
                        <w:rFonts w:ascii="Traditional Arabic" w:hAnsi="Traditional Arabic" w:cs="Traditional Arabic"/>
                        <w:b/>
                        <w:bCs/>
                        <w:sz w:val="28"/>
                        <w:szCs w:val="28"/>
                        <w:rtl/>
                        <w:lang w:bidi="ar-DZ"/>
                      </w:rPr>
                      <w:t>الشكل رقم (</w:t>
                    </w:r>
                    <w:r>
                      <w:rPr>
                        <w:rFonts w:ascii="Traditional Arabic" w:hAnsi="Traditional Arabic" w:cs="Traditional Arabic" w:hint="cs"/>
                        <w:b/>
                        <w:bCs/>
                        <w:sz w:val="28"/>
                        <w:szCs w:val="28"/>
                        <w:rtl/>
                        <w:lang w:bidi="ar-DZ"/>
                      </w:rPr>
                      <w:t>04</w:t>
                    </w:r>
                    <w:r w:rsidRPr="00950DC7">
                      <w:rPr>
                        <w:rFonts w:ascii="Traditional Arabic" w:hAnsi="Traditional Arabic" w:cs="Traditional Arabic"/>
                        <w:b/>
                        <w:bCs/>
                        <w:sz w:val="28"/>
                        <w:szCs w:val="28"/>
                        <w:rtl/>
                        <w:lang w:bidi="ar-DZ"/>
                      </w:rPr>
                      <w:t>) يوضح برمجة التدريب السنوي وفق نوعين من البرمجة</w:t>
                    </w:r>
                    <w:r w:rsidRPr="00950DC7">
                      <w:rPr>
                        <w:rFonts w:ascii="Traditional Arabic" w:hAnsi="Traditional Arabic" w:cs="Traditional Arabic" w:hint="cs"/>
                        <w:b/>
                        <w:bCs/>
                        <w:sz w:val="28"/>
                        <w:szCs w:val="28"/>
                        <w:rtl/>
                        <w:lang w:bidi="ar-DZ"/>
                      </w:rPr>
                      <w:t xml:space="preserve"> </w:t>
                    </w:r>
                    <w:r w:rsidRPr="00950DC7">
                      <w:rPr>
                        <w:rFonts w:ascii="Traditional Arabic" w:hAnsi="Traditional Arabic" w:cs="Traditional Arabic"/>
                        <w:b/>
                        <w:bCs/>
                        <w:sz w:val="28"/>
                        <w:szCs w:val="28"/>
                        <w:rtl/>
                        <w:lang w:bidi="ar-DZ"/>
                      </w:rPr>
                      <w:t>المفردة و المزدوجة</w:t>
                    </w:r>
                  </w:p>
                </w:txbxContent>
              </v:textbox>
            </v:rect>
            <v:shape id="_x0000_s1088" type="#_x0000_t32" style="position:absolute;left:1995;top:3324;width:6946;height:3;flip:x" o:connectortype="straight" strokecolor="red" strokeweight="2.25pt">
              <v:stroke startarrow="block" endarrow="block"/>
            </v:shape>
            <w10:wrap type="through"/>
          </v:group>
        </w:pict>
      </w:r>
      <w:r w:rsidR="006D15D5">
        <w:rPr>
          <w:rFonts w:ascii="Traditional Arabic" w:hAnsi="Traditional Arabic" w:cs="Traditional Arabic" w:hint="cs"/>
          <w:sz w:val="28"/>
          <w:szCs w:val="28"/>
          <w:rtl/>
          <w:lang w:bidi="ar-DZ"/>
        </w:rPr>
        <w:t>التخطيط السنوي غالبا ما يقسم إلى اثنين أو ثلاث دورات كبيرة من 4 الى 6 أشهر حسب مدة البرنامج السنوي(</w:t>
      </w:r>
      <w:r w:rsidR="006D15D5">
        <w:rPr>
          <w:rFonts w:ascii="Traditional Arabic" w:hAnsi="Traditional Arabic" w:cs="Traditional Arabic"/>
          <w:sz w:val="28"/>
          <w:szCs w:val="28"/>
          <w:lang w:bidi="ar-DZ"/>
        </w:rPr>
        <w:t>macro-cycle</w:t>
      </w:r>
      <w:r w:rsidR="006D15D5">
        <w:rPr>
          <w:rFonts w:ascii="Traditional Arabic" w:hAnsi="Traditional Arabic" w:cs="Traditional Arabic" w:hint="cs"/>
          <w:sz w:val="28"/>
          <w:szCs w:val="28"/>
          <w:rtl/>
          <w:lang w:val="en-US" w:bidi="ar-DZ"/>
        </w:rPr>
        <w:t>)</w:t>
      </w:r>
      <w:sdt>
        <w:sdtPr>
          <w:rPr>
            <w:rFonts w:ascii="Traditional Arabic" w:hAnsi="Traditional Arabic" w:cs="Traditional Arabic" w:hint="cs"/>
            <w:sz w:val="28"/>
            <w:szCs w:val="28"/>
            <w:rtl/>
            <w:lang w:val="en-US" w:bidi="ar-DZ"/>
          </w:rPr>
          <w:id w:val="175019295"/>
          <w:citation/>
        </w:sdtPr>
        <w:sdtContent>
          <w:r>
            <w:rPr>
              <w:rFonts w:ascii="Traditional Arabic" w:hAnsi="Traditional Arabic" w:cs="Traditional Arabic"/>
              <w:sz w:val="28"/>
              <w:szCs w:val="28"/>
              <w:rtl/>
              <w:lang w:val="en-US" w:bidi="ar-DZ"/>
            </w:rPr>
            <w:fldChar w:fldCharType="begin"/>
          </w:r>
          <w:r w:rsidR="006D15D5">
            <w:rPr>
              <w:rFonts w:ascii="Traditional Arabic" w:hAnsi="Traditional Arabic" w:cs="Traditional Arabic"/>
              <w:sz w:val="28"/>
              <w:szCs w:val="28"/>
              <w:lang w:bidi="ar-DZ"/>
            </w:rPr>
            <w:instrText xml:space="preserve"> CITATION Thime \p 3 \y  \l 1036  </w:instrText>
          </w:r>
          <w:r>
            <w:rPr>
              <w:rFonts w:ascii="Traditional Arabic" w:hAnsi="Traditional Arabic" w:cs="Traditional Arabic"/>
              <w:sz w:val="28"/>
              <w:szCs w:val="28"/>
              <w:rtl/>
              <w:lang w:val="en-US" w:bidi="ar-DZ"/>
            </w:rPr>
            <w:fldChar w:fldCharType="separate"/>
          </w:r>
          <w:r w:rsidR="006D15D5">
            <w:rPr>
              <w:rFonts w:ascii="Traditional Arabic" w:hAnsi="Traditional Arabic" w:cs="Traditional Arabic"/>
              <w:noProof/>
              <w:sz w:val="28"/>
              <w:szCs w:val="28"/>
              <w:lang w:bidi="ar-DZ"/>
            </w:rPr>
            <w:t xml:space="preserve"> </w:t>
          </w:r>
          <w:r w:rsidR="006D15D5" w:rsidRPr="00F34EE2">
            <w:rPr>
              <w:rFonts w:ascii="Traditional Arabic" w:hAnsi="Traditional Arabic" w:cs="Traditional Arabic"/>
              <w:noProof/>
              <w:sz w:val="28"/>
              <w:szCs w:val="28"/>
              <w:lang w:bidi="ar-DZ"/>
            </w:rPr>
            <w:t>(Thierry Barnerat, 3)</w:t>
          </w:r>
          <w:r>
            <w:rPr>
              <w:rFonts w:ascii="Traditional Arabic" w:hAnsi="Traditional Arabic" w:cs="Traditional Arabic"/>
              <w:sz w:val="28"/>
              <w:szCs w:val="28"/>
              <w:rtl/>
              <w:lang w:val="en-US" w:bidi="ar-DZ"/>
            </w:rPr>
            <w:fldChar w:fldCharType="end"/>
          </w:r>
        </w:sdtContent>
      </w:sdt>
    </w:p>
    <w:p w:rsidR="006D15D5" w:rsidRDefault="006D15D5" w:rsidP="006D15D5">
      <w:pPr>
        <w:bidi/>
        <w:rPr>
          <w:sz w:val="28"/>
          <w:rtl/>
          <w:lang w:bidi="ar-DZ"/>
        </w:rPr>
      </w:pPr>
    </w:p>
    <w:p w:rsidR="006D15D5" w:rsidRPr="00107B1C" w:rsidRDefault="006D15D5" w:rsidP="006D15D5">
      <w:pPr>
        <w:bidi/>
        <w:rPr>
          <w:sz w:val="28"/>
          <w:rtl/>
          <w:lang w:bidi="ar-DZ"/>
        </w:rPr>
      </w:pPr>
    </w:p>
    <w:p w:rsidR="006D15D5" w:rsidRDefault="006D15D5" w:rsidP="006D15D5">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تقسم الخطة السنوية في كرة القدم إلى فترات لكل فترة خصائصها و مميزاتها و هي:فترة الإعداد،فترة المنافسات،و فترة الإنتقالية أو الراحة الإيجابية،و يرى الباحث أن هذه الفترات لا حدود بينها بل هي متداخلة فيما بينها و هذا ما يدل على الإستمرارية و التكامل فيما بينها إذ لا يستطيع المدرب المرور إلى مرحلة المنافسة دون الإعداد لها و لا يستطيع الدخول في مرحلة الإعداد للموسم الجديد دون المرور بمرحلة انتقالية فعلى سبيل المثال لا الحصر فإن مرحلة الإعداد تعد كأرضية صلبة يرتكز عليها اللاعب للدخول في المنافسة فرفع قدرة التحمل اللاهوائي في مرحلة الإعداد يسمح له بمقاومة التعب أثناء مرحلة المنافسة( أثناء المباراة) و التدريب ذو درجة الحمل الأقصى و أقل من الأقصى.</w:t>
      </w:r>
    </w:p>
    <w:p w:rsidR="006D15D5" w:rsidRDefault="006D15D5" w:rsidP="006D15D5">
      <w:pPr>
        <w:bidi/>
        <w:spacing w:line="312" w:lineRule="auto"/>
        <w:rPr>
          <w:rFonts w:ascii="Traditional Arabic" w:hAnsi="Traditional Arabic" w:cs="Traditional Arabic"/>
          <w:sz w:val="28"/>
          <w:szCs w:val="28"/>
          <w:rtl/>
          <w:lang w:bidi="ar-DZ"/>
        </w:rPr>
      </w:pPr>
    </w:p>
    <w:p w:rsidR="006D15D5" w:rsidRDefault="006D15D5" w:rsidP="000C6E9D">
      <w:pPr>
        <w:bidi/>
        <w:spacing w:line="312" w:lineRule="auto"/>
        <w:ind w:left="0"/>
        <w:rPr>
          <w:rFonts w:ascii="Traditional Arabic" w:hAnsi="Traditional Arabic" w:cs="Traditional Arabic"/>
          <w:sz w:val="28"/>
          <w:szCs w:val="28"/>
          <w:rtl/>
          <w:lang w:bidi="ar-DZ"/>
        </w:rPr>
      </w:pPr>
    </w:p>
    <w:p w:rsidR="000C6E9D" w:rsidRDefault="000C6E9D" w:rsidP="000C6E9D">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3-2-1:</w:t>
      </w:r>
      <w:proofErr w:type="gramStart"/>
      <w:r>
        <w:rPr>
          <w:rFonts w:ascii="Traditional Arabic" w:hAnsi="Traditional Arabic" w:cs="Traditional Arabic" w:hint="cs"/>
          <w:b/>
          <w:bCs/>
          <w:sz w:val="32"/>
          <w:szCs w:val="32"/>
          <w:rtl/>
          <w:lang w:bidi="ar-DZ"/>
        </w:rPr>
        <w:t>مرحلة</w:t>
      </w:r>
      <w:proofErr w:type="gramEnd"/>
      <w:r>
        <w:rPr>
          <w:rFonts w:ascii="Traditional Arabic" w:hAnsi="Traditional Arabic" w:cs="Traditional Arabic" w:hint="cs"/>
          <w:b/>
          <w:bCs/>
          <w:sz w:val="32"/>
          <w:szCs w:val="32"/>
          <w:rtl/>
          <w:lang w:bidi="ar-DZ"/>
        </w:rPr>
        <w:t xml:space="preserve"> الإعداد:</w:t>
      </w:r>
    </w:p>
    <w:p w:rsidR="000C6E9D" w:rsidRDefault="000C6E9D" w:rsidP="000C6E9D">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تعد فترة الإعداد اهم فترة من فترات التدريب في الخطة السنوية،كونها الركيزة الاساسية التي يعتمد عليها المدرب لاستكمال بقية المراحل،حيث تعتبر هي الدعامة الاساسية لأداء مباريات بمستوى جيد و الفوز بها، حيث تبدأ فترة الإعداد من اليوم الاول الذي يعود فيه اللاعب إلى ناديه لممارسة التدريب استعدادا للموسم الرياضي،و تنتهي فترة الإعداد ببداية المباراة الرسمية الاولى في الموسم الرياضي،و تستغرق هذه الفترة من 20 إلى 30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إجمالي الفترة المخصصة للموسم الرياضي كله</w:t>
      </w:r>
      <w:sdt>
        <w:sdtPr>
          <w:rPr>
            <w:rFonts w:ascii="Traditional Arabic" w:hAnsi="Traditional Arabic" w:cs="Traditional Arabic" w:hint="cs"/>
            <w:sz w:val="28"/>
            <w:szCs w:val="28"/>
            <w:rtl/>
            <w:lang w:bidi="ar-DZ"/>
          </w:rPr>
          <w:id w:val="175019338"/>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حما97 \</w:instrText>
          </w:r>
          <w:r>
            <w:rPr>
              <w:rFonts w:ascii="Traditional Arabic" w:hAnsi="Traditional Arabic" w:cs="Traditional Arabic" w:hint="cs"/>
              <w:sz w:val="28"/>
              <w:szCs w:val="28"/>
              <w:lang w:bidi="ar-DZ"/>
            </w:rPr>
            <w:instrText>p 270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614AB5">
            <w:rPr>
              <w:rFonts w:ascii="Traditional Arabic" w:hAnsi="Traditional Arabic" w:cs="Traditional Arabic" w:hint="cs"/>
              <w:noProof/>
              <w:sz w:val="28"/>
              <w:szCs w:val="28"/>
              <w:rtl/>
              <w:lang w:bidi="ar-DZ"/>
            </w:rPr>
            <w:t>(حماد 1997، 270)</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،و من الاهداف العامة لهذه الفترة التي تحاول أن تحققها هي تطوير الحالة التدريبية للاعبين عن طريق تنمية و تحسين صفاتهم البدنية العامة و الخاصة،بالإضافة إلى الجانب البدني فإن هذه الفترة تحاول أن تصل باللاعب إلى الاداء المهاري العالي و اكتساب الكفاءة الخططية،و تطوير و تثبيت الصفات الإدارية و الخلقية لدى اللاعبين.</w:t>
      </w:r>
      <w:sdt>
        <w:sdtPr>
          <w:rPr>
            <w:rFonts w:ascii="Vijaya" w:hAnsi="Vijaya" w:cs="Vijaya"/>
            <w:sz w:val="28"/>
            <w:szCs w:val="28"/>
            <w:rtl/>
            <w:lang w:bidi="ar-DZ"/>
          </w:rPr>
          <w:id w:val="175019343"/>
          <w:citation/>
        </w:sdtPr>
        <w:sdtContent>
          <w:r w:rsidR="009457E5" w:rsidRPr="00A30D98">
            <w:rPr>
              <w:rFonts w:ascii="Vijaya" w:hAnsi="Vijaya" w:cs="Vijaya"/>
              <w:sz w:val="28"/>
              <w:szCs w:val="28"/>
              <w:rtl/>
              <w:lang w:bidi="ar-DZ"/>
            </w:rPr>
            <w:fldChar w:fldCharType="begin"/>
          </w:r>
          <w:r w:rsidRPr="00A30D98">
            <w:rPr>
              <w:rFonts w:ascii="Vijaya" w:hAnsi="Vijaya" w:cs="Vijaya"/>
              <w:sz w:val="28"/>
              <w:szCs w:val="28"/>
              <w:lang w:bidi="ar-DZ"/>
            </w:rPr>
            <w:instrText xml:space="preserve"> CITATION Bel89 \p 19 \l 1036  </w:instrText>
          </w:r>
          <w:r w:rsidR="009457E5" w:rsidRPr="00A30D98">
            <w:rPr>
              <w:rFonts w:ascii="Vijaya" w:hAnsi="Vijaya" w:cs="Vijaya"/>
              <w:sz w:val="28"/>
              <w:szCs w:val="28"/>
              <w:rtl/>
              <w:lang w:bidi="ar-DZ"/>
            </w:rPr>
            <w:fldChar w:fldCharType="separate"/>
          </w:r>
          <w:r w:rsidRPr="00A30D98">
            <w:rPr>
              <w:rFonts w:ascii="Vijaya" w:hAnsi="Vijaya" w:cs="Vijaya"/>
              <w:noProof/>
              <w:sz w:val="28"/>
              <w:szCs w:val="28"/>
              <w:lang w:bidi="ar-DZ"/>
            </w:rPr>
            <w:t xml:space="preserve"> (Abdenejem 1989, 19)</w:t>
          </w:r>
          <w:r w:rsidR="009457E5" w:rsidRPr="00A30D98">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 xml:space="preserve"> ويشير الاتحاد الدولي لكرة القدم </w:t>
      </w:r>
      <w:r w:rsidRPr="00A30D98">
        <w:rPr>
          <w:rFonts w:ascii="Vijaya" w:hAnsi="Vijaya" w:cs="Vijaya"/>
          <w:sz w:val="28"/>
          <w:szCs w:val="28"/>
          <w:lang w:bidi="ar-DZ"/>
        </w:rPr>
        <w:t>FIFA</w:t>
      </w:r>
      <w:r>
        <w:rPr>
          <w:rFonts w:ascii="Traditional Arabic" w:hAnsi="Traditional Arabic" w:cs="Traditional Arabic" w:hint="cs"/>
          <w:sz w:val="28"/>
          <w:szCs w:val="28"/>
          <w:rtl/>
          <w:lang w:val="en-US" w:bidi="ar-DZ"/>
        </w:rPr>
        <w:t xml:space="preserve"> أنه </w:t>
      </w:r>
      <w:r>
        <w:rPr>
          <w:rFonts w:ascii="Traditional Arabic" w:hAnsi="Traditional Arabic" w:cs="Traditional Arabic" w:hint="cs"/>
          <w:sz w:val="28"/>
          <w:szCs w:val="28"/>
          <w:rtl/>
          <w:lang w:bidi="ar-DZ"/>
        </w:rPr>
        <w:t>تستمر  هذه المرحلة  من 6-8 أسابيع في لعبة كرة القدم حيث أن أول ظهور للتأثيرات الإيجابية للتدريب تظهر بعد 6 إلى 10 اسابيع و هي مقسمة إلى مرحلتين:مرحلة اعداد عام و مرحلة اعداد خاص. كما تقسم إلى3 أو 4 دورات كل دورة تتكون من  1 إلى 3 أسابيع تسمى دورة تدريبية متوسطة (</w:t>
      </w:r>
      <w:r w:rsidRPr="00A30D98">
        <w:rPr>
          <w:rFonts w:ascii="Vijaya" w:hAnsi="Vijaya" w:cs="Vijaya"/>
          <w:sz w:val="28"/>
          <w:szCs w:val="28"/>
          <w:lang w:bidi="ar-DZ"/>
        </w:rPr>
        <w:t>méso-cycle</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 xml:space="preserve"> </w:t>
      </w:r>
      <w:sdt>
        <w:sdtPr>
          <w:rPr>
            <w:rFonts w:ascii="Vijaya" w:hAnsi="Vijaya" w:cs="Vijaya"/>
            <w:sz w:val="28"/>
            <w:szCs w:val="28"/>
            <w:rtl/>
            <w:lang w:bidi="ar-DZ"/>
          </w:rPr>
          <w:id w:val="175019355"/>
          <w:citation/>
        </w:sdtPr>
        <w:sdtContent>
          <w:r w:rsidR="009457E5" w:rsidRPr="00A30D98">
            <w:rPr>
              <w:rFonts w:ascii="Vijaya" w:hAnsi="Vijaya" w:cs="Vijaya"/>
              <w:sz w:val="28"/>
              <w:szCs w:val="28"/>
              <w:rtl/>
              <w:lang w:bidi="ar-DZ"/>
            </w:rPr>
            <w:fldChar w:fldCharType="begin"/>
          </w:r>
          <w:r w:rsidRPr="00A30D98">
            <w:rPr>
              <w:rFonts w:ascii="Vijaya" w:hAnsi="Vijaya" w:cs="Vijaya"/>
              <w:sz w:val="28"/>
              <w:szCs w:val="28"/>
              <w:rtl/>
              <w:lang w:bidi="ar-DZ"/>
            </w:rPr>
            <w:instrText xml:space="preserve"> </w:instrText>
          </w:r>
          <w:r w:rsidRPr="00A30D98">
            <w:rPr>
              <w:rFonts w:ascii="Vijaya" w:hAnsi="Vijaya" w:cs="Vijaya"/>
              <w:sz w:val="28"/>
              <w:szCs w:val="28"/>
              <w:lang w:bidi="ar-DZ"/>
            </w:rPr>
            <w:instrText>CITATION Thime \p 3 \y  \t  \l 5121</w:instrText>
          </w:r>
          <w:r w:rsidRPr="00A30D98">
            <w:rPr>
              <w:rFonts w:ascii="Vijaya" w:hAnsi="Vijaya" w:cs="Vijaya"/>
              <w:sz w:val="28"/>
              <w:szCs w:val="28"/>
              <w:rtl/>
              <w:lang w:bidi="ar-DZ"/>
            </w:rPr>
            <w:instrText xml:space="preserve">  </w:instrText>
          </w:r>
          <w:r w:rsidR="009457E5" w:rsidRPr="00A30D98">
            <w:rPr>
              <w:rFonts w:ascii="Vijaya" w:hAnsi="Vijaya" w:cs="Vijaya"/>
              <w:sz w:val="28"/>
              <w:szCs w:val="28"/>
              <w:rtl/>
              <w:lang w:bidi="ar-DZ"/>
            </w:rPr>
            <w:fldChar w:fldCharType="separate"/>
          </w:r>
          <w:r w:rsidRPr="00A30D98">
            <w:rPr>
              <w:rFonts w:ascii="Vijaya" w:hAnsi="Vijaya" w:cs="Vijaya"/>
              <w:noProof/>
              <w:sz w:val="28"/>
              <w:szCs w:val="28"/>
              <w:lang w:bidi="ar-DZ"/>
            </w:rPr>
            <w:t>(Thierry Barnerat, 3)</w:t>
          </w:r>
          <w:r w:rsidR="009457E5" w:rsidRPr="00A30D98">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w:t>
      </w:r>
    </w:p>
    <w:p w:rsidR="000C6E9D" w:rsidRDefault="000C6E9D" w:rsidP="000C6E9D">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3-2-1-1:</w:t>
      </w:r>
      <w:r w:rsidRPr="00FD2911">
        <w:rPr>
          <w:rFonts w:ascii="Traditional Arabic" w:hAnsi="Traditional Arabic" w:cs="Traditional Arabic" w:hint="cs"/>
          <w:b/>
          <w:bCs/>
          <w:sz w:val="32"/>
          <w:szCs w:val="32"/>
          <w:rtl/>
          <w:lang w:bidi="ar-DZ"/>
        </w:rPr>
        <w:t>مرحلة الإعداد العام:</w:t>
      </w:r>
    </w:p>
    <w:p w:rsidR="000C6E9D" w:rsidRPr="00AE02A6" w:rsidRDefault="000C6E9D" w:rsidP="000C6E9D">
      <w:pPr>
        <w:bidi/>
        <w:spacing w:line="312" w:lineRule="auto"/>
        <w:rPr>
          <w:rFonts w:ascii="Traditional Arabic" w:hAnsi="Traditional Arabic" w:cs="Traditional Arabic"/>
          <w:sz w:val="28"/>
          <w:szCs w:val="28"/>
          <w:rtl/>
          <w:lang w:bidi="ar-DZ"/>
        </w:rPr>
      </w:pPr>
      <w:r w:rsidRPr="00AE02A6">
        <w:rPr>
          <w:rFonts w:ascii="Traditional Arabic" w:hAnsi="Traditional Arabic" w:cs="Traditional Arabic" w:hint="cs"/>
          <w:sz w:val="28"/>
          <w:szCs w:val="28"/>
          <w:rtl/>
          <w:lang w:bidi="ar-DZ"/>
        </w:rPr>
        <w:t>و هي أول مرحلة من مراحل التحضير البدني للاعبي كرة القدم حيث تأتي بعد عودة اللاعبين من فترة راحة،و هي مرحلة يعمل فيها المدرب على تنمية القدرات البدنية الأساسية للاعبين،و تطوير امكانيات الاجهزة الوظيفية و خاصة الجهاز الدوري و التنفسي عن طريق تنمية القدرة الهوائية للاعبين،حيث يعتبر المستهلك الأقصى الاكسجيني احدى أهم المقاييس المقننة كمؤشر لتحديد مقدار العبء الفسيولوجي و الحمل البدني في تدريبات التحمل خلال فترة الإعداد البدني العام</w:t>
      </w:r>
      <w:sdt>
        <w:sdtPr>
          <w:rPr>
            <w:rFonts w:ascii="Traditional Arabic" w:hAnsi="Traditional Arabic" w:cs="Traditional Arabic" w:hint="cs"/>
            <w:sz w:val="28"/>
            <w:szCs w:val="28"/>
            <w:rtl/>
            <w:lang w:bidi="ar-DZ"/>
          </w:rPr>
          <w:id w:val="175019411"/>
          <w:citation/>
        </w:sdtPr>
        <w:sdtContent>
          <w:r w:rsidR="009457E5" w:rsidRPr="00AE02A6">
            <w:rPr>
              <w:rFonts w:ascii="Traditional Arabic" w:hAnsi="Traditional Arabic" w:cs="Traditional Arabic"/>
              <w:sz w:val="28"/>
              <w:szCs w:val="28"/>
              <w:rtl/>
              <w:lang w:bidi="ar-DZ"/>
            </w:rPr>
            <w:fldChar w:fldCharType="begin"/>
          </w:r>
          <w:r w:rsidRPr="00AE02A6">
            <w:rPr>
              <w:rFonts w:ascii="Traditional Arabic" w:hAnsi="Traditional Arabic" w:cs="Traditional Arabic"/>
              <w:sz w:val="28"/>
              <w:szCs w:val="28"/>
              <w:rtl/>
              <w:lang w:bidi="ar-DZ"/>
            </w:rPr>
            <w:instrText xml:space="preserve"> </w:instrText>
          </w:r>
          <w:r w:rsidRPr="00AE02A6">
            <w:rPr>
              <w:rFonts w:ascii="Traditional Arabic" w:hAnsi="Traditional Arabic" w:cs="Traditional Arabic" w:hint="cs"/>
              <w:sz w:val="28"/>
              <w:szCs w:val="28"/>
              <w:lang w:bidi="ar-DZ"/>
            </w:rPr>
            <w:instrText>CITATION</w:instrText>
          </w:r>
          <w:r w:rsidRPr="00AE02A6">
            <w:rPr>
              <w:rFonts w:ascii="Traditional Arabic" w:hAnsi="Traditional Arabic" w:cs="Traditional Arabic" w:hint="cs"/>
              <w:sz w:val="28"/>
              <w:szCs w:val="28"/>
              <w:rtl/>
              <w:lang w:bidi="ar-DZ"/>
            </w:rPr>
            <w:instrText xml:space="preserve"> حسي09 \</w:instrText>
          </w:r>
          <w:r w:rsidRPr="00AE02A6">
            <w:rPr>
              <w:rFonts w:ascii="Traditional Arabic" w:hAnsi="Traditional Arabic" w:cs="Traditional Arabic" w:hint="cs"/>
              <w:sz w:val="28"/>
              <w:szCs w:val="28"/>
              <w:lang w:bidi="ar-DZ"/>
            </w:rPr>
            <w:instrText>p 45 \l 5121</w:instrText>
          </w:r>
          <w:r w:rsidRPr="00AE02A6">
            <w:rPr>
              <w:rFonts w:ascii="Traditional Arabic" w:hAnsi="Traditional Arabic" w:cs="Traditional Arabic" w:hint="cs"/>
              <w:sz w:val="28"/>
              <w:szCs w:val="28"/>
              <w:rtl/>
              <w:lang w:bidi="ar-DZ"/>
            </w:rPr>
            <w:instrText xml:space="preserve"> </w:instrText>
          </w:r>
          <w:r w:rsidRPr="00AE02A6">
            <w:rPr>
              <w:rFonts w:ascii="Traditional Arabic" w:hAnsi="Traditional Arabic" w:cs="Traditional Arabic"/>
              <w:sz w:val="28"/>
              <w:szCs w:val="28"/>
              <w:rtl/>
              <w:lang w:bidi="ar-DZ"/>
            </w:rPr>
            <w:instrText xml:space="preserve"> </w:instrText>
          </w:r>
          <w:r w:rsidR="009457E5" w:rsidRPr="00AE02A6">
            <w:rPr>
              <w:rFonts w:ascii="Traditional Arabic" w:hAnsi="Traditional Arabic" w:cs="Traditional Arabic"/>
              <w:sz w:val="28"/>
              <w:szCs w:val="28"/>
              <w:rtl/>
              <w:lang w:bidi="ar-DZ"/>
            </w:rPr>
            <w:fldChar w:fldCharType="separate"/>
          </w:r>
          <w:r w:rsidRPr="00AE02A6">
            <w:rPr>
              <w:rFonts w:ascii="Traditional Arabic" w:hAnsi="Traditional Arabic" w:cs="Traditional Arabic"/>
              <w:noProof/>
              <w:sz w:val="28"/>
              <w:szCs w:val="28"/>
              <w:rtl/>
              <w:lang w:bidi="ar-DZ"/>
            </w:rPr>
            <w:t xml:space="preserve"> </w:t>
          </w:r>
          <w:r w:rsidRPr="00AE02A6">
            <w:rPr>
              <w:rFonts w:ascii="Traditional Arabic" w:hAnsi="Traditional Arabic" w:cs="Traditional Arabic" w:hint="cs"/>
              <w:noProof/>
              <w:sz w:val="28"/>
              <w:szCs w:val="28"/>
              <w:rtl/>
              <w:lang w:bidi="ar-DZ"/>
            </w:rPr>
            <w:t>(حسين 2009، 45)</w:t>
          </w:r>
          <w:r w:rsidR="009457E5" w:rsidRPr="00AE02A6">
            <w:rPr>
              <w:rFonts w:ascii="Traditional Arabic" w:hAnsi="Traditional Arabic" w:cs="Traditional Arabic"/>
              <w:sz w:val="28"/>
              <w:szCs w:val="28"/>
              <w:rtl/>
              <w:lang w:bidi="ar-DZ"/>
            </w:rPr>
            <w:fldChar w:fldCharType="end"/>
          </w:r>
        </w:sdtContent>
      </w:sdt>
      <w:r w:rsidRPr="00AE02A6">
        <w:rPr>
          <w:rFonts w:ascii="Traditional Arabic" w:hAnsi="Traditional Arabic" w:cs="Traditional Arabic" w:hint="cs"/>
          <w:sz w:val="28"/>
          <w:szCs w:val="28"/>
          <w:rtl/>
          <w:lang w:bidi="ar-DZ"/>
        </w:rPr>
        <w:t>،و يكون حجم التدريب في هذه المرحلة من الأقل من الأقصى إلى الأقصى أما شدة التدريب فتكون من متوسطة الى كبيرة و هذا الاتجاه المعكوس ما بين الشدة و الحجم يتغير كلما تقدمنا في مرحلة الإعداد حتى الدخول في مرحلة الإعداد الخاص.</w:t>
      </w:r>
    </w:p>
    <w:p w:rsidR="000C6E9D" w:rsidRDefault="000C6E9D" w:rsidP="000C6E9D">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3-2-1-2:</w:t>
      </w:r>
      <w:proofErr w:type="gramStart"/>
      <w:r w:rsidRPr="007238F8">
        <w:rPr>
          <w:rFonts w:ascii="Traditional Arabic" w:hAnsi="Traditional Arabic" w:cs="Traditional Arabic" w:hint="cs"/>
          <w:b/>
          <w:bCs/>
          <w:sz w:val="32"/>
          <w:szCs w:val="32"/>
          <w:rtl/>
          <w:lang w:bidi="ar-DZ"/>
        </w:rPr>
        <w:t>الإعداد</w:t>
      </w:r>
      <w:proofErr w:type="gramEnd"/>
      <w:r w:rsidRPr="007238F8">
        <w:rPr>
          <w:rFonts w:ascii="Traditional Arabic" w:hAnsi="Traditional Arabic" w:cs="Traditional Arabic" w:hint="cs"/>
          <w:b/>
          <w:bCs/>
          <w:sz w:val="32"/>
          <w:szCs w:val="32"/>
          <w:rtl/>
          <w:lang w:bidi="ar-DZ"/>
        </w:rPr>
        <w:t xml:space="preserve"> الخاص:</w:t>
      </w:r>
    </w:p>
    <w:p w:rsidR="000C6E9D" w:rsidRDefault="000C6E9D" w:rsidP="000C6E9D">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تستغرق هذه الفترة ما بين 2 إلى 4 أسابيع تقريبا و طبقا لنوع اللعبة أو الرياضة و ظروف كل لاعبو و فريق،و يهدف التدريب في هذه الفترة الى البناء المباشر للفورمة الرياضية للاعبين و يتجه التدريب الى الناحية التخصصية في جميع جوانب الإعداد البدني و المهاري و الخططي و ذلك حسب متطلبات المقابلات</w:t>
      </w:r>
      <w:sdt>
        <w:sdtPr>
          <w:rPr>
            <w:rFonts w:ascii="Traditional Arabic" w:hAnsi="Traditional Arabic" w:cs="Traditional Arabic" w:hint="cs"/>
            <w:sz w:val="28"/>
            <w:szCs w:val="28"/>
            <w:rtl/>
            <w:lang w:bidi="ar-DZ"/>
          </w:rPr>
          <w:id w:val="17501944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خلي08 \</w:instrText>
          </w:r>
          <w:r>
            <w:rPr>
              <w:rFonts w:ascii="Traditional Arabic" w:hAnsi="Traditional Arabic" w:cs="Traditional Arabic" w:hint="cs"/>
              <w:sz w:val="28"/>
              <w:szCs w:val="28"/>
              <w:lang w:bidi="ar-DZ"/>
            </w:rPr>
            <w:instrText>p 95-97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763EC4">
            <w:rPr>
              <w:rFonts w:ascii="Traditional Arabic" w:hAnsi="Traditional Arabic" w:cs="Traditional Arabic" w:hint="cs"/>
              <w:noProof/>
              <w:sz w:val="28"/>
              <w:szCs w:val="28"/>
              <w:rtl/>
              <w:lang w:bidi="ar-DZ"/>
            </w:rPr>
            <w:t>(خليل 2008، 95-97)</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يرى الباحث أن </w:t>
      </w:r>
      <w:r>
        <w:rPr>
          <w:rFonts w:ascii="Traditional Arabic" w:hAnsi="Traditional Arabic" w:cs="Traditional Arabic" w:hint="cs"/>
          <w:sz w:val="28"/>
          <w:szCs w:val="28"/>
          <w:rtl/>
          <w:lang w:bidi="ar-DZ"/>
        </w:rPr>
        <w:lastRenderedPageBreak/>
        <w:t>في بداية هذه المرحلة تكون الأجهزة الوظيفية جاهزة تماما لتحمل الحمل العالي و بالتالي ندخل مرحلة جديدة من التدريب نستهدف فيها تنمية القدرات البدنية مع دمج التدريب الخططي و المهاري و الذهني ،حيث يبدأ المدرب بالإنقاص من حجم التدريب و الزيادة في شدة التدريب تدريجيا لحين الدخول في مرحلة المنافسة.</w:t>
      </w:r>
    </w:p>
    <w:p w:rsidR="00DC1C2C" w:rsidRDefault="00DC1C2C" w:rsidP="00DC1C2C">
      <w:pPr>
        <w:bidi/>
        <w:spacing w:line="312"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3-2-2:</w:t>
      </w:r>
      <w:proofErr w:type="gramStart"/>
      <w:r w:rsidRPr="00394AB3">
        <w:rPr>
          <w:rFonts w:ascii="Traditional Arabic" w:hAnsi="Traditional Arabic" w:cs="Traditional Arabic" w:hint="cs"/>
          <w:b/>
          <w:bCs/>
          <w:sz w:val="28"/>
          <w:szCs w:val="28"/>
          <w:rtl/>
          <w:lang w:bidi="ar-DZ"/>
        </w:rPr>
        <w:t>مرحلة</w:t>
      </w:r>
      <w:proofErr w:type="gramEnd"/>
      <w:r w:rsidRPr="00394AB3">
        <w:rPr>
          <w:rFonts w:ascii="Traditional Arabic" w:hAnsi="Traditional Arabic" w:cs="Traditional Arabic" w:hint="cs"/>
          <w:b/>
          <w:bCs/>
          <w:sz w:val="28"/>
          <w:szCs w:val="28"/>
          <w:rtl/>
          <w:lang w:bidi="ar-DZ"/>
        </w:rPr>
        <w:t xml:space="preserve"> المنافسات:</w:t>
      </w:r>
    </w:p>
    <w:p w:rsidR="00DC1C2C" w:rsidRDefault="00DC1C2C" w:rsidP="00DC1C2C">
      <w:pPr>
        <w:bidi/>
        <w:spacing w:line="312" w:lineRule="auto"/>
        <w:rPr>
          <w:rFonts w:ascii="Traditional Arabic" w:hAnsi="Traditional Arabic" w:cs="Traditional Arabic"/>
          <w:sz w:val="28"/>
          <w:szCs w:val="28"/>
          <w:rtl/>
          <w:lang w:bidi="ar-DZ"/>
        </w:rPr>
      </w:pPr>
      <w:r w:rsidRPr="008844FE">
        <w:rPr>
          <w:rFonts w:ascii="Traditional Arabic" w:hAnsi="Traditional Arabic" w:cs="Traditional Arabic" w:hint="cs"/>
          <w:sz w:val="28"/>
          <w:szCs w:val="28"/>
          <w:rtl/>
          <w:lang w:bidi="ar-DZ"/>
        </w:rPr>
        <w:t xml:space="preserve">تهدف </w:t>
      </w:r>
      <w:r>
        <w:rPr>
          <w:rFonts w:ascii="Traditional Arabic" w:hAnsi="Traditional Arabic" w:cs="Traditional Arabic" w:hint="cs"/>
          <w:sz w:val="28"/>
          <w:szCs w:val="28"/>
          <w:rtl/>
          <w:lang w:bidi="ar-DZ"/>
        </w:rPr>
        <w:t>هذه الفترة إلى محاولة العمل على وقاية و صيانة المستوى الذي وصل إليه الفرد</w:t>
      </w:r>
      <w:proofErr w:type="gramStart"/>
      <w:r>
        <w:rPr>
          <w:rFonts w:ascii="Traditional Arabic" w:hAnsi="Traditional Arabic" w:cs="Traditional Arabic" w:hint="cs"/>
          <w:sz w:val="28"/>
          <w:szCs w:val="28"/>
          <w:rtl/>
          <w:lang w:bidi="ar-DZ"/>
        </w:rPr>
        <w:t>،و</w:t>
      </w:r>
      <w:proofErr w:type="gramEnd"/>
      <w:r>
        <w:rPr>
          <w:rFonts w:ascii="Traditional Arabic" w:hAnsi="Traditional Arabic" w:cs="Traditional Arabic" w:hint="cs"/>
          <w:sz w:val="28"/>
          <w:szCs w:val="28"/>
          <w:rtl/>
          <w:lang w:bidi="ar-DZ"/>
        </w:rPr>
        <w:t xml:space="preserve"> ذلك بتهيئة مختلفة الظروف التي تسمح بالاحتفاظ بالمهارات و القدرات و الصفات المكتسبة و محاولة التقدم بها إلى أقصى ما يمكن. و تتميز هذه الفترة في أن الفرد لا يتعلم الكثير من الموضوعات الجديدة،بل تكون عبارة عن محاولة استخدام كل ما اكتسبه الفرد في خلال الفترة الإعدادية و العمل على تطبيقه</w:t>
      </w:r>
      <w:sdt>
        <w:sdtPr>
          <w:rPr>
            <w:rFonts w:ascii="Traditional Arabic" w:hAnsi="Traditional Arabic" w:cs="Traditional Arabic" w:hint="cs"/>
            <w:sz w:val="28"/>
            <w:szCs w:val="28"/>
            <w:rtl/>
            <w:lang w:bidi="ar-DZ"/>
          </w:rPr>
          <w:id w:val="17501945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علا941 \</w:instrText>
          </w:r>
          <w:r>
            <w:rPr>
              <w:rFonts w:ascii="Traditional Arabic" w:hAnsi="Traditional Arabic" w:cs="Traditional Arabic" w:hint="cs"/>
              <w:sz w:val="28"/>
              <w:szCs w:val="28"/>
              <w:lang w:bidi="ar-DZ"/>
            </w:rPr>
            <w:instrText>p 307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CB20DD">
            <w:rPr>
              <w:rFonts w:ascii="Traditional Arabic" w:hAnsi="Traditional Arabic" w:cs="Traditional Arabic" w:hint="cs"/>
              <w:noProof/>
              <w:sz w:val="28"/>
              <w:szCs w:val="28"/>
              <w:rtl/>
              <w:lang w:bidi="ar-DZ"/>
            </w:rPr>
            <w:t>(علاوي 1994، 307)</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قد اتفقت معظم الآراء على ديناميكية الحمل خلال هذه المرحلة تتميز بشدة عالية،مع انخفاض بسيط لا يذكر في منتصف الفترة،و يقابله ارتفاع في حجم الحمل المستخدم،ثم ترتفع الشدة مرة أخرى في نهاية هذه الفترة،مع انخفاض الحجم مرة أخرى.</w:t>
      </w:r>
      <w:sdt>
        <w:sdtPr>
          <w:rPr>
            <w:rFonts w:ascii="Traditional Arabic" w:hAnsi="Traditional Arabic" w:cs="Traditional Arabic" w:hint="cs"/>
            <w:sz w:val="28"/>
            <w:szCs w:val="28"/>
            <w:rtl/>
            <w:lang w:bidi="ar-DZ"/>
          </w:rPr>
          <w:id w:val="175019454"/>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علي84 \</w:instrText>
          </w:r>
          <w:r>
            <w:rPr>
              <w:rFonts w:ascii="Traditional Arabic" w:hAnsi="Traditional Arabic" w:cs="Traditional Arabic" w:hint="cs"/>
              <w:sz w:val="28"/>
              <w:szCs w:val="28"/>
              <w:lang w:bidi="ar-DZ"/>
            </w:rPr>
            <w:instrText>p 205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CB20DD">
            <w:rPr>
              <w:rFonts w:ascii="Traditional Arabic" w:hAnsi="Traditional Arabic" w:cs="Traditional Arabic" w:hint="cs"/>
              <w:noProof/>
              <w:sz w:val="28"/>
              <w:szCs w:val="28"/>
              <w:rtl/>
              <w:lang w:bidi="ar-DZ"/>
            </w:rPr>
            <w:t>(البيك 1984، 205)</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تعد هذه الفترة من أهم الفترات التي يجب أن يصل فيها اللاعب إلى أفضل أداء بدني و مهاري و خططي و ذهني في ضوء امكاناته الخاصة.</w:t>
      </w:r>
      <w:sdt>
        <w:sdtPr>
          <w:rPr>
            <w:rFonts w:ascii="Traditional Arabic" w:hAnsi="Traditional Arabic" w:cs="Traditional Arabic" w:hint="cs"/>
            <w:sz w:val="28"/>
            <w:szCs w:val="28"/>
            <w:rtl/>
            <w:lang w:bidi="ar-DZ"/>
          </w:rPr>
          <w:id w:val="175019456"/>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زهي88 \</w:instrText>
          </w:r>
          <w:r>
            <w:rPr>
              <w:rFonts w:ascii="Traditional Arabic" w:hAnsi="Traditional Arabic" w:cs="Traditional Arabic" w:hint="cs"/>
              <w:sz w:val="28"/>
              <w:szCs w:val="28"/>
              <w:lang w:bidi="ar-DZ"/>
            </w:rPr>
            <w:instrText>p 225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763EC4">
            <w:rPr>
              <w:rFonts w:ascii="Traditional Arabic" w:hAnsi="Traditional Arabic" w:cs="Traditional Arabic" w:hint="cs"/>
              <w:noProof/>
              <w:sz w:val="28"/>
              <w:szCs w:val="28"/>
              <w:rtl/>
              <w:lang w:bidi="ar-DZ"/>
            </w:rPr>
            <w:t>(الخشاب 1988، 225)</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يمكن أن تستمر هذه الفترة من 8 إلى 10 أشهر حسب البلد و مستوى البطولة،و هي </w:t>
      </w:r>
    </w:p>
    <w:p w:rsidR="00DC1C2C" w:rsidRDefault="00DC1C2C" w:rsidP="00DC1C2C">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تتكون من دورات تدريبية أسبوعية (</w:t>
      </w:r>
      <w:r w:rsidRPr="00A30D98">
        <w:rPr>
          <w:rFonts w:ascii="Vijaya" w:hAnsi="Vijaya" w:cs="Vijaya"/>
          <w:sz w:val="28"/>
          <w:szCs w:val="28"/>
          <w:lang w:bidi="ar-DZ"/>
        </w:rPr>
        <w:t>micro-cycle</w:t>
      </w:r>
      <w:r>
        <w:rPr>
          <w:rFonts w:ascii="Traditional Arabic" w:hAnsi="Traditional Arabic" w:cs="Traditional Arabic" w:hint="cs"/>
          <w:sz w:val="28"/>
          <w:szCs w:val="28"/>
          <w:rtl/>
          <w:lang w:bidi="ar-DZ"/>
        </w:rPr>
        <w:t xml:space="preserve">) حيث تشكل </w:t>
      </w:r>
      <w:r>
        <w:rPr>
          <w:rFonts w:ascii="Traditional Arabic" w:hAnsi="Traditional Arabic" w:cs="Traditional Arabic" w:hint="cs"/>
          <w:sz w:val="28"/>
          <w:szCs w:val="28"/>
          <w:rtl/>
          <w:lang w:val="en-US" w:bidi="ar-DZ"/>
        </w:rPr>
        <w:t>دورة تدريبية متوسطة للمباريات من 3 إلى 4 أسابيع ،و في كرة القدم الحديثة فإن الرزنامة تكون جد مضغوطة بمباريتين في الأسبوع.مما يوجب تخطيط دورة تدريبية صغرى للراحة و الإسترجاع.</w:t>
      </w:r>
      <w:sdt>
        <w:sdtPr>
          <w:rPr>
            <w:rFonts w:ascii="Vijaya" w:hAnsi="Vijaya" w:cs="Vijaya"/>
            <w:sz w:val="28"/>
            <w:szCs w:val="28"/>
            <w:rtl/>
            <w:lang w:val="en-US" w:bidi="ar-DZ"/>
          </w:rPr>
          <w:id w:val="412375109"/>
          <w:citation/>
        </w:sdtPr>
        <w:sdtContent>
          <w:r w:rsidR="009457E5" w:rsidRPr="00A30D98">
            <w:rPr>
              <w:rFonts w:ascii="Vijaya" w:hAnsi="Vijaya" w:cs="Vijaya"/>
              <w:sz w:val="28"/>
              <w:szCs w:val="28"/>
              <w:rtl/>
              <w:lang w:val="en-US" w:bidi="ar-DZ"/>
            </w:rPr>
            <w:fldChar w:fldCharType="begin"/>
          </w:r>
          <w:r w:rsidRPr="00A30D98">
            <w:rPr>
              <w:rFonts w:ascii="Vijaya" w:hAnsi="Vijaya" w:cs="Vijaya"/>
              <w:sz w:val="28"/>
              <w:szCs w:val="28"/>
              <w:rtl/>
              <w:lang w:val="en-US" w:bidi="ar-DZ"/>
            </w:rPr>
            <w:instrText xml:space="preserve"> </w:instrText>
          </w:r>
          <w:r w:rsidRPr="00A30D98">
            <w:rPr>
              <w:rFonts w:ascii="Vijaya" w:hAnsi="Vijaya" w:cs="Vijaya"/>
              <w:sz w:val="28"/>
              <w:szCs w:val="28"/>
              <w:lang w:val="en-US" w:bidi="ar-DZ"/>
            </w:rPr>
            <w:instrText>CITATION Thime \p 04 \y  \l 5121</w:instrText>
          </w:r>
          <w:r w:rsidRPr="00A30D98">
            <w:rPr>
              <w:rFonts w:ascii="Vijaya" w:hAnsi="Vijaya" w:cs="Vijaya"/>
              <w:sz w:val="28"/>
              <w:szCs w:val="28"/>
              <w:rtl/>
              <w:lang w:val="en-US" w:bidi="ar-DZ"/>
            </w:rPr>
            <w:instrText xml:space="preserve">  </w:instrText>
          </w:r>
          <w:r w:rsidR="009457E5" w:rsidRPr="00A30D98">
            <w:rPr>
              <w:rFonts w:ascii="Vijaya" w:hAnsi="Vijaya" w:cs="Vijaya"/>
              <w:sz w:val="28"/>
              <w:szCs w:val="28"/>
              <w:rtl/>
              <w:lang w:val="en-US" w:bidi="ar-DZ"/>
            </w:rPr>
            <w:fldChar w:fldCharType="separate"/>
          </w:r>
          <w:r w:rsidRPr="00A30D98">
            <w:rPr>
              <w:rFonts w:ascii="Vijaya" w:hAnsi="Vijaya" w:cs="Vijaya"/>
              <w:noProof/>
              <w:sz w:val="28"/>
              <w:szCs w:val="28"/>
              <w:rtl/>
              <w:lang w:val="en-US" w:bidi="ar-DZ"/>
            </w:rPr>
            <w:t xml:space="preserve"> </w:t>
          </w:r>
          <w:r w:rsidRPr="00A30D98">
            <w:rPr>
              <w:rFonts w:ascii="Vijaya" w:hAnsi="Vijaya" w:cs="Vijaya"/>
              <w:noProof/>
              <w:sz w:val="28"/>
              <w:szCs w:val="28"/>
              <w:lang w:val="en-US" w:bidi="ar-DZ"/>
            </w:rPr>
            <w:t>(Thierry Barnerat, 04)</w:t>
          </w:r>
          <w:r w:rsidR="009457E5" w:rsidRPr="00A30D98">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DC1C2C" w:rsidRPr="00683F9B" w:rsidRDefault="00DC1C2C" w:rsidP="00DC1C2C">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3-2-3:</w:t>
      </w:r>
      <w:r w:rsidRPr="00683F9B">
        <w:rPr>
          <w:rFonts w:ascii="Traditional Arabic" w:hAnsi="Traditional Arabic" w:cs="Traditional Arabic" w:hint="cs"/>
          <w:b/>
          <w:bCs/>
          <w:sz w:val="32"/>
          <w:szCs w:val="32"/>
          <w:rtl/>
          <w:lang w:val="en-US" w:bidi="ar-DZ"/>
        </w:rPr>
        <w:t>المرحلة الإنتقالية:</w:t>
      </w:r>
    </w:p>
    <w:p w:rsidR="00DC1C2C" w:rsidRDefault="00DC1C2C" w:rsidP="00DC1C2C">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تسمى كذلك بفترة الراحة الإيجابية و تعتبر كفترة لراحة الرياضي من عناء الجهد المبذول في الفترتين السالفتين،و في نفس الوقت تشكل عملية الإنتقال التدريجي إلى فترات و مراحل تدريبية جديدة،حيث يشير البيك 1996م أنها من أهم الفترات في الخطة السنوية إذ أنها القاعدة الأساسية لتحقيق التقدم في العام الجديد</w:t>
      </w:r>
      <w:sdt>
        <w:sdtPr>
          <w:rPr>
            <w:rFonts w:ascii="Traditional Arabic" w:hAnsi="Traditional Arabic" w:cs="Traditional Arabic" w:hint="cs"/>
            <w:sz w:val="28"/>
            <w:szCs w:val="28"/>
            <w:rtl/>
            <w:lang w:val="en-US" w:bidi="ar-DZ"/>
          </w:rPr>
          <w:id w:val="41237511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علا941 \</w:instrText>
          </w:r>
          <w:r>
            <w:rPr>
              <w:rFonts w:ascii="Traditional Arabic" w:hAnsi="Traditional Arabic" w:cs="Traditional Arabic" w:hint="cs"/>
              <w:sz w:val="28"/>
              <w:szCs w:val="28"/>
              <w:lang w:val="en-US" w:bidi="ar-DZ"/>
            </w:rPr>
            <w:instrText>p 308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BB63C7">
            <w:rPr>
              <w:rFonts w:ascii="Traditional Arabic" w:hAnsi="Traditional Arabic" w:cs="Traditional Arabic" w:hint="cs"/>
              <w:noProof/>
              <w:sz w:val="28"/>
              <w:szCs w:val="28"/>
              <w:rtl/>
              <w:lang w:val="en-US" w:bidi="ar-DZ"/>
            </w:rPr>
            <w:t>(علاوي 1994، 308)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تحقيق مستوى أعلى عن ذي قبل،و هذا إذا خطط لذلك بشكل جيد</w:t>
      </w:r>
      <w:sdt>
        <w:sdtPr>
          <w:rPr>
            <w:rFonts w:ascii="Traditional Arabic" w:hAnsi="Traditional Arabic" w:cs="Traditional Arabic" w:hint="cs"/>
            <w:sz w:val="28"/>
            <w:szCs w:val="28"/>
            <w:rtl/>
            <w:lang w:val="en-US" w:bidi="ar-DZ"/>
          </w:rPr>
          <w:id w:val="41237511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علي96 \</w:instrText>
          </w:r>
          <w:r>
            <w:rPr>
              <w:rFonts w:ascii="Traditional Arabic" w:hAnsi="Traditional Arabic" w:cs="Traditional Arabic" w:hint="cs"/>
              <w:sz w:val="28"/>
              <w:szCs w:val="28"/>
              <w:lang w:val="en-US" w:bidi="ar-DZ"/>
            </w:rPr>
            <w:instrText>p 200-201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3F5FB7">
            <w:rPr>
              <w:rFonts w:ascii="Traditional Arabic" w:hAnsi="Traditional Arabic" w:cs="Traditional Arabic" w:hint="cs"/>
              <w:noProof/>
              <w:sz w:val="28"/>
              <w:szCs w:val="28"/>
              <w:rtl/>
              <w:lang w:val="en-US" w:bidi="ar-DZ"/>
            </w:rPr>
            <w:t>(ع. البيك 1996، 200-201)</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يراعى في هذه المرحلة الانخفاض التدريجي في حمل التدريب ،و تتوقف طوال الفترة الإنتقالية على طبيعة المجهود المبذول في غضون الفترتين السابقتين و يحسن ألا تزيد هذه الفترة عن 4-6 أسابيع.</w:t>
      </w:r>
      <w:sdt>
        <w:sdtPr>
          <w:rPr>
            <w:rFonts w:ascii="Traditional Arabic" w:hAnsi="Traditional Arabic" w:cs="Traditional Arabic" w:hint="cs"/>
            <w:sz w:val="28"/>
            <w:szCs w:val="28"/>
            <w:rtl/>
            <w:lang w:val="en-US" w:bidi="ar-DZ"/>
          </w:rPr>
          <w:id w:val="41237511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علا941 \</w:instrText>
          </w:r>
          <w:r>
            <w:rPr>
              <w:rFonts w:ascii="Traditional Arabic" w:hAnsi="Traditional Arabic" w:cs="Traditional Arabic" w:hint="cs"/>
              <w:sz w:val="28"/>
              <w:szCs w:val="28"/>
              <w:lang w:val="en-US" w:bidi="ar-DZ"/>
            </w:rPr>
            <w:instrText>p 308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BB63C7">
            <w:rPr>
              <w:rFonts w:ascii="Traditional Arabic" w:hAnsi="Traditional Arabic" w:cs="Traditional Arabic" w:hint="cs"/>
              <w:noProof/>
              <w:sz w:val="28"/>
              <w:szCs w:val="28"/>
              <w:rtl/>
              <w:lang w:val="en-US" w:bidi="ar-DZ"/>
            </w:rPr>
            <w:t>(علاوي 1994، 308)</w:t>
          </w:r>
          <w:r w:rsidR="009457E5">
            <w:rPr>
              <w:rFonts w:ascii="Traditional Arabic" w:hAnsi="Traditional Arabic" w:cs="Traditional Arabic"/>
              <w:sz w:val="28"/>
              <w:szCs w:val="28"/>
              <w:rtl/>
              <w:lang w:val="en-US" w:bidi="ar-DZ"/>
            </w:rPr>
            <w:fldChar w:fldCharType="end"/>
          </w:r>
        </w:sdtContent>
      </w:sdt>
    </w:p>
    <w:p w:rsidR="00DC1C2C" w:rsidRDefault="00DC1C2C" w:rsidP="00DC1C2C">
      <w:pPr>
        <w:bidi/>
        <w:spacing w:line="312" w:lineRule="auto"/>
        <w:rPr>
          <w:rFonts w:ascii="Traditional Arabic" w:hAnsi="Traditional Arabic" w:cs="Traditional Arabic"/>
          <w:sz w:val="28"/>
          <w:szCs w:val="28"/>
          <w:rtl/>
          <w:lang w:val="en-US" w:bidi="ar-DZ"/>
        </w:rPr>
      </w:pPr>
    </w:p>
    <w:p w:rsidR="00DC1C2C" w:rsidRDefault="00DC1C2C" w:rsidP="00DC1C2C">
      <w:pPr>
        <w:bidi/>
        <w:spacing w:line="312" w:lineRule="auto"/>
        <w:rPr>
          <w:rFonts w:ascii="Traditional Arabic" w:hAnsi="Traditional Arabic" w:cs="Traditional Arabic"/>
          <w:sz w:val="28"/>
          <w:szCs w:val="28"/>
          <w:rtl/>
          <w:lang w:val="en-US" w:bidi="ar-DZ"/>
        </w:rPr>
      </w:pPr>
    </w:p>
    <w:tbl>
      <w:tblPr>
        <w:tblStyle w:val="Grilleclaire-Accent11"/>
        <w:tblpPr w:leftFromText="141" w:rightFromText="141" w:vertAnchor="page" w:horzAnchor="margin" w:tblpY="1457"/>
        <w:tblW w:w="8755" w:type="dxa"/>
        <w:tblLook w:val="04A0"/>
      </w:tblPr>
      <w:tblGrid>
        <w:gridCol w:w="789"/>
        <w:gridCol w:w="819"/>
        <w:gridCol w:w="707"/>
        <w:gridCol w:w="341"/>
        <w:gridCol w:w="365"/>
        <w:gridCol w:w="707"/>
        <w:gridCol w:w="708"/>
        <w:gridCol w:w="610"/>
        <w:gridCol w:w="610"/>
        <w:gridCol w:w="610"/>
        <w:gridCol w:w="610"/>
        <w:gridCol w:w="769"/>
        <w:gridCol w:w="614"/>
        <w:gridCol w:w="496"/>
      </w:tblGrid>
      <w:tr w:rsidR="00DC1C2C" w:rsidRPr="00DC51E2" w:rsidTr="00D5435A">
        <w:trPr>
          <w:cnfStyle w:val="100000000000"/>
          <w:trHeight w:val="12"/>
        </w:trPr>
        <w:tc>
          <w:tcPr>
            <w:cnfStyle w:val="001000000000"/>
            <w:tcW w:w="789" w:type="dxa"/>
            <w:vMerge w:val="restart"/>
            <w:tcBorders>
              <w:top w:val="single" w:sz="18" w:space="0" w:color="auto"/>
              <w:left w:val="single" w:sz="18" w:space="0" w:color="auto"/>
              <w:right w:val="single" w:sz="18" w:space="0" w:color="auto"/>
            </w:tcBorders>
            <w:noWrap/>
            <w:vAlign w:val="center"/>
            <w:hideMark/>
          </w:tcPr>
          <w:p w:rsidR="00DC1C2C" w:rsidRPr="006561DA" w:rsidRDefault="00DC1C2C" w:rsidP="00D5435A">
            <w:pPr>
              <w:bidi/>
              <w:spacing w:line="312" w:lineRule="auto"/>
              <w:jc w:val="center"/>
              <w:rPr>
                <w:rFonts w:ascii="Traditional Arabic" w:eastAsia="Times New Roman" w:hAnsi="Traditional Arabic" w:cs="Traditional Arabic"/>
                <w:color w:val="000000"/>
                <w:sz w:val="28"/>
                <w:szCs w:val="28"/>
                <w:lang w:eastAsia="fr-FR"/>
              </w:rPr>
            </w:pPr>
            <w:r>
              <w:rPr>
                <w:rFonts w:ascii="Traditional Arabic" w:eastAsia="Times New Roman" w:hAnsi="Traditional Arabic" w:cs="Traditional Arabic" w:hint="cs"/>
                <w:color w:val="000000"/>
                <w:sz w:val="28"/>
                <w:szCs w:val="28"/>
                <w:rtl/>
                <w:lang w:eastAsia="fr-FR"/>
              </w:rPr>
              <w:lastRenderedPageBreak/>
              <w:t>نسبة مئوية /الحمل</w:t>
            </w:r>
          </w:p>
        </w:tc>
        <w:tc>
          <w:tcPr>
            <w:tcW w:w="3647" w:type="dxa"/>
            <w:gridSpan w:val="6"/>
            <w:tcBorders>
              <w:top w:val="single" w:sz="18" w:space="0" w:color="auto"/>
              <w:left w:val="single" w:sz="18" w:space="0" w:color="auto"/>
              <w:right w:val="single" w:sz="18" w:space="0" w:color="auto"/>
            </w:tcBorders>
            <w:noWrap/>
            <w:vAlign w:val="center"/>
            <w:hideMark/>
          </w:tcPr>
          <w:p w:rsidR="00DC1C2C" w:rsidRPr="006561DA" w:rsidRDefault="00DC1C2C" w:rsidP="00D5435A">
            <w:pPr>
              <w:bidi/>
              <w:spacing w:line="312" w:lineRule="auto"/>
              <w:jc w:val="center"/>
              <w:cnfStyle w:val="100000000000"/>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rtl/>
                <w:lang w:eastAsia="fr-FR"/>
              </w:rPr>
              <w:t>فترة الإعداد البدني</w:t>
            </w:r>
          </w:p>
        </w:tc>
        <w:tc>
          <w:tcPr>
            <w:tcW w:w="3209" w:type="dxa"/>
            <w:gridSpan w:val="5"/>
            <w:vMerge w:val="restart"/>
            <w:tcBorders>
              <w:top w:val="single" w:sz="18" w:space="0" w:color="auto"/>
              <w:left w:val="single" w:sz="18" w:space="0" w:color="auto"/>
              <w:right w:val="single" w:sz="18" w:space="0" w:color="auto"/>
            </w:tcBorders>
            <w:noWrap/>
            <w:vAlign w:val="center"/>
            <w:hideMark/>
          </w:tcPr>
          <w:p w:rsidR="00DC1C2C" w:rsidRPr="006561DA" w:rsidRDefault="00DC1C2C" w:rsidP="00D5435A">
            <w:pPr>
              <w:bidi/>
              <w:spacing w:line="312" w:lineRule="auto"/>
              <w:jc w:val="center"/>
              <w:cnfStyle w:val="100000000000"/>
              <w:rPr>
                <w:rFonts w:ascii="Traditional Arabic" w:eastAsia="Times New Roman" w:hAnsi="Traditional Arabic" w:cs="Traditional Arabic"/>
                <w:color w:val="000000"/>
                <w:sz w:val="28"/>
                <w:szCs w:val="28"/>
                <w:lang w:eastAsia="fr-FR"/>
              </w:rPr>
            </w:pPr>
            <w:proofErr w:type="gramStart"/>
            <w:r w:rsidRPr="006561DA">
              <w:rPr>
                <w:rFonts w:ascii="Traditional Arabic" w:eastAsia="Times New Roman" w:hAnsi="Traditional Arabic" w:cs="Traditional Arabic"/>
                <w:color w:val="000000"/>
                <w:sz w:val="28"/>
                <w:szCs w:val="28"/>
                <w:rtl/>
                <w:lang w:eastAsia="fr-FR"/>
              </w:rPr>
              <w:t>فترة</w:t>
            </w:r>
            <w:proofErr w:type="gramEnd"/>
            <w:r w:rsidRPr="006561DA">
              <w:rPr>
                <w:rFonts w:ascii="Traditional Arabic" w:eastAsia="Times New Roman" w:hAnsi="Traditional Arabic" w:cs="Traditional Arabic"/>
                <w:color w:val="000000"/>
                <w:sz w:val="28"/>
                <w:szCs w:val="28"/>
                <w:rtl/>
                <w:lang w:eastAsia="fr-FR"/>
              </w:rPr>
              <w:t xml:space="preserve"> المنافسات</w:t>
            </w:r>
          </w:p>
        </w:tc>
        <w:tc>
          <w:tcPr>
            <w:tcW w:w="1110" w:type="dxa"/>
            <w:gridSpan w:val="2"/>
            <w:vMerge w:val="restart"/>
            <w:tcBorders>
              <w:top w:val="single" w:sz="18" w:space="0" w:color="auto"/>
              <w:left w:val="single" w:sz="18" w:space="0" w:color="auto"/>
              <w:right w:val="single" w:sz="18" w:space="0" w:color="auto"/>
            </w:tcBorders>
            <w:noWrap/>
            <w:vAlign w:val="center"/>
            <w:hideMark/>
          </w:tcPr>
          <w:p w:rsidR="00DC1C2C" w:rsidRPr="006561DA" w:rsidRDefault="00DC1C2C" w:rsidP="00D5435A">
            <w:pPr>
              <w:bidi/>
              <w:spacing w:line="312" w:lineRule="auto"/>
              <w:jc w:val="center"/>
              <w:cnfStyle w:val="100000000000"/>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rtl/>
                <w:lang w:eastAsia="fr-FR"/>
              </w:rPr>
              <w:t>فترة الإنتقالية</w:t>
            </w:r>
          </w:p>
        </w:tc>
      </w:tr>
      <w:tr w:rsidR="00DC1C2C" w:rsidRPr="00DC51E2" w:rsidTr="00D5435A">
        <w:trPr>
          <w:cnfStyle w:val="000000100000"/>
          <w:trHeight w:val="12"/>
        </w:trPr>
        <w:tc>
          <w:tcPr>
            <w:cnfStyle w:val="001000000000"/>
            <w:tcW w:w="789" w:type="dxa"/>
            <w:vMerge/>
            <w:tcBorders>
              <w:left w:val="single" w:sz="18" w:space="0" w:color="auto"/>
              <w:right w:val="single" w:sz="18" w:space="0" w:color="auto"/>
            </w:tcBorders>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p>
        </w:tc>
        <w:tc>
          <w:tcPr>
            <w:tcW w:w="1867" w:type="dxa"/>
            <w:gridSpan w:val="3"/>
            <w:tcBorders>
              <w:top w:val="single" w:sz="18" w:space="0" w:color="auto"/>
              <w:left w:val="single" w:sz="18" w:space="0" w:color="auto"/>
              <w:bottom w:val="single" w:sz="12" w:space="0" w:color="auto"/>
              <w:right w:val="single" w:sz="18" w:space="0" w:color="auto"/>
            </w:tcBorders>
            <w:noWrap/>
            <w:vAlign w:val="center"/>
            <w:hideMark/>
          </w:tcPr>
          <w:p w:rsidR="00DC1C2C" w:rsidRPr="00001645" w:rsidRDefault="00DC1C2C" w:rsidP="00D5435A">
            <w:pPr>
              <w:bidi/>
              <w:spacing w:line="312" w:lineRule="auto"/>
              <w:jc w:val="center"/>
              <w:cnfStyle w:val="000000100000"/>
              <w:rPr>
                <w:rFonts w:ascii="Traditional Arabic" w:eastAsia="Times New Roman" w:hAnsi="Traditional Arabic" w:cs="Traditional Arabic"/>
                <w:b/>
                <w:bCs/>
                <w:color w:val="000000"/>
                <w:sz w:val="24"/>
                <w:szCs w:val="24"/>
                <w:rtl/>
                <w:lang w:eastAsia="fr-FR" w:bidi="ar-DZ"/>
              </w:rPr>
            </w:pPr>
            <w:r w:rsidRPr="00001645">
              <w:rPr>
                <w:rFonts w:ascii="Traditional Arabic" w:eastAsia="Times New Roman" w:hAnsi="Traditional Arabic" w:cs="Traditional Arabic"/>
                <w:b/>
                <w:bCs/>
                <w:color w:val="000000"/>
                <w:sz w:val="24"/>
                <w:szCs w:val="24"/>
                <w:rtl/>
                <w:lang w:eastAsia="fr-FR"/>
              </w:rPr>
              <w:t>الإعداد البدني العام</w:t>
            </w:r>
          </w:p>
        </w:tc>
        <w:tc>
          <w:tcPr>
            <w:tcW w:w="1780" w:type="dxa"/>
            <w:gridSpan w:val="3"/>
            <w:tcBorders>
              <w:top w:val="single" w:sz="18" w:space="0" w:color="auto"/>
              <w:left w:val="single" w:sz="18" w:space="0" w:color="auto"/>
              <w:bottom w:val="single" w:sz="12" w:space="0" w:color="auto"/>
              <w:right w:val="single" w:sz="18" w:space="0" w:color="auto"/>
            </w:tcBorders>
            <w:vAlign w:val="center"/>
          </w:tcPr>
          <w:p w:rsidR="00DC1C2C" w:rsidRPr="00314962" w:rsidRDefault="00DC1C2C" w:rsidP="00D5435A">
            <w:pPr>
              <w:bidi/>
              <w:spacing w:line="312" w:lineRule="auto"/>
              <w:jc w:val="center"/>
              <w:cnfStyle w:val="000000100000"/>
              <w:rPr>
                <w:rFonts w:ascii="Traditional Arabic" w:eastAsia="Times New Roman" w:hAnsi="Traditional Arabic" w:cs="Traditional Arabic"/>
                <w:b/>
                <w:bCs/>
                <w:color w:val="000000"/>
                <w:sz w:val="24"/>
                <w:szCs w:val="24"/>
                <w:lang w:eastAsia="fr-FR"/>
              </w:rPr>
            </w:pPr>
            <w:r w:rsidRPr="00314962">
              <w:rPr>
                <w:rFonts w:ascii="Traditional Arabic" w:eastAsia="Times New Roman" w:hAnsi="Traditional Arabic" w:cs="Traditional Arabic"/>
                <w:b/>
                <w:bCs/>
                <w:color w:val="000000"/>
                <w:sz w:val="24"/>
                <w:szCs w:val="24"/>
                <w:rtl/>
                <w:lang w:eastAsia="fr-FR"/>
              </w:rPr>
              <w:t>الإ</w:t>
            </w:r>
            <w:r w:rsidRPr="00314962">
              <w:rPr>
                <w:rFonts w:ascii="Traditional Arabic" w:eastAsia="Times New Roman" w:hAnsi="Traditional Arabic" w:cs="Traditional Arabic"/>
                <w:b/>
                <w:bCs/>
                <w:color w:val="000000"/>
                <w:sz w:val="24"/>
                <w:szCs w:val="24"/>
                <w:rtl/>
                <w:lang w:val="en-US" w:eastAsia="fr-FR" w:bidi="ar-DZ"/>
              </w:rPr>
              <w:t>ع</w:t>
            </w:r>
            <w:r w:rsidRPr="00314962">
              <w:rPr>
                <w:rFonts w:ascii="Traditional Arabic" w:eastAsia="Times New Roman" w:hAnsi="Traditional Arabic" w:cs="Traditional Arabic"/>
                <w:b/>
                <w:bCs/>
                <w:color w:val="000000"/>
                <w:sz w:val="24"/>
                <w:szCs w:val="24"/>
                <w:rtl/>
                <w:lang w:eastAsia="fr-FR"/>
              </w:rPr>
              <w:t>داد البدني</w:t>
            </w:r>
            <w:r w:rsidRPr="00314962">
              <w:rPr>
                <w:rFonts w:ascii="Traditional Arabic" w:eastAsia="Times New Roman" w:hAnsi="Traditional Arabic" w:cs="Traditional Arabic" w:hint="cs"/>
                <w:b/>
                <w:bCs/>
                <w:color w:val="000000"/>
                <w:sz w:val="24"/>
                <w:szCs w:val="24"/>
                <w:rtl/>
                <w:lang w:eastAsia="fr-FR"/>
              </w:rPr>
              <w:t xml:space="preserve"> </w:t>
            </w:r>
            <w:r w:rsidRPr="00314962">
              <w:rPr>
                <w:rFonts w:ascii="Traditional Arabic" w:eastAsia="Times New Roman" w:hAnsi="Traditional Arabic" w:cs="Traditional Arabic"/>
                <w:b/>
                <w:bCs/>
                <w:color w:val="000000"/>
                <w:sz w:val="24"/>
                <w:szCs w:val="24"/>
                <w:rtl/>
                <w:lang w:eastAsia="fr-FR"/>
              </w:rPr>
              <w:t>الخاص</w:t>
            </w:r>
          </w:p>
        </w:tc>
        <w:tc>
          <w:tcPr>
            <w:tcW w:w="3209" w:type="dxa"/>
            <w:gridSpan w:val="5"/>
            <w:vMerge/>
            <w:tcBorders>
              <w:left w:val="single" w:sz="18" w:space="0" w:color="auto"/>
              <w:bottom w:val="single" w:sz="12" w:space="0" w:color="auto"/>
              <w:right w:val="single" w:sz="18" w:space="0" w:color="auto"/>
            </w:tcBorders>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1110" w:type="dxa"/>
            <w:gridSpan w:val="2"/>
            <w:vMerge/>
            <w:tcBorders>
              <w:left w:val="single" w:sz="18" w:space="0" w:color="auto"/>
              <w:bottom w:val="single" w:sz="12" w:space="0" w:color="auto"/>
              <w:right w:val="single" w:sz="18" w:space="0" w:color="auto"/>
            </w:tcBorders>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001645" w:rsidTr="00D5435A">
        <w:trPr>
          <w:cnfStyle w:val="000000010000"/>
          <w:trHeight w:val="12"/>
        </w:trPr>
        <w:tc>
          <w:tcPr>
            <w:cnfStyle w:val="001000000000"/>
            <w:tcW w:w="789" w:type="dxa"/>
            <w:vMerge/>
            <w:tcBorders>
              <w:left w:val="single" w:sz="18" w:space="0" w:color="auto"/>
              <w:bottom w:val="single" w:sz="18" w:space="0" w:color="0505CD"/>
              <w:right w:val="single" w:sz="18" w:space="0" w:color="auto"/>
            </w:tcBorders>
            <w:vAlign w:val="center"/>
            <w:hideMark/>
          </w:tcPr>
          <w:p w:rsidR="00DC1C2C" w:rsidRPr="00001645" w:rsidRDefault="00DC1C2C" w:rsidP="00D5435A">
            <w:pPr>
              <w:spacing w:line="312" w:lineRule="auto"/>
              <w:jc w:val="center"/>
              <w:rPr>
                <w:rFonts w:ascii="Traditional Arabic" w:eastAsia="Times New Roman" w:hAnsi="Traditional Arabic" w:cs="Traditional Arabic"/>
                <w:color w:val="000000"/>
                <w:sz w:val="28"/>
                <w:szCs w:val="28"/>
                <w:lang w:eastAsia="fr-FR"/>
              </w:rPr>
            </w:pPr>
          </w:p>
        </w:tc>
        <w:tc>
          <w:tcPr>
            <w:tcW w:w="819" w:type="dxa"/>
            <w:tcBorders>
              <w:top w:val="single" w:sz="18" w:space="0" w:color="auto"/>
              <w:left w:val="single" w:sz="18" w:space="0" w:color="auto"/>
              <w:right w:val="single" w:sz="18" w:space="0" w:color="auto"/>
            </w:tcBorders>
            <w:noWrap/>
            <w:vAlign w:val="center"/>
            <w:hideMark/>
          </w:tcPr>
          <w:p w:rsidR="00DC1C2C" w:rsidRPr="00001645" w:rsidRDefault="009457E5"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b/>
                <w:bCs/>
                <w:noProof/>
                <w:color w:val="000000"/>
                <w:sz w:val="28"/>
                <w:szCs w:val="28"/>
                <w:lang w:eastAsia="fr-FR"/>
              </w:rPr>
              <w:pict>
                <v:shape id="_x0000_s1089" style="position:absolute;left:0;text-align:left;margin-left:-6.7pt;margin-top:14.55pt;width:397.85pt;height:174pt;z-index:251697152;mso-position-horizontal-relative:text;mso-position-vertical-relative:text" coordsize="7957,3480" path="m,2957v107,-83,355,-42,661,-483c967,2033,1457,627,1834,313,2211,,2597,187,2926,594v329,406,616,1870,884,2160c4078,3043,4262,2577,4533,2333v271,-243,631,-917,899,-1040c5700,1170,5941,1463,6139,1593v199,131,335,304,482,481c6768,2250,6903,2483,7023,2653v121,170,166,303,322,441c7501,3232,7829,3400,7957,3480e" filled="f" strokecolor="red" strokeweight="1.5pt">
                  <v:path arrowok="t"/>
                </v:shape>
              </w:pict>
            </w:r>
            <w:r w:rsidR="00DC1C2C" w:rsidRPr="00001645">
              <w:rPr>
                <w:rFonts w:ascii="Traditional Arabic" w:eastAsia="Times New Roman" w:hAnsi="Traditional Arabic" w:cs="Traditional Arabic"/>
                <w:b/>
                <w:bCs/>
                <w:color w:val="000000"/>
                <w:sz w:val="28"/>
                <w:szCs w:val="28"/>
                <w:lang w:eastAsia="fr-FR"/>
              </w:rPr>
              <w:t>1</w:t>
            </w:r>
          </w:p>
        </w:tc>
        <w:tc>
          <w:tcPr>
            <w:tcW w:w="707"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2</w:t>
            </w:r>
          </w:p>
        </w:tc>
        <w:tc>
          <w:tcPr>
            <w:tcW w:w="706" w:type="dxa"/>
            <w:gridSpan w:val="2"/>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3</w:t>
            </w:r>
          </w:p>
        </w:tc>
        <w:tc>
          <w:tcPr>
            <w:tcW w:w="707"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4</w:t>
            </w:r>
          </w:p>
        </w:tc>
        <w:tc>
          <w:tcPr>
            <w:tcW w:w="708"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5</w:t>
            </w:r>
          </w:p>
        </w:tc>
        <w:tc>
          <w:tcPr>
            <w:tcW w:w="610"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6</w:t>
            </w:r>
          </w:p>
        </w:tc>
        <w:tc>
          <w:tcPr>
            <w:tcW w:w="610"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7</w:t>
            </w:r>
          </w:p>
        </w:tc>
        <w:tc>
          <w:tcPr>
            <w:tcW w:w="610"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8</w:t>
            </w:r>
          </w:p>
        </w:tc>
        <w:tc>
          <w:tcPr>
            <w:tcW w:w="610"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9</w:t>
            </w:r>
          </w:p>
        </w:tc>
        <w:tc>
          <w:tcPr>
            <w:tcW w:w="769"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10</w:t>
            </w:r>
          </w:p>
        </w:tc>
        <w:tc>
          <w:tcPr>
            <w:tcW w:w="614"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11</w:t>
            </w:r>
          </w:p>
        </w:tc>
        <w:tc>
          <w:tcPr>
            <w:tcW w:w="496" w:type="dxa"/>
            <w:tcBorders>
              <w:top w:val="single" w:sz="18" w:space="0" w:color="auto"/>
              <w:left w:val="single" w:sz="18" w:space="0" w:color="auto"/>
              <w:right w:val="single" w:sz="18" w:space="0" w:color="auto"/>
            </w:tcBorders>
            <w:noWrap/>
            <w:vAlign w:val="center"/>
            <w:hideMark/>
          </w:tcPr>
          <w:p w:rsidR="00DC1C2C" w:rsidRPr="00001645" w:rsidRDefault="00DC1C2C" w:rsidP="00D5435A">
            <w:pPr>
              <w:spacing w:line="312" w:lineRule="auto"/>
              <w:jc w:val="center"/>
              <w:cnfStyle w:val="000000010000"/>
              <w:rPr>
                <w:rFonts w:ascii="Traditional Arabic" w:eastAsia="Times New Roman" w:hAnsi="Traditional Arabic" w:cs="Traditional Arabic"/>
                <w:b/>
                <w:bCs/>
                <w:color w:val="000000"/>
                <w:sz w:val="28"/>
                <w:szCs w:val="28"/>
                <w:lang w:eastAsia="fr-FR"/>
              </w:rPr>
            </w:pPr>
            <w:r w:rsidRPr="00001645">
              <w:rPr>
                <w:rFonts w:ascii="Traditional Arabic" w:eastAsia="Times New Roman" w:hAnsi="Traditional Arabic" w:cs="Traditional Arabic"/>
                <w:b/>
                <w:bCs/>
                <w:color w:val="000000"/>
                <w:sz w:val="28"/>
                <w:szCs w:val="28"/>
                <w:lang w:eastAsia="fr-FR"/>
              </w:rPr>
              <w:t>12</w:t>
            </w:r>
          </w:p>
        </w:tc>
      </w:tr>
      <w:tr w:rsidR="00DC1C2C" w:rsidRPr="00DC51E2" w:rsidTr="00D5435A">
        <w:trPr>
          <w:cnfStyle w:val="00000010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9457E5" w:rsidP="00D5435A">
            <w:pPr>
              <w:spacing w:line="312" w:lineRule="auto"/>
              <w:jc w:val="center"/>
              <w:rPr>
                <w:rFonts w:ascii="Traditional Arabic" w:eastAsia="Times New Roman" w:hAnsi="Traditional Arabic" w:cs="Traditional Arabic"/>
                <w:color w:val="000000"/>
                <w:sz w:val="28"/>
                <w:szCs w:val="28"/>
                <w:lang w:eastAsia="fr-FR"/>
              </w:rPr>
            </w:pPr>
            <w:r>
              <w:rPr>
                <w:rFonts w:ascii="Traditional Arabic" w:eastAsia="Times New Roman" w:hAnsi="Traditional Arabic" w:cs="Traditional Arabic"/>
                <w:noProof/>
                <w:color w:val="000000"/>
                <w:sz w:val="28"/>
                <w:szCs w:val="28"/>
                <w:lang w:eastAsia="fr-FR"/>
              </w:rPr>
              <w:pict>
                <v:shape id="_x0000_s1090" style="position:absolute;left:0;text-align:left;margin-left:33.55pt;margin-top:.15pt;width:397.2pt;height:184.4pt;z-index:251698176;mso-position-horizontal-relative:text;mso-position-vertical-relative:text" coordsize="7944,3688" path="m,3262c626,2749,3085,726,3772,182l4124,v218,39,655,417,956,417c5380,417,5756,68,5926,1r179,17l6218,74v75,87,235,241,340,470c6662,774,6779,1230,6850,1450v70,220,37,114,129,416c7070,2168,7239,2957,7400,3261v161,304,431,338,544,427e" filled="f" strokecolor="#0d0d0d [3069]" strokeweight="1.5pt">
                  <v:stroke dashstyle="longDash"/>
                  <v:path arrowok="t"/>
                </v:shape>
              </w:pict>
            </w:r>
            <w:r w:rsidR="00DC1C2C" w:rsidRPr="006561DA">
              <w:rPr>
                <w:rFonts w:ascii="Traditional Arabic" w:eastAsia="Times New Roman" w:hAnsi="Traditional Arabic" w:cs="Traditional Arabic"/>
                <w:color w:val="000000"/>
                <w:sz w:val="28"/>
                <w:szCs w:val="28"/>
                <w:lang w:eastAsia="fr-FR"/>
              </w:rPr>
              <w:t>100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DC51E2" w:rsidTr="00D5435A">
        <w:trPr>
          <w:cnfStyle w:val="00000001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90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r>
      <w:tr w:rsidR="00DC1C2C" w:rsidRPr="00DC51E2" w:rsidTr="00D5435A">
        <w:trPr>
          <w:cnfStyle w:val="00000010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80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DC51E2" w:rsidTr="00D5435A">
        <w:trPr>
          <w:cnfStyle w:val="00000001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70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r>
      <w:tr w:rsidR="00DC1C2C" w:rsidRPr="00DC51E2" w:rsidTr="00D5435A">
        <w:trPr>
          <w:cnfStyle w:val="00000010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60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DC51E2" w:rsidTr="00D5435A">
        <w:trPr>
          <w:cnfStyle w:val="00000001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50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r>
      <w:tr w:rsidR="00DC1C2C" w:rsidRPr="00DC51E2" w:rsidTr="00D5435A">
        <w:trPr>
          <w:cnfStyle w:val="00000010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40</w:t>
            </w:r>
          </w:p>
        </w:tc>
        <w:tc>
          <w:tcPr>
            <w:tcW w:w="81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6" w:type="dxa"/>
            <w:gridSpan w:val="2"/>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7"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DC51E2" w:rsidTr="00D5435A">
        <w:trPr>
          <w:cnfStyle w:val="00000001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30</w:t>
            </w:r>
          </w:p>
        </w:tc>
        <w:tc>
          <w:tcPr>
            <w:tcW w:w="2939" w:type="dxa"/>
            <w:gridSpan w:val="5"/>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r>
              <w:rPr>
                <w:rFonts w:ascii="Traditional Arabic" w:eastAsia="Times New Roman" w:hAnsi="Traditional Arabic" w:cs="Traditional Arabic" w:hint="cs"/>
                <w:color w:val="000000"/>
                <w:sz w:val="28"/>
                <w:szCs w:val="28"/>
                <w:rtl/>
                <w:lang w:eastAsia="fr-FR"/>
              </w:rPr>
              <w:t xml:space="preserve">حجم الحمل </w:t>
            </w:r>
            <w:r>
              <w:rPr>
                <w:rFonts w:ascii="Traditional Arabic" w:eastAsia="Times New Roman" w:hAnsi="Traditional Arabic" w:cs="Traditional Arabic" w:hint="cs"/>
                <w:b/>
                <w:bCs/>
                <w:color w:val="FF0000"/>
                <w:sz w:val="28"/>
                <w:szCs w:val="28"/>
                <w:rtl/>
                <w:lang w:eastAsia="fr-FR"/>
              </w:rPr>
              <w:t>ــــــــــــ</w:t>
            </w:r>
            <w:r w:rsidRPr="00770664">
              <w:rPr>
                <w:rFonts w:ascii="Traditional Arabic" w:eastAsia="Times New Roman" w:hAnsi="Traditional Arabic" w:cs="Traditional Arabic" w:hint="cs"/>
                <w:b/>
                <w:bCs/>
                <w:color w:val="FF0000"/>
                <w:sz w:val="28"/>
                <w:szCs w:val="28"/>
                <w:rtl/>
                <w:lang w:eastAsia="fr-FR"/>
              </w:rPr>
              <w:t>ــــــــــــــــــــــــــــــــــــــــــــــــــــــــــــ</w:t>
            </w: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010000"/>
              <w:rPr>
                <w:rFonts w:ascii="Traditional Arabic" w:eastAsia="Times New Roman" w:hAnsi="Traditional Arabic" w:cs="Traditional Arabic"/>
                <w:color w:val="000000"/>
                <w:sz w:val="28"/>
                <w:szCs w:val="28"/>
                <w:lang w:eastAsia="fr-FR"/>
              </w:rPr>
            </w:pPr>
          </w:p>
        </w:tc>
      </w:tr>
      <w:tr w:rsidR="00DC1C2C" w:rsidRPr="00DC51E2" w:rsidTr="00D5435A">
        <w:trPr>
          <w:cnfStyle w:val="000000100000"/>
          <w:trHeight w:val="12"/>
        </w:trPr>
        <w:tc>
          <w:tcPr>
            <w:cnfStyle w:val="001000000000"/>
            <w:tcW w:w="78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6561DA">
              <w:rPr>
                <w:rFonts w:ascii="Traditional Arabic" w:eastAsia="Times New Roman" w:hAnsi="Traditional Arabic" w:cs="Traditional Arabic"/>
                <w:color w:val="000000"/>
                <w:sz w:val="28"/>
                <w:szCs w:val="28"/>
                <w:lang w:eastAsia="fr-FR"/>
              </w:rPr>
              <w:t>20</w:t>
            </w:r>
          </w:p>
        </w:tc>
        <w:tc>
          <w:tcPr>
            <w:tcW w:w="2939" w:type="dxa"/>
            <w:gridSpan w:val="5"/>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r>
              <w:rPr>
                <w:rFonts w:ascii="Traditional Arabic" w:eastAsia="Times New Roman" w:hAnsi="Traditional Arabic" w:cs="Traditional Arabic" w:hint="cs"/>
                <w:color w:val="000000"/>
                <w:sz w:val="28"/>
                <w:szCs w:val="28"/>
                <w:rtl/>
                <w:lang w:eastAsia="fr-FR"/>
              </w:rPr>
              <w:t xml:space="preserve">شدة الحمل  </w:t>
            </w:r>
            <w:r>
              <w:rPr>
                <w:rFonts w:ascii="Traditional Arabic" w:eastAsia="Times New Roman" w:hAnsi="Traditional Arabic" w:cs="Traditional Arabic" w:hint="cs"/>
                <w:b/>
                <w:bCs/>
                <w:sz w:val="28"/>
                <w:szCs w:val="28"/>
                <w:rtl/>
                <w:lang w:eastAsia="fr-FR"/>
              </w:rPr>
              <w:t>-</w:t>
            </w:r>
            <w:r w:rsidRPr="00962DD1">
              <w:rPr>
                <w:rFonts w:ascii="Traditional Arabic" w:eastAsia="Times New Roman" w:hAnsi="Traditional Arabic" w:cs="Traditional Arabic" w:hint="cs"/>
                <w:b/>
                <w:bCs/>
                <w:sz w:val="28"/>
                <w:szCs w:val="28"/>
                <w:rtl/>
                <w:lang w:eastAsia="fr-FR"/>
              </w:rPr>
              <w:t>-</w:t>
            </w:r>
            <w:r>
              <w:rPr>
                <w:rFonts w:ascii="Traditional Arabic" w:eastAsia="Times New Roman" w:hAnsi="Traditional Arabic" w:cs="Traditional Arabic" w:hint="cs"/>
                <w:b/>
                <w:bCs/>
                <w:sz w:val="28"/>
                <w:szCs w:val="28"/>
                <w:rtl/>
                <w:lang w:eastAsia="fr-FR"/>
              </w:rPr>
              <w:t>-</w:t>
            </w:r>
            <w:r w:rsidRPr="00962DD1">
              <w:rPr>
                <w:rFonts w:ascii="Traditional Arabic" w:eastAsia="Times New Roman" w:hAnsi="Traditional Arabic" w:cs="Traditional Arabic" w:hint="cs"/>
                <w:b/>
                <w:bCs/>
                <w:sz w:val="28"/>
                <w:szCs w:val="28"/>
                <w:rtl/>
                <w:lang w:eastAsia="fr-FR"/>
              </w:rPr>
              <w:t>-------</w:t>
            </w:r>
          </w:p>
        </w:tc>
        <w:tc>
          <w:tcPr>
            <w:tcW w:w="708"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0"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769"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614"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c>
          <w:tcPr>
            <w:tcW w:w="496" w:type="dxa"/>
            <w:tcBorders>
              <w:top w:val="single" w:sz="18" w:space="0" w:color="0505CD"/>
              <w:left w:val="single" w:sz="18" w:space="0" w:color="auto"/>
              <w:bottom w:val="single" w:sz="18" w:space="0" w:color="0505CD"/>
              <w:right w:val="single" w:sz="18" w:space="0" w:color="auto"/>
            </w:tcBorders>
            <w:noWrap/>
            <w:vAlign w:val="center"/>
            <w:hideMark/>
          </w:tcPr>
          <w:p w:rsidR="00DC1C2C" w:rsidRPr="006561DA" w:rsidRDefault="00DC1C2C" w:rsidP="00D5435A">
            <w:pPr>
              <w:spacing w:line="312" w:lineRule="auto"/>
              <w:jc w:val="center"/>
              <w:cnfStyle w:val="000000100000"/>
              <w:rPr>
                <w:rFonts w:ascii="Traditional Arabic" w:eastAsia="Times New Roman" w:hAnsi="Traditional Arabic" w:cs="Traditional Arabic"/>
                <w:color w:val="000000"/>
                <w:sz w:val="28"/>
                <w:szCs w:val="28"/>
                <w:lang w:eastAsia="fr-FR"/>
              </w:rPr>
            </w:pPr>
          </w:p>
        </w:tc>
      </w:tr>
      <w:tr w:rsidR="00DC1C2C" w:rsidRPr="00DC51E2" w:rsidTr="00D5435A">
        <w:trPr>
          <w:cnfStyle w:val="000000010000"/>
          <w:trHeight w:val="12"/>
        </w:trPr>
        <w:tc>
          <w:tcPr>
            <w:cnfStyle w:val="001000000000"/>
            <w:tcW w:w="8755" w:type="dxa"/>
            <w:gridSpan w:val="14"/>
            <w:tcBorders>
              <w:top w:val="single" w:sz="18" w:space="0" w:color="0505CD"/>
              <w:left w:val="single" w:sz="4" w:space="0" w:color="FFFFFF" w:themeColor="background1"/>
              <w:bottom w:val="single" w:sz="4" w:space="0" w:color="FFFFFF" w:themeColor="background1"/>
              <w:right w:val="single" w:sz="4" w:space="0" w:color="FFFFFF" w:themeColor="background1"/>
            </w:tcBorders>
            <w:noWrap/>
            <w:vAlign w:val="center"/>
            <w:hideMark/>
          </w:tcPr>
          <w:p w:rsidR="00DC1C2C" w:rsidRPr="00950DC7" w:rsidRDefault="00DC1C2C" w:rsidP="00D5435A">
            <w:pPr>
              <w:spacing w:line="312" w:lineRule="auto"/>
              <w:jc w:val="center"/>
              <w:rPr>
                <w:rFonts w:ascii="Traditional Arabic" w:eastAsia="Times New Roman" w:hAnsi="Traditional Arabic" w:cs="Traditional Arabic"/>
                <w:color w:val="000000"/>
                <w:sz w:val="28"/>
                <w:szCs w:val="28"/>
                <w:lang w:eastAsia="fr-FR"/>
              </w:rPr>
            </w:pPr>
            <w:r w:rsidRPr="00950DC7">
              <w:rPr>
                <w:rFonts w:ascii="Traditional Arabic" w:hAnsi="Traditional Arabic" w:cs="Traditional Arabic" w:hint="cs"/>
                <w:sz w:val="28"/>
                <w:szCs w:val="28"/>
                <w:rtl/>
                <w:lang w:bidi="ar-DZ"/>
              </w:rPr>
              <w:t>شكل رقم(</w:t>
            </w:r>
            <w:r>
              <w:rPr>
                <w:rFonts w:ascii="Traditional Arabic" w:hAnsi="Traditional Arabic" w:cs="Traditional Arabic" w:hint="cs"/>
                <w:sz w:val="28"/>
                <w:szCs w:val="28"/>
                <w:rtl/>
                <w:lang w:bidi="ar-DZ"/>
              </w:rPr>
              <w:t>05</w:t>
            </w:r>
            <w:r w:rsidRPr="00950DC7">
              <w:rPr>
                <w:rFonts w:ascii="Traditional Arabic" w:hAnsi="Traditional Arabic" w:cs="Traditional Arabic" w:hint="cs"/>
                <w:sz w:val="28"/>
                <w:szCs w:val="28"/>
                <w:rtl/>
                <w:lang w:bidi="ar-DZ"/>
              </w:rPr>
              <w:t xml:space="preserve">) يوضح </w:t>
            </w:r>
            <w:proofErr w:type="gramStart"/>
            <w:r w:rsidRPr="00950DC7">
              <w:rPr>
                <w:rFonts w:ascii="Traditional Arabic" w:hAnsi="Traditional Arabic" w:cs="Traditional Arabic" w:hint="cs"/>
                <w:sz w:val="28"/>
                <w:szCs w:val="28"/>
                <w:rtl/>
                <w:lang w:bidi="ar-DZ"/>
              </w:rPr>
              <w:t>التفاعل</w:t>
            </w:r>
            <w:proofErr w:type="gramEnd"/>
            <w:r w:rsidRPr="00950DC7">
              <w:rPr>
                <w:rFonts w:ascii="Traditional Arabic" w:hAnsi="Traditional Arabic" w:cs="Traditional Arabic" w:hint="cs"/>
                <w:sz w:val="28"/>
                <w:szCs w:val="28"/>
                <w:rtl/>
                <w:lang w:bidi="ar-DZ"/>
              </w:rPr>
              <w:t xml:space="preserve"> ما بين الشدة و الحجم على دوام فترات التدريب</w:t>
            </w:r>
          </w:p>
        </w:tc>
      </w:tr>
    </w:tbl>
    <w:p w:rsidR="00DC1C2C" w:rsidRDefault="00DC1C2C" w:rsidP="00DC1C2C">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3-3:</w:t>
      </w:r>
      <w:r w:rsidRPr="00E84E09">
        <w:rPr>
          <w:rFonts w:ascii="Traditional Arabic" w:hAnsi="Traditional Arabic" w:cs="Traditional Arabic" w:hint="cs"/>
          <w:b/>
          <w:bCs/>
          <w:sz w:val="32"/>
          <w:szCs w:val="32"/>
          <w:rtl/>
          <w:lang w:bidi="ar-DZ"/>
        </w:rPr>
        <w:t>الحمل في كرة القدم:</w:t>
      </w:r>
    </w:p>
    <w:p w:rsidR="00DC1C2C" w:rsidRDefault="00DC1C2C" w:rsidP="00DC1C2C">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يعتبر حمل التدريب الوسيلة الرئيسية للتأثير على الفرد،و يؤدي إلى الارتقاء بالمستوى الوظيفي و العضوي لأجهزة و اعضاء الجسم ،و بالتالي تنمية و تطوير الصفات البدنية و المهارية الحركية و القدرات الخططية و السمات الإرادية</w:t>
      </w:r>
      <w:sdt>
        <w:sdtPr>
          <w:rPr>
            <w:rFonts w:ascii="Traditional Arabic" w:hAnsi="Traditional Arabic" w:cs="Traditional Arabic" w:hint="cs"/>
            <w:sz w:val="28"/>
            <w:szCs w:val="28"/>
            <w:rtl/>
            <w:lang w:bidi="ar-DZ"/>
          </w:rPr>
          <w:id w:val="412375155"/>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علا941 \</w:instrText>
          </w:r>
          <w:r>
            <w:rPr>
              <w:rFonts w:ascii="Traditional Arabic" w:hAnsi="Traditional Arabic" w:cs="Traditional Arabic" w:hint="cs"/>
              <w:sz w:val="28"/>
              <w:szCs w:val="28"/>
              <w:lang w:bidi="ar-DZ"/>
            </w:rPr>
            <w:instrText>p 51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9D03CD">
            <w:rPr>
              <w:rFonts w:ascii="Traditional Arabic" w:hAnsi="Traditional Arabic" w:cs="Traditional Arabic" w:hint="cs"/>
              <w:noProof/>
              <w:sz w:val="28"/>
              <w:szCs w:val="28"/>
              <w:rtl/>
              <w:lang w:bidi="ar-DZ"/>
            </w:rPr>
            <w:t>(علاوي 1994، 51)</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كما يمثل شكل و هيكل البرنامج التدريبي من حيث الحجم و الشدة و الراحة و الكثافة المستخدمة </w:t>
      </w:r>
      <w:sdt>
        <w:sdtPr>
          <w:rPr>
            <w:rFonts w:ascii="Traditional Arabic" w:hAnsi="Traditional Arabic" w:cs="Traditional Arabic" w:hint="cs"/>
            <w:sz w:val="28"/>
            <w:szCs w:val="28"/>
            <w:rtl/>
            <w:lang w:bidi="ar-DZ"/>
          </w:rPr>
          <w:id w:val="412375159"/>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أحم05 \</w:instrText>
          </w:r>
          <w:r>
            <w:rPr>
              <w:rFonts w:ascii="Traditional Arabic" w:hAnsi="Traditional Arabic" w:cs="Traditional Arabic" w:hint="cs"/>
              <w:sz w:val="28"/>
              <w:szCs w:val="28"/>
              <w:lang w:bidi="ar-DZ"/>
            </w:rPr>
            <w:instrText>p 134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sidRPr="00EC43A4">
            <w:rPr>
              <w:rFonts w:ascii="Traditional Arabic" w:hAnsi="Traditional Arabic" w:cs="Traditional Arabic" w:hint="cs"/>
              <w:noProof/>
              <w:sz w:val="28"/>
              <w:szCs w:val="28"/>
              <w:rtl/>
              <w:lang w:bidi="ar-DZ"/>
            </w:rPr>
            <w:t>(أحمد 2005، 134)</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حيث يعرفه محمد توفيق الوليلي 2000م أنه" كل التمرينات التي تعطى و تؤثر على الجهاز العصبي     و العضلي و الدوري التنفسي.</w:t>
      </w:r>
      <w:sdt>
        <w:sdtPr>
          <w:rPr>
            <w:rFonts w:ascii="Traditional Arabic" w:hAnsi="Traditional Arabic" w:cs="Traditional Arabic" w:hint="cs"/>
            <w:sz w:val="28"/>
            <w:szCs w:val="28"/>
            <w:rtl/>
            <w:lang w:bidi="ar-DZ"/>
          </w:rPr>
          <w:id w:val="412375157"/>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محم002 \</w:instrText>
          </w:r>
          <w:r>
            <w:rPr>
              <w:rFonts w:ascii="Traditional Arabic" w:hAnsi="Traditional Arabic" w:cs="Traditional Arabic" w:hint="cs"/>
              <w:sz w:val="28"/>
              <w:szCs w:val="28"/>
              <w:lang w:bidi="ar-DZ"/>
            </w:rPr>
            <w:instrText>p 32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C77AF2">
            <w:rPr>
              <w:rFonts w:ascii="Traditional Arabic" w:hAnsi="Traditional Arabic" w:cs="Traditional Arabic" w:hint="cs"/>
              <w:noProof/>
              <w:sz w:val="28"/>
              <w:szCs w:val="28"/>
              <w:rtl/>
              <w:lang w:bidi="ar-DZ"/>
            </w:rPr>
            <w:t>(الوليلي 2000، 32)</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،و يعرفه الربضي 2000م بأنه"عبارة عن ضغوطات خارجية على الاجهزة الداخلية لجسم اللاعب</w:t>
      </w:r>
      <w:sdt>
        <w:sdtPr>
          <w:rPr>
            <w:rFonts w:ascii="Traditional Arabic" w:hAnsi="Traditional Arabic" w:cs="Traditional Arabic" w:hint="cs"/>
            <w:sz w:val="28"/>
            <w:szCs w:val="28"/>
            <w:rtl/>
            <w:lang w:bidi="ar-DZ"/>
          </w:rPr>
          <w:id w:val="412375162"/>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الر00 \</w:instrText>
          </w:r>
          <w:r>
            <w:rPr>
              <w:rFonts w:ascii="Traditional Arabic" w:hAnsi="Traditional Arabic" w:cs="Traditional Arabic" w:hint="cs"/>
              <w:sz w:val="28"/>
              <w:szCs w:val="28"/>
              <w:lang w:bidi="ar-DZ"/>
            </w:rPr>
            <w:instrText>p 35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763EC4">
            <w:rPr>
              <w:rFonts w:ascii="Traditional Arabic" w:hAnsi="Traditional Arabic" w:cs="Traditional Arabic" w:hint="cs"/>
              <w:noProof/>
              <w:sz w:val="28"/>
              <w:szCs w:val="28"/>
              <w:rtl/>
              <w:lang w:bidi="ar-DZ"/>
            </w:rPr>
            <w:t>(الريضي 2000، 35)</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،و يرى الباحث أن حمل التدريب هو كمية العمل في وحدة زمنية المطبقة على جهاز وظيفي معين للاعب كرة القدم قصد الارتقاء بالقدرات البدنية ،الفسيولوجية ،المهارية الخططية ، النفسية للاعب كرة القدم.</w:t>
      </w:r>
    </w:p>
    <w:p w:rsidR="00DC1C2C" w:rsidRDefault="00DC1C2C" w:rsidP="00DC1C2C">
      <w:pPr>
        <w:bidi/>
        <w:spacing w:line="312" w:lineRule="auto"/>
        <w:rPr>
          <w:rFonts w:ascii="Traditional Arabic" w:hAnsi="Traditional Arabic" w:cs="Traditional Arabic"/>
          <w:sz w:val="28"/>
          <w:szCs w:val="28"/>
          <w:rtl/>
          <w:lang w:bidi="ar-DZ"/>
        </w:rPr>
      </w:pPr>
    </w:p>
    <w:p w:rsidR="00DC1C2C" w:rsidRDefault="00DC1C2C" w:rsidP="00DC1C2C">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3-3-1:</w:t>
      </w:r>
      <w:proofErr w:type="gramStart"/>
      <w:r w:rsidRPr="00C77AF2">
        <w:rPr>
          <w:rFonts w:ascii="Traditional Arabic" w:hAnsi="Traditional Arabic" w:cs="Traditional Arabic" w:hint="cs"/>
          <w:b/>
          <w:bCs/>
          <w:sz w:val="32"/>
          <w:szCs w:val="32"/>
          <w:rtl/>
          <w:lang w:bidi="ar-DZ"/>
        </w:rPr>
        <w:t>مكونات</w:t>
      </w:r>
      <w:proofErr w:type="gramEnd"/>
      <w:r w:rsidRPr="00C77AF2">
        <w:rPr>
          <w:rFonts w:ascii="Traditional Arabic" w:hAnsi="Traditional Arabic" w:cs="Traditional Arabic" w:hint="cs"/>
          <w:b/>
          <w:bCs/>
          <w:sz w:val="32"/>
          <w:szCs w:val="32"/>
          <w:rtl/>
          <w:lang w:bidi="ar-DZ"/>
        </w:rPr>
        <w:t xml:space="preserve"> حمل التدريب:</w:t>
      </w:r>
    </w:p>
    <w:p w:rsidR="00DC1C2C" w:rsidRDefault="00DC1C2C" w:rsidP="00DC1C2C">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3-3-1-1:شدة الحمل: </w:t>
      </w:r>
    </w:p>
    <w:p w:rsidR="00DC1C2C" w:rsidRPr="00AA5BAD" w:rsidRDefault="009457E5" w:rsidP="00DC1C2C">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v:shape id="_x0000_s1091" type="#_x0000_t202" style="position:absolute;left:0;text-align:left;margin-left:-7.1pt;margin-top:304.35pt;width:433pt;height:323.15pt;z-index:-251616256;mso-width-relative:margin;mso-height-relative:margin" wrapcoords="-76 -123 -76 21662 21676 21662 21676 -123 -76 -123" fillcolor="white [3201]" strokecolor="white [3212]" strokeweight="2.5pt">
            <v:shadow color="#868686"/>
            <v:textbox style="mso-next-textbox:#_x0000_s1091">
              <w:txbxContent>
                <w:p w:rsidR="002C1093" w:rsidRDefault="002C1093" w:rsidP="00DC1C2C">
                  <w:pPr>
                    <w:bidi/>
                    <w:rPr>
                      <w:noProof/>
                      <w:rtl/>
                      <w:lang w:eastAsia="fr-FR"/>
                    </w:rPr>
                  </w:pPr>
                  <w:r>
                    <w:rPr>
                      <w:rFonts w:cs="Arial"/>
                      <w:noProof/>
                      <w:rtl/>
                      <w:lang w:eastAsia="fr-FR"/>
                    </w:rPr>
                    <w:drawing>
                      <wp:inline distT="0" distB="0" distL="0" distR="0">
                        <wp:extent cx="5238095" cy="3466667"/>
                        <wp:effectExtent l="19050" t="0" r="655" b="0"/>
                        <wp:docPr id="2" name="Image 1" descr="C:\Users\othmane1988\Pictures\07-08-2015 22-14-1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Pictures\07-08-2015 22-14-18.bmp"/>
                                <pic:cNvPicPr>
                                  <a:picLocks noChangeAspect="1" noChangeArrowheads="1"/>
                                </pic:cNvPicPr>
                              </pic:nvPicPr>
                              <pic:blipFill>
                                <a:blip r:embed="rId45"/>
                                <a:stretch>
                                  <a:fillRect/>
                                </a:stretch>
                              </pic:blipFill>
                              <pic:spPr bwMode="auto">
                                <a:xfrm>
                                  <a:off x="0" y="0"/>
                                  <a:ext cx="5238095" cy="3466667"/>
                                </a:xfrm>
                                <a:prstGeom prst="rect">
                                  <a:avLst/>
                                </a:prstGeom>
                                <a:noFill/>
                                <a:ln>
                                  <a:noFill/>
                                </a:ln>
                              </pic:spPr>
                            </pic:pic>
                          </a:graphicData>
                        </a:graphic>
                      </wp:inline>
                    </w:drawing>
                  </w:r>
                </w:p>
                <w:p w:rsidR="002C1093" w:rsidRPr="00862A51" w:rsidRDefault="002C1093" w:rsidP="00DC1C2C">
                  <w:pPr>
                    <w:bidi/>
                    <w:jc w:val="center"/>
                    <w:rPr>
                      <w:rFonts w:ascii="Traditional Arabic" w:hAnsi="Traditional Arabic" w:cs="Traditional Arabic"/>
                      <w:b/>
                      <w:bCs/>
                      <w:sz w:val="28"/>
                      <w:szCs w:val="28"/>
                    </w:rPr>
                  </w:pPr>
                  <w:r w:rsidRPr="00862A51">
                    <w:rPr>
                      <w:rFonts w:ascii="Traditional Arabic" w:hAnsi="Traditional Arabic" w:cs="Traditional Arabic"/>
                      <w:b/>
                      <w:bCs/>
                      <w:noProof/>
                      <w:sz w:val="28"/>
                      <w:szCs w:val="28"/>
                      <w:rtl/>
                      <w:lang w:eastAsia="fr-FR"/>
                    </w:rPr>
                    <w:t>الشكل رقم(</w:t>
                  </w:r>
                  <w:r w:rsidRPr="00862A51">
                    <w:rPr>
                      <w:rFonts w:ascii="Traditional Arabic" w:hAnsi="Traditional Arabic" w:cs="Traditional Arabic" w:hint="cs"/>
                      <w:b/>
                      <w:bCs/>
                      <w:noProof/>
                      <w:sz w:val="28"/>
                      <w:szCs w:val="28"/>
                      <w:rtl/>
                      <w:lang w:eastAsia="fr-FR"/>
                    </w:rPr>
                    <w:t>06</w:t>
                  </w:r>
                  <w:r w:rsidRPr="00862A51">
                    <w:rPr>
                      <w:rFonts w:ascii="Traditional Arabic" w:hAnsi="Traditional Arabic" w:cs="Traditional Arabic"/>
                      <w:b/>
                      <w:bCs/>
                      <w:noProof/>
                      <w:sz w:val="28"/>
                      <w:szCs w:val="28"/>
                      <w:rtl/>
                      <w:lang w:eastAsia="fr-FR"/>
                    </w:rPr>
                    <w:t xml:space="preserve">) يوضح شدة </w:t>
                  </w:r>
                  <w:r w:rsidRPr="00862A51">
                    <w:rPr>
                      <w:rFonts w:ascii="Traditional Arabic" w:hAnsi="Traditional Arabic" w:cs="Traditional Arabic" w:hint="cs"/>
                      <w:b/>
                      <w:bCs/>
                      <w:noProof/>
                      <w:sz w:val="28"/>
                      <w:szCs w:val="28"/>
                      <w:rtl/>
                      <w:lang w:eastAsia="fr-FR"/>
                    </w:rPr>
                    <w:t xml:space="preserve">و حجم </w:t>
                  </w:r>
                  <w:r w:rsidRPr="00862A51">
                    <w:rPr>
                      <w:rFonts w:ascii="Traditional Arabic" w:hAnsi="Traditional Arabic" w:cs="Traditional Arabic"/>
                      <w:b/>
                      <w:bCs/>
                      <w:noProof/>
                      <w:sz w:val="28"/>
                      <w:szCs w:val="28"/>
                      <w:rtl/>
                      <w:lang w:eastAsia="fr-FR"/>
                    </w:rPr>
                    <w:t>التمرين وفقا لزمن استمرار أنظمة الطاقة</w:t>
                  </w:r>
                  <w:r w:rsidRPr="00862A51">
                    <w:rPr>
                      <w:rFonts w:ascii="Traditional Arabic" w:hAnsi="Traditional Arabic" w:cs="Traditional Arabic" w:hint="cs"/>
                      <w:b/>
                      <w:bCs/>
                      <w:noProof/>
                      <w:sz w:val="28"/>
                      <w:szCs w:val="28"/>
                      <w:rtl/>
                      <w:lang w:eastAsia="fr-FR"/>
                    </w:rPr>
                    <w:t>.</w:t>
                  </w:r>
                </w:p>
              </w:txbxContent>
            </v:textbox>
            <w10:wrap type="through"/>
          </v:shape>
        </w:pict>
      </w:r>
      <w:r w:rsidR="00DC1C2C">
        <w:rPr>
          <w:rFonts w:ascii="Traditional Arabic" w:hAnsi="Traditional Arabic" w:cs="Traditional Arabic" w:hint="cs"/>
          <w:sz w:val="28"/>
          <w:szCs w:val="28"/>
          <w:rtl/>
          <w:lang w:bidi="ar-DZ"/>
        </w:rPr>
        <w:t xml:space="preserve">و تعرف بأنها قوة الأداء أو سرعة الأداء </w:t>
      </w:r>
      <w:sdt>
        <w:sdtPr>
          <w:rPr>
            <w:rFonts w:ascii="Traditional Arabic" w:hAnsi="Traditional Arabic" w:cs="Traditional Arabic" w:hint="cs"/>
            <w:sz w:val="28"/>
            <w:szCs w:val="28"/>
            <w:rtl/>
            <w:lang w:bidi="ar-DZ"/>
          </w:rPr>
          <w:id w:val="153668785"/>
          <w:citation/>
        </w:sdtPr>
        <w:sdtContent>
          <w:r>
            <w:rPr>
              <w:rFonts w:ascii="Traditional Arabic" w:hAnsi="Traditional Arabic" w:cs="Traditional Arabic"/>
              <w:sz w:val="28"/>
              <w:szCs w:val="28"/>
              <w:rtl/>
              <w:lang w:bidi="ar-DZ"/>
            </w:rPr>
            <w:fldChar w:fldCharType="begin"/>
          </w:r>
          <w:r w:rsidR="00DC1C2C">
            <w:rPr>
              <w:rFonts w:ascii="Traditional Arabic" w:hAnsi="Traditional Arabic" w:cs="Traditional Arabic"/>
              <w:sz w:val="28"/>
              <w:szCs w:val="28"/>
              <w:rtl/>
              <w:lang w:bidi="ar-DZ"/>
            </w:rPr>
            <w:instrText xml:space="preserve"> </w:instrText>
          </w:r>
          <w:r w:rsidR="00DC1C2C">
            <w:rPr>
              <w:rFonts w:ascii="Traditional Arabic" w:hAnsi="Traditional Arabic" w:cs="Traditional Arabic" w:hint="cs"/>
              <w:sz w:val="28"/>
              <w:szCs w:val="28"/>
              <w:lang w:bidi="ar-DZ"/>
            </w:rPr>
            <w:instrText>CITATION</w:instrText>
          </w:r>
          <w:r w:rsidR="00DC1C2C">
            <w:rPr>
              <w:rFonts w:ascii="Traditional Arabic" w:hAnsi="Traditional Arabic" w:cs="Traditional Arabic" w:hint="cs"/>
              <w:sz w:val="28"/>
              <w:szCs w:val="28"/>
              <w:rtl/>
              <w:lang w:bidi="ar-DZ"/>
            </w:rPr>
            <w:instrText xml:space="preserve"> أحم05 \</w:instrText>
          </w:r>
          <w:r w:rsidR="00DC1C2C">
            <w:rPr>
              <w:rFonts w:ascii="Traditional Arabic" w:hAnsi="Traditional Arabic" w:cs="Traditional Arabic" w:hint="cs"/>
              <w:sz w:val="28"/>
              <w:szCs w:val="28"/>
              <w:lang w:bidi="ar-DZ"/>
            </w:rPr>
            <w:instrText>p 140 \l 5121</w:instrText>
          </w:r>
          <w:r w:rsidR="00DC1C2C">
            <w:rPr>
              <w:rFonts w:ascii="Traditional Arabic" w:hAnsi="Traditional Arabic" w:cs="Traditional Arabic" w:hint="cs"/>
              <w:sz w:val="28"/>
              <w:szCs w:val="28"/>
              <w:rtl/>
              <w:lang w:bidi="ar-DZ"/>
            </w:rPr>
            <w:instrText xml:space="preserve"> </w:instrText>
          </w:r>
          <w:r w:rsidR="00DC1C2C">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DZ"/>
            </w:rPr>
            <w:fldChar w:fldCharType="separate"/>
          </w:r>
          <w:r w:rsidR="00DC1C2C" w:rsidRPr="00EC43A4">
            <w:rPr>
              <w:rFonts w:ascii="Traditional Arabic" w:hAnsi="Traditional Arabic" w:cs="Traditional Arabic" w:hint="cs"/>
              <w:noProof/>
              <w:sz w:val="28"/>
              <w:szCs w:val="28"/>
              <w:rtl/>
              <w:lang w:bidi="ar-DZ"/>
            </w:rPr>
            <w:t>(أحمد 2005، 140)</w:t>
          </w:r>
          <w:r>
            <w:rPr>
              <w:rFonts w:ascii="Traditional Arabic" w:hAnsi="Traditional Arabic" w:cs="Traditional Arabic"/>
              <w:sz w:val="28"/>
              <w:szCs w:val="28"/>
              <w:rtl/>
              <w:lang w:bidi="ar-DZ"/>
            </w:rPr>
            <w:fldChar w:fldCharType="end"/>
          </w:r>
        </w:sdtContent>
      </w:sdt>
      <w:r w:rsidR="00DC1C2C">
        <w:rPr>
          <w:rFonts w:ascii="Traditional Arabic" w:hAnsi="Traditional Arabic" w:cs="Traditional Arabic" w:hint="cs"/>
          <w:sz w:val="28"/>
          <w:szCs w:val="28"/>
          <w:rtl/>
          <w:lang w:bidi="ar-DZ"/>
        </w:rPr>
        <w:t>، و تختلف طريقة التعبير عن شدة الحمل تبعا لنوع الأداء البدني فيمكن التعبير عنها بسرعة الأداء أو زيادة عدد التكرارات في وحدة زمنية محددة</w:t>
      </w:r>
      <w:sdt>
        <w:sdtPr>
          <w:rPr>
            <w:rFonts w:ascii="Traditional Arabic" w:hAnsi="Traditional Arabic" w:cs="Traditional Arabic" w:hint="cs"/>
            <w:sz w:val="28"/>
            <w:szCs w:val="28"/>
            <w:rtl/>
            <w:lang w:bidi="ar-DZ"/>
          </w:rPr>
          <w:id w:val="153668789"/>
          <w:citation/>
        </w:sdtPr>
        <w:sdtContent>
          <w:r>
            <w:rPr>
              <w:rFonts w:ascii="Traditional Arabic" w:hAnsi="Traditional Arabic" w:cs="Traditional Arabic"/>
              <w:sz w:val="28"/>
              <w:szCs w:val="28"/>
              <w:rtl/>
              <w:lang w:bidi="ar-DZ"/>
            </w:rPr>
            <w:fldChar w:fldCharType="begin"/>
          </w:r>
          <w:r w:rsidR="00DC1C2C">
            <w:rPr>
              <w:rFonts w:ascii="Traditional Arabic" w:hAnsi="Traditional Arabic" w:cs="Traditional Arabic"/>
              <w:sz w:val="28"/>
              <w:szCs w:val="28"/>
              <w:rtl/>
              <w:lang w:bidi="ar-DZ"/>
            </w:rPr>
            <w:instrText xml:space="preserve"> </w:instrText>
          </w:r>
          <w:r w:rsidR="00DC1C2C">
            <w:rPr>
              <w:rFonts w:ascii="Traditional Arabic" w:hAnsi="Traditional Arabic" w:cs="Traditional Arabic" w:hint="cs"/>
              <w:sz w:val="28"/>
              <w:szCs w:val="28"/>
              <w:lang w:bidi="ar-DZ"/>
            </w:rPr>
            <w:instrText>CITATION</w:instrText>
          </w:r>
          <w:r w:rsidR="00DC1C2C">
            <w:rPr>
              <w:rFonts w:ascii="Traditional Arabic" w:hAnsi="Traditional Arabic" w:cs="Traditional Arabic" w:hint="cs"/>
              <w:sz w:val="28"/>
              <w:szCs w:val="28"/>
              <w:rtl/>
              <w:lang w:bidi="ar-DZ"/>
            </w:rPr>
            <w:instrText xml:space="preserve"> أبو971 \</w:instrText>
          </w:r>
          <w:r w:rsidR="00DC1C2C">
            <w:rPr>
              <w:rFonts w:ascii="Traditional Arabic" w:hAnsi="Traditional Arabic" w:cs="Traditional Arabic" w:hint="cs"/>
              <w:sz w:val="28"/>
              <w:szCs w:val="28"/>
              <w:lang w:bidi="ar-DZ"/>
            </w:rPr>
            <w:instrText>p 48 \l 5121</w:instrText>
          </w:r>
          <w:r w:rsidR="00DC1C2C">
            <w:rPr>
              <w:rFonts w:ascii="Traditional Arabic" w:hAnsi="Traditional Arabic" w:cs="Traditional Arabic" w:hint="cs"/>
              <w:sz w:val="28"/>
              <w:szCs w:val="28"/>
              <w:rtl/>
              <w:lang w:bidi="ar-DZ"/>
            </w:rPr>
            <w:instrText xml:space="preserve"> </w:instrText>
          </w:r>
          <w:r w:rsidR="00DC1C2C">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DZ"/>
            </w:rPr>
            <w:fldChar w:fldCharType="separate"/>
          </w:r>
          <w:r w:rsidR="00DC1C2C">
            <w:rPr>
              <w:rFonts w:ascii="Traditional Arabic" w:hAnsi="Traditional Arabic" w:cs="Traditional Arabic"/>
              <w:noProof/>
              <w:sz w:val="28"/>
              <w:szCs w:val="28"/>
              <w:rtl/>
              <w:lang w:bidi="ar-DZ"/>
            </w:rPr>
            <w:t xml:space="preserve"> </w:t>
          </w:r>
          <w:r w:rsidR="00DC1C2C" w:rsidRPr="005759E4">
            <w:rPr>
              <w:rFonts w:ascii="Traditional Arabic" w:hAnsi="Traditional Arabic" w:cs="Traditional Arabic" w:hint="cs"/>
              <w:noProof/>
              <w:sz w:val="28"/>
              <w:szCs w:val="28"/>
              <w:rtl/>
              <w:lang w:bidi="ar-DZ"/>
            </w:rPr>
            <w:t>(الفتاح 1997، 48)</w:t>
          </w:r>
          <w:r>
            <w:rPr>
              <w:rFonts w:ascii="Traditional Arabic" w:hAnsi="Traditional Arabic" w:cs="Traditional Arabic"/>
              <w:sz w:val="28"/>
              <w:szCs w:val="28"/>
              <w:rtl/>
              <w:lang w:bidi="ar-DZ"/>
            </w:rPr>
            <w:fldChar w:fldCharType="end"/>
          </w:r>
        </w:sdtContent>
      </w:sdt>
      <w:r w:rsidR="00DC1C2C">
        <w:rPr>
          <w:rFonts w:ascii="Traditional Arabic" w:hAnsi="Traditional Arabic" w:cs="Traditional Arabic" w:hint="cs"/>
          <w:sz w:val="28"/>
          <w:szCs w:val="28"/>
          <w:rtl/>
          <w:lang w:bidi="ar-DZ"/>
        </w:rPr>
        <w:t xml:space="preserve"> كما يعرفها أحمد يوسف متعب الحسناوي 2014 م على أنها "مدى تأثير الواقع على الأجهزة الحيوية نتيجة أداء تمرين بدني".حيث يشير عن (تيودوريسكو) أنه لكي نحصل على تأثير تدريبي فعال يجب أن يستخدم الرياضي مثيرات تفوق نسبة 60</w:t>
      </w:r>
      <w:r w:rsidR="00DC1C2C">
        <w:rPr>
          <w:rFonts w:ascii="Traditional Arabic" w:hAnsi="Traditional Arabic" w:cs="Traditional Arabic"/>
          <w:sz w:val="28"/>
          <w:szCs w:val="28"/>
          <w:rtl/>
          <w:lang w:bidi="ar-DZ"/>
        </w:rPr>
        <w:t>%</w:t>
      </w:r>
      <w:r w:rsidR="00DC1C2C">
        <w:rPr>
          <w:rFonts w:ascii="Traditional Arabic" w:hAnsi="Traditional Arabic" w:cs="Traditional Arabic" w:hint="cs"/>
          <w:sz w:val="28"/>
          <w:szCs w:val="28"/>
          <w:rtl/>
          <w:lang w:bidi="ar-DZ"/>
        </w:rPr>
        <w:t xml:space="preserve"> من الشدة القصوى </w:t>
      </w:r>
      <w:sdt>
        <w:sdtPr>
          <w:rPr>
            <w:rFonts w:ascii="Traditional Arabic" w:hAnsi="Traditional Arabic" w:cs="Traditional Arabic" w:hint="cs"/>
            <w:sz w:val="28"/>
            <w:szCs w:val="28"/>
            <w:rtl/>
            <w:lang w:bidi="ar-DZ"/>
          </w:rPr>
          <w:id w:val="153668791"/>
          <w:citation/>
        </w:sdtPr>
        <w:sdtContent>
          <w:r>
            <w:rPr>
              <w:rFonts w:ascii="Traditional Arabic" w:hAnsi="Traditional Arabic" w:cs="Traditional Arabic"/>
              <w:sz w:val="28"/>
              <w:szCs w:val="28"/>
              <w:rtl/>
              <w:lang w:bidi="ar-DZ"/>
            </w:rPr>
            <w:fldChar w:fldCharType="begin"/>
          </w:r>
          <w:r w:rsidR="00DC1C2C">
            <w:rPr>
              <w:rFonts w:ascii="Traditional Arabic" w:hAnsi="Traditional Arabic" w:cs="Traditional Arabic"/>
              <w:sz w:val="28"/>
              <w:szCs w:val="28"/>
              <w:rtl/>
              <w:lang w:bidi="ar-DZ"/>
            </w:rPr>
            <w:instrText xml:space="preserve"> </w:instrText>
          </w:r>
          <w:r w:rsidR="00DC1C2C">
            <w:rPr>
              <w:rFonts w:ascii="Traditional Arabic" w:hAnsi="Traditional Arabic" w:cs="Traditional Arabic" w:hint="cs"/>
              <w:sz w:val="28"/>
              <w:szCs w:val="28"/>
              <w:lang w:bidi="ar-DZ"/>
            </w:rPr>
            <w:instrText>CITATION</w:instrText>
          </w:r>
          <w:r w:rsidR="00DC1C2C">
            <w:rPr>
              <w:rFonts w:ascii="Traditional Arabic" w:hAnsi="Traditional Arabic" w:cs="Traditional Arabic" w:hint="cs"/>
              <w:sz w:val="28"/>
              <w:szCs w:val="28"/>
              <w:rtl/>
              <w:lang w:bidi="ar-DZ"/>
            </w:rPr>
            <w:instrText xml:space="preserve"> أحم14 \</w:instrText>
          </w:r>
          <w:r w:rsidR="00DC1C2C">
            <w:rPr>
              <w:rFonts w:ascii="Traditional Arabic" w:hAnsi="Traditional Arabic" w:cs="Traditional Arabic" w:hint="cs"/>
              <w:sz w:val="28"/>
              <w:szCs w:val="28"/>
              <w:lang w:bidi="ar-DZ"/>
            </w:rPr>
            <w:instrText>p 58 \l 5121</w:instrText>
          </w:r>
          <w:r w:rsidR="00DC1C2C">
            <w:rPr>
              <w:rFonts w:ascii="Traditional Arabic" w:hAnsi="Traditional Arabic" w:cs="Traditional Arabic" w:hint="cs"/>
              <w:sz w:val="28"/>
              <w:szCs w:val="28"/>
              <w:rtl/>
              <w:lang w:bidi="ar-DZ"/>
            </w:rPr>
            <w:instrText xml:space="preserve"> </w:instrText>
          </w:r>
          <w:r w:rsidR="00DC1C2C">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DZ"/>
            </w:rPr>
            <w:fldChar w:fldCharType="separate"/>
          </w:r>
          <w:r w:rsidR="00DC1C2C">
            <w:rPr>
              <w:rFonts w:ascii="Traditional Arabic" w:hAnsi="Traditional Arabic" w:cs="Traditional Arabic"/>
              <w:noProof/>
              <w:sz w:val="28"/>
              <w:szCs w:val="28"/>
              <w:rtl/>
              <w:lang w:bidi="ar-DZ"/>
            </w:rPr>
            <w:t xml:space="preserve"> </w:t>
          </w:r>
          <w:r w:rsidR="00DC1C2C" w:rsidRPr="005759E4">
            <w:rPr>
              <w:rFonts w:ascii="Traditional Arabic" w:hAnsi="Traditional Arabic" w:cs="Traditional Arabic" w:hint="cs"/>
              <w:noProof/>
              <w:sz w:val="28"/>
              <w:szCs w:val="28"/>
              <w:rtl/>
              <w:lang w:bidi="ar-DZ"/>
            </w:rPr>
            <w:t>(الحسناوي 2014، 58)</w:t>
          </w:r>
          <w:r>
            <w:rPr>
              <w:rFonts w:ascii="Traditional Arabic" w:hAnsi="Traditional Arabic" w:cs="Traditional Arabic"/>
              <w:sz w:val="28"/>
              <w:szCs w:val="28"/>
              <w:rtl/>
              <w:lang w:bidi="ar-DZ"/>
            </w:rPr>
            <w:fldChar w:fldCharType="end"/>
          </w:r>
        </w:sdtContent>
      </w:sdt>
      <w:r w:rsidR="00DC1C2C">
        <w:rPr>
          <w:rFonts w:ascii="Traditional Arabic" w:hAnsi="Traditional Arabic" w:cs="Traditional Arabic" w:hint="cs"/>
          <w:sz w:val="28"/>
          <w:szCs w:val="28"/>
          <w:rtl/>
          <w:lang w:bidi="ar-DZ"/>
        </w:rPr>
        <w:t xml:space="preserve">،و يعرفها ريسان خربيط 2014م على أنها" درجة أو قيمة أو مستوى صعوبة الأداء و يقاس بالزمن أو المسافة أو الكيلوغرام </w:t>
      </w:r>
      <w:sdt>
        <w:sdtPr>
          <w:rPr>
            <w:rFonts w:ascii="Traditional Arabic" w:hAnsi="Traditional Arabic" w:cs="Traditional Arabic" w:hint="cs"/>
            <w:sz w:val="28"/>
            <w:szCs w:val="28"/>
            <w:rtl/>
            <w:lang w:bidi="ar-DZ"/>
          </w:rPr>
          <w:id w:val="153668794"/>
          <w:citation/>
        </w:sdtPr>
        <w:sdtContent>
          <w:r>
            <w:rPr>
              <w:rFonts w:ascii="Traditional Arabic" w:hAnsi="Traditional Arabic" w:cs="Traditional Arabic"/>
              <w:sz w:val="28"/>
              <w:szCs w:val="28"/>
              <w:rtl/>
              <w:lang w:bidi="ar-DZ"/>
            </w:rPr>
            <w:fldChar w:fldCharType="begin"/>
          </w:r>
          <w:r w:rsidR="00DC1C2C">
            <w:rPr>
              <w:rFonts w:ascii="Traditional Arabic" w:hAnsi="Traditional Arabic" w:cs="Traditional Arabic"/>
              <w:sz w:val="28"/>
              <w:szCs w:val="28"/>
              <w:rtl/>
              <w:lang w:bidi="ar-DZ"/>
            </w:rPr>
            <w:instrText xml:space="preserve"> </w:instrText>
          </w:r>
          <w:r w:rsidR="00DC1C2C">
            <w:rPr>
              <w:rFonts w:ascii="Traditional Arabic" w:hAnsi="Traditional Arabic" w:cs="Traditional Arabic" w:hint="cs"/>
              <w:sz w:val="28"/>
              <w:szCs w:val="28"/>
              <w:lang w:bidi="ar-DZ"/>
            </w:rPr>
            <w:instrText>CITATION</w:instrText>
          </w:r>
          <w:r w:rsidR="00DC1C2C">
            <w:rPr>
              <w:rFonts w:ascii="Traditional Arabic" w:hAnsi="Traditional Arabic" w:cs="Traditional Arabic" w:hint="cs"/>
              <w:sz w:val="28"/>
              <w:szCs w:val="28"/>
              <w:rtl/>
              <w:lang w:bidi="ar-DZ"/>
            </w:rPr>
            <w:instrText xml:space="preserve"> ريس14 \</w:instrText>
          </w:r>
          <w:r w:rsidR="00DC1C2C">
            <w:rPr>
              <w:rFonts w:ascii="Traditional Arabic" w:hAnsi="Traditional Arabic" w:cs="Traditional Arabic" w:hint="cs"/>
              <w:sz w:val="28"/>
              <w:szCs w:val="28"/>
              <w:lang w:bidi="ar-DZ"/>
            </w:rPr>
            <w:instrText>p 130 \l 5121</w:instrText>
          </w:r>
          <w:r w:rsidR="00DC1C2C">
            <w:rPr>
              <w:rFonts w:ascii="Traditional Arabic" w:hAnsi="Traditional Arabic" w:cs="Traditional Arabic" w:hint="cs"/>
              <w:sz w:val="28"/>
              <w:szCs w:val="28"/>
              <w:rtl/>
              <w:lang w:bidi="ar-DZ"/>
            </w:rPr>
            <w:instrText xml:space="preserve"> </w:instrText>
          </w:r>
          <w:r w:rsidR="00DC1C2C">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DZ"/>
            </w:rPr>
            <w:fldChar w:fldCharType="separate"/>
          </w:r>
          <w:r w:rsidR="00DC1C2C" w:rsidRPr="000F799A">
            <w:rPr>
              <w:rFonts w:ascii="Traditional Arabic" w:hAnsi="Traditional Arabic" w:cs="Traditional Arabic" w:hint="cs"/>
              <w:noProof/>
              <w:sz w:val="28"/>
              <w:szCs w:val="28"/>
              <w:rtl/>
              <w:lang w:bidi="ar-DZ"/>
            </w:rPr>
            <w:t>(خربيط 2014، 130)</w:t>
          </w:r>
          <w:r>
            <w:rPr>
              <w:rFonts w:ascii="Traditional Arabic" w:hAnsi="Traditional Arabic" w:cs="Traditional Arabic"/>
              <w:sz w:val="28"/>
              <w:szCs w:val="28"/>
              <w:rtl/>
              <w:lang w:bidi="ar-DZ"/>
            </w:rPr>
            <w:fldChar w:fldCharType="end"/>
          </w:r>
        </w:sdtContent>
      </w:sdt>
      <w:r w:rsidR="00DC1C2C">
        <w:rPr>
          <w:rFonts w:ascii="Traditional Arabic" w:hAnsi="Traditional Arabic" w:cs="Traditional Arabic" w:hint="cs"/>
          <w:sz w:val="28"/>
          <w:szCs w:val="28"/>
          <w:rtl/>
          <w:lang w:bidi="ar-DZ"/>
        </w:rPr>
        <w:t>. و يرى الباحث أن شدة التدريب هي ذلك العبء الخارجي المطبق على أجهزة الجسم الوظيفية للاعب قصد تحفيزها للارتقاء لمستوى أعلى من الأداء.كما يرى الباحث أن شدة التدريب تحدد وفقا لأنظمة انتاج الطاقة و مهما كان التقسيم المعتمد عليه فان الباحث يرى أنه لا يوجد حد فاصل ما بين الشدة و الأخرى و ذلك نتيجة لعدم وجود فاصل ما بين مصدر طاقة و آخر حيث أنه يمكن أن تكون هناك شدة يعمل بها بنظامين مختلفين و يمكن للشدة أن تحدد وفقا لزمن دوام التمرين.الشكل رقم ( 04) أو وفقا للنسبة المئوية من أقصى إمكاناته.</w:t>
      </w:r>
    </w:p>
    <w:p w:rsidR="00DC1C2C" w:rsidRDefault="00DC1C2C" w:rsidP="00DC1C2C">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3-3-1-2:حجم التدريب:</w:t>
      </w:r>
    </w:p>
    <w:p w:rsidR="00DC1C2C" w:rsidRPr="00A73C85" w:rsidRDefault="00DC1C2C" w:rsidP="00DC1C2C">
      <w:pPr>
        <w:bidi/>
        <w:spacing w:line="312" w:lineRule="auto"/>
        <w:rPr>
          <w:rFonts w:ascii="Traditional Arabic" w:hAnsi="Traditional Arabic" w:cs="Traditional Arabic"/>
          <w:sz w:val="28"/>
          <w:szCs w:val="28"/>
          <w:rtl/>
          <w:lang w:bidi="ar-DZ"/>
        </w:rPr>
      </w:pPr>
      <w:r w:rsidRPr="00A73C85">
        <w:rPr>
          <w:rFonts w:ascii="Traditional Arabic" w:hAnsi="Traditional Arabic" w:cs="Traditional Arabic" w:hint="cs"/>
          <w:sz w:val="28"/>
          <w:szCs w:val="28"/>
          <w:rtl/>
          <w:lang w:bidi="ar-DZ"/>
        </w:rPr>
        <w:t>يعد الحجم التدريبي المكون الأول للحمل التدريبي</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hint="cs"/>
          <w:sz w:val="28"/>
          <w:szCs w:val="28"/>
          <w:rtl/>
          <w:lang w:bidi="ar-DZ"/>
        </w:rPr>
        <w:t>، إذ يمثل العنصر الكمي للحمل و يشمل الاقسام الآتية:</w:t>
      </w:r>
    </w:p>
    <w:p w:rsidR="00DC1C2C" w:rsidRPr="00A73C85" w:rsidRDefault="00DC1C2C" w:rsidP="00DC1C2C">
      <w:pPr>
        <w:pStyle w:val="Paragraphedeliste"/>
        <w:numPr>
          <w:ilvl w:val="0"/>
          <w:numId w:val="23"/>
        </w:numPr>
        <w:bidi/>
        <w:spacing w:after="0" w:line="312" w:lineRule="auto"/>
        <w:jc w:val="lowKashida"/>
        <w:rPr>
          <w:rFonts w:ascii="Traditional Arabic" w:hAnsi="Traditional Arabic" w:cs="Traditional Arabic"/>
          <w:sz w:val="28"/>
          <w:szCs w:val="28"/>
          <w:lang w:bidi="ar-DZ"/>
        </w:rPr>
      </w:pPr>
      <w:proofErr w:type="gramStart"/>
      <w:r w:rsidRPr="00A73C85">
        <w:rPr>
          <w:rFonts w:ascii="Traditional Arabic" w:hAnsi="Traditional Arabic" w:cs="Traditional Arabic" w:hint="cs"/>
          <w:sz w:val="28"/>
          <w:szCs w:val="28"/>
          <w:rtl/>
          <w:lang w:bidi="ar-DZ"/>
        </w:rPr>
        <w:t>عدد</w:t>
      </w:r>
      <w:proofErr w:type="gramEnd"/>
      <w:r w:rsidRPr="00A73C85">
        <w:rPr>
          <w:rFonts w:ascii="Traditional Arabic" w:hAnsi="Traditional Arabic" w:cs="Traditional Arabic" w:hint="cs"/>
          <w:sz w:val="28"/>
          <w:szCs w:val="28"/>
          <w:rtl/>
          <w:lang w:bidi="ar-DZ"/>
        </w:rPr>
        <w:t xml:space="preserve"> التكرارات المنجزة لأداء التمرين أو أداء جزء من أجزاء مهارة فنية في زمن معين.</w:t>
      </w:r>
    </w:p>
    <w:p w:rsidR="00DC1C2C" w:rsidRPr="00A73C85" w:rsidRDefault="00DC1C2C" w:rsidP="00DC1C2C">
      <w:pPr>
        <w:pStyle w:val="Paragraphedeliste"/>
        <w:numPr>
          <w:ilvl w:val="0"/>
          <w:numId w:val="23"/>
        </w:numPr>
        <w:bidi/>
        <w:spacing w:after="0" w:line="312" w:lineRule="auto"/>
        <w:jc w:val="lowKashida"/>
        <w:rPr>
          <w:rFonts w:ascii="Traditional Arabic" w:hAnsi="Traditional Arabic" w:cs="Traditional Arabic"/>
          <w:sz w:val="28"/>
          <w:szCs w:val="28"/>
          <w:lang w:bidi="ar-DZ"/>
        </w:rPr>
      </w:pPr>
      <w:r w:rsidRPr="00A73C85">
        <w:rPr>
          <w:rFonts w:ascii="Traditional Arabic" w:hAnsi="Traditional Arabic" w:cs="Traditional Arabic" w:hint="cs"/>
          <w:sz w:val="28"/>
          <w:szCs w:val="28"/>
          <w:rtl/>
          <w:lang w:bidi="ar-DZ"/>
        </w:rPr>
        <w:t xml:space="preserve">زمن </w:t>
      </w:r>
      <w:proofErr w:type="gramStart"/>
      <w:r w:rsidRPr="00A73C85">
        <w:rPr>
          <w:rFonts w:ascii="Traditional Arabic" w:hAnsi="Traditional Arabic" w:cs="Traditional Arabic" w:hint="cs"/>
          <w:sz w:val="28"/>
          <w:szCs w:val="28"/>
          <w:rtl/>
          <w:lang w:bidi="ar-DZ"/>
        </w:rPr>
        <w:t>تنفيذ</w:t>
      </w:r>
      <w:proofErr w:type="gramEnd"/>
      <w:r w:rsidRPr="00A73C85">
        <w:rPr>
          <w:rFonts w:ascii="Traditional Arabic" w:hAnsi="Traditional Arabic" w:cs="Traditional Arabic" w:hint="cs"/>
          <w:sz w:val="28"/>
          <w:szCs w:val="28"/>
          <w:rtl/>
          <w:lang w:bidi="ar-DZ"/>
        </w:rPr>
        <w:t xml:space="preserve"> مفردات التدريب.</w:t>
      </w:r>
    </w:p>
    <w:p w:rsidR="00DC1C2C" w:rsidRPr="00A73C85" w:rsidRDefault="00DC1C2C" w:rsidP="00DC1C2C">
      <w:pPr>
        <w:pStyle w:val="Paragraphedeliste"/>
        <w:numPr>
          <w:ilvl w:val="0"/>
          <w:numId w:val="23"/>
        </w:numPr>
        <w:bidi/>
        <w:spacing w:after="0" w:line="312" w:lineRule="auto"/>
        <w:jc w:val="lowKashida"/>
        <w:rPr>
          <w:rFonts w:ascii="Traditional Arabic" w:hAnsi="Traditional Arabic" w:cs="Traditional Arabic"/>
          <w:sz w:val="28"/>
          <w:szCs w:val="28"/>
          <w:lang w:bidi="ar-DZ"/>
        </w:rPr>
      </w:pPr>
      <w:r w:rsidRPr="00A73C85">
        <w:rPr>
          <w:rFonts w:ascii="Traditional Arabic" w:hAnsi="Traditional Arabic" w:cs="Traditional Arabic" w:hint="cs"/>
          <w:sz w:val="28"/>
          <w:szCs w:val="28"/>
          <w:rtl/>
          <w:lang w:bidi="ar-DZ"/>
        </w:rPr>
        <w:t>المسافات المقطوعة في تمرين معين في وحدة زمنية معينة.</w:t>
      </w:r>
    </w:p>
    <w:p w:rsidR="00DC1C2C" w:rsidRPr="00A73C85" w:rsidRDefault="00DC1C2C" w:rsidP="00DC1C2C">
      <w:pPr>
        <w:pStyle w:val="Paragraphedeliste"/>
        <w:numPr>
          <w:ilvl w:val="0"/>
          <w:numId w:val="23"/>
        </w:numPr>
        <w:bidi/>
        <w:spacing w:after="0" w:line="312" w:lineRule="auto"/>
        <w:jc w:val="lowKashida"/>
        <w:rPr>
          <w:rFonts w:ascii="Traditional Arabic" w:hAnsi="Traditional Arabic" w:cs="Traditional Arabic"/>
          <w:sz w:val="28"/>
          <w:szCs w:val="28"/>
          <w:lang w:bidi="ar-DZ"/>
        </w:rPr>
      </w:pPr>
      <w:r w:rsidRPr="00A73C85">
        <w:rPr>
          <w:rFonts w:ascii="Traditional Arabic" w:hAnsi="Traditional Arabic" w:cs="Traditional Arabic" w:hint="cs"/>
          <w:sz w:val="28"/>
          <w:szCs w:val="28"/>
          <w:rtl/>
          <w:lang w:bidi="ar-DZ"/>
        </w:rPr>
        <w:t>الأوزان المرفوعة في تمرين معين لوحدة زمنية معينة.</w:t>
      </w:r>
      <w:sdt>
        <w:sdtPr>
          <w:rPr>
            <w:rFonts w:ascii="Traditional Arabic" w:hAnsi="Traditional Arabic" w:cs="Traditional Arabic" w:hint="cs"/>
            <w:sz w:val="28"/>
            <w:szCs w:val="28"/>
            <w:rtl/>
            <w:lang w:bidi="ar-DZ"/>
          </w:rPr>
          <w:id w:val="4758858"/>
          <w:citation/>
        </w:sdtPr>
        <w:sdtContent>
          <w:r w:rsidR="009457E5" w:rsidRPr="00A73C85">
            <w:rPr>
              <w:rFonts w:ascii="Traditional Arabic" w:hAnsi="Traditional Arabic" w:cs="Traditional Arabic"/>
              <w:sz w:val="28"/>
              <w:szCs w:val="28"/>
              <w:rtl/>
              <w:lang w:bidi="ar-DZ"/>
            </w:rPr>
            <w:fldChar w:fldCharType="begin"/>
          </w:r>
          <w:r w:rsidRPr="00A73C85">
            <w:rPr>
              <w:rFonts w:ascii="Traditional Arabic" w:hAnsi="Traditional Arabic" w:cs="Traditional Arabic"/>
              <w:sz w:val="28"/>
              <w:szCs w:val="28"/>
              <w:rtl/>
              <w:lang w:bidi="ar-DZ"/>
            </w:rPr>
            <w:instrText xml:space="preserve"> </w:instrText>
          </w:r>
          <w:r w:rsidRPr="00A73C85">
            <w:rPr>
              <w:rFonts w:ascii="Traditional Arabic" w:hAnsi="Traditional Arabic" w:cs="Traditional Arabic" w:hint="cs"/>
              <w:sz w:val="28"/>
              <w:szCs w:val="28"/>
              <w:lang w:bidi="ar-DZ"/>
            </w:rPr>
            <w:instrText>CITATION</w:instrText>
          </w:r>
          <w:r w:rsidRPr="00A73C85">
            <w:rPr>
              <w:rFonts w:ascii="Traditional Arabic" w:hAnsi="Traditional Arabic" w:cs="Traditional Arabic" w:hint="cs"/>
              <w:sz w:val="28"/>
              <w:szCs w:val="28"/>
              <w:rtl/>
              <w:lang w:bidi="ar-DZ"/>
            </w:rPr>
            <w:instrText xml:space="preserve"> أحم14 \</w:instrText>
          </w:r>
          <w:r w:rsidRPr="00A73C85">
            <w:rPr>
              <w:rFonts w:ascii="Traditional Arabic" w:hAnsi="Traditional Arabic" w:cs="Traditional Arabic" w:hint="cs"/>
              <w:sz w:val="28"/>
              <w:szCs w:val="28"/>
              <w:lang w:bidi="ar-DZ"/>
            </w:rPr>
            <w:instrText>p 54 \l 5121</w:instrText>
          </w:r>
          <w:r w:rsidRPr="00A73C85">
            <w:rPr>
              <w:rFonts w:ascii="Traditional Arabic" w:hAnsi="Traditional Arabic" w:cs="Traditional Arabic" w:hint="cs"/>
              <w:sz w:val="28"/>
              <w:szCs w:val="28"/>
              <w:rtl/>
              <w:lang w:bidi="ar-DZ"/>
            </w:rPr>
            <w:instrText xml:space="preserve"> </w:instrText>
          </w:r>
          <w:r w:rsidRPr="00A73C85">
            <w:rPr>
              <w:rFonts w:ascii="Traditional Arabic" w:hAnsi="Traditional Arabic" w:cs="Traditional Arabic"/>
              <w:sz w:val="28"/>
              <w:szCs w:val="28"/>
              <w:rtl/>
              <w:lang w:bidi="ar-DZ"/>
            </w:rPr>
            <w:instrText xml:space="preserve"> </w:instrText>
          </w:r>
          <w:r w:rsidR="009457E5" w:rsidRPr="00A73C85">
            <w:rPr>
              <w:rFonts w:ascii="Traditional Arabic" w:hAnsi="Traditional Arabic" w:cs="Traditional Arabic"/>
              <w:sz w:val="28"/>
              <w:szCs w:val="28"/>
              <w:rtl/>
              <w:lang w:bidi="ar-DZ"/>
            </w:rPr>
            <w:fldChar w:fldCharType="separate"/>
          </w:r>
          <w:r w:rsidRPr="00A73C85">
            <w:rPr>
              <w:rFonts w:ascii="Traditional Arabic" w:hAnsi="Traditional Arabic" w:cs="Traditional Arabic"/>
              <w:noProof/>
              <w:sz w:val="28"/>
              <w:szCs w:val="28"/>
              <w:rtl/>
              <w:lang w:bidi="ar-DZ"/>
            </w:rPr>
            <w:t xml:space="preserve"> </w:t>
          </w:r>
          <w:r w:rsidRPr="00A73C85">
            <w:rPr>
              <w:rFonts w:ascii="Traditional Arabic" w:hAnsi="Traditional Arabic" w:cs="Traditional Arabic" w:hint="cs"/>
              <w:noProof/>
              <w:sz w:val="28"/>
              <w:szCs w:val="28"/>
              <w:rtl/>
              <w:lang w:bidi="ar-DZ"/>
            </w:rPr>
            <w:t>(الحسناوي 2014، 54)</w:t>
          </w:r>
          <w:r w:rsidR="009457E5" w:rsidRPr="00A73C85">
            <w:rPr>
              <w:rFonts w:ascii="Traditional Arabic" w:hAnsi="Traditional Arabic" w:cs="Traditional Arabic"/>
              <w:sz w:val="28"/>
              <w:szCs w:val="28"/>
              <w:rtl/>
              <w:lang w:bidi="ar-DZ"/>
            </w:rPr>
            <w:fldChar w:fldCharType="end"/>
          </w:r>
        </w:sdtContent>
      </w:sdt>
    </w:p>
    <w:p w:rsidR="00DC1C2C" w:rsidRPr="00A73C85" w:rsidRDefault="00DC1C2C" w:rsidP="00DC1C2C">
      <w:pPr>
        <w:tabs>
          <w:tab w:val="left" w:pos="3111"/>
        </w:tabs>
        <w:bidi/>
        <w:spacing w:line="312" w:lineRule="auto"/>
        <w:ind w:left="71"/>
        <w:rPr>
          <w:rFonts w:ascii="Traditional Arabic" w:hAnsi="Traditional Arabic" w:cs="Traditional Arabic"/>
          <w:sz w:val="28"/>
          <w:szCs w:val="28"/>
          <w:rtl/>
        </w:rPr>
      </w:pPr>
      <w:r w:rsidRPr="00A73C85">
        <w:rPr>
          <w:rFonts w:ascii="Traditional Arabic" w:hAnsi="Traditional Arabic" w:cs="Traditional Arabic"/>
          <w:sz w:val="28"/>
          <w:szCs w:val="28"/>
          <w:rtl/>
          <w:lang w:bidi="ar-DZ"/>
        </w:rPr>
        <w:t>و يرى بسطويسي أحمد 1999 م أن حجم الحمل(</w:t>
      </w:r>
      <w:r w:rsidRPr="00A30D98">
        <w:rPr>
          <w:rFonts w:ascii="Vijaya" w:hAnsi="Vijaya" w:cs="Vijaya"/>
          <w:sz w:val="28"/>
          <w:szCs w:val="28"/>
          <w:lang w:bidi="ar-DZ"/>
        </w:rPr>
        <w:t>Volume De La Charge</w:t>
      </w:r>
      <w:r w:rsidRPr="00A73C85">
        <w:rPr>
          <w:rFonts w:ascii="Traditional Arabic" w:hAnsi="Traditional Arabic" w:cs="Traditional Arabic"/>
          <w:sz w:val="28"/>
          <w:szCs w:val="28"/>
          <w:rtl/>
          <w:lang w:bidi="ar-DZ"/>
        </w:rPr>
        <w:t>) المكون الثالث لحمل التدريب إلى جانب الشدة والكثافة</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 xml:space="preserve">، ويقصد بحجم التدريب </w:t>
      </w:r>
      <w:r w:rsidRPr="00A73C85">
        <w:rPr>
          <w:rFonts w:ascii="Traditional Arabic" w:hAnsi="Traditional Arabic" w:cs="Traditional Arabic"/>
          <w:b/>
          <w:bCs/>
          <w:sz w:val="28"/>
          <w:szCs w:val="28"/>
          <w:rtl/>
        </w:rPr>
        <w:t>(</w:t>
      </w:r>
      <w:r w:rsidRPr="00A73C85">
        <w:rPr>
          <w:rFonts w:ascii="Traditional Arabic" w:hAnsi="Traditional Arabic" w:cs="Traditional Arabic"/>
          <w:sz w:val="28"/>
          <w:szCs w:val="28"/>
          <w:rtl/>
          <w:lang w:bidi="ar-DZ"/>
        </w:rPr>
        <w:t>عدد مرات تكرار التمرين × زمن دوام المثير× عدد المجموعات</w:t>
      </w:r>
      <w:r>
        <w:rPr>
          <w:rFonts w:ascii="Traditional Arabic" w:hAnsi="Traditional Arabic" w:cs="Traditional Arabic" w:hint="cs"/>
          <w:b/>
          <w:bCs/>
          <w:sz w:val="28"/>
          <w:szCs w:val="28"/>
          <w:rtl/>
          <w:lang w:bidi="ar-DZ"/>
        </w:rPr>
        <w:t>+</w:t>
      </w:r>
      <w:r w:rsidRPr="00A73C85">
        <w:rPr>
          <w:rFonts w:ascii="Traditional Arabic" w:hAnsi="Traditional Arabic" w:cs="Traditional Arabic"/>
          <w:sz w:val="28"/>
          <w:szCs w:val="28"/>
          <w:rtl/>
          <w:lang w:bidi="ar-DZ"/>
        </w:rPr>
        <w:t xml:space="preserve"> الراحة{الاسترجاع}بين تدريب وأخر</w:t>
      </w:r>
      <w:r w:rsidRPr="00A73C85">
        <w:rPr>
          <w:rFonts w:ascii="Traditional Arabic" w:hAnsi="Traditional Arabic" w:cs="Traditional Arabic"/>
          <w:b/>
          <w:bCs/>
          <w:sz w:val="28"/>
          <w:szCs w:val="28"/>
          <w:rtl/>
        </w:rPr>
        <w:t>)</w:t>
      </w:r>
      <w:r>
        <w:rPr>
          <w:rFonts w:ascii="Traditional Arabic" w:hAnsi="Traditional Arabic" w:cs="Traditional Arabic" w:hint="cs"/>
          <w:b/>
          <w:bCs/>
          <w:sz w:val="28"/>
          <w:szCs w:val="28"/>
          <w:rtl/>
        </w:rPr>
        <w:t xml:space="preserve"> </w:t>
      </w:r>
      <w:r w:rsidRPr="00A73C85">
        <w:rPr>
          <w:rFonts w:ascii="Traditional Arabic" w:hAnsi="Traditional Arabic" w:cs="Traditional Arabic"/>
          <w:sz w:val="28"/>
          <w:szCs w:val="28"/>
          <w:rtl/>
        </w:rPr>
        <w:t>.</w:t>
      </w:r>
    </w:p>
    <w:p w:rsidR="00DC1C2C" w:rsidRPr="00A73C85" w:rsidRDefault="00DC1C2C" w:rsidP="00DC1C2C">
      <w:pPr>
        <w:tabs>
          <w:tab w:val="left" w:pos="3111"/>
        </w:tabs>
        <w:bidi/>
        <w:spacing w:line="312" w:lineRule="auto"/>
        <w:rPr>
          <w:rFonts w:ascii="Traditional Arabic" w:hAnsi="Traditional Arabic" w:cs="Traditional Arabic"/>
          <w:sz w:val="28"/>
          <w:szCs w:val="28"/>
          <w:rtl/>
          <w:lang w:bidi="ar-DZ"/>
        </w:rPr>
      </w:pPr>
      <w:r w:rsidRPr="00A73C85">
        <w:rPr>
          <w:rFonts w:ascii="Traditional Arabic" w:hAnsi="Traditional Arabic" w:cs="Traditional Arabic"/>
          <w:sz w:val="28"/>
          <w:szCs w:val="28"/>
          <w:rtl/>
          <w:lang w:bidi="ar-DZ"/>
        </w:rPr>
        <w:t>كل هذه العناصر مجتمعة تمثل حجم التدريب بالنسبة للحصة التدريبية</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 ويمثل تكرار مثير التدريب إحدى مكونات حجم الحمل ،حيث يعتبر إحدى العلامات المميزة لشكل الحمل</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 xml:space="preserve"> فكلما زاد عدد التكرار للتمرينات أو المجموعات في كل حصة تدريبية كلما كان حجم التدريب فيها كبيرا</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w:t>
      </w:r>
      <w:r w:rsidRPr="00A73C85">
        <w:rPr>
          <w:rFonts w:ascii="Traditional Arabic" w:hAnsi="Traditional Arabic" w:cs="Traditional Arabic"/>
          <w:b/>
          <w:bCs/>
          <w:sz w:val="28"/>
          <w:szCs w:val="28"/>
          <w:rtl/>
          <w:lang w:bidi="ar-DZ"/>
        </w:rPr>
        <w:t xml:space="preserve"> </w:t>
      </w:r>
      <w:r w:rsidRPr="00A73C85">
        <w:rPr>
          <w:rFonts w:ascii="Traditional Arabic" w:hAnsi="Traditional Arabic" w:cs="Traditional Arabic"/>
          <w:sz w:val="28"/>
          <w:szCs w:val="28"/>
          <w:rtl/>
          <w:lang w:bidi="ar-DZ"/>
        </w:rPr>
        <w:t>وكلما زاد عدد التكرارات قلة الشدة وتقل بذلك فترات الراحة البينية.</w:t>
      </w:r>
    </w:p>
    <w:p w:rsidR="00DC1C2C" w:rsidRPr="003A7204" w:rsidRDefault="00DC1C2C" w:rsidP="00DC1C2C">
      <w:pPr>
        <w:bidi/>
        <w:spacing w:line="312" w:lineRule="auto"/>
        <w:rPr>
          <w:rFonts w:ascii="Traditional Arabic" w:hAnsi="Traditional Arabic" w:cs="Traditional Arabic"/>
          <w:sz w:val="28"/>
          <w:szCs w:val="28"/>
          <w:lang w:bidi="ar-DZ"/>
        </w:rPr>
      </w:pPr>
      <w:r w:rsidRPr="00A73C85">
        <w:rPr>
          <w:rFonts w:ascii="Traditional Arabic" w:hAnsi="Traditional Arabic" w:cs="Traditional Arabic"/>
          <w:sz w:val="28"/>
          <w:szCs w:val="28"/>
          <w:rtl/>
          <w:lang w:bidi="ar-DZ"/>
        </w:rPr>
        <w:t>وقد يمثل حجم الحمل عدد مرات أداء أو تكرار التمرين الواحد (مثل جري 50</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متر أربع مرات) أو (رفع 70</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 xml:space="preserve">كلغ </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عشر مرات) كما قد يمثل زمن أداء التمرين مثل جري 100</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متر</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في 12 ثانية مكررة أربع مرات بزمن راحة 60</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ثانية بعد كل تكرار أي(4×100</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متر=48</w:t>
      </w:r>
      <w:r>
        <w:rPr>
          <w:rFonts w:ascii="Traditional Arabic" w:hAnsi="Traditional Arabic" w:cs="Traditional Arabic" w:hint="cs"/>
          <w:sz w:val="28"/>
          <w:szCs w:val="28"/>
          <w:rtl/>
          <w:lang w:bidi="ar-DZ"/>
        </w:rPr>
        <w:t xml:space="preserve"> </w:t>
      </w:r>
      <w:r w:rsidRPr="00A73C85">
        <w:rPr>
          <w:rFonts w:ascii="Traditional Arabic" w:hAnsi="Traditional Arabic" w:cs="Traditional Arabic"/>
          <w:sz w:val="28"/>
          <w:szCs w:val="28"/>
          <w:rtl/>
          <w:lang w:bidi="ar-DZ"/>
        </w:rPr>
        <w:t>ثانية) .</w:t>
      </w:r>
      <w:sdt>
        <w:sdtPr>
          <w:rPr>
            <w:rFonts w:ascii="Traditional Arabic" w:hAnsi="Traditional Arabic" w:cs="Traditional Arabic"/>
            <w:sz w:val="28"/>
            <w:szCs w:val="28"/>
            <w:rtl/>
            <w:lang w:bidi="ar-DZ"/>
          </w:rPr>
          <w:id w:val="4758860"/>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أحم99 \</w:instrText>
          </w:r>
          <w:r>
            <w:rPr>
              <w:rFonts w:ascii="Traditional Arabic" w:hAnsi="Traditional Arabic" w:cs="Traditional Arabic" w:hint="cs"/>
              <w:sz w:val="28"/>
              <w:szCs w:val="28"/>
              <w:lang w:bidi="ar-DZ"/>
            </w:rPr>
            <w:instrText>p 19-24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C23D0F">
            <w:rPr>
              <w:rFonts w:ascii="Traditional Arabic" w:hAnsi="Traditional Arabic" w:cs="Traditional Arabic" w:hint="cs"/>
              <w:noProof/>
              <w:sz w:val="28"/>
              <w:szCs w:val="28"/>
              <w:rtl/>
              <w:lang w:bidi="ar-DZ"/>
            </w:rPr>
            <w:t>(بسطويسي 1999، 19-24)</w:t>
          </w:r>
          <w:r w:rsidR="009457E5">
            <w:rPr>
              <w:rFonts w:ascii="Traditional Arabic" w:hAnsi="Traditional Arabic" w:cs="Traditional Arabic"/>
              <w:sz w:val="28"/>
              <w:szCs w:val="28"/>
              <w:rtl/>
              <w:lang w:bidi="ar-DZ"/>
            </w:rPr>
            <w:fldChar w:fldCharType="end"/>
          </w:r>
        </w:sdtContent>
      </w:sdt>
    </w:p>
    <w:p w:rsidR="00DC1C2C" w:rsidRDefault="00DC1C2C" w:rsidP="00DC1C2C">
      <w:pPr>
        <w:pStyle w:val="Notedebasdepage"/>
        <w:spacing w:line="312" w:lineRule="auto"/>
        <w:rPr>
          <w:rFonts w:cs="Traditional Arabic"/>
          <w:rtl/>
          <w:lang w:bidi="ar-DZ"/>
        </w:rPr>
      </w:pPr>
      <w:r>
        <w:rPr>
          <w:rFonts w:ascii="Traditional Arabic" w:hAnsi="Traditional Arabic" w:cs="Traditional Arabic" w:hint="cs"/>
          <w:b/>
          <w:bCs/>
          <w:sz w:val="32"/>
          <w:szCs w:val="32"/>
          <w:rtl/>
          <w:lang w:bidi="ar-DZ"/>
        </w:rPr>
        <w:t>3-3-1-3:</w:t>
      </w:r>
      <w:proofErr w:type="gramStart"/>
      <w:r>
        <w:rPr>
          <w:rFonts w:ascii="Traditional Arabic" w:hAnsi="Traditional Arabic" w:cs="Traditional Arabic" w:hint="cs"/>
          <w:b/>
          <w:bCs/>
          <w:sz w:val="32"/>
          <w:szCs w:val="32"/>
          <w:rtl/>
          <w:lang w:bidi="ar-DZ"/>
        </w:rPr>
        <w:t>كثافة</w:t>
      </w:r>
      <w:proofErr w:type="gramEnd"/>
      <w:r>
        <w:rPr>
          <w:rFonts w:ascii="Traditional Arabic" w:hAnsi="Traditional Arabic" w:cs="Traditional Arabic" w:hint="cs"/>
          <w:b/>
          <w:bCs/>
          <w:sz w:val="32"/>
          <w:szCs w:val="32"/>
          <w:rtl/>
          <w:lang w:bidi="ar-DZ"/>
        </w:rPr>
        <w:t xml:space="preserve"> الحمل:</w:t>
      </w:r>
      <w:r>
        <w:rPr>
          <w:rFonts w:cs="Traditional Arabic" w:hint="cs"/>
          <w:rtl/>
        </w:rPr>
        <w:t xml:space="preserve"> </w:t>
      </w:r>
      <w:r w:rsidRPr="001F34E5">
        <w:rPr>
          <w:rFonts w:cs="Traditional Arabic" w:hint="cs"/>
          <w:rtl/>
          <w:lang w:bidi="ar-DZ"/>
        </w:rPr>
        <w:t xml:space="preserve"> </w:t>
      </w:r>
    </w:p>
    <w:p w:rsidR="00DC1C2C" w:rsidRDefault="00DC1C2C" w:rsidP="00DC1C2C">
      <w:pPr>
        <w:bidi/>
        <w:spacing w:line="312" w:lineRule="auto"/>
        <w:rPr>
          <w:rFonts w:cs="Traditional Arabic"/>
          <w:sz w:val="28"/>
          <w:szCs w:val="28"/>
          <w:rtl/>
          <w:lang w:bidi="ar-DZ"/>
        </w:rPr>
      </w:pPr>
      <w:r>
        <w:rPr>
          <w:rFonts w:cs="Traditional Arabic" w:hint="cs"/>
          <w:sz w:val="28"/>
          <w:szCs w:val="28"/>
          <w:rtl/>
          <w:lang w:bidi="ar-DZ"/>
        </w:rPr>
        <w:t>يقصد بكثافة الحمل "مدى طول أو قصر الفترة أو الفترات الزمنية التي تستغرق في الراحة بين اعادة تكرار الجهد البدني (التمرين) أو بين الجهود البدنية(التمرينات) المكونة للحمل"</w:t>
      </w:r>
      <w:sdt>
        <w:sdtPr>
          <w:rPr>
            <w:rFonts w:cs="Traditional Arabic" w:hint="cs"/>
            <w:sz w:val="28"/>
            <w:szCs w:val="28"/>
            <w:rtl/>
            <w:lang w:bidi="ar-DZ"/>
          </w:rPr>
          <w:id w:val="4758872"/>
          <w:citation/>
        </w:sdtPr>
        <w:sdtContent>
          <w:r w:rsidR="009457E5">
            <w:rPr>
              <w:rFonts w:cs="Traditional Arabic"/>
              <w:sz w:val="28"/>
              <w:szCs w:val="28"/>
              <w:rtl/>
              <w:lang w:bidi="ar-DZ"/>
            </w:rPr>
            <w:fldChar w:fldCharType="begin"/>
          </w:r>
          <w:r>
            <w:rPr>
              <w:rFonts w:cs="Traditional Arabic"/>
              <w:sz w:val="28"/>
              <w:szCs w:val="28"/>
              <w:rtl/>
              <w:lang w:bidi="ar-DZ"/>
            </w:rPr>
            <w:instrText xml:space="preserve"> </w:instrText>
          </w:r>
          <w:r>
            <w:rPr>
              <w:rFonts w:cs="Traditional Arabic" w:hint="cs"/>
              <w:sz w:val="28"/>
              <w:szCs w:val="28"/>
              <w:lang w:bidi="ar-DZ"/>
            </w:rPr>
            <w:instrText>CITATION</w:instrText>
          </w:r>
          <w:r>
            <w:rPr>
              <w:rFonts w:cs="Traditional Arabic" w:hint="cs"/>
              <w:sz w:val="28"/>
              <w:szCs w:val="28"/>
              <w:rtl/>
              <w:lang w:bidi="ar-DZ"/>
            </w:rPr>
            <w:instrText xml:space="preserve"> ياس15 \</w:instrText>
          </w:r>
          <w:r>
            <w:rPr>
              <w:rFonts w:cs="Traditional Arabic" w:hint="cs"/>
              <w:sz w:val="28"/>
              <w:szCs w:val="28"/>
              <w:lang w:bidi="ar-DZ"/>
            </w:rPr>
            <w:instrText>y  \l 5121</w:instrText>
          </w:r>
          <w:r>
            <w:rPr>
              <w:rFonts w:cs="Traditional Arabic" w:hint="cs"/>
              <w:sz w:val="28"/>
              <w:szCs w:val="28"/>
              <w:rtl/>
              <w:lang w:bidi="ar-DZ"/>
            </w:rPr>
            <w:instrText xml:space="preserve"> </w:instrText>
          </w:r>
          <w:r>
            <w:rPr>
              <w:rFonts w:cs="Traditional Arabic"/>
              <w:sz w:val="28"/>
              <w:szCs w:val="28"/>
              <w:rtl/>
              <w:lang w:bidi="ar-DZ"/>
            </w:rPr>
            <w:instrText xml:space="preserve"> </w:instrText>
          </w:r>
          <w:r w:rsidR="009457E5">
            <w:rPr>
              <w:rFonts w:cs="Traditional Arabic"/>
              <w:sz w:val="28"/>
              <w:szCs w:val="28"/>
              <w:rtl/>
              <w:lang w:bidi="ar-DZ"/>
            </w:rPr>
            <w:fldChar w:fldCharType="separate"/>
          </w:r>
          <w:r>
            <w:rPr>
              <w:rFonts w:cs="Traditional Arabic"/>
              <w:noProof/>
              <w:sz w:val="28"/>
              <w:szCs w:val="28"/>
              <w:rtl/>
              <w:lang w:bidi="ar-DZ"/>
            </w:rPr>
            <w:t xml:space="preserve"> </w:t>
          </w:r>
          <w:r w:rsidRPr="00E01B65">
            <w:rPr>
              <w:rFonts w:cs="Traditional Arabic" w:hint="cs"/>
              <w:noProof/>
              <w:sz w:val="28"/>
              <w:szCs w:val="28"/>
              <w:rtl/>
              <w:lang w:bidi="ar-DZ"/>
            </w:rPr>
            <w:t>(الجوهري)</w:t>
          </w:r>
          <w:r w:rsidR="009457E5">
            <w:rPr>
              <w:rFonts w:cs="Traditional Arabic"/>
              <w:sz w:val="28"/>
              <w:szCs w:val="28"/>
              <w:rtl/>
              <w:lang w:bidi="ar-DZ"/>
            </w:rPr>
            <w:fldChar w:fldCharType="end"/>
          </w:r>
        </w:sdtContent>
      </w:sdt>
      <w:r>
        <w:rPr>
          <w:rFonts w:cs="Traditional Arabic" w:hint="cs"/>
          <w:sz w:val="28"/>
          <w:szCs w:val="28"/>
          <w:rtl/>
          <w:lang w:bidi="ar-DZ"/>
        </w:rPr>
        <w:t>،كما يرى أبو العلا أحمد عبد الفتاح أنها تعني العلاقة بين فترات الراحة البينية و شدة الحمل،فكلما زادت شدة الحمل القصوى زادت فترات الراحة البينية،و يتم تحديد فترات الراحة البينية عادة على الفترات الزمنية اللازمة للاستشفاء،و من المعروف أن عمليات الاستشفاء بعد أداء التمرين لا تتم بمعدل منتظم فهي تكون سريعة في البداية ثم تقل سرعتها بعد ذلك،و لذلك يلعب اختيار توقيت تكرار حمل التدريب دورا هاما في تحديد فترة الراحة البينية و التأثير على مستوى تقدم الحالة التدريبية،هذا و تتوقف كثافة الحمل(فترة الراحة) تبعا لشدة و حجم الحمل،و المبدأ عام يجب أن يصل الفرد في نهاية التمرين الى تقبل المزيد من حمل التدريب</w:t>
      </w:r>
      <w:sdt>
        <w:sdtPr>
          <w:rPr>
            <w:rFonts w:cs="Traditional Arabic" w:hint="cs"/>
            <w:sz w:val="28"/>
            <w:szCs w:val="28"/>
            <w:rtl/>
            <w:lang w:bidi="ar-DZ"/>
          </w:rPr>
          <w:id w:val="4758875"/>
          <w:citation/>
        </w:sdtPr>
        <w:sdtContent>
          <w:r w:rsidR="009457E5">
            <w:rPr>
              <w:rFonts w:cs="Traditional Arabic"/>
              <w:sz w:val="28"/>
              <w:szCs w:val="28"/>
              <w:rtl/>
              <w:lang w:bidi="ar-DZ"/>
            </w:rPr>
            <w:fldChar w:fldCharType="begin"/>
          </w:r>
          <w:r>
            <w:rPr>
              <w:rFonts w:cs="Traditional Arabic"/>
              <w:sz w:val="28"/>
              <w:szCs w:val="28"/>
              <w:rtl/>
              <w:lang w:bidi="ar-DZ"/>
            </w:rPr>
            <w:instrText xml:space="preserve"> </w:instrText>
          </w:r>
          <w:r>
            <w:rPr>
              <w:rFonts w:cs="Traditional Arabic" w:hint="cs"/>
              <w:sz w:val="28"/>
              <w:szCs w:val="28"/>
              <w:lang w:bidi="ar-DZ"/>
            </w:rPr>
            <w:instrText>CITATION</w:instrText>
          </w:r>
          <w:r>
            <w:rPr>
              <w:rFonts w:cs="Traditional Arabic" w:hint="cs"/>
              <w:sz w:val="28"/>
              <w:szCs w:val="28"/>
              <w:rtl/>
              <w:lang w:bidi="ar-DZ"/>
            </w:rPr>
            <w:instrText xml:space="preserve"> أبو971 \</w:instrText>
          </w:r>
          <w:r>
            <w:rPr>
              <w:rFonts w:cs="Traditional Arabic" w:hint="cs"/>
              <w:sz w:val="28"/>
              <w:szCs w:val="28"/>
              <w:lang w:bidi="ar-DZ"/>
            </w:rPr>
            <w:instrText>p 46-59 \l 5121</w:instrText>
          </w:r>
          <w:r>
            <w:rPr>
              <w:rFonts w:cs="Traditional Arabic" w:hint="cs"/>
              <w:sz w:val="28"/>
              <w:szCs w:val="28"/>
              <w:rtl/>
              <w:lang w:bidi="ar-DZ"/>
            </w:rPr>
            <w:instrText xml:space="preserve"> </w:instrText>
          </w:r>
          <w:r>
            <w:rPr>
              <w:rFonts w:cs="Traditional Arabic"/>
              <w:sz w:val="28"/>
              <w:szCs w:val="28"/>
              <w:rtl/>
              <w:lang w:bidi="ar-DZ"/>
            </w:rPr>
            <w:instrText xml:space="preserve"> </w:instrText>
          </w:r>
          <w:r w:rsidR="009457E5">
            <w:rPr>
              <w:rFonts w:cs="Traditional Arabic"/>
              <w:sz w:val="28"/>
              <w:szCs w:val="28"/>
              <w:rtl/>
              <w:lang w:bidi="ar-DZ"/>
            </w:rPr>
            <w:fldChar w:fldCharType="separate"/>
          </w:r>
          <w:r>
            <w:rPr>
              <w:rFonts w:cs="Traditional Arabic"/>
              <w:noProof/>
              <w:sz w:val="28"/>
              <w:szCs w:val="28"/>
              <w:rtl/>
              <w:lang w:bidi="ar-DZ"/>
            </w:rPr>
            <w:t xml:space="preserve"> </w:t>
          </w:r>
          <w:r w:rsidRPr="00A733FE">
            <w:rPr>
              <w:rFonts w:cs="Traditional Arabic" w:hint="cs"/>
              <w:noProof/>
              <w:sz w:val="28"/>
              <w:szCs w:val="28"/>
              <w:rtl/>
              <w:lang w:bidi="ar-DZ"/>
            </w:rPr>
            <w:t>(الفتاح 1997، 46-59)</w:t>
          </w:r>
          <w:r w:rsidR="009457E5">
            <w:rPr>
              <w:rFonts w:cs="Traditional Arabic"/>
              <w:sz w:val="28"/>
              <w:szCs w:val="28"/>
              <w:rtl/>
              <w:lang w:bidi="ar-DZ"/>
            </w:rPr>
            <w:fldChar w:fldCharType="end"/>
          </w:r>
        </w:sdtContent>
      </w:sdt>
    </w:p>
    <w:p w:rsidR="00DC1C2C" w:rsidRPr="00862A51" w:rsidRDefault="009457E5" w:rsidP="00DC1C2C">
      <w:pPr>
        <w:bidi/>
        <w:spacing w:line="312" w:lineRule="auto"/>
        <w:rPr>
          <w:rFonts w:cs="Traditional Arabic"/>
          <w:sz w:val="28"/>
          <w:szCs w:val="28"/>
          <w:rtl/>
          <w:lang w:bidi="ar-DZ"/>
        </w:rPr>
      </w:pPr>
      <w:r w:rsidRPr="009457E5">
        <w:rPr>
          <w:rFonts w:ascii="Traditional Arabic" w:hAnsi="Traditional Arabic" w:cs="Traditional Arabic"/>
          <w:noProof/>
          <w:sz w:val="28"/>
          <w:szCs w:val="28"/>
          <w:rtl/>
          <w:lang w:eastAsia="fr-FR"/>
        </w:rPr>
        <w:lastRenderedPageBreak/>
        <w:pict>
          <v:shape id="_x0000_s1092" type="#_x0000_t202" style="position:absolute;left:0;text-align:left;margin-left:-1.45pt;margin-top:-6pt;width:424.4pt;height:254.75pt;z-index:251702272;mso-width-relative:margin;mso-height-relative:margin" strokecolor="black [3213]" strokeweight="1.5pt">
            <v:textbox style="mso-next-textbox:#_x0000_s1092">
              <w:txbxContent>
                <w:p w:rsidR="002C1093" w:rsidRDefault="002C1093" w:rsidP="00DC1C2C">
                  <w:pPr>
                    <w:jc w:val="center"/>
                    <w:rPr>
                      <w:rtl/>
                    </w:rPr>
                  </w:pPr>
                  <w:r w:rsidRPr="00502A51">
                    <w:rPr>
                      <w:noProof/>
                      <w:sz w:val="20"/>
                      <w:szCs w:val="20"/>
                      <w:lang w:eastAsia="fr-FR"/>
                    </w:rPr>
                    <w:drawing>
                      <wp:inline distT="0" distB="0" distL="0" distR="0">
                        <wp:extent cx="5103387" cy="2645924"/>
                        <wp:effectExtent l="19050" t="0" r="21063" b="2026"/>
                        <wp:docPr id="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2C1093" w:rsidRPr="00950DC7" w:rsidRDefault="002C1093" w:rsidP="00DC1C2C">
                  <w:pPr>
                    <w:bidi/>
                    <w:jc w:val="center"/>
                    <w:rPr>
                      <w:rFonts w:ascii="Traditional Arabic" w:hAnsi="Traditional Arabic" w:cs="Traditional Arabic"/>
                      <w:sz w:val="28"/>
                      <w:szCs w:val="28"/>
                    </w:rPr>
                  </w:pPr>
                  <w:r w:rsidRPr="00950DC7">
                    <w:rPr>
                      <w:rFonts w:ascii="Traditional Arabic" w:hAnsi="Traditional Arabic" w:cs="Traditional Arabic"/>
                      <w:sz w:val="28"/>
                      <w:szCs w:val="28"/>
                      <w:rtl/>
                    </w:rPr>
                    <w:t>الشكل رقم</w:t>
                  </w:r>
                  <w:r w:rsidRPr="00950DC7">
                    <w:rPr>
                      <w:rFonts w:ascii="Traditional Arabic" w:hAnsi="Traditional Arabic" w:cs="Traditional Arabic" w:hint="cs"/>
                      <w:sz w:val="28"/>
                      <w:szCs w:val="28"/>
                      <w:rtl/>
                    </w:rPr>
                    <w:t>(</w:t>
                  </w:r>
                  <w:r>
                    <w:rPr>
                      <w:rFonts w:ascii="Traditional Arabic" w:hAnsi="Traditional Arabic" w:cs="Traditional Arabic" w:hint="cs"/>
                      <w:sz w:val="28"/>
                      <w:szCs w:val="28"/>
                      <w:rtl/>
                    </w:rPr>
                    <w:t>07</w:t>
                  </w:r>
                  <w:r w:rsidRPr="00950DC7">
                    <w:rPr>
                      <w:rFonts w:ascii="Traditional Arabic" w:hAnsi="Traditional Arabic" w:cs="Traditional Arabic" w:hint="cs"/>
                      <w:sz w:val="28"/>
                      <w:szCs w:val="28"/>
                      <w:rtl/>
                    </w:rPr>
                    <w:t>)</w:t>
                  </w:r>
                  <w:r w:rsidRPr="00950DC7">
                    <w:rPr>
                      <w:rFonts w:ascii="Traditional Arabic" w:hAnsi="Traditional Arabic" w:cs="Traditional Arabic"/>
                      <w:sz w:val="28"/>
                      <w:szCs w:val="28"/>
                      <w:rtl/>
                    </w:rPr>
                    <w:t xml:space="preserve"> يوضح نموذج لنسبة توزيع شدة – حجم و الراحة خلال موسم تدريبي</w:t>
                  </w:r>
                  <w:sdt>
                    <w:sdtPr>
                      <w:rPr>
                        <w:rFonts w:ascii="Traditional Arabic" w:hAnsi="Traditional Arabic" w:cs="Traditional Arabic"/>
                        <w:sz w:val="28"/>
                        <w:szCs w:val="28"/>
                        <w:rtl/>
                      </w:rPr>
                      <w:id w:val="915619"/>
                      <w:citation/>
                    </w:sdtPr>
                    <w:sdtContent>
                      <w:r w:rsidR="009457E5" w:rsidRPr="00950DC7">
                        <w:rPr>
                          <w:rFonts w:ascii="Traditional Arabic" w:hAnsi="Traditional Arabic" w:cs="Traditional Arabic"/>
                          <w:sz w:val="28"/>
                          <w:szCs w:val="28"/>
                          <w:rtl/>
                        </w:rPr>
                        <w:fldChar w:fldCharType="begin"/>
                      </w:r>
                      <w:r w:rsidRPr="00950DC7">
                        <w:rPr>
                          <w:rFonts w:ascii="Traditional Arabic" w:hAnsi="Traditional Arabic" w:cs="Traditional Arabic"/>
                          <w:sz w:val="28"/>
                          <w:szCs w:val="28"/>
                          <w:rtl/>
                          <w:lang w:bidi="ar-DZ"/>
                        </w:rPr>
                        <w:instrText xml:space="preserve"> </w:instrText>
                      </w:r>
                      <w:r w:rsidRPr="00950DC7">
                        <w:rPr>
                          <w:rFonts w:ascii="Traditional Arabic" w:hAnsi="Traditional Arabic" w:cs="Traditional Arabic" w:hint="cs"/>
                          <w:sz w:val="28"/>
                          <w:szCs w:val="28"/>
                          <w:lang w:bidi="ar-DZ"/>
                        </w:rPr>
                        <w:instrText>CITATION</w:instrText>
                      </w:r>
                      <w:r w:rsidRPr="00950DC7">
                        <w:rPr>
                          <w:rFonts w:ascii="Traditional Arabic" w:hAnsi="Traditional Arabic" w:cs="Traditional Arabic" w:hint="cs"/>
                          <w:sz w:val="28"/>
                          <w:szCs w:val="28"/>
                          <w:rtl/>
                          <w:lang w:bidi="ar-DZ"/>
                        </w:rPr>
                        <w:instrText xml:space="preserve"> الم13 \</w:instrText>
                      </w:r>
                      <w:r w:rsidRPr="00950DC7">
                        <w:rPr>
                          <w:rFonts w:ascii="Traditional Arabic" w:hAnsi="Traditional Arabic" w:cs="Traditional Arabic" w:hint="cs"/>
                          <w:sz w:val="28"/>
                          <w:szCs w:val="28"/>
                          <w:lang w:bidi="ar-DZ"/>
                        </w:rPr>
                        <w:instrText>p 10 \t  \l 5121</w:instrText>
                      </w:r>
                      <w:r w:rsidRPr="00950DC7">
                        <w:rPr>
                          <w:rFonts w:ascii="Traditional Arabic" w:hAnsi="Traditional Arabic" w:cs="Traditional Arabic" w:hint="cs"/>
                          <w:sz w:val="28"/>
                          <w:szCs w:val="28"/>
                          <w:rtl/>
                          <w:lang w:bidi="ar-DZ"/>
                        </w:rPr>
                        <w:instrText xml:space="preserve"> </w:instrText>
                      </w:r>
                      <w:r w:rsidRPr="00950DC7">
                        <w:rPr>
                          <w:rFonts w:ascii="Traditional Arabic" w:hAnsi="Traditional Arabic" w:cs="Traditional Arabic"/>
                          <w:sz w:val="28"/>
                          <w:szCs w:val="28"/>
                          <w:rtl/>
                          <w:lang w:bidi="ar-DZ"/>
                        </w:rPr>
                        <w:instrText xml:space="preserve"> </w:instrText>
                      </w:r>
                      <w:r w:rsidR="009457E5" w:rsidRPr="00950DC7">
                        <w:rPr>
                          <w:rFonts w:ascii="Traditional Arabic" w:hAnsi="Traditional Arabic" w:cs="Traditional Arabic"/>
                          <w:sz w:val="28"/>
                          <w:szCs w:val="28"/>
                          <w:rtl/>
                        </w:rPr>
                        <w:fldChar w:fldCharType="separate"/>
                      </w:r>
                      <w:r w:rsidRPr="00950DC7">
                        <w:rPr>
                          <w:rFonts w:ascii="Traditional Arabic" w:hAnsi="Traditional Arabic" w:cs="Traditional Arabic"/>
                          <w:noProof/>
                          <w:sz w:val="28"/>
                          <w:szCs w:val="28"/>
                          <w:rtl/>
                          <w:lang w:bidi="ar-DZ"/>
                        </w:rPr>
                        <w:t xml:space="preserve"> </w:t>
                      </w:r>
                      <w:r w:rsidRPr="00950DC7">
                        <w:rPr>
                          <w:rFonts w:ascii="Traditional Arabic" w:hAnsi="Traditional Arabic" w:cs="Traditional Arabic" w:hint="cs"/>
                          <w:noProof/>
                          <w:sz w:val="28"/>
                          <w:szCs w:val="28"/>
                          <w:rtl/>
                          <w:lang w:bidi="ar-DZ"/>
                        </w:rPr>
                        <w:t>(المولى 2013، 10)</w:t>
                      </w:r>
                      <w:r w:rsidR="009457E5" w:rsidRPr="00950DC7">
                        <w:rPr>
                          <w:rFonts w:ascii="Traditional Arabic" w:hAnsi="Traditional Arabic" w:cs="Traditional Arabic"/>
                          <w:sz w:val="28"/>
                          <w:szCs w:val="28"/>
                          <w:rtl/>
                        </w:rPr>
                        <w:fldChar w:fldCharType="end"/>
                      </w:r>
                    </w:sdtContent>
                  </w:sdt>
                  <w:proofErr w:type="gramStart"/>
                  <w:r w:rsidRPr="00950DC7">
                    <w:rPr>
                      <w:rFonts w:ascii="Traditional Arabic" w:hAnsi="Traditional Arabic" w:cs="Traditional Arabic"/>
                      <w:sz w:val="28"/>
                      <w:szCs w:val="28"/>
                      <w:rtl/>
                    </w:rPr>
                    <w:t xml:space="preserve">  </w:t>
                  </w:r>
                  <w:proofErr w:type="gramEnd"/>
                </w:p>
              </w:txbxContent>
            </v:textbox>
            <w10:wrap type="topAndBottom"/>
          </v:shape>
        </w:pict>
      </w:r>
    </w:p>
    <w:p w:rsidR="00DC1C2C" w:rsidRDefault="00DC1C2C" w:rsidP="00DC1C2C">
      <w:pPr>
        <w:bidi/>
        <w:spacing w:line="312" w:lineRule="auto"/>
        <w:contextualSpacing/>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val="en-US" w:bidi="ar-DZ"/>
        </w:rPr>
        <w:t>3-4:</w:t>
      </w:r>
      <w:r>
        <w:rPr>
          <w:rFonts w:ascii="Traditional Arabic" w:hAnsi="Traditional Arabic" w:cs="Traditional Arabic" w:hint="cs"/>
          <w:b/>
          <w:bCs/>
          <w:sz w:val="32"/>
          <w:szCs w:val="32"/>
          <w:rtl/>
          <w:lang w:bidi="ar-DZ"/>
        </w:rPr>
        <w:t>مستويات الحمل التدريبي:</w:t>
      </w:r>
    </w:p>
    <w:p w:rsidR="00DC1C2C" w:rsidRDefault="00DC1C2C" w:rsidP="00DC1C2C">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يحتوي الحمل التدريبي على مستويات متعددة،و تنحصر هذه المستويات ما بين الحمل الاقصى(اي أقصى ما يستطيع الفرد تحمله) و الحمل المتواضع(اي الراحة الايجابية)،و تتعدد درجات الحمل ما بين 4-8 درجات كالآتي:</w:t>
      </w:r>
    </w:p>
    <w:p w:rsidR="00057AFA" w:rsidRPr="00D72E58" w:rsidRDefault="00057AFA" w:rsidP="00057AFA">
      <w:pPr>
        <w:pStyle w:val="Paragraphedeliste"/>
        <w:numPr>
          <w:ilvl w:val="0"/>
          <w:numId w:val="24"/>
        </w:numPr>
        <w:tabs>
          <w:tab w:val="right" w:pos="281"/>
          <w:tab w:val="right" w:pos="423"/>
          <w:tab w:val="right" w:pos="565"/>
          <w:tab w:val="right" w:pos="848"/>
        </w:tabs>
        <w:bidi/>
        <w:spacing w:after="0" w:line="312" w:lineRule="auto"/>
        <w:ind w:left="-2" w:firstLine="0"/>
        <w:jc w:val="lowKashida"/>
        <w:rPr>
          <w:rFonts w:ascii="Traditional Arabic" w:hAnsi="Traditional Arabic" w:cs="Traditional Arabic"/>
          <w:b/>
          <w:bCs/>
          <w:sz w:val="32"/>
          <w:szCs w:val="32"/>
          <w:lang w:bidi="ar-DZ"/>
        </w:rPr>
      </w:pPr>
      <w:r w:rsidRPr="00D72E58">
        <w:rPr>
          <w:rFonts w:ascii="Traditional Arabic" w:hAnsi="Traditional Arabic" w:cs="Traditional Arabic" w:hint="cs"/>
          <w:b/>
          <w:bCs/>
          <w:sz w:val="32"/>
          <w:szCs w:val="32"/>
          <w:rtl/>
          <w:lang w:bidi="ar-DZ"/>
        </w:rPr>
        <w:t>المستوى الأول: شدة التدريب القصوى:</w:t>
      </w:r>
    </w:p>
    <w:p w:rsidR="00057AFA" w:rsidRDefault="00057AFA" w:rsidP="00057AFA">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يهدف الى تنمية و تحسين كفاءة عمل الاجهزة الوظيفية بالجسم،و يتميز بالخصوصيات التالية: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يتميز بعبء قوي </w:t>
      </w:r>
      <w:proofErr w:type="gramStart"/>
      <w:r>
        <w:rPr>
          <w:rFonts w:ascii="Traditional Arabic" w:hAnsi="Traditional Arabic" w:cs="Traditional Arabic" w:hint="cs"/>
          <w:sz w:val="28"/>
          <w:szCs w:val="28"/>
          <w:rtl/>
          <w:lang w:bidi="ar-DZ"/>
        </w:rPr>
        <w:t>جدا</w:t>
      </w:r>
      <w:proofErr w:type="gramEnd"/>
      <w:r>
        <w:rPr>
          <w:rFonts w:ascii="Traditional Arabic" w:hAnsi="Traditional Arabic" w:cs="Traditional Arabic" w:hint="cs"/>
          <w:sz w:val="28"/>
          <w:szCs w:val="28"/>
          <w:rtl/>
          <w:lang w:bidi="ar-DZ"/>
        </w:rPr>
        <w:t xml:space="preserve"> على أجهزة و أعضاء الجسم.</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يتم الاداء في الظروف اللاهوائية.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يتطلب درجة عالية من التركيز.</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proofErr w:type="gramStart"/>
      <w:r>
        <w:rPr>
          <w:rFonts w:ascii="Traditional Arabic" w:hAnsi="Traditional Arabic" w:cs="Traditional Arabic" w:hint="cs"/>
          <w:sz w:val="28"/>
          <w:szCs w:val="28"/>
          <w:rtl/>
          <w:lang w:bidi="ar-DZ"/>
        </w:rPr>
        <w:t>تتراوح</w:t>
      </w:r>
      <w:proofErr w:type="gramEnd"/>
      <w:r>
        <w:rPr>
          <w:rFonts w:ascii="Traditional Arabic" w:hAnsi="Traditional Arabic" w:cs="Traditional Arabic" w:hint="cs"/>
          <w:sz w:val="28"/>
          <w:szCs w:val="28"/>
          <w:rtl/>
          <w:lang w:bidi="ar-DZ"/>
        </w:rPr>
        <w:t xml:space="preserve"> شدة الحمل بين 95-100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أقصى ما يستطيع الفرد تحمله.</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يستمر الجهد البدني(العمل) في هذا المستوى ما بين 5-20 ثانية.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فترة الراحة </w:t>
      </w:r>
      <w:proofErr w:type="gramStart"/>
      <w:r>
        <w:rPr>
          <w:rFonts w:ascii="Traditional Arabic" w:hAnsi="Traditional Arabic" w:cs="Traditional Arabic" w:hint="cs"/>
          <w:sz w:val="28"/>
          <w:szCs w:val="28"/>
          <w:rtl/>
          <w:lang w:bidi="ar-DZ"/>
        </w:rPr>
        <w:t>طويلة</w:t>
      </w:r>
      <w:proofErr w:type="gramEnd"/>
      <w:r>
        <w:rPr>
          <w:rFonts w:ascii="Traditional Arabic" w:hAnsi="Traditional Arabic" w:cs="Traditional Arabic" w:hint="cs"/>
          <w:sz w:val="28"/>
          <w:szCs w:val="28"/>
          <w:rtl/>
          <w:lang w:bidi="ar-DZ"/>
        </w:rPr>
        <w:t xml:space="preserve"> تسمح باستعادة الشفاء و تتراوح ما بين 4-6 دقائق.</w:t>
      </w:r>
    </w:p>
    <w:p w:rsidR="00057AFA" w:rsidRDefault="00057AFA" w:rsidP="00057AFA">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ينصح علماء التدريب الرياضي بعدم استخدام الحمل الاقصى قبل و بعد المنافسة بيوم أو يومين،و عدم الافراط في استخدامه مع الناشئين،كما لا يستخدم في المرحلة الانتقالية.</w:t>
      </w:r>
    </w:p>
    <w:p w:rsidR="00057AFA" w:rsidRDefault="00057AFA" w:rsidP="00057AFA">
      <w:pPr>
        <w:bidi/>
        <w:spacing w:line="312" w:lineRule="auto"/>
        <w:contextualSpacing/>
        <w:rPr>
          <w:rFonts w:ascii="Traditional Arabic" w:hAnsi="Traditional Arabic" w:cs="Traditional Arabic"/>
          <w:sz w:val="28"/>
          <w:szCs w:val="28"/>
          <w:rtl/>
          <w:lang w:bidi="ar-DZ"/>
        </w:rPr>
      </w:pPr>
    </w:p>
    <w:p w:rsidR="00057AFA" w:rsidRPr="00D72E58" w:rsidRDefault="00057AFA" w:rsidP="00057AFA">
      <w:pPr>
        <w:pStyle w:val="Paragraphedeliste"/>
        <w:numPr>
          <w:ilvl w:val="0"/>
          <w:numId w:val="24"/>
        </w:numPr>
        <w:tabs>
          <w:tab w:val="right" w:pos="423"/>
        </w:tabs>
        <w:bidi/>
        <w:spacing w:after="0" w:line="312" w:lineRule="auto"/>
        <w:ind w:left="-2" w:firstLine="0"/>
        <w:jc w:val="lowKashida"/>
        <w:rPr>
          <w:rFonts w:ascii="Traditional Arabic" w:hAnsi="Traditional Arabic" w:cs="Traditional Arabic"/>
          <w:b/>
          <w:bCs/>
          <w:sz w:val="32"/>
          <w:szCs w:val="32"/>
          <w:lang w:bidi="ar-DZ"/>
        </w:rPr>
      </w:pPr>
      <w:r w:rsidRPr="00D72E58">
        <w:rPr>
          <w:rFonts w:ascii="Traditional Arabic" w:hAnsi="Traditional Arabic" w:cs="Traditional Arabic" w:hint="cs"/>
          <w:b/>
          <w:bCs/>
          <w:sz w:val="32"/>
          <w:szCs w:val="32"/>
          <w:rtl/>
          <w:lang w:bidi="ar-DZ"/>
        </w:rPr>
        <w:lastRenderedPageBreak/>
        <w:t>المستوى الثاني: الشدة القريبة من القصوى</w:t>
      </w:r>
    </w:p>
    <w:p w:rsidR="00057AFA" w:rsidRDefault="00057AFA" w:rsidP="00057AFA">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يهدف الى تنمية و تحسين كفاءة عمل الاجهزة الوظيفية بالجسم،و يتميز هذا المستوى بالخصوصيات التالية: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يستمر هذا الاداء لفترة زمنية تتراوح ما بين 30-120 ثانية.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تبلغ الشدة في هذا الاداء ما بين 80-90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من أقصى ما يستطيع الفرد القيام به.</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يتم الاداء في الظروف اللاهوائية.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فترة الراحة طويلة نسبيا و </w:t>
      </w:r>
      <w:proofErr w:type="gramStart"/>
      <w:r>
        <w:rPr>
          <w:rFonts w:ascii="Traditional Arabic" w:hAnsi="Traditional Arabic" w:cs="Traditional Arabic" w:hint="cs"/>
          <w:sz w:val="28"/>
          <w:szCs w:val="28"/>
          <w:rtl/>
          <w:lang w:bidi="ar-DZ"/>
        </w:rPr>
        <w:t>تصل</w:t>
      </w:r>
      <w:proofErr w:type="gramEnd"/>
      <w:r>
        <w:rPr>
          <w:rFonts w:ascii="Traditional Arabic" w:hAnsi="Traditional Arabic" w:cs="Traditional Arabic" w:hint="cs"/>
          <w:sz w:val="28"/>
          <w:szCs w:val="28"/>
          <w:rtl/>
          <w:lang w:bidi="ar-DZ"/>
        </w:rPr>
        <w:t xml:space="preserve"> من 2-4 دقائق.</w:t>
      </w:r>
    </w:p>
    <w:p w:rsidR="00057AFA" w:rsidRPr="00D72E58" w:rsidRDefault="00057AFA" w:rsidP="00057AFA">
      <w:pPr>
        <w:pStyle w:val="Paragraphedeliste"/>
        <w:numPr>
          <w:ilvl w:val="0"/>
          <w:numId w:val="24"/>
        </w:numPr>
        <w:tabs>
          <w:tab w:val="right" w:pos="423"/>
        </w:tabs>
        <w:bidi/>
        <w:spacing w:after="0" w:line="312" w:lineRule="auto"/>
        <w:ind w:left="-2" w:firstLine="0"/>
        <w:jc w:val="lowKashida"/>
        <w:rPr>
          <w:rFonts w:ascii="Traditional Arabic" w:hAnsi="Traditional Arabic" w:cs="Traditional Arabic"/>
          <w:b/>
          <w:bCs/>
          <w:sz w:val="32"/>
          <w:szCs w:val="32"/>
          <w:lang w:bidi="ar-DZ"/>
        </w:rPr>
      </w:pPr>
      <w:proofErr w:type="gramStart"/>
      <w:r w:rsidRPr="00D72E58">
        <w:rPr>
          <w:rFonts w:ascii="Traditional Arabic" w:hAnsi="Traditional Arabic" w:cs="Traditional Arabic" w:hint="cs"/>
          <w:b/>
          <w:bCs/>
          <w:sz w:val="32"/>
          <w:szCs w:val="32"/>
          <w:rtl/>
          <w:lang w:bidi="ar-DZ"/>
        </w:rPr>
        <w:t>المستوى</w:t>
      </w:r>
      <w:proofErr w:type="gramEnd"/>
      <w:r w:rsidRPr="00D72E58">
        <w:rPr>
          <w:rFonts w:ascii="Traditional Arabic" w:hAnsi="Traditional Arabic" w:cs="Traditional Arabic" w:hint="cs"/>
          <w:b/>
          <w:bCs/>
          <w:sz w:val="32"/>
          <w:szCs w:val="32"/>
          <w:rtl/>
          <w:lang w:bidi="ar-DZ"/>
        </w:rPr>
        <w:t xml:space="preserve"> الثالث:الشدة التدريبية المرتفعة:</w:t>
      </w:r>
    </w:p>
    <w:p w:rsidR="00057AFA" w:rsidRDefault="00057AFA" w:rsidP="00057AFA">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يهدف استخدامه لتلطيف درجة الحمل بعد استعمال أي من الحملين الاقصى أو القري من الأقصى.</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يستمر هذا الاداء لفترة تتراوح ما بين 4-30 دقيقة.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تبلغ الشدة ما بين 70-80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لتدريبات السرعة مع التحمل و ما بين 60-70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لتدريبات القوة البدنية.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يتم الأداء في ظروف نظام الطاقة المختلط( الهوائية و اللاهوائية).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يستخدم في تحقيق </w:t>
      </w:r>
      <w:proofErr w:type="gramStart"/>
      <w:r>
        <w:rPr>
          <w:rFonts w:ascii="Traditional Arabic" w:hAnsi="Traditional Arabic" w:cs="Traditional Arabic" w:hint="cs"/>
          <w:sz w:val="28"/>
          <w:szCs w:val="28"/>
          <w:rtl/>
          <w:lang w:bidi="ar-DZ"/>
        </w:rPr>
        <w:t>أهداف</w:t>
      </w:r>
      <w:proofErr w:type="gramEnd"/>
      <w:r>
        <w:rPr>
          <w:rFonts w:ascii="Traditional Arabic" w:hAnsi="Traditional Arabic" w:cs="Traditional Arabic" w:hint="cs"/>
          <w:sz w:val="28"/>
          <w:szCs w:val="28"/>
          <w:rtl/>
          <w:lang w:bidi="ar-DZ"/>
        </w:rPr>
        <w:t xml:space="preserve"> تعلم المهارات الحركية و الخططية.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يستعمل خلال فترة الانتقالية.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ينصح بعدم استعماله بكثرة بغرض الرفع من المستوى البدني.</w:t>
      </w:r>
    </w:p>
    <w:p w:rsidR="00057AFA" w:rsidRPr="00D72E58" w:rsidRDefault="00057AFA" w:rsidP="00057AFA">
      <w:pPr>
        <w:pStyle w:val="Paragraphedeliste"/>
        <w:numPr>
          <w:ilvl w:val="0"/>
          <w:numId w:val="24"/>
        </w:numPr>
        <w:tabs>
          <w:tab w:val="right" w:pos="281"/>
          <w:tab w:val="right" w:pos="423"/>
        </w:tabs>
        <w:bidi/>
        <w:spacing w:after="0" w:line="312" w:lineRule="auto"/>
        <w:ind w:left="-2" w:firstLine="0"/>
        <w:jc w:val="lowKashida"/>
        <w:rPr>
          <w:rFonts w:ascii="Traditional Arabic" w:hAnsi="Traditional Arabic" w:cs="Traditional Arabic"/>
          <w:b/>
          <w:bCs/>
          <w:sz w:val="32"/>
          <w:szCs w:val="32"/>
          <w:lang w:bidi="ar-DZ"/>
        </w:rPr>
      </w:pPr>
      <w:proofErr w:type="gramStart"/>
      <w:r w:rsidRPr="00D72E58">
        <w:rPr>
          <w:rFonts w:ascii="Traditional Arabic" w:hAnsi="Traditional Arabic" w:cs="Traditional Arabic" w:hint="cs"/>
          <w:b/>
          <w:bCs/>
          <w:sz w:val="32"/>
          <w:szCs w:val="32"/>
          <w:rtl/>
          <w:lang w:bidi="ar-DZ"/>
        </w:rPr>
        <w:t>المستوى</w:t>
      </w:r>
      <w:proofErr w:type="gramEnd"/>
      <w:r w:rsidRPr="00D72E58">
        <w:rPr>
          <w:rFonts w:ascii="Traditional Arabic" w:hAnsi="Traditional Arabic" w:cs="Traditional Arabic" w:hint="cs"/>
          <w:b/>
          <w:bCs/>
          <w:sz w:val="32"/>
          <w:szCs w:val="32"/>
          <w:rtl/>
          <w:lang w:bidi="ar-DZ"/>
        </w:rPr>
        <w:t xml:space="preserve"> الرابع:الشدة التدريبية المتوسطة:</w:t>
      </w:r>
    </w:p>
    <w:p w:rsidR="00057AFA" w:rsidRDefault="00057AFA" w:rsidP="00057AFA">
      <w:pPr>
        <w:bidi/>
        <w:spacing w:line="312" w:lineRule="auto"/>
        <w:contextualSpacing/>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يهدف هذا المستوى الى تنشيط الاجهزة الحيوية للفرد الرياضي و يستخدم في الحالات التالية: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يستخدم في التخفيض من ضغط الاحمال مرتفعة الشدة.</w:t>
      </w:r>
    </w:p>
    <w:p w:rsidR="00057AFA"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يستخدم في المراحل الاولى لتعلم المهارات الحركية.</w:t>
      </w:r>
    </w:p>
    <w:p w:rsidR="00057AFA" w:rsidRPr="00551232" w:rsidRDefault="00057AFA" w:rsidP="00057AFA">
      <w:pPr>
        <w:pStyle w:val="Paragraphedeliste"/>
        <w:numPr>
          <w:ilvl w:val="0"/>
          <w:numId w:val="25"/>
        </w:numPr>
        <w:bidi/>
        <w:spacing w:after="0" w:line="312"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يستخدم في تمرينات الاحماء و التهدئة خلال الوحدات اليومية.</w:t>
      </w:r>
      <w:sdt>
        <w:sdtPr>
          <w:rPr>
            <w:rFonts w:ascii="Traditional Arabic" w:hAnsi="Traditional Arabic" w:cs="Traditional Arabic" w:hint="cs"/>
            <w:sz w:val="28"/>
            <w:szCs w:val="28"/>
            <w:rtl/>
            <w:lang w:bidi="ar-DZ"/>
          </w:rPr>
          <w:id w:val="91564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لمج09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D51A1B">
            <w:rPr>
              <w:rFonts w:ascii="Traditional Arabic" w:hAnsi="Traditional Arabic" w:cs="Traditional Arabic" w:hint="cs"/>
              <w:noProof/>
              <w:sz w:val="28"/>
              <w:szCs w:val="28"/>
              <w:rtl/>
              <w:lang w:bidi="ar-DZ"/>
            </w:rPr>
            <w:t>(لمجد محمد 2008)</w:t>
          </w:r>
          <w:r w:rsidR="009457E5">
            <w:rPr>
              <w:rFonts w:ascii="Traditional Arabic" w:hAnsi="Traditional Arabic" w:cs="Traditional Arabic"/>
              <w:sz w:val="28"/>
              <w:szCs w:val="28"/>
              <w:rtl/>
              <w:lang w:bidi="ar-DZ"/>
            </w:rPr>
            <w:fldChar w:fldCharType="end"/>
          </w:r>
        </w:sdtContent>
      </w:sdt>
    </w:p>
    <w:p w:rsidR="00057AFA" w:rsidRDefault="00057AFA" w:rsidP="00057AFA">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w:t>
      </w:r>
      <w:proofErr w:type="gramStart"/>
      <w:r>
        <w:rPr>
          <w:rFonts w:ascii="Traditional Arabic" w:hAnsi="Traditional Arabic" w:cs="Traditional Arabic" w:hint="cs"/>
          <w:b/>
          <w:bCs/>
          <w:sz w:val="32"/>
          <w:szCs w:val="32"/>
          <w:rtl/>
          <w:lang w:bidi="ar-DZ"/>
        </w:rPr>
        <w:t>مبادئ</w:t>
      </w:r>
      <w:proofErr w:type="gramEnd"/>
      <w:r>
        <w:rPr>
          <w:rFonts w:ascii="Traditional Arabic" w:hAnsi="Traditional Arabic" w:cs="Traditional Arabic" w:hint="cs"/>
          <w:b/>
          <w:bCs/>
          <w:sz w:val="32"/>
          <w:szCs w:val="32"/>
          <w:rtl/>
          <w:lang w:bidi="ar-DZ"/>
        </w:rPr>
        <w:t xml:space="preserve"> التدريب الرياضي: </w:t>
      </w:r>
    </w:p>
    <w:p w:rsidR="00057AFA" w:rsidRDefault="00057AFA" w:rsidP="00057AFA">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يرى احمد يوسف متعب 2014م انه يجب استخدام طرائق مختلفة من التدريب و بما يتلاءم مع الاهداف المحددة،لغرض الوصول بالرياضي الى اقصى حد ممكن في تطوير قابليته بما يخدم الاداء و الانجاز،و هناك اجماع علمي على مبادئ التدريب الآتية في احداث التكيف و التحسن المنشود في التدريب الرياضي،و هذه المبادئ هي:</w:t>
      </w:r>
    </w:p>
    <w:p w:rsidR="000C6E9D" w:rsidRDefault="000C6E9D" w:rsidP="000C6E9D">
      <w:pPr>
        <w:bidi/>
        <w:spacing w:line="312" w:lineRule="auto"/>
        <w:ind w:left="0"/>
        <w:rPr>
          <w:rFonts w:ascii="Traditional Arabic" w:hAnsi="Traditional Arabic" w:cs="Traditional Arabic"/>
          <w:sz w:val="28"/>
          <w:szCs w:val="28"/>
          <w:rtl/>
          <w:lang w:bidi="ar-DZ"/>
        </w:rPr>
      </w:pPr>
    </w:p>
    <w:p w:rsidR="002B10E7" w:rsidRPr="00670F5C" w:rsidRDefault="002B10E7" w:rsidP="002B10E7">
      <w:pPr>
        <w:bidi/>
        <w:spacing w:line="312" w:lineRule="auto"/>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lastRenderedPageBreak/>
        <w:t>3-5-1:</w:t>
      </w:r>
      <w:r w:rsidRPr="00670F5C">
        <w:rPr>
          <w:rFonts w:ascii="Traditional Arabic" w:hAnsi="Traditional Arabic" w:cs="Traditional Arabic" w:hint="cs"/>
          <w:b/>
          <w:bCs/>
          <w:sz w:val="32"/>
          <w:szCs w:val="32"/>
          <w:rtl/>
          <w:lang w:bidi="ar-DZ"/>
        </w:rPr>
        <w:t>مبدأ الفروق الفردية:</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 أي برنامج تدريبي صحيح يكون بسبب اختلاف الرياضيين و اختلاف استجابة كل منهم للتدريب لذا يجب مراعاة الامور الآتية:</w:t>
      </w:r>
    </w:p>
    <w:p w:rsidR="002B10E7" w:rsidRDefault="002B10E7" w:rsidP="002B10E7">
      <w:pPr>
        <w:pStyle w:val="Paragraphedeliste"/>
        <w:numPr>
          <w:ilvl w:val="0"/>
          <w:numId w:val="26"/>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ان شفاء العضلات الكبيرة يكون بطيئا مقارنة بالعضلات الاصغر.</w:t>
      </w:r>
    </w:p>
    <w:p w:rsidR="002B10E7" w:rsidRDefault="002B10E7" w:rsidP="002B10E7">
      <w:pPr>
        <w:pStyle w:val="Paragraphedeliste"/>
        <w:numPr>
          <w:ilvl w:val="0"/>
          <w:numId w:val="26"/>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الحركات السريعة أو </w:t>
      </w:r>
      <w:proofErr w:type="gramStart"/>
      <w:r>
        <w:rPr>
          <w:rFonts w:ascii="Traditional Arabic" w:hAnsi="Traditional Arabic" w:cs="Traditional Arabic" w:hint="cs"/>
          <w:sz w:val="28"/>
          <w:szCs w:val="28"/>
          <w:rtl/>
          <w:lang w:bidi="ar-DZ"/>
        </w:rPr>
        <w:t>الانفجارية</w:t>
      </w:r>
      <w:proofErr w:type="gramEnd"/>
      <w:r>
        <w:rPr>
          <w:rFonts w:ascii="Traditional Arabic" w:hAnsi="Traditional Arabic" w:cs="Traditional Arabic" w:hint="cs"/>
          <w:sz w:val="28"/>
          <w:szCs w:val="28"/>
          <w:rtl/>
          <w:lang w:bidi="ar-DZ"/>
        </w:rPr>
        <w:t xml:space="preserve"> تتطلب زمنا من الاستشفاء أكبر من الحركات البطيئة.</w:t>
      </w:r>
    </w:p>
    <w:p w:rsidR="002B10E7" w:rsidRDefault="002B10E7" w:rsidP="002B10E7">
      <w:pPr>
        <w:pStyle w:val="Paragraphedeliste"/>
        <w:numPr>
          <w:ilvl w:val="0"/>
          <w:numId w:val="26"/>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الالياف العضلية السريعة الانتفاض تستشفي أسرع من الالياف العضلية البطيئة الانتفاض.</w:t>
      </w:r>
    </w:p>
    <w:p w:rsidR="002B10E7" w:rsidRDefault="002B10E7" w:rsidP="002B10E7">
      <w:pPr>
        <w:pStyle w:val="Paragraphedeliste"/>
        <w:numPr>
          <w:ilvl w:val="0"/>
          <w:numId w:val="26"/>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النساء عموما يتطلبن زمنا اطول من الرجال للاستشفاء.</w:t>
      </w:r>
    </w:p>
    <w:p w:rsidR="002B10E7" w:rsidRDefault="002B10E7" w:rsidP="002B10E7">
      <w:pPr>
        <w:pStyle w:val="Paragraphedeliste"/>
        <w:numPr>
          <w:ilvl w:val="0"/>
          <w:numId w:val="26"/>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الرياضيون الاكبر عمرا يحتاجون وقتا للاستشفاء اطول من الرياضيين الاكثر شبابا.</w:t>
      </w:r>
    </w:p>
    <w:p w:rsidR="002B10E7" w:rsidRPr="00F11546" w:rsidRDefault="002B10E7" w:rsidP="002B10E7">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3-5-2:</w:t>
      </w:r>
      <w:r w:rsidRPr="00F11546">
        <w:rPr>
          <w:rFonts w:ascii="Traditional Arabic" w:hAnsi="Traditional Arabic" w:cs="Traditional Arabic" w:hint="cs"/>
          <w:b/>
          <w:bCs/>
          <w:sz w:val="32"/>
          <w:szCs w:val="32"/>
          <w:rtl/>
          <w:lang w:bidi="ar-DZ"/>
        </w:rPr>
        <w:t>مبدأ زيادة الحمل(رفع الحمل)</w:t>
      </w:r>
      <w:r>
        <w:rPr>
          <w:rFonts w:ascii="Traditional Arabic" w:hAnsi="Traditional Arabic" w:cs="Traditional Arabic" w:hint="cs"/>
          <w:b/>
          <w:bCs/>
          <w:sz w:val="32"/>
          <w:szCs w:val="32"/>
          <w:rtl/>
          <w:lang w:bidi="ar-DZ"/>
        </w:rPr>
        <w:t xml:space="preserve"> </w:t>
      </w:r>
      <w:r w:rsidRPr="00F11546">
        <w:rPr>
          <w:rFonts w:ascii="Traditional Arabic" w:hAnsi="Traditional Arabic" w:cs="Traditional Arabic" w:hint="cs"/>
          <w:b/>
          <w:bCs/>
          <w:sz w:val="32"/>
          <w:szCs w:val="32"/>
          <w:rtl/>
          <w:lang w:bidi="ar-DZ"/>
        </w:rPr>
        <w:t>:</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ينص مبدأ زيادة الحمل على استخدام مقاومات او اعباء اكبر من القدر المعتاد،و يعد ذلك من اهم متطلبات حدوث التكيفات في الجسم للتدريب الرياضي.فأجهزة الجسم و اعضاؤه تتكيف للمتغيرات التدريبية المستخدمة فبعد أن يتكيف الجسم فانه يتطلب متغيرات تدريبية مختلفة للاستمرار في احداث تكيفات جديدة و بمستويات اعلى.</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يجب التدريب باستخدام حمل أو مقاومات أكبر من المستخدمة،و ذلك لزيادة قوة العضلات و منها عضلة القلب و تكون الزيادة في الحمل بشكل تدريجي و لزيادة الحمل يجب أن تعمل العضلات لفترات زمنية اطول من الفترات أو الدورات المعتادة في التدريب.</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اذ توقف التدريب أو نقصت فيه الاحمال أو المقاومات المستخدمة سوف ينتج عن ذلك نقص و تراجع في مكون معين من مكونات اللياقة البدنية،و ان الاستمرار بمستوى ثابت نسبيا من الاحمال سوف نتج عنه ثبات في مستوى اللياقة البدنية.</w:t>
      </w:r>
    </w:p>
    <w:p w:rsidR="002B10E7" w:rsidRDefault="002B10E7" w:rsidP="002B10E7">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3-5-3:</w:t>
      </w:r>
      <w:proofErr w:type="gramStart"/>
      <w:r w:rsidRPr="00F11546">
        <w:rPr>
          <w:rFonts w:ascii="Traditional Arabic" w:hAnsi="Traditional Arabic" w:cs="Traditional Arabic" w:hint="cs"/>
          <w:b/>
          <w:bCs/>
          <w:sz w:val="32"/>
          <w:szCs w:val="32"/>
          <w:rtl/>
          <w:lang w:bidi="ar-DZ"/>
        </w:rPr>
        <w:t>مبدأ</w:t>
      </w:r>
      <w:proofErr w:type="gramEnd"/>
      <w:r w:rsidRPr="00F11546">
        <w:rPr>
          <w:rFonts w:ascii="Traditional Arabic" w:hAnsi="Traditional Arabic" w:cs="Traditional Arabic" w:hint="cs"/>
          <w:b/>
          <w:bCs/>
          <w:sz w:val="32"/>
          <w:szCs w:val="32"/>
          <w:rtl/>
          <w:lang w:bidi="ar-DZ"/>
        </w:rPr>
        <w:t xml:space="preserve"> التعاقب(التناوب):</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ان مبدأ التعاقب يؤكد أن هناك مستوى مثالي لزيادة الحمل التدريبي(التحميل) ينبغي ان ينجز في التدريب،و إن هناك إطار زمني مثالي لإجراء أو احداث زيادة في الحمل التدريبي.</w:t>
      </w:r>
    </w:p>
    <w:p w:rsidR="002B10E7" w:rsidRDefault="002B10E7" w:rsidP="002B10E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ينبغي أن لا تكون زيادة الحمل بطيئة جدا بحيث ان التحسن لا يكون محتملا،و في الوقت نفسه إن الزيادة السريعة للأحمال التدريبية سوف تؤدي للإصابة و تلحق اضرارا عضلية و نفسية.فالتدريب فوق مستوى اهداف التدريب يكون ذا نتائج عكسية و خطرة.</w:t>
      </w:r>
    </w:p>
    <w:p w:rsidR="007073F6"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و على سبيل المثال( رياضي نهاية الاسبوع) الذي يتدرب بشدة عالية فقط في نهاية الاسبوع و الذي لا يتدرب بصورة كافية في المعتاد فهو يخالف مبدأ التعاقب(التناوب)،و مبدأ التعاقب يفسر لنا الحاجة الى الراحة و الاستشفاء الصحيح لان الاستمرار في زيادة الحمل التدريبي سوف تؤدي الى الاعياء و الاصابة.</w:t>
      </w:r>
    </w:p>
    <w:p w:rsidR="007073F6" w:rsidRDefault="007073F6" w:rsidP="007073F6">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3-5-4:</w:t>
      </w:r>
      <w:proofErr w:type="gramStart"/>
      <w:r w:rsidRPr="00A879C1">
        <w:rPr>
          <w:rFonts w:ascii="Traditional Arabic" w:hAnsi="Traditional Arabic" w:cs="Traditional Arabic" w:hint="cs"/>
          <w:b/>
          <w:bCs/>
          <w:sz w:val="32"/>
          <w:szCs w:val="32"/>
          <w:rtl/>
          <w:lang w:bidi="ar-DZ"/>
        </w:rPr>
        <w:t>مبدأ</w:t>
      </w:r>
      <w:proofErr w:type="gramEnd"/>
      <w:r w:rsidRPr="00A879C1">
        <w:rPr>
          <w:rFonts w:ascii="Traditional Arabic" w:hAnsi="Traditional Arabic" w:cs="Traditional Arabic" w:hint="cs"/>
          <w:b/>
          <w:bCs/>
          <w:sz w:val="32"/>
          <w:szCs w:val="32"/>
          <w:rtl/>
          <w:lang w:bidi="ar-DZ"/>
        </w:rPr>
        <w:t xml:space="preserve"> التكيف:</w:t>
      </w:r>
    </w:p>
    <w:p w:rsidR="007073F6" w:rsidRPr="00A879C1"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التكيف هو سبيل الجسم الذي بواسطته (يبرمج) العضلات لتذكر،أو استرجاع فعاليات معينة-كان تكون حركات او مهارات- بواسطة تكرار المهارة أو الفعالية،و الجسم يتطبع و يتكيف للحمل التدريبي و تصبح المهارات اسهل في الاداء،لذلك فالتكيف يفسر لنا لماذا يكون اداء التمارين مؤلما و مزعجا بعد البدا في برنامج او نظام تدريبي جديد،و لكن بعد اداء التمارين نفسها لأسابيع او اشهر فان الرياضي سوف يؤدي التمارين بارتياح و بشعور اقل في الالم العضلي أو الانزعاج ، و هذا يفسر لنا ايضا الحاجة الى تنوع البرامج التدريبية أو النظام التدريبي و الاستمرار في تطبيق مبدأ زيادة الحمل لغرض الاستمرار في تحسن مستوى الرياضي.</w:t>
      </w:r>
      <w:sdt>
        <w:sdtPr>
          <w:rPr>
            <w:rFonts w:ascii="Traditional Arabic" w:hAnsi="Traditional Arabic" w:cs="Traditional Arabic" w:hint="cs"/>
            <w:sz w:val="28"/>
            <w:szCs w:val="28"/>
            <w:rtl/>
            <w:lang w:bidi="ar-DZ"/>
          </w:rPr>
          <w:id w:val="915685"/>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أحم14 \</w:instrText>
          </w:r>
          <w:r>
            <w:rPr>
              <w:rFonts w:ascii="Traditional Arabic" w:hAnsi="Traditional Arabic" w:cs="Traditional Arabic" w:hint="cs"/>
              <w:sz w:val="28"/>
              <w:szCs w:val="28"/>
              <w:lang w:bidi="ar-DZ"/>
            </w:rPr>
            <w:instrText>p 35-37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3E4BC3">
            <w:rPr>
              <w:rFonts w:ascii="Traditional Arabic" w:hAnsi="Traditional Arabic" w:cs="Traditional Arabic" w:hint="cs"/>
              <w:noProof/>
              <w:sz w:val="28"/>
              <w:szCs w:val="28"/>
              <w:rtl/>
              <w:lang w:bidi="ar-DZ"/>
            </w:rPr>
            <w:t>(الحسناوي 2014، 35-37)</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w:t>
      </w:r>
    </w:p>
    <w:p w:rsidR="007073F6"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يضيف يحيى السيد الحاوي 2002 م أن من بين المبادئ الفسيولوجية للتدريب الرياضي مبدأي التنوع في التمرينات و كذا مبدأ التنمية الشاملة حيث يشرحهما كالآتي:</w:t>
      </w:r>
    </w:p>
    <w:p w:rsidR="007073F6" w:rsidRDefault="007073F6" w:rsidP="007073F6">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3-5-5:</w:t>
      </w:r>
      <w:proofErr w:type="gramStart"/>
      <w:r w:rsidRPr="003E4BC3">
        <w:rPr>
          <w:rFonts w:ascii="Traditional Arabic" w:hAnsi="Traditional Arabic" w:cs="Traditional Arabic" w:hint="cs"/>
          <w:b/>
          <w:bCs/>
          <w:sz w:val="32"/>
          <w:szCs w:val="32"/>
          <w:rtl/>
          <w:lang w:bidi="ar-DZ"/>
        </w:rPr>
        <w:t>مبدأ</w:t>
      </w:r>
      <w:proofErr w:type="gramEnd"/>
      <w:r w:rsidRPr="003E4BC3">
        <w:rPr>
          <w:rFonts w:ascii="Traditional Arabic" w:hAnsi="Traditional Arabic" w:cs="Traditional Arabic" w:hint="cs"/>
          <w:b/>
          <w:bCs/>
          <w:sz w:val="32"/>
          <w:szCs w:val="32"/>
          <w:rtl/>
          <w:lang w:bidi="ar-DZ"/>
        </w:rPr>
        <w:t xml:space="preserve"> تنوع التدريبات المختارة وفقا لطبيعة الهدف من التدريب:</w:t>
      </w:r>
    </w:p>
    <w:p w:rsidR="007073F6"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حيث توجد تمرينات فردية و اخرى زوجية،تمرينات بأدوات و اخرى بغير ادوات،تمرينات هوائية و اخرى لاهوائية،تمرينات عامة و اخرى خاصة،إذن لابد أن يراعي المدرب في عملية تنفيذ البرنامج التحديد الامثل للتدريبات المناسبة وفق قدرات اللاعبين و طبيعة المرحلة التدريبية و الهدف المراد الوصول اليه.</w:t>
      </w:r>
    </w:p>
    <w:p w:rsidR="007073F6" w:rsidRDefault="007073F6" w:rsidP="007073F6">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3-5-6:</w:t>
      </w:r>
      <w:proofErr w:type="gramStart"/>
      <w:r w:rsidRPr="00167340">
        <w:rPr>
          <w:rFonts w:ascii="Traditional Arabic" w:hAnsi="Traditional Arabic" w:cs="Traditional Arabic" w:hint="cs"/>
          <w:b/>
          <w:bCs/>
          <w:sz w:val="32"/>
          <w:szCs w:val="32"/>
          <w:rtl/>
          <w:lang w:bidi="ar-DZ"/>
        </w:rPr>
        <w:t>التنمية</w:t>
      </w:r>
      <w:proofErr w:type="gramEnd"/>
      <w:r w:rsidRPr="00167340">
        <w:rPr>
          <w:rFonts w:ascii="Traditional Arabic" w:hAnsi="Traditional Arabic" w:cs="Traditional Arabic" w:hint="cs"/>
          <w:b/>
          <w:bCs/>
          <w:sz w:val="32"/>
          <w:szCs w:val="32"/>
          <w:rtl/>
          <w:lang w:bidi="ar-DZ"/>
        </w:rPr>
        <w:t xml:space="preserve"> الشاملة:</w:t>
      </w:r>
    </w:p>
    <w:p w:rsidR="007073F6"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التنمية الشاملة لها اكثر من معنى،فقد تعني في مراحل الاعداد الاولى "إعداد شامل لجميع اجزاء جسم اللاعب" و دون التخصيص لجزء معين،و هذا يساعد المدرب في تجهيز اللاعب بصورة متكاملة،و قد تعني اثناء فترة الإعداد البدني العام تنمية الصفات البدنية العامة للجسم ككل بحيث تشمل التنمية جميع هذه المكونات،و بالتالي يستطيع المدرب تجهيز لاعبه في فترة الإعداد الخاص،بكفاءة عالية و يكون اللاعب قادرا على تنفيذ الواجبات المحددة له بكفاءة و اقتدار.</w:t>
      </w:r>
      <w:sdt>
        <w:sdtPr>
          <w:rPr>
            <w:rFonts w:ascii="Traditional Arabic" w:hAnsi="Traditional Arabic" w:cs="Traditional Arabic" w:hint="cs"/>
            <w:sz w:val="28"/>
            <w:szCs w:val="28"/>
            <w:rtl/>
            <w:lang w:bidi="ar-DZ"/>
          </w:rPr>
          <w:id w:val="915686"/>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يحي02 \</w:instrText>
          </w:r>
          <w:r>
            <w:rPr>
              <w:rFonts w:ascii="Traditional Arabic" w:hAnsi="Traditional Arabic" w:cs="Traditional Arabic" w:hint="cs"/>
              <w:sz w:val="28"/>
              <w:szCs w:val="28"/>
              <w:lang w:bidi="ar-DZ"/>
            </w:rPr>
            <w:instrText>p 17-18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E421D3">
            <w:rPr>
              <w:rFonts w:ascii="Traditional Arabic" w:hAnsi="Traditional Arabic" w:cs="Traditional Arabic" w:hint="cs"/>
              <w:noProof/>
              <w:sz w:val="28"/>
              <w:szCs w:val="28"/>
              <w:rtl/>
              <w:lang w:bidi="ar-DZ"/>
            </w:rPr>
            <w:t>(يحي السيد 2002، 17-18)</w:t>
          </w:r>
          <w:r w:rsidR="009457E5">
            <w:rPr>
              <w:rFonts w:ascii="Traditional Arabic" w:hAnsi="Traditional Arabic" w:cs="Traditional Arabic"/>
              <w:sz w:val="28"/>
              <w:szCs w:val="28"/>
              <w:rtl/>
              <w:lang w:bidi="ar-DZ"/>
            </w:rPr>
            <w:fldChar w:fldCharType="end"/>
          </w:r>
        </w:sdtContent>
      </w:sdt>
    </w:p>
    <w:p w:rsidR="007073F6" w:rsidRDefault="007073F6" w:rsidP="007073F6">
      <w:pPr>
        <w:bidi/>
        <w:spacing w:line="312" w:lineRule="auto"/>
        <w:rPr>
          <w:rFonts w:ascii="Traditional Arabic" w:hAnsi="Traditional Arabic" w:cs="Traditional Arabic"/>
          <w:b/>
          <w:bCs/>
          <w:sz w:val="32"/>
          <w:szCs w:val="32"/>
          <w:rtl/>
          <w:lang w:bidi="ar-DZ"/>
        </w:rPr>
      </w:pPr>
    </w:p>
    <w:p w:rsidR="002B10E7" w:rsidRDefault="002B10E7" w:rsidP="002B10E7">
      <w:pPr>
        <w:bidi/>
        <w:spacing w:line="312" w:lineRule="auto"/>
        <w:ind w:left="0"/>
        <w:rPr>
          <w:rFonts w:ascii="Traditional Arabic" w:hAnsi="Traditional Arabic" w:cs="Traditional Arabic"/>
          <w:sz w:val="28"/>
          <w:szCs w:val="28"/>
          <w:rtl/>
          <w:lang w:bidi="ar-DZ"/>
        </w:rPr>
      </w:pPr>
    </w:p>
    <w:p w:rsidR="007073F6" w:rsidRDefault="007073F6" w:rsidP="007073F6">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3-5-7:</w:t>
      </w:r>
      <w:r w:rsidRPr="00D51A1B">
        <w:rPr>
          <w:rFonts w:ascii="Traditional Arabic" w:hAnsi="Traditional Arabic" w:cs="Traditional Arabic" w:hint="cs"/>
          <w:b/>
          <w:bCs/>
          <w:sz w:val="32"/>
          <w:szCs w:val="32"/>
          <w:rtl/>
          <w:lang w:bidi="ar-DZ"/>
        </w:rPr>
        <w:t xml:space="preserve">العلاقة الصحيحة بين الحمل و </w:t>
      </w:r>
      <w:proofErr w:type="gramStart"/>
      <w:r w:rsidRPr="00D51A1B">
        <w:rPr>
          <w:rFonts w:ascii="Traditional Arabic" w:hAnsi="Traditional Arabic" w:cs="Traditional Arabic" w:hint="cs"/>
          <w:b/>
          <w:bCs/>
          <w:sz w:val="32"/>
          <w:szCs w:val="32"/>
          <w:rtl/>
          <w:lang w:bidi="ar-DZ"/>
        </w:rPr>
        <w:t>الراحة</w:t>
      </w:r>
      <w:proofErr w:type="gramEnd"/>
      <w:r w:rsidRPr="00D51A1B">
        <w:rPr>
          <w:rFonts w:ascii="Traditional Arabic" w:hAnsi="Traditional Arabic" w:cs="Traditional Arabic" w:hint="cs"/>
          <w:b/>
          <w:bCs/>
          <w:sz w:val="32"/>
          <w:szCs w:val="32"/>
          <w:rtl/>
          <w:lang w:bidi="ar-DZ"/>
        </w:rPr>
        <w:t>(التعويض الزائد)</w:t>
      </w:r>
      <w:r>
        <w:rPr>
          <w:rFonts w:ascii="Traditional Arabic" w:hAnsi="Traditional Arabic" w:cs="Traditional Arabic" w:hint="cs"/>
          <w:b/>
          <w:bCs/>
          <w:sz w:val="32"/>
          <w:szCs w:val="32"/>
          <w:rtl/>
          <w:lang w:bidi="ar-DZ"/>
        </w:rPr>
        <w:t>:</w:t>
      </w:r>
    </w:p>
    <w:p w:rsidR="007073F6" w:rsidRDefault="007073F6"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يرى أمر الله البساطي 1998م أن من أسس و مبادئ الارتقاء بمستوى الانجاز الرياضي هو العلاقة الصحيحة بين الحمل و الراحة حيث تعد هي المدخل الرئيسي للارتقاء بمستوى الانجاز الرياضي،حيث يلقى التدريب على اعضاء الجسم المختلفة عبئا يحتاج اللاعب بعدها الى راحة لاستعادة قواه و امكانية التكرار مرة ثانية بالمستوى الذي يتناسب و اتجاه الحمل،اذ أن التعب و الهبوط التدريجي في مستوى القدرة نتيجة لتأثير التدريب على أعضاء الجسم الوظيفية و استهلاك الجسم لمصادر الطاقة يحتم ضرورة اعطاء اللاعب فترة راحة لاستعادة الشفاء(تعويض مصادر الطاقة)،و قد اثبتت التجارب العلمية لبحوث الكيمياء الحيوية زيادة مصادر الطاقة عند اللاعب في نهاية فترة الراحة أكثر من المصادر قبل بداية المجهود،و تسمى هذه الفترة بفترة التعويض الزائد و هي الفترة المناسبة و الاساسية لتكرار الحمل التالي أو تقبل حمل آخر الشكل(</w:t>
      </w:r>
      <w:r>
        <w:rPr>
          <w:rFonts w:ascii="Traditional Arabic" w:hAnsi="Traditional Arabic" w:cs="Traditional Arabic"/>
          <w:sz w:val="28"/>
          <w:szCs w:val="28"/>
          <w:lang w:bidi="ar-DZ"/>
        </w:rPr>
        <w:t>8</w:t>
      </w:r>
      <w:r>
        <w:rPr>
          <w:rFonts w:ascii="Traditional Arabic" w:hAnsi="Traditional Arabic" w:cs="Traditional Arabic" w:hint="cs"/>
          <w:sz w:val="28"/>
          <w:szCs w:val="28"/>
          <w:rtl/>
          <w:lang w:bidi="ar-DZ"/>
        </w:rPr>
        <w:t>)</w:t>
      </w:r>
    </w:p>
    <w:p w:rsidR="007073F6" w:rsidRDefault="009457E5" w:rsidP="007073F6">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v:shape id="_x0000_s1093" type="#_x0000_t202" style="position:absolute;left:0;text-align:left;margin-left:-2pt;margin-top:3.8pt;width:431.35pt;height:278.7pt;z-index:251704320;mso-width-relative:margin;mso-height-relative:margin" wrapcoords="-96 -114 -96 21486 21696 21486 21696 -114 -96 -114" fillcolor="white [3212]" strokecolor="white [3212]">
            <v:textbox style="mso-next-textbox:#_x0000_s1093">
              <w:txbxContent>
                <w:p w:rsidR="002C1093" w:rsidRDefault="002C1093" w:rsidP="007073F6">
                  <w:pPr>
                    <w:bidi/>
                    <w:jc w:val="center"/>
                    <w:rPr>
                      <w:rFonts w:cs="Arial"/>
                      <w:noProof/>
                      <w:rtl/>
                      <w:lang w:eastAsia="fr-FR" w:bidi="ar-DZ"/>
                    </w:rPr>
                  </w:pPr>
                  <w:r w:rsidRPr="00413E7C">
                    <w:rPr>
                      <w:rFonts w:cs="Arial"/>
                      <w:noProof/>
                      <w:rtl/>
                      <w:lang w:eastAsia="fr-FR"/>
                    </w:rPr>
                    <w:drawing>
                      <wp:inline distT="0" distB="0" distL="0" distR="0">
                        <wp:extent cx="4845590" cy="2179374"/>
                        <wp:effectExtent l="57150" t="38100" r="31210" b="11376"/>
                        <wp:docPr id="5" name="Image 1" descr="C:\Users\othmane1988\Desktop\fatigue et récupération photos\10-06-2015 19-35-3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atigue et récupération photos\10-06-2015 19-35-34.bmp"/>
                                <pic:cNvPicPr>
                                  <a:picLocks noChangeAspect="1" noChangeArrowheads="1"/>
                                </pic:cNvPicPr>
                              </pic:nvPicPr>
                              <pic:blipFill>
                                <a:blip r:embed="rId47"/>
                                <a:srcRect l="1056" r="1761" b="33217"/>
                                <a:stretch>
                                  <a:fillRect/>
                                </a:stretch>
                              </pic:blipFill>
                              <pic:spPr bwMode="auto">
                                <a:xfrm>
                                  <a:off x="0" y="0"/>
                                  <a:ext cx="4845590" cy="2179374"/>
                                </a:xfrm>
                                <a:prstGeom prst="rect">
                                  <a:avLst/>
                                </a:prstGeom>
                                <a:noFill/>
                                <a:ln w="28575">
                                  <a:solidFill>
                                    <a:schemeClr val="tx1"/>
                                  </a:solidFill>
                                  <a:miter lim="800000"/>
                                  <a:headEnd/>
                                  <a:tailEnd/>
                                </a:ln>
                              </pic:spPr>
                            </pic:pic>
                          </a:graphicData>
                        </a:graphic>
                      </wp:inline>
                    </w:drawing>
                  </w:r>
                </w:p>
                <w:p w:rsidR="002C1093" w:rsidRPr="00413E7C" w:rsidRDefault="002C1093" w:rsidP="007073F6">
                  <w:pPr>
                    <w:bidi/>
                    <w:jc w:val="center"/>
                    <w:rPr>
                      <w:rFonts w:ascii="Traditional Arabic" w:hAnsi="Traditional Arabic" w:cs="Traditional Arabic"/>
                      <w:noProof/>
                      <w:sz w:val="28"/>
                      <w:szCs w:val="28"/>
                      <w:rtl/>
                      <w:lang w:eastAsia="fr-FR" w:bidi="ar-DZ"/>
                    </w:rPr>
                  </w:pPr>
                  <w:r w:rsidRPr="00413E7C">
                    <w:rPr>
                      <w:rFonts w:ascii="Traditional Arabic" w:hAnsi="Traditional Arabic" w:cs="Traditional Arabic"/>
                      <w:noProof/>
                      <w:sz w:val="28"/>
                      <w:szCs w:val="28"/>
                      <w:rtl/>
                      <w:lang w:eastAsia="fr-FR" w:bidi="ar-DZ"/>
                    </w:rPr>
                    <w:t>الشكل رقم (</w:t>
                  </w:r>
                  <w:r>
                    <w:rPr>
                      <w:rFonts w:ascii="Traditional Arabic" w:hAnsi="Traditional Arabic" w:cs="Traditional Arabic" w:hint="cs"/>
                      <w:noProof/>
                      <w:sz w:val="28"/>
                      <w:szCs w:val="28"/>
                      <w:rtl/>
                      <w:lang w:eastAsia="fr-FR" w:bidi="ar-DZ"/>
                    </w:rPr>
                    <w:t>08</w:t>
                  </w:r>
                  <w:r w:rsidRPr="00413E7C">
                    <w:rPr>
                      <w:rFonts w:ascii="Traditional Arabic" w:hAnsi="Traditional Arabic" w:cs="Traditional Arabic"/>
                      <w:noProof/>
                      <w:sz w:val="28"/>
                      <w:szCs w:val="28"/>
                      <w:rtl/>
                      <w:lang w:eastAsia="fr-FR" w:bidi="ar-DZ"/>
                    </w:rPr>
                    <w:t>) يوضح العلاقة بين الحمل و الراحة.</w:t>
                  </w:r>
                </w:p>
                <w:p w:rsidR="002C1093" w:rsidRPr="00413E7C" w:rsidRDefault="002C1093" w:rsidP="007073F6">
                  <w:pPr>
                    <w:pStyle w:val="Paragraphedeliste"/>
                    <w:numPr>
                      <w:ilvl w:val="0"/>
                      <w:numId w:val="27"/>
                    </w:numPr>
                    <w:bidi/>
                    <w:spacing w:after="0" w:line="240" w:lineRule="auto"/>
                    <w:rPr>
                      <w:rFonts w:ascii="Traditional Arabic" w:hAnsi="Traditional Arabic" w:cs="Traditional Arabic"/>
                      <w:sz w:val="28"/>
                      <w:szCs w:val="28"/>
                      <w:lang w:bidi="ar-DZ"/>
                    </w:rPr>
                  </w:pPr>
                  <w:r w:rsidRPr="00413E7C">
                    <w:rPr>
                      <w:rFonts w:ascii="Traditional Arabic" w:hAnsi="Traditional Arabic" w:cs="Traditional Arabic"/>
                      <w:sz w:val="28"/>
                      <w:szCs w:val="28"/>
                      <w:rtl/>
                      <w:lang w:bidi="ar-DZ"/>
                    </w:rPr>
                    <w:t>فترة اداء التمرين (استهلاك الطاقة)</w:t>
                  </w:r>
                </w:p>
                <w:p w:rsidR="002C1093" w:rsidRPr="00413E7C" w:rsidRDefault="002C1093" w:rsidP="007073F6">
                  <w:pPr>
                    <w:pStyle w:val="Paragraphedeliste"/>
                    <w:numPr>
                      <w:ilvl w:val="0"/>
                      <w:numId w:val="27"/>
                    </w:numPr>
                    <w:bidi/>
                    <w:spacing w:after="0" w:line="240" w:lineRule="auto"/>
                    <w:rPr>
                      <w:rFonts w:ascii="Traditional Arabic" w:hAnsi="Traditional Arabic" w:cs="Traditional Arabic"/>
                      <w:sz w:val="28"/>
                      <w:szCs w:val="28"/>
                      <w:lang w:bidi="ar-DZ"/>
                    </w:rPr>
                  </w:pPr>
                  <w:r w:rsidRPr="00413E7C">
                    <w:rPr>
                      <w:rFonts w:ascii="Traditional Arabic" w:hAnsi="Traditional Arabic" w:cs="Traditional Arabic"/>
                      <w:sz w:val="28"/>
                      <w:szCs w:val="28"/>
                      <w:rtl/>
                      <w:lang w:bidi="ar-DZ"/>
                    </w:rPr>
                    <w:t>فترة الراحة(استعادة القوى-زيادة مصادر الطاقة)</w:t>
                  </w:r>
                </w:p>
                <w:p w:rsidR="002C1093" w:rsidRPr="00413E7C" w:rsidRDefault="002C1093" w:rsidP="007073F6">
                  <w:pPr>
                    <w:pStyle w:val="Paragraphedeliste"/>
                    <w:numPr>
                      <w:ilvl w:val="0"/>
                      <w:numId w:val="27"/>
                    </w:numPr>
                    <w:bidi/>
                    <w:spacing w:line="240" w:lineRule="auto"/>
                    <w:rPr>
                      <w:rFonts w:ascii="Traditional Arabic" w:hAnsi="Traditional Arabic" w:cs="Traditional Arabic"/>
                      <w:sz w:val="28"/>
                      <w:szCs w:val="28"/>
                      <w:lang w:bidi="ar-DZ"/>
                    </w:rPr>
                  </w:pPr>
                  <w:r w:rsidRPr="00413E7C">
                    <w:rPr>
                      <w:rFonts w:ascii="Traditional Arabic" w:hAnsi="Traditional Arabic" w:cs="Traditional Arabic"/>
                      <w:sz w:val="28"/>
                      <w:szCs w:val="28"/>
                      <w:rtl/>
                      <w:lang w:bidi="ar-DZ"/>
                    </w:rPr>
                    <w:t>العودة لنقطة البداية(</w:t>
                  </w:r>
                  <w:proofErr w:type="gramStart"/>
                  <w:r w:rsidRPr="00413E7C">
                    <w:rPr>
                      <w:rFonts w:ascii="Traditional Arabic" w:hAnsi="Traditional Arabic" w:cs="Traditional Arabic"/>
                      <w:sz w:val="28"/>
                      <w:szCs w:val="28"/>
                      <w:rtl/>
                      <w:lang w:bidi="ar-DZ"/>
                    </w:rPr>
                    <w:t>المستوى</w:t>
                  </w:r>
                  <w:proofErr w:type="gramEnd"/>
                  <w:r w:rsidRPr="00413E7C">
                    <w:rPr>
                      <w:rFonts w:ascii="Traditional Arabic" w:hAnsi="Traditional Arabic" w:cs="Traditional Arabic"/>
                      <w:sz w:val="28"/>
                      <w:szCs w:val="28"/>
                      <w:rtl/>
                      <w:lang w:bidi="ar-DZ"/>
                    </w:rPr>
                    <w:t xml:space="preserve"> قبل التمرين)</w:t>
                  </w:r>
                </w:p>
              </w:txbxContent>
            </v:textbox>
          </v:shape>
        </w:pict>
      </w: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Pr="006A19A2" w:rsidRDefault="007073F6" w:rsidP="007073F6">
      <w:pPr>
        <w:bidi/>
        <w:rPr>
          <w:rFonts w:ascii="Traditional Arabic" w:hAnsi="Traditional Arabic" w:cs="Traditional Arabic"/>
          <w:sz w:val="28"/>
          <w:szCs w:val="28"/>
          <w:rtl/>
          <w:lang w:bidi="ar-DZ"/>
        </w:rPr>
      </w:pPr>
    </w:p>
    <w:p w:rsidR="007073F6" w:rsidRDefault="007073F6" w:rsidP="007073F6">
      <w:pPr>
        <w:bidi/>
        <w:rPr>
          <w:rFonts w:ascii="Traditional Arabic" w:hAnsi="Traditional Arabic" w:cs="Traditional Arabic"/>
          <w:sz w:val="28"/>
          <w:szCs w:val="28"/>
          <w:rtl/>
          <w:lang w:bidi="ar-DZ"/>
        </w:rPr>
      </w:pPr>
    </w:p>
    <w:p w:rsidR="007073F6" w:rsidRDefault="007073F6" w:rsidP="007073F6">
      <w:pPr>
        <w:bidi/>
        <w:rPr>
          <w:rFonts w:ascii="Traditional Arabic" w:hAnsi="Traditional Arabic" w:cs="Traditional Arabic"/>
          <w:sz w:val="28"/>
          <w:szCs w:val="28"/>
          <w:rtl/>
          <w:lang w:bidi="ar-DZ"/>
        </w:rPr>
      </w:pPr>
    </w:p>
    <w:p w:rsidR="007073F6" w:rsidRDefault="007073F6" w:rsidP="007073F6">
      <w:pPr>
        <w:bidi/>
        <w:rPr>
          <w:rFonts w:ascii="Traditional Arabic" w:hAnsi="Traditional Arabic" w:cs="Traditional Arabic"/>
          <w:sz w:val="28"/>
          <w:szCs w:val="28"/>
          <w:rtl/>
          <w:lang w:bidi="ar-DZ"/>
        </w:rPr>
      </w:pPr>
    </w:p>
    <w:p w:rsidR="007073F6" w:rsidRDefault="007073F6" w:rsidP="007073F6">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EB68AB" w:rsidP="00EB68AB">
      <w:pPr>
        <w:bidi/>
        <w:spacing w:line="312" w:lineRule="auto"/>
        <w:ind w:left="0"/>
        <w:rPr>
          <w:rFonts w:ascii="Traditional Arabic" w:hAnsi="Traditional Arabic" w:cs="Traditional Arabic"/>
          <w:sz w:val="28"/>
          <w:szCs w:val="28"/>
          <w:rtl/>
          <w:lang w:bidi="ar-DZ"/>
        </w:rPr>
      </w:pPr>
    </w:p>
    <w:p w:rsidR="00EB68AB" w:rsidRDefault="009457E5" w:rsidP="00EB68AB">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lastRenderedPageBreak/>
        <w:pict>
          <v:shape id="_x0000_s1094" type="#_x0000_t202" style="position:absolute;left:0;text-align:left;margin-left:4.1pt;margin-top:105.5pt;width:419.7pt;height:238.3pt;z-index:251706368;mso-width-relative:margin;mso-height-relative:margin" wrapcoords="-96 -114 -96 21486 21696 21486 21696 -114 -96 -114" strokecolor="white [3212]">
            <v:textbox style="mso-next-textbox:#_x0000_s1094">
              <w:txbxContent>
                <w:p w:rsidR="002C1093" w:rsidRDefault="002C1093" w:rsidP="00EB68AB">
                  <w:pPr>
                    <w:bidi/>
                    <w:jc w:val="center"/>
                    <w:rPr>
                      <w:rFonts w:ascii="Traditional Arabic" w:hAnsi="Traditional Arabic" w:cs="Traditional Arabic"/>
                      <w:sz w:val="28"/>
                      <w:szCs w:val="28"/>
                      <w:rtl/>
                      <w:lang w:bidi="ar-DZ"/>
                    </w:rPr>
                  </w:pPr>
                  <w:r w:rsidRPr="00564C31">
                    <w:rPr>
                      <w:rFonts w:ascii="Traditional Arabic" w:hAnsi="Traditional Arabic" w:cs="Traditional Arabic"/>
                      <w:noProof/>
                      <w:sz w:val="28"/>
                      <w:szCs w:val="28"/>
                      <w:rtl/>
                      <w:lang w:eastAsia="fr-FR"/>
                    </w:rPr>
                    <w:drawing>
                      <wp:inline distT="0" distB="0" distL="0" distR="0">
                        <wp:extent cx="4707303" cy="1749020"/>
                        <wp:effectExtent l="57150" t="38100" r="36147" b="22630"/>
                        <wp:docPr id="6" name="Image 2" descr="C:\Users\othmane1988\Desktop\fatigue et récupération photos\10-06-2015 19-37-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thmane1988\Desktop\fatigue et récupération photos\10-06-2015 19-37-24.bmp"/>
                                <pic:cNvPicPr>
                                  <a:picLocks noChangeAspect="1" noChangeArrowheads="1"/>
                                </pic:cNvPicPr>
                              </pic:nvPicPr>
                              <pic:blipFill>
                                <a:blip r:embed="rId48"/>
                                <a:srcRect l="1895" t="2922" r="2615" b="37013"/>
                                <a:stretch>
                                  <a:fillRect/>
                                </a:stretch>
                              </pic:blipFill>
                              <pic:spPr bwMode="auto">
                                <a:xfrm>
                                  <a:off x="0" y="0"/>
                                  <a:ext cx="4707174" cy="1748972"/>
                                </a:xfrm>
                                <a:prstGeom prst="rect">
                                  <a:avLst/>
                                </a:prstGeom>
                                <a:noFill/>
                                <a:ln w="28575">
                                  <a:solidFill>
                                    <a:schemeClr val="tx1"/>
                                  </a:solidFill>
                                  <a:miter lim="800000"/>
                                  <a:headEnd/>
                                  <a:tailEnd/>
                                </a:ln>
                              </pic:spPr>
                            </pic:pic>
                          </a:graphicData>
                        </a:graphic>
                      </wp:inline>
                    </w:drawing>
                  </w:r>
                </w:p>
                <w:p w:rsidR="002C1093" w:rsidRDefault="002C1093" w:rsidP="00EB68AB">
                  <w:pPr>
                    <w:bidi/>
                    <w:jc w:val="center"/>
                    <w:rPr>
                      <w:rFonts w:ascii="Traditional Arabic" w:hAnsi="Traditional Arabic" w:cs="Traditional Arabic"/>
                      <w:sz w:val="28"/>
                      <w:szCs w:val="28"/>
                      <w:rtl/>
                      <w:lang w:bidi="ar-DZ"/>
                    </w:rPr>
                  </w:pPr>
                  <w:r w:rsidRPr="00564C31">
                    <w:rPr>
                      <w:rFonts w:ascii="Traditional Arabic" w:hAnsi="Traditional Arabic" w:cs="Traditional Arabic"/>
                      <w:sz w:val="28"/>
                      <w:szCs w:val="28"/>
                      <w:rtl/>
                      <w:lang w:bidi="ar-DZ"/>
                    </w:rPr>
                    <w:t>الشكل رقم(</w:t>
                  </w:r>
                  <w:r>
                    <w:rPr>
                      <w:rFonts w:ascii="Traditional Arabic" w:hAnsi="Traditional Arabic" w:cs="Traditional Arabic" w:hint="cs"/>
                      <w:sz w:val="28"/>
                      <w:szCs w:val="28"/>
                      <w:rtl/>
                      <w:lang w:bidi="ar-DZ"/>
                    </w:rPr>
                    <w:t>09</w:t>
                  </w:r>
                  <w:r w:rsidRPr="00564C31">
                    <w:rPr>
                      <w:rFonts w:ascii="Traditional Arabic" w:hAnsi="Traditional Arabic" w:cs="Traditional Arabic"/>
                      <w:sz w:val="28"/>
                      <w:szCs w:val="28"/>
                      <w:rtl/>
                      <w:lang w:bidi="ar-DZ"/>
                    </w:rPr>
                    <w:t xml:space="preserve">) يوضح </w:t>
                  </w:r>
                  <w:proofErr w:type="gramStart"/>
                  <w:r w:rsidRPr="00564C31">
                    <w:rPr>
                      <w:rFonts w:ascii="Traditional Arabic" w:hAnsi="Traditional Arabic" w:cs="Traditional Arabic"/>
                      <w:sz w:val="28"/>
                      <w:szCs w:val="28"/>
                      <w:rtl/>
                      <w:lang w:bidi="ar-DZ"/>
                    </w:rPr>
                    <w:t>المستوى</w:t>
                  </w:r>
                  <w:proofErr w:type="gramEnd"/>
                  <w:r w:rsidRPr="00564C31">
                    <w:rPr>
                      <w:rFonts w:ascii="Traditional Arabic" w:hAnsi="Traditional Arabic" w:cs="Traditional Arabic"/>
                      <w:sz w:val="28"/>
                      <w:szCs w:val="28"/>
                      <w:rtl/>
                      <w:lang w:bidi="ar-DZ"/>
                    </w:rPr>
                    <w:t xml:space="preserve"> عند تكرار الحمل قبل الوصول لفترة التعويض الزائد</w:t>
                  </w:r>
                  <w:r>
                    <w:rPr>
                      <w:rFonts w:ascii="Traditional Arabic" w:hAnsi="Traditional Arabic" w:cs="Traditional Arabic" w:hint="cs"/>
                      <w:sz w:val="28"/>
                      <w:szCs w:val="28"/>
                      <w:rtl/>
                      <w:lang w:bidi="ar-DZ"/>
                    </w:rPr>
                    <w:t>.</w:t>
                  </w:r>
                </w:p>
                <w:p w:rsidR="002C1093" w:rsidRDefault="002C1093" w:rsidP="00EB68AB">
                  <w:pPr>
                    <w:pStyle w:val="Paragraphedeliste"/>
                    <w:numPr>
                      <w:ilvl w:val="0"/>
                      <w:numId w:val="28"/>
                    </w:numPr>
                    <w:bidi/>
                    <w:spacing w:after="0" w:line="240"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فترة اداء الحمل(استهلاك الطاقة)</w:t>
                  </w:r>
                </w:p>
                <w:p w:rsidR="002C1093" w:rsidRPr="00564C31" w:rsidRDefault="002C1093" w:rsidP="00EB68AB">
                  <w:pPr>
                    <w:pStyle w:val="Paragraphedeliste"/>
                    <w:numPr>
                      <w:ilvl w:val="0"/>
                      <w:numId w:val="28"/>
                    </w:numPr>
                    <w:bidi/>
                    <w:spacing w:after="0" w:line="240"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فترة استعادة الشفاء(</w:t>
                  </w:r>
                  <w:proofErr w:type="gramStart"/>
                  <w:r>
                    <w:rPr>
                      <w:rFonts w:ascii="Traditional Arabic" w:hAnsi="Traditional Arabic" w:cs="Traditional Arabic" w:hint="cs"/>
                      <w:sz w:val="28"/>
                      <w:szCs w:val="28"/>
                      <w:rtl/>
                      <w:lang w:bidi="ar-DZ"/>
                    </w:rPr>
                    <w:t>غير</w:t>
                  </w:r>
                  <w:proofErr w:type="gramEnd"/>
                  <w:r>
                    <w:rPr>
                      <w:rFonts w:ascii="Traditional Arabic" w:hAnsi="Traditional Arabic" w:cs="Traditional Arabic" w:hint="cs"/>
                      <w:sz w:val="28"/>
                      <w:szCs w:val="28"/>
                      <w:rtl/>
                      <w:lang w:bidi="ar-DZ"/>
                    </w:rPr>
                    <w:t xml:space="preserve"> كاملة-تكرار الحمل)</w:t>
                  </w:r>
                  <w:r w:rsidRPr="00564C31">
                    <w:rPr>
                      <w:rFonts w:ascii="Traditional Arabic" w:hAnsi="Traditional Arabic" w:cs="Traditional Arabic"/>
                      <w:sz w:val="28"/>
                      <w:szCs w:val="28"/>
                      <w:rtl/>
                      <w:lang w:bidi="ar-DZ"/>
                    </w:rPr>
                    <w:t xml:space="preserve"> </w:t>
                  </w:r>
                </w:p>
              </w:txbxContent>
            </v:textbox>
          </v:shape>
        </w:pict>
      </w:r>
      <w:r w:rsidR="00EB68AB">
        <w:rPr>
          <w:rFonts w:ascii="Traditional Arabic" w:hAnsi="Traditional Arabic" w:cs="Traditional Arabic" w:hint="cs"/>
          <w:sz w:val="28"/>
          <w:szCs w:val="28"/>
          <w:rtl/>
          <w:lang w:bidi="ar-DZ"/>
        </w:rPr>
        <w:t>ان التوقيت الذي يقوم فيه اللاعب بتكرار الحمل له من الاهمية التي تجعله من اهم أسس العملية التدريبية بحيث أنه يمكن ان يحدث انخفاض أو تذبذب أو تطور في المستوى،فتكرار الحمل قبل الوصول الى مرحلة التعويض الزائد يؤدي الى انخفاض المستوى الوظيفي تدريجيا و احلال التعب لاستهلاك مصادر الطاقة ،لعدم اعطاء الوقت المناسب لتعويضها أو زيادة مصادرها و الشكل رقم (</w:t>
      </w:r>
      <w:r w:rsidR="00EB68AB">
        <w:rPr>
          <w:rFonts w:ascii="Traditional Arabic" w:hAnsi="Traditional Arabic" w:cs="Traditional Arabic"/>
          <w:sz w:val="28"/>
          <w:szCs w:val="28"/>
          <w:lang w:bidi="ar-DZ"/>
        </w:rPr>
        <w:t>9</w:t>
      </w:r>
      <w:r w:rsidR="00EB68AB">
        <w:rPr>
          <w:rFonts w:ascii="Traditional Arabic" w:hAnsi="Traditional Arabic" w:cs="Traditional Arabic" w:hint="cs"/>
          <w:sz w:val="28"/>
          <w:szCs w:val="28"/>
          <w:rtl/>
          <w:lang w:bidi="ar-DZ"/>
        </w:rPr>
        <w:t>) يوضح هذا.</w:t>
      </w:r>
    </w:p>
    <w:p w:rsidR="00EB68AB" w:rsidRDefault="00EB68AB" w:rsidP="00EB68AB">
      <w:pPr>
        <w:bidi/>
        <w:rPr>
          <w:rFonts w:ascii="Traditional Arabic" w:hAnsi="Traditional Arabic" w:cs="Traditional Arabic"/>
          <w:sz w:val="28"/>
          <w:szCs w:val="28"/>
          <w:rtl/>
          <w:lang w:bidi="ar-DZ"/>
        </w:rPr>
      </w:pPr>
    </w:p>
    <w:p w:rsidR="00EB68AB" w:rsidRPr="00E141E6" w:rsidRDefault="00EB68AB" w:rsidP="00EB68AB">
      <w:pPr>
        <w:bidi/>
        <w:rPr>
          <w:rFonts w:ascii="Traditional Arabic" w:hAnsi="Traditional Arabic" w:cs="Traditional Arabic"/>
          <w:sz w:val="28"/>
          <w:szCs w:val="28"/>
          <w:rtl/>
          <w:lang w:bidi="ar-DZ"/>
        </w:rPr>
      </w:pPr>
    </w:p>
    <w:p w:rsidR="00EB68AB" w:rsidRPr="00E141E6" w:rsidRDefault="00EB68AB" w:rsidP="00EB68AB">
      <w:pPr>
        <w:bidi/>
        <w:rPr>
          <w:rFonts w:ascii="Traditional Arabic" w:hAnsi="Traditional Arabic" w:cs="Traditional Arabic"/>
          <w:sz w:val="28"/>
          <w:szCs w:val="28"/>
          <w:rtl/>
          <w:lang w:bidi="ar-DZ"/>
        </w:rPr>
      </w:pPr>
    </w:p>
    <w:p w:rsidR="00EB68AB" w:rsidRPr="00E141E6" w:rsidRDefault="00EB68AB" w:rsidP="00EB68AB">
      <w:pPr>
        <w:bidi/>
        <w:rPr>
          <w:rFonts w:ascii="Traditional Arabic" w:hAnsi="Traditional Arabic" w:cs="Traditional Arabic"/>
          <w:sz w:val="28"/>
          <w:szCs w:val="28"/>
          <w:rtl/>
          <w:lang w:bidi="ar-DZ"/>
        </w:rPr>
      </w:pPr>
    </w:p>
    <w:p w:rsidR="00EB68AB" w:rsidRPr="00E141E6"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EB68AB" w:rsidP="00EB68AB">
      <w:pPr>
        <w:bidi/>
        <w:rPr>
          <w:rFonts w:ascii="Traditional Arabic" w:hAnsi="Traditional Arabic" w:cs="Traditional Arabic"/>
          <w:sz w:val="28"/>
          <w:szCs w:val="28"/>
          <w:rtl/>
          <w:lang w:bidi="ar-DZ"/>
        </w:rPr>
      </w:pPr>
    </w:p>
    <w:p w:rsidR="00EB68AB" w:rsidRDefault="009457E5" w:rsidP="00EB68AB">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bidi="ar-DZ"/>
        </w:rPr>
        <w:pict>
          <v:shape id="_x0000_s1095" type="#_x0000_t202" style="position:absolute;left:0;text-align:left;margin-left:1.1pt;margin-top:57.8pt;width:429.25pt;height:279.2pt;z-index:-251609088;mso-width-relative:margin;mso-height-relative:margin" wrapcoords="-96 -114 -96 21486 21696 21486 21696 -114 -96 -114" strokecolor="white [3212]">
            <v:textbox style="mso-next-textbox:#_x0000_s1095">
              <w:txbxContent>
                <w:p w:rsidR="002C1093" w:rsidRDefault="002C1093" w:rsidP="00EB68AB">
                  <w:pPr>
                    <w:bidi/>
                    <w:jc w:val="center"/>
                    <w:rPr>
                      <w:rFonts w:ascii="Traditional Arabic" w:hAnsi="Traditional Arabic" w:cs="Traditional Arabic"/>
                      <w:sz w:val="28"/>
                      <w:szCs w:val="28"/>
                      <w:rtl/>
                      <w:lang w:bidi="ar-DZ"/>
                    </w:rPr>
                  </w:pPr>
                  <w:r>
                    <w:rPr>
                      <w:rFonts w:cs="Arial"/>
                      <w:noProof/>
                      <w:rtl/>
                      <w:lang w:eastAsia="fr-FR"/>
                    </w:rPr>
                    <w:drawing>
                      <wp:inline distT="0" distB="0" distL="0" distR="0">
                        <wp:extent cx="5077757" cy="1878249"/>
                        <wp:effectExtent l="57150" t="38100" r="46693" b="26751"/>
                        <wp:docPr id="7" name="Image 3" descr="C:\Users\othmane1988\Desktop\fatigue et récupération photos\10-06-2015 19-37-4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thmane1988\Desktop\fatigue et récupération photos\10-06-2015 19-37-47.bmp"/>
                                <pic:cNvPicPr>
                                  <a:picLocks noChangeAspect="1" noChangeArrowheads="1"/>
                                </pic:cNvPicPr>
                              </pic:nvPicPr>
                              <pic:blipFill>
                                <a:blip r:embed="rId49"/>
                                <a:srcRect l="3587" t="7077" r="3301" b="42769"/>
                                <a:stretch>
                                  <a:fillRect/>
                                </a:stretch>
                              </pic:blipFill>
                              <pic:spPr bwMode="auto">
                                <a:xfrm>
                                  <a:off x="0" y="0"/>
                                  <a:ext cx="5088214" cy="1882117"/>
                                </a:xfrm>
                                <a:prstGeom prst="rect">
                                  <a:avLst/>
                                </a:prstGeom>
                                <a:noFill/>
                                <a:ln w="28575">
                                  <a:solidFill>
                                    <a:schemeClr val="tx1"/>
                                  </a:solidFill>
                                  <a:miter lim="800000"/>
                                  <a:headEnd/>
                                  <a:tailEnd/>
                                </a:ln>
                              </pic:spPr>
                            </pic:pic>
                          </a:graphicData>
                        </a:graphic>
                      </wp:inline>
                    </w:drawing>
                  </w:r>
                </w:p>
                <w:p w:rsidR="002C1093" w:rsidRPr="00303F63" w:rsidRDefault="002C1093" w:rsidP="00EB68AB">
                  <w:pPr>
                    <w:bidi/>
                    <w:jc w:val="center"/>
                    <w:rPr>
                      <w:rFonts w:ascii="Traditional Arabic" w:hAnsi="Traditional Arabic" w:cs="Traditional Arabic"/>
                      <w:sz w:val="28"/>
                      <w:szCs w:val="28"/>
                      <w:rtl/>
                      <w:lang w:bidi="ar-DZ"/>
                    </w:rPr>
                  </w:pPr>
                  <w:r w:rsidRPr="00303F63">
                    <w:rPr>
                      <w:rFonts w:ascii="Traditional Arabic" w:hAnsi="Traditional Arabic" w:cs="Traditional Arabic"/>
                      <w:sz w:val="28"/>
                      <w:szCs w:val="28"/>
                      <w:rtl/>
                      <w:lang w:bidi="ar-DZ"/>
                    </w:rPr>
                    <w:t>الشكل رقم (</w:t>
                  </w:r>
                  <w:r>
                    <w:rPr>
                      <w:rFonts w:ascii="Traditional Arabic" w:hAnsi="Traditional Arabic" w:cs="Traditional Arabic" w:hint="cs"/>
                      <w:sz w:val="28"/>
                      <w:szCs w:val="28"/>
                      <w:rtl/>
                      <w:lang w:bidi="ar-DZ"/>
                    </w:rPr>
                    <w:t>10</w:t>
                  </w:r>
                  <w:r w:rsidRPr="00303F63">
                    <w:rPr>
                      <w:rFonts w:ascii="Traditional Arabic" w:hAnsi="Traditional Arabic" w:cs="Traditional Arabic"/>
                      <w:sz w:val="28"/>
                      <w:szCs w:val="28"/>
                      <w:rtl/>
                      <w:lang w:bidi="ar-DZ"/>
                    </w:rPr>
                    <w:t xml:space="preserve">) يوضح </w:t>
                  </w:r>
                  <w:proofErr w:type="gramStart"/>
                  <w:r w:rsidRPr="00303F63">
                    <w:rPr>
                      <w:rFonts w:ascii="Traditional Arabic" w:hAnsi="Traditional Arabic" w:cs="Traditional Arabic"/>
                      <w:sz w:val="28"/>
                      <w:szCs w:val="28"/>
                      <w:rtl/>
                      <w:lang w:bidi="ar-DZ"/>
                    </w:rPr>
                    <w:t>المستوى</w:t>
                  </w:r>
                  <w:proofErr w:type="gramEnd"/>
                  <w:r w:rsidRPr="00303F63">
                    <w:rPr>
                      <w:rFonts w:ascii="Traditional Arabic" w:hAnsi="Traditional Arabic" w:cs="Traditional Arabic"/>
                      <w:sz w:val="28"/>
                      <w:szCs w:val="28"/>
                      <w:rtl/>
                      <w:lang w:bidi="ar-DZ"/>
                    </w:rPr>
                    <w:t xml:space="preserve"> عند تكرار الحمل بعد </w:t>
                  </w:r>
                  <w:r>
                    <w:rPr>
                      <w:rFonts w:ascii="Traditional Arabic" w:hAnsi="Traditional Arabic" w:cs="Traditional Arabic" w:hint="cs"/>
                      <w:sz w:val="28"/>
                      <w:szCs w:val="28"/>
                      <w:rtl/>
                      <w:lang w:bidi="ar-DZ"/>
                    </w:rPr>
                    <w:t>إ</w:t>
                  </w:r>
                  <w:r w:rsidRPr="00303F63">
                    <w:rPr>
                      <w:rFonts w:ascii="Traditional Arabic" w:hAnsi="Traditional Arabic" w:cs="Traditional Arabic"/>
                      <w:sz w:val="28"/>
                      <w:szCs w:val="28"/>
                      <w:rtl/>
                      <w:lang w:bidi="ar-DZ"/>
                    </w:rPr>
                    <w:t>طالة فترة الراحة.</w:t>
                  </w:r>
                </w:p>
                <w:p w:rsidR="002C1093" w:rsidRPr="00303F63" w:rsidRDefault="002C1093" w:rsidP="00EB68AB">
                  <w:pPr>
                    <w:pStyle w:val="Paragraphedeliste"/>
                    <w:numPr>
                      <w:ilvl w:val="0"/>
                      <w:numId w:val="29"/>
                    </w:numPr>
                    <w:bidi/>
                    <w:spacing w:after="0" w:line="240" w:lineRule="auto"/>
                    <w:rPr>
                      <w:rFonts w:ascii="Traditional Arabic" w:hAnsi="Traditional Arabic" w:cs="Traditional Arabic"/>
                      <w:sz w:val="28"/>
                      <w:szCs w:val="28"/>
                      <w:lang w:bidi="ar-DZ"/>
                    </w:rPr>
                  </w:pPr>
                  <w:r w:rsidRPr="00303F63">
                    <w:rPr>
                      <w:rFonts w:ascii="Traditional Arabic" w:hAnsi="Traditional Arabic" w:cs="Traditional Arabic"/>
                      <w:sz w:val="28"/>
                      <w:szCs w:val="28"/>
                      <w:rtl/>
                      <w:lang w:bidi="ar-DZ"/>
                    </w:rPr>
                    <w:t>فترة أداء التمرين (استهلاك الطاقة)</w:t>
                  </w:r>
                </w:p>
                <w:p w:rsidR="002C1093" w:rsidRPr="00303F63" w:rsidRDefault="002C1093" w:rsidP="00EB68AB">
                  <w:pPr>
                    <w:pStyle w:val="Paragraphedeliste"/>
                    <w:numPr>
                      <w:ilvl w:val="0"/>
                      <w:numId w:val="29"/>
                    </w:numPr>
                    <w:bidi/>
                    <w:spacing w:after="0" w:line="240" w:lineRule="auto"/>
                    <w:rPr>
                      <w:rFonts w:ascii="Traditional Arabic" w:hAnsi="Traditional Arabic" w:cs="Traditional Arabic"/>
                      <w:sz w:val="28"/>
                      <w:szCs w:val="28"/>
                      <w:lang w:bidi="ar-DZ"/>
                    </w:rPr>
                  </w:pPr>
                  <w:r w:rsidRPr="00303F63">
                    <w:rPr>
                      <w:rFonts w:ascii="Traditional Arabic" w:hAnsi="Traditional Arabic" w:cs="Traditional Arabic"/>
                      <w:sz w:val="28"/>
                      <w:szCs w:val="28"/>
                      <w:rtl/>
                      <w:lang w:bidi="ar-DZ"/>
                    </w:rPr>
                    <w:t>فترة استعادة الشفاء (استجماع القوى)</w:t>
                  </w:r>
                </w:p>
                <w:p w:rsidR="002C1093" w:rsidRPr="00303F63" w:rsidRDefault="002C1093" w:rsidP="00EB68AB">
                  <w:pPr>
                    <w:pStyle w:val="Paragraphedeliste"/>
                    <w:numPr>
                      <w:ilvl w:val="0"/>
                      <w:numId w:val="29"/>
                    </w:numPr>
                    <w:bidi/>
                    <w:spacing w:after="0" w:line="240" w:lineRule="auto"/>
                    <w:rPr>
                      <w:rFonts w:ascii="Traditional Arabic" w:hAnsi="Traditional Arabic" w:cs="Traditional Arabic"/>
                      <w:sz w:val="28"/>
                      <w:szCs w:val="28"/>
                      <w:lang w:bidi="ar-DZ"/>
                    </w:rPr>
                  </w:pPr>
                  <w:r w:rsidRPr="00303F63">
                    <w:rPr>
                      <w:rFonts w:ascii="Traditional Arabic" w:hAnsi="Traditional Arabic" w:cs="Traditional Arabic"/>
                      <w:sz w:val="28"/>
                      <w:szCs w:val="28"/>
                      <w:rtl/>
                      <w:lang w:bidi="ar-DZ"/>
                    </w:rPr>
                    <w:t>فترة التعويض الزائد (زيادة مصادر الطاقة)</w:t>
                  </w:r>
                </w:p>
                <w:p w:rsidR="002C1093" w:rsidRPr="00303F63" w:rsidRDefault="002C1093" w:rsidP="00EB68AB">
                  <w:pPr>
                    <w:pStyle w:val="Paragraphedeliste"/>
                    <w:numPr>
                      <w:ilvl w:val="0"/>
                      <w:numId w:val="29"/>
                    </w:numPr>
                    <w:bidi/>
                    <w:spacing w:after="0" w:line="240" w:lineRule="auto"/>
                    <w:rPr>
                      <w:rFonts w:ascii="Traditional Arabic" w:hAnsi="Traditional Arabic" w:cs="Traditional Arabic"/>
                      <w:sz w:val="28"/>
                      <w:szCs w:val="28"/>
                      <w:rtl/>
                      <w:lang w:bidi="ar-DZ"/>
                    </w:rPr>
                  </w:pPr>
                  <w:r w:rsidRPr="00303F63">
                    <w:rPr>
                      <w:rFonts w:ascii="Traditional Arabic" w:hAnsi="Traditional Arabic" w:cs="Traditional Arabic"/>
                      <w:sz w:val="28"/>
                      <w:szCs w:val="28"/>
                      <w:rtl/>
                      <w:lang w:bidi="ar-DZ"/>
                    </w:rPr>
                    <w:t>العودة لنقطة البداية (تكرار الحمل)</w:t>
                  </w:r>
                </w:p>
                <w:p w:rsidR="002C1093" w:rsidRDefault="002C1093" w:rsidP="00EB68AB">
                  <w:pPr>
                    <w:jc w:val="right"/>
                    <w:rPr>
                      <w:rtl/>
                      <w:lang w:bidi="ar-DZ"/>
                    </w:rPr>
                  </w:pPr>
                </w:p>
                <w:p w:rsidR="002C1093" w:rsidRDefault="002C1093" w:rsidP="00EB68AB">
                  <w:pPr>
                    <w:rPr>
                      <w:lang w:bidi="ar-DZ"/>
                    </w:rPr>
                  </w:pPr>
                </w:p>
              </w:txbxContent>
            </v:textbox>
            <w10:wrap type="through"/>
          </v:shape>
        </w:pict>
      </w:r>
      <w:r w:rsidR="00EB68AB">
        <w:rPr>
          <w:rFonts w:ascii="Traditional Arabic" w:hAnsi="Traditional Arabic" w:cs="Traditional Arabic" w:hint="cs"/>
          <w:sz w:val="28"/>
          <w:szCs w:val="28"/>
          <w:rtl/>
          <w:lang w:bidi="ar-DZ"/>
        </w:rPr>
        <w:t>كما أن اطالة فترة الراحة و العودة لنقطة البداية ثم تكرار التمرين يؤدي إلى تذبذب المستوى و تكون الزيادة في مستوى القدرة الوظيفية غير ملحوظة.و الشكل (</w:t>
      </w:r>
      <w:r w:rsidR="00EB68AB">
        <w:rPr>
          <w:rFonts w:ascii="Traditional Arabic" w:hAnsi="Traditional Arabic" w:cs="Traditional Arabic"/>
          <w:sz w:val="28"/>
          <w:szCs w:val="28"/>
          <w:lang w:bidi="ar-DZ"/>
        </w:rPr>
        <w:t>10</w:t>
      </w:r>
      <w:r w:rsidR="00EB68AB">
        <w:rPr>
          <w:rFonts w:ascii="Traditional Arabic" w:hAnsi="Traditional Arabic" w:cs="Traditional Arabic" w:hint="cs"/>
          <w:sz w:val="28"/>
          <w:szCs w:val="28"/>
          <w:rtl/>
          <w:lang w:bidi="ar-DZ"/>
        </w:rPr>
        <w:t>) يوضح ذلك.</w:t>
      </w:r>
    </w:p>
    <w:p w:rsidR="00EB68AB" w:rsidRPr="005702B7" w:rsidRDefault="009457E5" w:rsidP="00EB68AB">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bidi="ar-DZ"/>
        </w:rPr>
        <w:lastRenderedPageBreak/>
        <w:pict>
          <v:shape id="_x0000_s1096" type="#_x0000_t202" style="position:absolute;left:0;text-align:left;margin-left:1.1pt;margin-top:85.75pt;width:431.1pt;height:258.8pt;z-index:-251608064;mso-width-relative:margin;mso-height-relative:margin" wrapcoords="-96 -114 -96 21486 21696 21486 21696 -114 -96 -114" strokecolor="white [3212]">
            <v:textbox style="mso-next-textbox:#_x0000_s1096">
              <w:txbxContent>
                <w:p w:rsidR="002C1093" w:rsidRDefault="002C1093" w:rsidP="00EB68AB">
                  <w:pPr>
                    <w:bidi/>
                    <w:jc w:val="center"/>
                    <w:rPr>
                      <w:rFonts w:ascii="Traditional Arabic" w:hAnsi="Traditional Arabic" w:cs="Traditional Arabic"/>
                      <w:noProof/>
                      <w:sz w:val="28"/>
                      <w:szCs w:val="28"/>
                      <w:rtl/>
                      <w:lang w:eastAsia="fr-FR" w:bidi="ar-DZ"/>
                    </w:rPr>
                  </w:pPr>
                  <w:r w:rsidRPr="00FB36E4">
                    <w:rPr>
                      <w:rFonts w:cs="Arial"/>
                      <w:noProof/>
                      <w:rtl/>
                      <w:lang w:eastAsia="fr-FR"/>
                    </w:rPr>
                    <w:drawing>
                      <wp:inline distT="0" distB="0" distL="0" distR="0">
                        <wp:extent cx="4960935" cy="1705640"/>
                        <wp:effectExtent l="57150" t="38100" r="30165" b="27910"/>
                        <wp:docPr id="8" name="Image 4" descr="C:\Users\othmane1988\Desktop\fatigue et récupération photos\10-06-2015 19-38-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thmane1988\Desktop\fatigue et récupération photos\10-06-2015 19-38-15.bmp"/>
                                <pic:cNvPicPr>
                                  <a:picLocks noChangeAspect="1" noChangeArrowheads="1"/>
                                </pic:cNvPicPr>
                              </pic:nvPicPr>
                              <pic:blipFill>
                                <a:blip r:embed="rId50"/>
                                <a:srcRect l="4448" t="2190" r="2889" b="27007"/>
                                <a:stretch>
                                  <a:fillRect/>
                                </a:stretch>
                              </pic:blipFill>
                              <pic:spPr bwMode="auto">
                                <a:xfrm>
                                  <a:off x="0" y="0"/>
                                  <a:ext cx="5043219" cy="1733930"/>
                                </a:xfrm>
                                <a:prstGeom prst="rect">
                                  <a:avLst/>
                                </a:prstGeom>
                                <a:noFill/>
                                <a:ln w="28575">
                                  <a:solidFill>
                                    <a:schemeClr val="tx1"/>
                                  </a:solidFill>
                                  <a:miter lim="800000"/>
                                  <a:headEnd/>
                                  <a:tailEnd/>
                                </a:ln>
                              </pic:spPr>
                            </pic:pic>
                          </a:graphicData>
                        </a:graphic>
                      </wp:inline>
                    </w:drawing>
                  </w:r>
                </w:p>
                <w:p w:rsidR="002C1093" w:rsidRDefault="002C1093" w:rsidP="00EB68AB">
                  <w:pPr>
                    <w:bidi/>
                    <w:jc w:val="center"/>
                    <w:rPr>
                      <w:rFonts w:ascii="Traditional Arabic" w:hAnsi="Traditional Arabic" w:cs="Traditional Arabic"/>
                      <w:noProof/>
                      <w:sz w:val="28"/>
                      <w:szCs w:val="28"/>
                      <w:rtl/>
                      <w:lang w:eastAsia="fr-FR" w:bidi="ar-DZ"/>
                    </w:rPr>
                  </w:pPr>
                </w:p>
                <w:p w:rsidR="002C1093" w:rsidRPr="001A2B48" w:rsidRDefault="002C1093" w:rsidP="00EB68AB">
                  <w:pPr>
                    <w:bidi/>
                    <w:jc w:val="center"/>
                    <w:rPr>
                      <w:noProof/>
                      <w:rtl/>
                      <w:lang w:eastAsia="fr-FR" w:bidi="ar-DZ"/>
                    </w:rPr>
                  </w:pPr>
                  <w:r w:rsidRPr="00FB36E4">
                    <w:rPr>
                      <w:rFonts w:ascii="Traditional Arabic" w:hAnsi="Traditional Arabic" w:cs="Traditional Arabic"/>
                      <w:noProof/>
                      <w:sz w:val="28"/>
                      <w:szCs w:val="28"/>
                      <w:rtl/>
                      <w:lang w:eastAsia="fr-FR" w:bidi="ar-DZ"/>
                    </w:rPr>
                    <w:t>الشكل (</w:t>
                  </w:r>
                  <w:r>
                    <w:rPr>
                      <w:rFonts w:ascii="Traditional Arabic" w:hAnsi="Traditional Arabic" w:cs="Traditional Arabic" w:hint="cs"/>
                      <w:noProof/>
                      <w:sz w:val="28"/>
                      <w:szCs w:val="28"/>
                      <w:rtl/>
                      <w:lang w:eastAsia="fr-FR" w:bidi="ar-DZ"/>
                    </w:rPr>
                    <w:t>11</w:t>
                  </w:r>
                  <w:r w:rsidRPr="00FB36E4">
                    <w:rPr>
                      <w:rFonts w:ascii="Traditional Arabic" w:hAnsi="Traditional Arabic" w:cs="Traditional Arabic"/>
                      <w:noProof/>
                      <w:sz w:val="28"/>
                      <w:szCs w:val="28"/>
                      <w:rtl/>
                      <w:lang w:eastAsia="fr-FR" w:bidi="ar-DZ"/>
                    </w:rPr>
                    <w:t>) يوضح الوقت المناسب لتكرار الحمل</w:t>
                  </w:r>
                </w:p>
                <w:p w:rsidR="002C1093" w:rsidRPr="00FB36E4" w:rsidRDefault="002C1093" w:rsidP="00EB68AB">
                  <w:pPr>
                    <w:pStyle w:val="Paragraphedeliste"/>
                    <w:numPr>
                      <w:ilvl w:val="0"/>
                      <w:numId w:val="30"/>
                    </w:numPr>
                    <w:bidi/>
                    <w:spacing w:after="0" w:line="240" w:lineRule="auto"/>
                    <w:rPr>
                      <w:rFonts w:ascii="Traditional Arabic" w:hAnsi="Traditional Arabic" w:cs="Traditional Arabic"/>
                      <w:noProof/>
                      <w:sz w:val="28"/>
                      <w:szCs w:val="28"/>
                      <w:lang w:eastAsia="fr-FR" w:bidi="ar-DZ"/>
                    </w:rPr>
                  </w:pPr>
                  <w:r w:rsidRPr="00FB36E4">
                    <w:rPr>
                      <w:rFonts w:ascii="Traditional Arabic" w:hAnsi="Traditional Arabic" w:cs="Traditional Arabic"/>
                      <w:noProof/>
                      <w:sz w:val="28"/>
                      <w:szCs w:val="28"/>
                      <w:rtl/>
                      <w:lang w:eastAsia="fr-FR" w:bidi="ar-DZ"/>
                    </w:rPr>
                    <w:t xml:space="preserve">فترة </w:t>
                  </w:r>
                  <w:r>
                    <w:rPr>
                      <w:rFonts w:ascii="Traditional Arabic" w:hAnsi="Traditional Arabic" w:cs="Traditional Arabic" w:hint="cs"/>
                      <w:noProof/>
                      <w:sz w:val="28"/>
                      <w:szCs w:val="28"/>
                      <w:rtl/>
                      <w:lang w:eastAsia="fr-FR" w:bidi="ar-DZ"/>
                    </w:rPr>
                    <w:t>أ</w:t>
                  </w:r>
                  <w:r w:rsidRPr="00FB36E4">
                    <w:rPr>
                      <w:rFonts w:ascii="Traditional Arabic" w:hAnsi="Traditional Arabic" w:cs="Traditional Arabic"/>
                      <w:noProof/>
                      <w:sz w:val="28"/>
                      <w:szCs w:val="28"/>
                      <w:rtl/>
                      <w:lang w:eastAsia="fr-FR" w:bidi="ar-DZ"/>
                    </w:rPr>
                    <w:t>داء التمرين (استهلاك الطاقة)</w:t>
                  </w:r>
                </w:p>
                <w:p w:rsidR="002C1093" w:rsidRPr="00FB36E4" w:rsidRDefault="002C1093" w:rsidP="00EB68AB">
                  <w:pPr>
                    <w:pStyle w:val="Paragraphedeliste"/>
                    <w:numPr>
                      <w:ilvl w:val="0"/>
                      <w:numId w:val="30"/>
                    </w:numPr>
                    <w:bidi/>
                    <w:spacing w:after="0" w:line="240" w:lineRule="auto"/>
                    <w:rPr>
                      <w:rFonts w:ascii="Traditional Arabic" w:hAnsi="Traditional Arabic" w:cs="Traditional Arabic"/>
                      <w:noProof/>
                      <w:sz w:val="28"/>
                      <w:szCs w:val="28"/>
                      <w:lang w:eastAsia="fr-FR" w:bidi="ar-DZ"/>
                    </w:rPr>
                  </w:pPr>
                  <w:r w:rsidRPr="00FB36E4">
                    <w:rPr>
                      <w:rFonts w:ascii="Traditional Arabic" w:hAnsi="Traditional Arabic" w:cs="Traditional Arabic"/>
                      <w:noProof/>
                      <w:sz w:val="28"/>
                      <w:szCs w:val="28"/>
                      <w:rtl/>
                      <w:lang w:eastAsia="fr-FR" w:bidi="ar-DZ"/>
                    </w:rPr>
                    <w:t>فترة استعادة الشفاء (استجماع القوى )</w:t>
                  </w:r>
                </w:p>
                <w:p w:rsidR="002C1093" w:rsidRPr="00FB36E4" w:rsidRDefault="002C1093" w:rsidP="00EB68AB">
                  <w:pPr>
                    <w:pStyle w:val="Paragraphedeliste"/>
                    <w:numPr>
                      <w:ilvl w:val="0"/>
                      <w:numId w:val="30"/>
                    </w:numPr>
                    <w:bidi/>
                    <w:spacing w:after="0" w:line="240" w:lineRule="auto"/>
                    <w:rPr>
                      <w:rFonts w:ascii="Traditional Arabic" w:hAnsi="Traditional Arabic" w:cs="Traditional Arabic"/>
                      <w:noProof/>
                      <w:sz w:val="28"/>
                      <w:szCs w:val="28"/>
                      <w:rtl/>
                      <w:lang w:eastAsia="fr-FR" w:bidi="ar-DZ"/>
                    </w:rPr>
                  </w:pPr>
                  <w:r w:rsidRPr="00FB36E4">
                    <w:rPr>
                      <w:rFonts w:ascii="Traditional Arabic" w:hAnsi="Traditional Arabic" w:cs="Traditional Arabic"/>
                      <w:noProof/>
                      <w:sz w:val="28"/>
                      <w:szCs w:val="28"/>
                      <w:rtl/>
                      <w:lang w:eastAsia="fr-FR" w:bidi="ar-DZ"/>
                    </w:rPr>
                    <w:t>فترة التعويض الزائد ( زيادة مصادر الطاقة –تكرار الحمل)</w:t>
                  </w:r>
                </w:p>
                <w:p w:rsidR="002C1093" w:rsidRDefault="002C1093" w:rsidP="00EB68AB">
                  <w:pPr>
                    <w:jc w:val="center"/>
                    <w:rPr>
                      <w:lang w:bidi="ar-DZ"/>
                    </w:rPr>
                  </w:pPr>
                </w:p>
              </w:txbxContent>
            </v:textbox>
            <w10:wrap type="through"/>
          </v:shape>
        </w:pict>
      </w:r>
      <w:r w:rsidR="00EB68AB">
        <w:rPr>
          <w:rFonts w:ascii="Traditional Arabic" w:hAnsi="Traditional Arabic" w:cs="Traditional Arabic" w:hint="cs"/>
          <w:sz w:val="28"/>
          <w:szCs w:val="28"/>
          <w:rtl/>
          <w:lang w:bidi="ar-DZ"/>
        </w:rPr>
        <w:t xml:space="preserve">     و التقدم بالمستوى يتطلب التكرار الصحيح للحمل في الوقت الذي لا تزال فيه اثار الحمل السابقة ( فترة التعويض الزائد)،حيث تتضح كفاءة عالية لأجهزة الجسم الوظيفية لبذل الجهد في هذه الفترة،و من ثم الارتقاء بالمستوى الوظيفي لأجهزة الجسم.و الشكل رقم (</w:t>
      </w:r>
      <w:r w:rsidR="00EB68AB">
        <w:rPr>
          <w:rFonts w:ascii="Traditional Arabic" w:hAnsi="Traditional Arabic" w:cs="Traditional Arabic"/>
          <w:sz w:val="28"/>
          <w:szCs w:val="28"/>
          <w:lang w:bidi="ar-DZ"/>
        </w:rPr>
        <w:t>11</w:t>
      </w:r>
      <w:r w:rsidR="00EB68AB">
        <w:rPr>
          <w:rFonts w:ascii="Traditional Arabic" w:hAnsi="Traditional Arabic" w:cs="Traditional Arabic" w:hint="cs"/>
          <w:sz w:val="28"/>
          <w:szCs w:val="28"/>
          <w:rtl/>
          <w:lang w:bidi="ar-DZ"/>
        </w:rPr>
        <w:t xml:space="preserve">) يوضح ذلك. </w:t>
      </w:r>
      <w:sdt>
        <w:sdtPr>
          <w:rPr>
            <w:rFonts w:ascii="Traditional Arabic" w:hAnsi="Traditional Arabic" w:cs="Traditional Arabic" w:hint="cs"/>
            <w:sz w:val="28"/>
            <w:szCs w:val="28"/>
            <w:rtl/>
            <w:lang w:bidi="ar-DZ"/>
          </w:rPr>
          <w:id w:val="915725"/>
          <w:citation/>
        </w:sdtPr>
        <w:sdtContent>
          <w:r>
            <w:rPr>
              <w:rFonts w:ascii="Traditional Arabic" w:hAnsi="Traditional Arabic" w:cs="Traditional Arabic"/>
              <w:sz w:val="28"/>
              <w:szCs w:val="28"/>
              <w:rtl/>
              <w:lang w:bidi="ar-DZ"/>
            </w:rPr>
            <w:fldChar w:fldCharType="begin"/>
          </w:r>
          <w:r w:rsidR="00EB68AB">
            <w:rPr>
              <w:rFonts w:ascii="Traditional Arabic" w:hAnsi="Traditional Arabic" w:cs="Traditional Arabic"/>
              <w:sz w:val="28"/>
              <w:szCs w:val="28"/>
              <w:rtl/>
              <w:lang w:bidi="ar-DZ"/>
            </w:rPr>
            <w:instrText xml:space="preserve"> </w:instrText>
          </w:r>
          <w:r w:rsidR="00EB68AB">
            <w:rPr>
              <w:rFonts w:ascii="Traditional Arabic" w:hAnsi="Traditional Arabic" w:cs="Traditional Arabic" w:hint="cs"/>
              <w:sz w:val="28"/>
              <w:szCs w:val="28"/>
              <w:lang w:bidi="ar-DZ"/>
            </w:rPr>
            <w:instrText>CITATION</w:instrText>
          </w:r>
          <w:r w:rsidR="00EB68AB">
            <w:rPr>
              <w:rFonts w:ascii="Traditional Arabic" w:hAnsi="Traditional Arabic" w:cs="Traditional Arabic" w:hint="cs"/>
              <w:sz w:val="28"/>
              <w:szCs w:val="28"/>
              <w:rtl/>
              <w:lang w:bidi="ar-DZ"/>
            </w:rPr>
            <w:instrText xml:space="preserve"> أمر98 \</w:instrText>
          </w:r>
          <w:r w:rsidR="00EB68AB">
            <w:rPr>
              <w:rFonts w:ascii="Traditional Arabic" w:hAnsi="Traditional Arabic" w:cs="Traditional Arabic" w:hint="cs"/>
              <w:sz w:val="28"/>
              <w:szCs w:val="28"/>
              <w:lang w:bidi="ar-DZ"/>
            </w:rPr>
            <w:instrText>p 53-57 \l 5121</w:instrText>
          </w:r>
          <w:r w:rsidR="00EB68AB">
            <w:rPr>
              <w:rFonts w:ascii="Traditional Arabic" w:hAnsi="Traditional Arabic" w:cs="Traditional Arabic" w:hint="cs"/>
              <w:sz w:val="28"/>
              <w:szCs w:val="28"/>
              <w:rtl/>
              <w:lang w:bidi="ar-DZ"/>
            </w:rPr>
            <w:instrText xml:space="preserve"> </w:instrText>
          </w:r>
          <w:r w:rsidR="00EB68AB">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DZ"/>
            </w:rPr>
            <w:fldChar w:fldCharType="separate"/>
          </w:r>
          <w:r w:rsidR="00EB68AB" w:rsidRPr="00A141E4">
            <w:rPr>
              <w:rFonts w:ascii="Traditional Arabic" w:hAnsi="Traditional Arabic" w:cs="Traditional Arabic" w:hint="cs"/>
              <w:noProof/>
              <w:sz w:val="28"/>
              <w:szCs w:val="28"/>
              <w:rtl/>
              <w:lang w:bidi="ar-DZ"/>
            </w:rPr>
            <w:t>(البساطي 1998، 53-57)</w:t>
          </w:r>
          <w:r>
            <w:rPr>
              <w:rFonts w:ascii="Traditional Arabic" w:hAnsi="Traditional Arabic" w:cs="Traditional Arabic"/>
              <w:sz w:val="28"/>
              <w:szCs w:val="28"/>
              <w:rtl/>
              <w:lang w:bidi="ar-DZ"/>
            </w:rPr>
            <w:fldChar w:fldCharType="end"/>
          </w:r>
        </w:sdtContent>
      </w:sdt>
      <w:r w:rsidR="00EB68AB">
        <w:rPr>
          <w:rFonts w:ascii="Traditional Arabic" w:hAnsi="Traditional Arabic" w:cs="Traditional Arabic" w:hint="cs"/>
          <w:sz w:val="28"/>
          <w:szCs w:val="28"/>
          <w:rtl/>
          <w:lang w:bidi="ar-DZ"/>
        </w:rPr>
        <w:t xml:space="preserve"> </w:t>
      </w:r>
    </w:p>
    <w:p w:rsidR="00EB68AB" w:rsidRPr="00AD54D2" w:rsidRDefault="00EB68AB" w:rsidP="00EB68AB">
      <w:pPr>
        <w:bidi/>
        <w:spacing w:line="312" w:lineRule="auto"/>
        <w:rPr>
          <w:rFonts w:ascii="Traditional Arabic" w:hAnsi="Traditional Arabic" w:cs="Traditional Arabic"/>
          <w:sz w:val="28"/>
          <w:szCs w:val="28"/>
          <w:lang w:val="en-US" w:bidi="ar-DZ"/>
        </w:rPr>
      </w:pPr>
      <w:r>
        <w:rPr>
          <w:rFonts w:ascii="Traditional Arabic" w:hAnsi="Traditional Arabic" w:cs="Traditional Arabic" w:hint="cs"/>
          <w:b/>
          <w:bCs/>
          <w:sz w:val="32"/>
          <w:szCs w:val="32"/>
          <w:rtl/>
          <w:lang w:bidi="ar-DZ"/>
        </w:rPr>
        <w:t xml:space="preserve">3-6:التدريب الفتري : </w:t>
      </w:r>
      <w:r w:rsidRPr="00AD54D2">
        <w:rPr>
          <w:rFonts w:ascii="Traditional Arabic" w:hAnsi="Traditional Arabic" w:cs="Traditional Arabic" w:hint="cs"/>
          <w:sz w:val="28"/>
          <w:szCs w:val="28"/>
          <w:rtl/>
          <w:lang w:bidi="ar-DZ"/>
        </w:rPr>
        <w:t>يعود</w:t>
      </w:r>
      <w:r>
        <w:rPr>
          <w:rFonts w:ascii="Traditional Arabic" w:hAnsi="Traditional Arabic" w:cs="Traditional Arabic" w:hint="cs"/>
          <w:b/>
          <w:bCs/>
          <w:sz w:val="32"/>
          <w:szCs w:val="32"/>
          <w:rtl/>
          <w:lang w:bidi="ar-DZ"/>
        </w:rPr>
        <w:t xml:space="preserve"> </w:t>
      </w:r>
      <w:r>
        <w:rPr>
          <w:rFonts w:ascii="Traditional Arabic" w:hAnsi="Traditional Arabic" w:cs="Traditional Arabic" w:hint="cs"/>
          <w:sz w:val="28"/>
          <w:szCs w:val="28"/>
          <w:rtl/>
          <w:lang w:bidi="ar-DZ"/>
        </w:rPr>
        <w:t>التقدم في النتائج الى استخدام طرائق و وسائل و أساليب علمية حديثة،الغاية منها النهوض بمستوى الأداء و الإنجاز و من بين تلك الطرائق،طريقة التدريب الفتري التي برزت بشكل ملفت للنظر و التي لم تقتصر على الألعاب الفردية فقط و انما ظهرت نتائجها على الفعاليات الجماعية أيضا من خلال تنمية و تحسين القدرات البدنية كالقوة و السرعة و المطاولة و كذلك الصفات البدنية المركبة كالقوة المميزة بالسرعة و مطاولة السرعة و غيرها</w:t>
      </w:r>
      <w:sdt>
        <w:sdtPr>
          <w:rPr>
            <w:rFonts w:ascii="Traditional Arabic" w:hAnsi="Traditional Arabic" w:cs="Traditional Arabic" w:hint="cs"/>
            <w:sz w:val="28"/>
            <w:szCs w:val="28"/>
            <w:rtl/>
            <w:lang w:bidi="ar-DZ"/>
          </w:rPr>
          <w:id w:val="264388795"/>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علا941 \</w:instrText>
          </w:r>
          <w:r>
            <w:rPr>
              <w:rFonts w:ascii="Traditional Arabic" w:hAnsi="Traditional Arabic" w:cs="Traditional Arabic" w:hint="cs"/>
              <w:sz w:val="28"/>
              <w:szCs w:val="28"/>
              <w:lang w:bidi="ar-DZ"/>
            </w:rPr>
            <w:instrText>p 217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936DC3">
            <w:rPr>
              <w:rFonts w:ascii="Traditional Arabic" w:hAnsi="Traditional Arabic" w:cs="Traditional Arabic" w:hint="cs"/>
              <w:noProof/>
              <w:sz w:val="28"/>
              <w:szCs w:val="28"/>
              <w:rtl/>
              <w:lang w:bidi="ar-DZ"/>
            </w:rPr>
            <w:t>(علاوي 1994، 217)</w:t>
          </w:r>
          <w:r w:rsidR="009457E5">
            <w:rPr>
              <w:rFonts w:ascii="Traditional Arabic" w:hAnsi="Traditional Arabic" w:cs="Traditional Arabic"/>
              <w:sz w:val="28"/>
              <w:szCs w:val="28"/>
              <w:rtl/>
              <w:lang w:bidi="ar-DZ"/>
            </w:rPr>
            <w:fldChar w:fldCharType="end"/>
          </w:r>
        </w:sdtContent>
      </w:sdt>
    </w:p>
    <w:p w:rsidR="00EB68AB" w:rsidRDefault="00EB68AB" w:rsidP="00EB68AB">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3-6-1:</w:t>
      </w:r>
      <w:r w:rsidRPr="006F25BD">
        <w:rPr>
          <w:rFonts w:ascii="Traditional Arabic" w:hAnsi="Traditional Arabic" w:cs="Traditional Arabic" w:hint="cs"/>
          <w:b/>
          <w:bCs/>
          <w:sz w:val="32"/>
          <w:szCs w:val="32"/>
          <w:rtl/>
          <w:lang w:bidi="ar-DZ"/>
        </w:rPr>
        <w:t>تاريخ التدريب الفتري:</w:t>
      </w:r>
      <w:r>
        <w:rPr>
          <w:rFonts w:ascii="Traditional Arabic" w:hAnsi="Traditional Arabic" w:cs="Traditional Arabic" w:hint="cs"/>
          <w:b/>
          <w:bCs/>
          <w:sz w:val="32"/>
          <w:szCs w:val="32"/>
          <w:rtl/>
          <w:lang w:bidi="ar-DZ"/>
        </w:rPr>
        <w:t xml:space="preserve"> </w:t>
      </w:r>
    </w:p>
    <w:p w:rsidR="00EB68AB" w:rsidRDefault="00EB68AB" w:rsidP="00EB68AB">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يعد العالم الفسيولوجي(رايندل) هو أول من دون هذه الطريقة في نهاية سنوات الثلاثينيات و سميت (</w:t>
      </w:r>
      <w:r w:rsidRPr="00E01B65">
        <w:rPr>
          <w:rFonts w:ascii="Vijaya" w:hAnsi="Vijaya" w:cs="Vijaya"/>
          <w:sz w:val="28"/>
          <w:szCs w:val="28"/>
          <w:lang w:bidi="ar-DZ"/>
        </w:rPr>
        <w:t>Interval</w:t>
      </w:r>
      <w:r>
        <w:rPr>
          <w:rFonts w:ascii="Traditional Arabic" w:hAnsi="Traditional Arabic" w:cs="Traditional Arabic"/>
          <w:sz w:val="28"/>
          <w:szCs w:val="28"/>
          <w:lang w:bidi="ar-DZ"/>
        </w:rPr>
        <w:t>-</w:t>
      </w:r>
      <w:r w:rsidRPr="00E01B65">
        <w:rPr>
          <w:rFonts w:ascii="Vijaya" w:hAnsi="Vijaya" w:cs="Vijaya"/>
          <w:sz w:val="28"/>
          <w:szCs w:val="28"/>
          <w:lang w:bidi="ar-DZ"/>
        </w:rPr>
        <w:t>Training</w:t>
      </w:r>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358925"/>
          <w:citation/>
        </w:sdtPr>
        <w:sdtContent>
          <w:r w:rsidR="009457E5" w:rsidRPr="00E01B65">
            <w:rPr>
              <w:rFonts w:ascii="Vijaya" w:hAnsi="Vijaya" w:cs="Vijaya"/>
              <w:sz w:val="28"/>
              <w:szCs w:val="28"/>
              <w:rtl/>
              <w:lang w:val="en-US" w:bidi="ar-DZ"/>
            </w:rPr>
            <w:fldChar w:fldCharType="begin"/>
          </w:r>
          <w:r w:rsidRPr="00E01B65">
            <w:rPr>
              <w:rFonts w:ascii="Vijaya" w:hAnsi="Vijaya" w:cs="Vijaya"/>
              <w:sz w:val="28"/>
              <w:szCs w:val="28"/>
              <w:lang w:bidi="ar-DZ"/>
            </w:rPr>
            <w:instrText xml:space="preserve"> CITATION Rei \l 1036  </w:instrText>
          </w:r>
          <w:r w:rsidR="009457E5" w:rsidRPr="00E01B65">
            <w:rPr>
              <w:rFonts w:ascii="Vijaya" w:hAnsi="Vijaya" w:cs="Vijaya"/>
              <w:sz w:val="28"/>
              <w:szCs w:val="28"/>
              <w:rtl/>
              <w:lang w:val="en-US" w:bidi="ar-DZ"/>
            </w:rPr>
            <w:fldChar w:fldCharType="separate"/>
          </w:r>
          <w:r w:rsidRPr="00E01B65">
            <w:rPr>
              <w:rFonts w:ascii="Vijaya" w:hAnsi="Vijaya" w:cs="Vijaya"/>
              <w:noProof/>
              <w:sz w:val="28"/>
              <w:szCs w:val="28"/>
              <w:lang w:bidi="ar-DZ"/>
            </w:rPr>
            <w:t>(Reindell 1959)</w:t>
          </w:r>
          <w:r w:rsidR="009457E5" w:rsidRPr="00E01B6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في حين أن العداء الألماني (</w:t>
      </w:r>
      <w:r>
        <w:rPr>
          <w:rFonts w:ascii="Traditional Arabic" w:hAnsi="Traditional Arabic" w:cs="Traditional Arabic"/>
          <w:sz w:val="28"/>
          <w:szCs w:val="28"/>
          <w:lang w:val="en-US" w:bidi="ar-DZ"/>
        </w:rPr>
        <w:t xml:space="preserve"> </w:t>
      </w:r>
      <w:r w:rsidRPr="00E01B65">
        <w:rPr>
          <w:rFonts w:ascii="Vijaya" w:hAnsi="Vijaya" w:cs="Vijaya"/>
          <w:sz w:val="28"/>
          <w:szCs w:val="28"/>
          <w:lang w:val="en-US" w:bidi="ar-DZ"/>
        </w:rPr>
        <w:t>Rudolf</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E01B65">
        <w:rPr>
          <w:rFonts w:ascii="Vijaya" w:hAnsi="Vijaya" w:cs="Vijaya"/>
          <w:sz w:val="28"/>
          <w:szCs w:val="28"/>
          <w:lang w:val="en-US" w:bidi="ar-DZ"/>
        </w:rPr>
        <w:t>Harbig</w:t>
      </w:r>
      <w:r>
        <w:rPr>
          <w:rFonts w:ascii="Traditional Arabic" w:hAnsi="Traditional Arabic" w:cs="Traditional Arabic" w:hint="cs"/>
          <w:sz w:val="28"/>
          <w:szCs w:val="28"/>
          <w:rtl/>
          <w:lang w:val="en-US" w:bidi="ar-DZ"/>
        </w:rPr>
        <w:t>) هو الذي استخدمها و طبقها في تدريباته تحت اشراف (</w:t>
      </w:r>
      <w:r w:rsidRPr="00E01B65">
        <w:rPr>
          <w:rFonts w:ascii="Vijaya" w:hAnsi="Vijaya" w:cs="Vijaya"/>
          <w:sz w:val="28"/>
          <w:szCs w:val="28"/>
          <w:lang w:val="en-US" w:bidi="ar-DZ"/>
        </w:rPr>
        <w:t>Woldemar Gerschler</w:t>
      </w:r>
      <w:r>
        <w:rPr>
          <w:rFonts w:ascii="Traditional Arabic" w:hAnsi="Traditional Arabic" w:cs="Traditional Arabic" w:hint="cs"/>
          <w:sz w:val="28"/>
          <w:szCs w:val="28"/>
          <w:rtl/>
          <w:lang w:val="en-US" w:bidi="ar-DZ"/>
        </w:rPr>
        <w:t xml:space="preserve">) و كان لها الفضل في حصوله على اللقب العالمي بتوقيت ممتاز قدره   1 دقيقة و 46,6 ثا </w:t>
      </w:r>
      <w:sdt>
        <w:sdtPr>
          <w:rPr>
            <w:rFonts w:ascii="Vijaya" w:hAnsi="Vijaya" w:cs="Vijaya"/>
            <w:sz w:val="28"/>
            <w:szCs w:val="28"/>
            <w:rtl/>
            <w:lang w:val="en-US" w:bidi="ar-DZ"/>
          </w:rPr>
          <w:id w:val="358926"/>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Espace_réservé9 \t  \l 1036  </w:instrText>
          </w:r>
          <w:r w:rsidR="009457E5">
            <w:rPr>
              <w:rFonts w:ascii="Vijaya" w:hAnsi="Vijaya" w:cs="Vijaya"/>
              <w:sz w:val="28"/>
              <w:szCs w:val="28"/>
              <w:rtl/>
              <w:lang w:val="en-US" w:bidi="ar-DZ"/>
            </w:rPr>
            <w:fldChar w:fldCharType="separate"/>
          </w:r>
          <w:r w:rsidRPr="00EB68AB">
            <w:rPr>
              <w:rFonts w:ascii="Vijaya" w:hAnsi="Vijaya" w:cs="Vijaya"/>
              <w:noProof/>
              <w:sz w:val="28"/>
              <w:szCs w:val="28"/>
              <w:lang w:bidi="ar-DZ"/>
            </w:rPr>
            <w:t>(Billat 2001)</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بعد انتهاء الحرب العالمية الثانية  في سنوات الخمسينيات تألق عداء المسافات المتوسطة التشيكسلوفاكي (</w:t>
      </w:r>
      <w:r w:rsidRPr="00E01B65">
        <w:rPr>
          <w:rFonts w:ascii="Vijaya" w:hAnsi="Vijaya" w:cs="Vijaya"/>
          <w:sz w:val="28"/>
          <w:szCs w:val="28"/>
          <w:lang w:val="en-US" w:bidi="ar-DZ"/>
        </w:rPr>
        <w:t>Emil Zatopek</w:t>
      </w:r>
      <w:r>
        <w:rPr>
          <w:rFonts w:ascii="Traditional Arabic" w:hAnsi="Traditional Arabic" w:cs="Traditional Arabic" w:hint="cs"/>
          <w:sz w:val="28"/>
          <w:szCs w:val="28"/>
          <w:rtl/>
          <w:lang w:val="en-US" w:bidi="ar-DZ"/>
        </w:rPr>
        <w:t xml:space="preserve">) و تحصل على ثلاث ميداليات أولمبية في 5000 م،و 10000م  </w:t>
      </w:r>
    </w:p>
    <w:p w:rsidR="00EB68AB" w:rsidRDefault="00EB68AB" w:rsidP="00EB68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 xml:space="preserve">و المراطون سنة 1952م </w:t>
      </w:r>
      <w:sdt>
        <w:sdtPr>
          <w:rPr>
            <w:rFonts w:ascii="Traditional Arabic" w:hAnsi="Traditional Arabic" w:cs="Traditional Arabic" w:hint="cs"/>
            <w:sz w:val="28"/>
            <w:szCs w:val="28"/>
            <w:rtl/>
            <w:lang w:val="en-US" w:bidi="ar-DZ"/>
          </w:rPr>
          <w:id w:val="35119670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الر041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BD73D3">
            <w:rPr>
              <w:rFonts w:ascii="Traditional Arabic" w:hAnsi="Traditional Arabic" w:cs="Traditional Arabic" w:hint="cs"/>
              <w:noProof/>
              <w:sz w:val="28"/>
              <w:szCs w:val="28"/>
              <w:rtl/>
              <w:lang w:val="en-US" w:bidi="ar-DZ"/>
            </w:rPr>
            <w:t>(الربضي 2004)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كان ذلك بفضل اعتماده على طريقة التدريب الفتري،و من ثم و في سنوات السبعينيات قام كل من </w:t>
      </w:r>
      <w:r w:rsidRPr="00E01B65">
        <w:rPr>
          <w:rFonts w:ascii="Vijaya" w:hAnsi="Vijaya" w:cs="Vijaya"/>
          <w:sz w:val="28"/>
          <w:szCs w:val="28"/>
          <w:lang w:val="en-US" w:bidi="ar-DZ"/>
        </w:rPr>
        <w:t>Fox</w:t>
      </w:r>
      <w:r w:rsidRPr="00E01B65">
        <w:rPr>
          <w:rFonts w:ascii="Traditional Arabic" w:hAnsi="Traditional Arabic" w:cs="Traditional Arabic"/>
          <w:sz w:val="28"/>
          <w:szCs w:val="28"/>
          <w:rtl/>
          <w:lang w:val="en-US" w:bidi="ar-DZ"/>
        </w:rPr>
        <w:t>و</w:t>
      </w:r>
      <w:r w:rsidRPr="00E01B65">
        <w:rPr>
          <w:rFonts w:ascii="Vijaya" w:hAnsi="Vijaya" w:cs="Vijaya"/>
          <w:sz w:val="28"/>
          <w:szCs w:val="28"/>
          <w:lang w:val="en-US" w:bidi="ar-DZ"/>
        </w:rPr>
        <w:t>Mathews</w:t>
      </w:r>
      <w:r>
        <w:rPr>
          <w:rFonts w:ascii="Traditional Arabic" w:hAnsi="Traditional Arabic" w:cs="Traditional Arabic" w:hint="cs"/>
          <w:sz w:val="28"/>
          <w:szCs w:val="28"/>
          <w:rtl/>
          <w:lang w:val="en-US" w:bidi="ar-DZ"/>
        </w:rPr>
        <w:t xml:space="preserve"> بتعميم التدريب الفتري في مختلف المجالات كالتحضير البدني العسكري،تدريب العدائين و مختلف الرياضات الأخرى </w:t>
      </w:r>
      <w:sdt>
        <w:sdtPr>
          <w:rPr>
            <w:rFonts w:ascii="Vijaya" w:hAnsi="Vijaya" w:cs="Vijaya"/>
            <w:sz w:val="28"/>
            <w:szCs w:val="28"/>
            <w:rtl/>
            <w:lang w:val="en-US" w:bidi="ar-DZ"/>
          </w:rPr>
          <w:id w:val="42320239"/>
          <w:citation/>
        </w:sdtPr>
        <w:sdtContent>
          <w:r w:rsidR="009457E5" w:rsidRPr="00E01B65">
            <w:rPr>
              <w:rFonts w:ascii="Vijaya" w:hAnsi="Vijaya" w:cs="Vijaya"/>
              <w:sz w:val="28"/>
              <w:szCs w:val="28"/>
              <w:rtl/>
              <w:lang w:val="en-US" w:bidi="ar-DZ"/>
            </w:rPr>
            <w:fldChar w:fldCharType="begin"/>
          </w:r>
          <w:r w:rsidRPr="00E01B65">
            <w:rPr>
              <w:rFonts w:ascii="Vijaya" w:hAnsi="Vijaya" w:cs="Vijaya"/>
              <w:sz w:val="28"/>
              <w:szCs w:val="28"/>
              <w:lang w:bidi="ar-DZ"/>
            </w:rPr>
            <w:instrText xml:space="preserve"> CITATION Fox74 \l 1036 </w:instrText>
          </w:r>
          <w:r w:rsidR="009457E5" w:rsidRPr="00E01B65">
            <w:rPr>
              <w:rFonts w:ascii="Vijaya" w:hAnsi="Vijaya" w:cs="Vijaya"/>
              <w:sz w:val="28"/>
              <w:szCs w:val="28"/>
              <w:rtl/>
              <w:lang w:val="en-US" w:bidi="ar-DZ"/>
            </w:rPr>
            <w:fldChar w:fldCharType="separate"/>
          </w:r>
          <w:r w:rsidRPr="00E01B65">
            <w:rPr>
              <w:rFonts w:ascii="Vijaya" w:hAnsi="Vijaya" w:cs="Vijaya"/>
              <w:noProof/>
              <w:sz w:val="28"/>
              <w:szCs w:val="28"/>
              <w:lang w:bidi="ar-DZ"/>
            </w:rPr>
            <w:t>(Fox EL 1974)</w:t>
          </w:r>
          <w:r w:rsidR="009457E5" w:rsidRPr="00E01B6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،و تعد الدراسات التي تعالج موضوع التدريب الفتري كثيرة جدا سواءا كان من حيث خصائصه أو تأثيراته على المؤشرات البدنية و الفسيولوجية للرياضي ثم بعد ذلك    و ارتكازا على هذه البحوث و الدراسات ظهر مفهوم التدريب التبادلي  "</w:t>
      </w:r>
      <w:r w:rsidRPr="00E01B65">
        <w:rPr>
          <w:rFonts w:ascii="Vijaya" w:hAnsi="Vijaya" w:cs="Vijaya"/>
          <w:sz w:val="28"/>
          <w:szCs w:val="28"/>
          <w:lang w:val="en-US" w:bidi="ar-DZ"/>
        </w:rPr>
        <w:t>intermittent</w:t>
      </w:r>
      <w:r>
        <w:rPr>
          <w:rFonts w:ascii="Traditional Arabic" w:hAnsi="Traditional Arabic" w:cs="Traditional Arabic" w:hint="cs"/>
          <w:sz w:val="28"/>
          <w:szCs w:val="28"/>
          <w:rtl/>
          <w:lang w:val="en-US" w:bidi="ar-DZ"/>
        </w:rPr>
        <w:t xml:space="preserve"> </w:t>
      </w:r>
      <w:r w:rsidRPr="00E01B65">
        <w:rPr>
          <w:rFonts w:ascii="Vijaya" w:hAnsi="Vijaya" w:cs="Vijaya"/>
          <w:sz w:val="28"/>
          <w:szCs w:val="28"/>
          <w:lang w:val="en-US" w:bidi="ar-DZ"/>
        </w:rPr>
        <w:t>entrainment</w:t>
      </w:r>
      <w:r>
        <w:rPr>
          <w:rFonts w:ascii="Traditional Arabic" w:hAnsi="Traditional Arabic" w:cs="Traditional Arabic" w:hint="cs"/>
          <w:sz w:val="28"/>
          <w:szCs w:val="28"/>
          <w:rtl/>
          <w:lang w:val="en-US" w:bidi="ar-DZ"/>
        </w:rPr>
        <w:t>" و أول ما ظهرت هذه الطريقة كانت في بداية الثمانينيات على يد  "</w:t>
      </w:r>
      <w:r w:rsidRPr="00E01B65">
        <w:rPr>
          <w:rFonts w:ascii="Vijaya" w:hAnsi="Vijaya" w:cs="Vijaya"/>
          <w:sz w:val="28"/>
          <w:szCs w:val="28"/>
          <w:lang w:val="en-US" w:bidi="ar-DZ"/>
        </w:rPr>
        <w:t>Georges</w:t>
      </w:r>
      <w:r w:rsidRPr="00E01B65">
        <w:rPr>
          <w:rFonts w:ascii="Vijaya" w:hAnsi="Vijaya" w:cs="Vijaya"/>
          <w:sz w:val="28"/>
          <w:szCs w:val="28"/>
          <w:rtl/>
          <w:lang w:val="en-US" w:bidi="ar-DZ"/>
        </w:rPr>
        <w:t xml:space="preserve"> </w:t>
      </w:r>
      <w:r w:rsidRPr="00E01B65">
        <w:rPr>
          <w:rFonts w:ascii="Vijaya" w:hAnsi="Vijaya" w:cs="Vijaya"/>
          <w:sz w:val="28"/>
          <w:szCs w:val="28"/>
          <w:lang w:val="en-US" w:bidi="ar-DZ"/>
        </w:rPr>
        <w:t>Gacon</w:t>
      </w:r>
      <w:r>
        <w:rPr>
          <w:rFonts w:ascii="Traditional Arabic" w:hAnsi="Traditional Arabic" w:cs="Traditional Arabic" w:hint="cs"/>
          <w:sz w:val="28"/>
          <w:szCs w:val="28"/>
          <w:rtl/>
          <w:lang w:val="en-US" w:bidi="ar-DZ"/>
        </w:rPr>
        <w:t xml:space="preserve">" المدرب الوطني الفرنسي في ألعاب القوى ما بين 1984 و 1994م </w:t>
      </w:r>
      <w:sdt>
        <w:sdtPr>
          <w:rPr>
            <w:rFonts w:ascii="Vijaya" w:hAnsi="Vijaya" w:cs="Vijaya"/>
            <w:sz w:val="28"/>
            <w:szCs w:val="28"/>
            <w:rtl/>
            <w:lang w:val="en-US" w:bidi="ar-DZ"/>
          </w:rPr>
          <w:id w:val="42320319"/>
          <w:citation/>
        </w:sdtPr>
        <w:sdtContent>
          <w:r w:rsidR="009457E5" w:rsidRPr="00E01B65">
            <w:rPr>
              <w:rFonts w:ascii="Vijaya" w:hAnsi="Vijaya" w:cs="Vijaya"/>
              <w:sz w:val="28"/>
              <w:szCs w:val="28"/>
              <w:rtl/>
              <w:lang w:val="en-US" w:bidi="ar-DZ"/>
            </w:rPr>
            <w:fldChar w:fldCharType="begin"/>
          </w:r>
          <w:r w:rsidRPr="00E01B65">
            <w:rPr>
              <w:rFonts w:ascii="Vijaya" w:hAnsi="Vijaya" w:cs="Vijaya"/>
              <w:sz w:val="28"/>
              <w:szCs w:val="28"/>
              <w:rtl/>
              <w:lang w:val="en-US" w:bidi="ar-DZ"/>
            </w:rPr>
            <w:instrText xml:space="preserve"> </w:instrText>
          </w:r>
          <w:r w:rsidRPr="00E01B65">
            <w:rPr>
              <w:rFonts w:ascii="Vijaya" w:hAnsi="Vijaya" w:cs="Vijaya"/>
              <w:sz w:val="28"/>
              <w:szCs w:val="28"/>
              <w:lang w:val="en-US" w:bidi="ar-DZ"/>
            </w:rPr>
            <w:instrText>CITATION Gac83 \t  \l 5121</w:instrText>
          </w:r>
          <w:r w:rsidRPr="00E01B65">
            <w:rPr>
              <w:rFonts w:ascii="Vijaya" w:hAnsi="Vijaya" w:cs="Vijaya"/>
              <w:sz w:val="28"/>
              <w:szCs w:val="28"/>
              <w:rtl/>
              <w:lang w:val="en-US" w:bidi="ar-DZ"/>
            </w:rPr>
            <w:instrText xml:space="preserve">  </w:instrText>
          </w:r>
          <w:r w:rsidR="009457E5" w:rsidRPr="00E01B65">
            <w:rPr>
              <w:rFonts w:ascii="Vijaya" w:hAnsi="Vijaya" w:cs="Vijaya"/>
              <w:sz w:val="28"/>
              <w:szCs w:val="28"/>
              <w:rtl/>
              <w:lang w:val="en-US" w:bidi="ar-DZ"/>
            </w:rPr>
            <w:fldChar w:fldCharType="separate"/>
          </w:r>
          <w:r w:rsidRPr="00E01B65">
            <w:rPr>
              <w:rFonts w:ascii="Vijaya" w:hAnsi="Vijaya" w:cs="Vijaya"/>
              <w:noProof/>
              <w:sz w:val="28"/>
              <w:szCs w:val="28"/>
              <w:lang w:val="en-US" w:bidi="ar-DZ"/>
            </w:rPr>
            <w:t>(Gacon 1983)</w:t>
          </w:r>
          <w:r w:rsidR="009457E5" w:rsidRPr="00E01B65">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42320320"/>
          <w:citation/>
        </w:sdtPr>
        <w:sdtContent>
          <w:r w:rsidR="009457E5" w:rsidRPr="00E01B65">
            <w:rPr>
              <w:rFonts w:ascii="Vijaya" w:hAnsi="Vijaya" w:cs="Vijaya"/>
              <w:sz w:val="28"/>
              <w:szCs w:val="28"/>
              <w:rtl/>
              <w:lang w:val="en-US" w:bidi="ar-DZ"/>
            </w:rPr>
            <w:fldChar w:fldCharType="begin"/>
          </w:r>
          <w:r w:rsidRPr="00E01B65">
            <w:rPr>
              <w:rFonts w:ascii="Vijaya" w:hAnsi="Vijaya" w:cs="Vijaya"/>
              <w:sz w:val="28"/>
              <w:szCs w:val="28"/>
              <w:rtl/>
              <w:lang w:val="en-US" w:bidi="ar-DZ"/>
            </w:rPr>
            <w:instrText xml:space="preserve"> </w:instrText>
          </w:r>
          <w:r w:rsidRPr="00E01B65">
            <w:rPr>
              <w:rFonts w:ascii="Vijaya" w:hAnsi="Vijaya" w:cs="Vijaya"/>
              <w:sz w:val="28"/>
              <w:szCs w:val="28"/>
              <w:lang w:val="en-US" w:bidi="ar-DZ"/>
            </w:rPr>
            <w:instrText>CITATION GGa90 \t  \l 5121</w:instrText>
          </w:r>
          <w:r w:rsidRPr="00E01B65">
            <w:rPr>
              <w:rFonts w:ascii="Vijaya" w:hAnsi="Vijaya" w:cs="Vijaya"/>
              <w:sz w:val="28"/>
              <w:szCs w:val="28"/>
              <w:rtl/>
              <w:lang w:val="en-US" w:bidi="ar-DZ"/>
            </w:rPr>
            <w:instrText xml:space="preserve">  </w:instrText>
          </w:r>
          <w:r w:rsidR="009457E5" w:rsidRPr="00E01B65">
            <w:rPr>
              <w:rFonts w:ascii="Vijaya" w:hAnsi="Vijaya" w:cs="Vijaya"/>
              <w:sz w:val="28"/>
              <w:szCs w:val="28"/>
              <w:rtl/>
              <w:lang w:val="en-US" w:bidi="ar-DZ"/>
            </w:rPr>
            <w:fldChar w:fldCharType="separate"/>
          </w:r>
          <w:r w:rsidRPr="00E01B65">
            <w:rPr>
              <w:rFonts w:ascii="Vijaya" w:hAnsi="Vijaya" w:cs="Vijaya"/>
              <w:noProof/>
              <w:sz w:val="28"/>
              <w:szCs w:val="28"/>
              <w:rtl/>
              <w:lang w:val="en-US" w:bidi="ar-DZ"/>
            </w:rPr>
            <w:t xml:space="preserve"> </w:t>
          </w:r>
          <w:r w:rsidRPr="00E01B65">
            <w:rPr>
              <w:rFonts w:ascii="Vijaya" w:hAnsi="Vijaya" w:cs="Vijaya"/>
              <w:noProof/>
              <w:sz w:val="28"/>
              <w:szCs w:val="28"/>
              <w:lang w:val="en-US" w:bidi="ar-DZ"/>
            </w:rPr>
            <w:t>(Gacon 1990)</w:t>
          </w:r>
          <w:r w:rsidR="009457E5" w:rsidRPr="00E01B6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42320332"/>
          <w:citation/>
        </w:sdtPr>
        <w:sdtContent>
          <w:r w:rsidR="009457E5">
            <w:rPr>
              <w:rFonts w:ascii="Vijaya" w:hAnsi="Vijaya" w:cs="Vijaya"/>
              <w:sz w:val="28"/>
              <w:szCs w:val="28"/>
              <w:rtl/>
              <w:lang w:val="en-US" w:bidi="ar-DZ"/>
            </w:rPr>
            <w:fldChar w:fldCharType="begin"/>
          </w:r>
          <w:r>
            <w:rPr>
              <w:rFonts w:ascii="Vijaya" w:hAnsi="Vijaya" w:cs="Times New Roman"/>
              <w:sz w:val="28"/>
              <w:szCs w:val="28"/>
              <w:rtl/>
              <w:lang w:val="en-US" w:bidi="ar-DZ"/>
            </w:rPr>
            <w:instrText xml:space="preserve"> </w:instrText>
          </w:r>
          <w:r>
            <w:rPr>
              <w:rFonts w:ascii="Vijaya" w:hAnsi="Vijaya" w:cs="Times New Roman" w:hint="cs"/>
              <w:sz w:val="28"/>
              <w:szCs w:val="28"/>
              <w:lang w:val="en-US" w:bidi="ar-DZ"/>
            </w:rPr>
            <w:instrText>CITATION le393 \t  \l 5121</w:instrText>
          </w:r>
          <w:r>
            <w:rPr>
              <w:rFonts w:ascii="Vijaya" w:hAnsi="Vijaya" w:cs="Times New Roman" w:hint="cs"/>
              <w:sz w:val="28"/>
              <w:szCs w:val="28"/>
              <w:rtl/>
              <w:lang w:val="en-US" w:bidi="ar-DZ"/>
            </w:rPr>
            <w:instrText xml:space="preserve"> </w:instrText>
          </w:r>
          <w:r>
            <w:rPr>
              <w:rFonts w:ascii="Vijaya" w:hAnsi="Vijaya" w:cs="Times New Roman"/>
              <w:sz w:val="28"/>
              <w:szCs w:val="28"/>
              <w:rtl/>
              <w:lang w:val="en-US" w:bidi="ar-DZ"/>
            </w:rPr>
            <w:instrText xml:space="preserve"> </w:instrText>
          </w:r>
          <w:r w:rsidR="009457E5">
            <w:rPr>
              <w:rFonts w:ascii="Vijaya" w:hAnsi="Vijaya" w:cs="Vijaya"/>
              <w:sz w:val="28"/>
              <w:szCs w:val="28"/>
              <w:rtl/>
              <w:lang w:val="en-US" w:bidi="ar-DZ"/>
            </w:rPr>
            <w:fldChar w:fldCharType="separate"/>
          </w:r>
          <w:r w:rsidRPr="000759F1">
            <w:rPr>
              <w:rFonts w:ascii="Vijaya" w:hAnsi="Vijaya" w:cs="Times New Roman"/>
              <w:noProof/>
              <w:sz w:val="28"/>
              <w:szCs w:val="28"/>
              <w:lang w:val="en-US" w:bidi="ar-DZ"/>
            </w:rPr>
            <w:t>(Gacon 1993)</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حيث تعتبر كنوع مهم من أنواع التدريب الفتري و هذا ما أشار اليه</w:t>
      </w:r>
      <w:r w:rsidRPr="00092C23">
        <w:t xml:space="preserve"> </w:t>
      </w:r>
      <w:r w:rsidRPr="00E01B65">
        <w:rPr>
          <w:rFonts w:ascii="Vijaya" w:hAnsi="Vijaya" w:cs="Vijaya"/>
          <w:sz w:val="28"/>
          <w:szCs w:val="28"/>
          <w:lang w:val="en-US" w:bidi="ar-DZ"/>
        </w:rPr>
        <w:t>Hervé Assadi</w:t>
      </w:r>
      <w:r w:rsidRPr="00E01B65">
        <w:rPr>
          <w:rFonts w:ascii="Vijaya" w:hAnsi="Vijaya" w:cs="Vijaya"/>
          <w:sz w:val="28"/>
          <w:szCs w:val="28"/>
          <w:rtl/>
          <w:lang w:val="en-US" w:bidi="ar-DZ"/>
        </w:rPr>
        <w:t xml:space="preserve"> </w:t>
      </w:r>
      <w:r>
        <w:rPr>
          <w:rFonts w:ascii="Traditional Arabic" w:hAnsi="Traditional Arabic" w:cs="Traditional Arabic" w:hint="cs"/>
          <w:sz w:val="28"/>
          <w:szCs w:val="28"/>
          <w:rtl/>
          <w:lang w:val="en-US" w:bidi="ar-DZ"/>
        </w:rPr>
        <w:t>أنه شكل خاص من التدريب الفتري يتميز بفترات راحة قصيرة     وجهد يقترب من السرعة الهوائية القصوى(</w:t>
      </w:r>
      <w:r w:rsidRPr="00E01B65">
        <w:rPr>
          <w:rFonts w:ascii="Vijaya" w:hAnsi="Vijaya" w:cs="Vijaya"/>
          <w:sz w:val="28"/>
          <w:szCs w:val="28"/>
          <w:lang w:val="en-US" w:bidi="ar-DZ"/>
        </w:rPr>
        <w:t>VMA</w:t>
      </w:r>
      <w:r>
        <w:rPr>
          <w:rFonts w:ascii="Traditional Arabic" w:hAnsi="Traditional Arabic" w:cs="Traditional Arabic" w:hint="cs"/>
          <w:sz w:val="28"/>
          <w:szCs w:val="28"/>
          <w:rtl/>
          <w:lang w:val="en-US" w:bidi="ar-DZ"/>
        </w:rPr>
        <w:t>)</w:t>
      </w:r>
      <w:sdt>
        <w:sdtPr>
          <w:rPr>
            <w:rFonts w:ascii="Vijaya" w:hAnsi="Vijaya" w:cs="Vijaya"/>
            <w:sz w:val="28"/>
            <w:szCs w:val="28"/>
            <w:rtl/>
            <w:lang w:val="en-US" w:bidi="ar-DZ"/>
          </w:rPr>
          <w:id w:val="42320402"/>
          <w:citation/>
        </w:sdtPr>
        <w:sdtContent>
          <w:r w:rsidR="009457E5" w:rsidRPr="00E01B65">
            <w:rPr>
              <w:rFonts w:ascii="Vijaya" w:hAnsi="Vijaya" w:cs="Vijaya"/>
              <w:sz w:val="28"/>
              <w:szCs w:val="28"/>
              <w:rtl/>
              <w:lang w:val="en-US" w:bidi="ar-DZ"/>
            </w:rPr>
            <w:fldChar w:fldCharType="begin"/>
          </w:r>
          <w:r w:rsidRPr="00E01B65">
            <w:rPr>
              <w:rFonts w:ascii="Vijaya" w:hAnsi="Vijaya" w:cs="Vijaya"/>
              <w:sz w:val="28"/>
              <w:szCs w:val="28"/>
              <w:lang w:bidi="ar-DZ"/>
            </w:rPr>
            <w:instrText xml:space="preserve"> CITATION Ass13 \p 24 \l 1036  </w:instrText>
          </w:r>
          <w:r w:rsidR="009457E5" w:rsidRPr="00E01B65">
            <w:rPr>
              <w:rFonts w:ascii="Vijaya" w:hAnsi="Vijaya" w:cs="Vijaya"/>
              <w:sz w:val="28"/>
              <w:szCs w:val="28"/>
              <w:rtl/>
              <w:lang w:val="en-US" w:bidi="ar-DZ"/>
            </w:rPr>
            <w:fldChar w:fldCharType="separate"/>
          </w:r>
          <w:r w:rsidRPr="00E01B65">
            <w:rPr>
              <w:rFonts w:ascii="Vijaya" w:hAnsi="Vijaya" w:cs="Vijaya"/>
              <w:noProof/>
              <w:sz w:val="28"/>
              <w:szCs w:val="28"/>
              <w:lang w:bidi="ar-DZ"/>
            </w:rPr>
            <w:t>(Assadi 2013, 24)</w:t>
          </w:r>
          <w:r w:rsidR="009457E5" w:rsidRPr="00E01B6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EB68AB" w:rsidRDefault="00EB68AB" w:rsidP="00EB68AB">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3-6-2:</w:t>
      </w:r>
      <w:r w:rsidRPr="00D11C14">
        <w:rPr>
          <w:rFonts w:ascii="Traditional Arabic" w:hAnsi="Traditional Arabic" w:cs="Traditional Arabic" w:hint="cs"/>
          <w:b/>
          <w:bCs/>
          <w:sz w:val="32"/>
          <w:szCs w:val="32"/>
          <w:rtl/>
          <w:lang w:val="en-US" w:bidi="ar-DZ"/>
        </w:rPr>
        <w:t>مفهوم التدريب الفتري</w:t>
      </w:r>
      <w:r>
        <w:rPr>
          <w:rFonts w:ascii="Traditional Arabic" w:hAnsi="Traditional Arabic" w:cs="Traditional Arabic" w:hint="cs"/>
          <w:b/>
          <w:bCs/>
          <w:sz w:val="32"/>
          <w:szCs w:val="32"/>
          <w:rtl/>
          <w:lang w:val="en-US" w:bidi="ar-DZ"/>
        </w:rPr>
        <w:t>:</w:t>
      </w:r>
    </w:p>
    <w:p w:rsidR="00EB68AB" w:rsidRDefault="00EB68AB" w:rsidP="00EB68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يعتبر التدريب الفتري من أهم الطرق التدريبية المعتمدة في تنمية القدرات البدنية و الفسيولوجية للاعب كرة القدم و قد تطرق إليه الباحثين و المدربين و توسعوا في اعطاء المفاهيم لهذا النوع من التدريب،حيث يشير الربضي 2014 م إلى أنه نظام تدريبي يتميز بالتبادل المتتالي بين الجهد و الراحة بين كل تدريب و التدريب الذي يليه</w:t>
      </w:r>
      <w:sdt>
        <w:sdtPr>
          <w:rPr>
            <w:rFonts w:ascii="Traditional Arabic" w:hAnsi="Traditional Arabic" w:cs="Traditional Arabic" w:hint="cs"/>
            <w:sz w:val="28"/>
            <w:szCs w:val="28"/>
            <w:rtl/>
            <w:lang w:val="en-US" w:bidi="ar-DZ"/>
          </w:rPr>
          <w:id w:val="35893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الر041 \</w:instrText>
          </w:r>
          <w:r>
            <w:rPr>
              <w:rFonts w:ascii="Traditional Arabic" w:hAnsi="Traditional Arabic" w:cs="Traditional Arabic" w:hint="cs"/>
              <w:sz w:val="28"/>
              <w:szCs w:val="28"/>
              <w:lang w:val="en-US" w:bidi="ar-DZ"/>
            </w:rPr>
            <w:instrText>p 216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8508FA">
            <w:rPr>
              <w:rFonts w:ascii="Traditional Arabic" w:hAnsi="Traditional Arabic" w:cs="Traditional Arabic" w:hint="cs"/>
              <w:noProof/>
              <w:sz w:val="28"/>
              <w:szCs w:val="28"/>
              <w:rtl/>
              <w:lang w:val="en-US" w:bidi="ar-DZ"/>
            </w:rPr>
            <w:t>(الربضي 2004، 216)</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يضيف أبو عبده 2008 م أن ذلك التبادل بين الجهد و الراحة يعني وجود فواصل زمنية للراحة بين كل تكرار         و آخر،حيث تتخذ فترة الراحة طبقا لاتجاه التنمية</w:t>
      </w:r>
      <w:sdt>
        <w:sdtPr>
          <w:rPr>
            <w:rFonts w:ascii="Traditional Arabic" w:hAnsi="Traditional Arabic" w:cs="Traditional Arabic" w:hint="cs"/>
            <w:sz w:val="28"/>
            <w:szCs w:val="28"/>
            <w:rtl/>
            <w:lang w:val="en-US" w:bidi="ar-DZ"/>
          </w:rPr>
          <w:id w:val="4232047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أبو08 \</w:instrText>
          </w:r>
          <w:r>
            <w:rPr>
              <w:rFonts w:ascii="Traditional Arabic" w:hAnsi="Traditional Arabic" w:cs="Traditional Arabic" w:hint="cs"/>
              <w:sz w:val="28"/>
              <w:szCs w:val="28"/>
              <w:lang w:val="en-US" w:bidi="ar-DZ"/>
            </w:rPr>
            <w:instrText>p 285-286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8508FA">
            <w:rPr>
              <w:rFonts w:ascii="Traditional Arabic" w:hAnsi="Traditional Arabic" w:cs="Traditional Arabic" w:hint="cs"/>
              <w:noProof/>
              <w:sz w:val="28"/>
              <w:szCs w:val="28"/>
              <w:rtl/>
              <w:lang w:val="en-US" w:bidi="ar-DZ"/>
            </w:rPr>
            <w:t>(أبو عبده 2008، 285-286)</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،كما عرفه أحمد بسطويسي 1999 م أنه طريقة من طرق التدريب الأساسية لتحسين مستوى القدرات البدنية معتمدا على تحقيق التكيف من فترات العمل و الراحة البينية المستخدمة</w:t>
      </w:r>
      <w:sdt>
        <w:sdtPr>
          <w:rPr>
            <w:rFonts w:ascii="Traditional Arabic" w:hAnsi="Traditional Arabic" w:cs="Traditional Arabic" w:hint="cs"/>
            <w:sz w:val="28"/>
            <w:szCs w:val="28"/>
            <w:rtl/>
            <w:lang w:val="en-US" w:bidi="ar-DZ"/>
          </w:rPr>
          <w:id w:val="4232047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أحم99 \</w:instrText>
          </w:r>
          <w:r>
            <w:rPr>
              <w:rFonts w:ascii="Traditional Arabic" w:hAnsi="Traditional Arabic" w:cs="Traditional Arabic" w:hint="cs"/>
              <w:sz w:val="28"/>
              <w:szCs w:val="28"/>
              <w:lang w:val="en-US" w:bidi="ar-DZ"/>
            </w:rPr>
            <w:instrText>p 288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C23D0F">
            <w:rPr>
              <w:rFonts w:ascii="Traditional Arabic" w:hAnsi="Traditional Arabic" w:cs="Traditional Arabic" w:hint="cs"/>
              <w:noProof/>
              <w:sz w:val="28"/>
              <w:szCs w:val="28"/>
              <w:rtl/>
              <w:lang w:val="en-US" w:bidi="ar-DZ"/>
            </w:rPr>
            <w:t>(بسطويسي 1999، 288)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يشير هاشم ياسر حسن 2011 م أن هذه الطريقة تعد من أفضل الطرق لتطويل تحمل الأداء البدني و المهاري للاعبي كرة القدم،حيث تهدف بشكل رئيسي الى التنسيق بين فترات الأداء و مراحل الراحة غير التامة</w:t>
      </w:r>
      <w:sdt>
        <w:sdtPr>
          <w:rPr>
            <w:rFonts w:ascii="Traditional Arabic" w:hAnsi="Traditional Arabic" w:cs="Traditional Arabic" w:hint="cs"/>
            <w:sz w:val="28"/>
            <w:szCs w:val="28"/>
            <w:rtl/>
            <w:lang w:val="en-US" w:bidi="ar-DZ"/>
          </w:rPr>
          <w:id w:val="4232050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هاش11 \</w:instrText>
          </w:r>
          <w:r>
            <w:rPr>
              <w:rFonts w:ascii="Traditional Arabic" w:hAnsi="Traditional Arabic" w:cs="Traditional Arabic" w:hint="cs"/>
              <w:sz w:val="28"/>
              <w:szCs w:val="28"/>
              <w:lang w:val="en-US" w:bidi="ar-DZ"/>
            </w:rPr>
            <w:instrText>p 52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77D55">
            <w:rPr>
              <w:rFonts w:ascii="Traditional Arabic" w:hAnsi="Traditional Arabic" w:cs="Traditional Arabic" w:hint="cs"/>
              <w:noProof/>
              <w:sz w:val="28"/>
              <w:szCs w:val="28"/>
              <w:rtl/>
              <w:lang w:val="en-US" w:bidi="ar-DZ"/>
            </w:rPr>
            <w:t>(هاشم 2011، 52)</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يرى الباحث أن هذه الطريقة عبارة عن أداء جهد بشدة عالية يعقبه فترات استشفاء تحدد حسب اتجاه التدريب مما يحقق التكيف اللازم لتحسين القدرات البدنية           و الفسيولوجية المستهدفة.</w:t>
      </w:r>
    </w:p>
    <w:p w:rsidR="00EB68AB" w:rsidRDefault="00EB68AB" w:rsidP="00EB68AB">
      <w:pPr>
        <w:bidi/>
        <w:spacing w:line="312" w:lineRule="auto"/>
        <w:rPr>
          <w:rFonts w:ascii="Traditional Arabic" w:hAnsi="Traditional Arabic" w:cs="Traditional Arabic"/>
          <w:b/>
          <w:bCs/>
          <w:sz w:val="32"/>
          <w:szCs w:val="32"/>
          <w:rtl/>
          <w:lang w:val="en-US" w:bidi="ar-DZ"/>
        </w:rPr>
      </w:pPr>
    </w:p>
    <w:p w:rsidR="00EB68AB" w:rsidRDefault="00EB68AB" w:rsidP="00EB68AB">
      <w:pPr>
        <w:bidi/>
        <w:spacing w:line="312" w:lineRule="auto"/>
        <w:rPr>
          <w:rFonts w:ascii="Traditional Arabic" w:hAnsi="Traditional Arabic" w:cs="Traditional Arabic"/>
          <w:b/>
          <w:bCs/>
          <w:sz w:val="32"/>
          <w:szCs w:val="32"/>
          <w:rtl/>
          <w:lang w:val="en-US" w:bidi="ar-DZ"/>
        </w:rPr>
      </w:pPr>
    </w:p>
    <w:p w:rsidR="00EB68AB" w:rsidRDefault="00EB68AB" w:rsidP="00EB68AB">
      <w:pPr>
        <w:bidi/>
        <w:spacing w:line="312" w:lineRule="auto"/>
        <w:ind w:left="0"/>
        <w:rPr>
          <w:rFonts w:ascii="Traditional Arabic" w:hAnsi="Traditional Arabic" w:cs="Traditional Arabic"/>
          <w:sz w:val="28"/>
          <w:szCs w:val="28"/>
          <w:rtl/>
          <w:lang w:val="en-US" w:bidi="ar-DZ"/>
        </w:rPr>
      </w:pPr>
    </w:p>
    <w:p w:rsidR="00EB68AB" w:rsidRDefault="00EB68AB" w:rsidP="008556E2">
      <w:pPr>
        <w:bidi/>
        <w:spacing w:line="312" w:lineRule="auto"/>
        <w:ind w:left="0"/>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3-6-3:فسيولوجيا التدريب الفتري:</w:t>
      </w:r>
    </w:p>
    <w:p w:rsidR="00EB68AB" w:rsidRDefault="00EB68AB" w:rsidP="00EB68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يرى الحسناوي 2011م أن طريقة التدريب الفتري لا ترتبط بتكرار العمل و فترات الراحة و حسب و إنما تعتمد بشكل جوهري على تقنين النسب بين التكرار و فترات الراحة التي تحدد بشكل مباشر من خلال شدة المثير التدريبي.</w:t>
      </w:r>
    </w:p>
    <w:p w:rsidR="00EB68AB" w:rsidRDefault="00EB68AB" w:rsidP="00EB68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مصطلح التدريب الفتري (</w:t>
      </w:r>
      <w:r w:rsidRPr="00E01B65">
        <w:rPr>
          <w:rFonts w:ascii="Vijaya" w:hAnsi="Vijaya" w:cs="Vijaya"/>
          <w:sz w:val="28"/>
          <w:szCs w:val="28"/>
          <w:lang w:bidi="ar-DZ"/>
        </w:rPr>
        <w:t>interval training</w:t>
      </w:r>
      <w:r>
        <w:rPr>
          <w:rFonts w:ascii="Traditional Arabic" w:hAnsi="Traditional Arabic" w:cs="Traditional Arabic" w:hint="cs"/>
          <w:sz w:val="28"/>
          <w:szCs w:val="28"/>
          <w:rtl/>
          <w:lang w:val="en-US" w:bidi="ar-DZ"/>
        </w:rPr>
        <w:t>) ممكن أن يشير الى أي رياضة أو تمرين يتطلب كفاءة الجهاز الدوري التنفسي مثل الجري و رياضة الدراجات الهوائية،و التجديف و غيرها التي تتضمن الأداء لفترات قصيرة بشدة قريبة من الحدود القصوى تتلوها فترات أداء بشدة تدريبية أوطأ.</w:t>
      </w:r>
    </w:p>
    <w:p w:rsidR="00EB68AB" w:rsidRDefault="00EB68AB" w:rsidP="008556E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التدريب الفتري من طرق التدريب البارزة في الكثير من الالعاب الرياضية،و هو تقنية تدريبية وظفت خصيصا للراكضين و لكن الرياضيين من ألعاب أخرى استعملوا هذه الطريقة التدريبية،و منذ الستينيات استعمل ليكون مفتاحا للنجاح في أداء فعاليات التحمل،و في بعض البرامج التدريبية يشكل التدريب الفتري (50-75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من مجموع الحجم التدريبي.</w:t>
      </w:r>
      <w:sdt>
        <w:sdtPr>
          <w:rPr>
            <w:rFonts w:ascii="Traditional Arabic" w:hAnsi="Traditional Arabic" w:cs="Traditional Arabic" w:hint="cs"/>
            <w:sz w:val="28"/>
            <w:szCs w:val="28"/>
            <w:rtl/>
            <w:lang w:val="en-US" w:bidi="ar-DZ"/>
          </w:rPr>
          <w:id w:val="13425372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أحم14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4C74F6">
            <w:rPr>
              <w:rFonts w:ascii="Traditional Arabic" w:hAnsi="Traditional Arabic" w:cs="Traditional Arabic" w:hint="cs"/>
              <w:noProof/>
              <w:sz w:val="28"/>
              <w:szCs w:val="28"/>
              <w:rtl/>
              <w:lang w:val="en-US" w:bidi="ar-DZ"/>
            </w:rPr>
            <w:t>(الحسناوي 2014)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حيث يرى الباحث أن للتدريب الفتري محددات فسيولوجية تعتمد أساسا على ردود فعل الفسيولوجية على الحمل الخارجي المسلط على الأجهزة الداخلية للجسم،و نظرا لأن لعبة كرة القدم عبارة عن رياضة تتصف بالتبادل المتتالي بين الجهد و الراحة أثناء المباراة فان التدريب الفتري هو التدريب الانسب لتطوير القدرات البدنية و الفسيولوجية للاعبين،حيث يشير </w:t>
      </w:r>
      <w:r w:rsidRPr="001A128D">
        <w:rPr>
          <w:rFonts w:ascii="Vijaya" w:hAnsi="Vijaya" w:cs="Vijaya"/>
          <w:sz w:val="28"/>
          <w:szCs w:val="28"/>
          <w:lang w:val="en-US" w:bidi="ar-DZ"/>
        </w:rPr>
        <w:t>Alain Monkam</w:t>
      </w:r>
      <w:r>
        <w:rPr>
          <w:rFonts w:ascii="Traditional Arabic" w:hAnsi="Traditional Arabic" w:cs="Traditional Arabic" w:hint="cs"/>
          <w:sz w:val="28"/>
          <w:szCs w:val="28"/>
          <w:rtl/>
          <w:lang w:val="en-US" w:bidi="ar-DZ"/>
        </w:rPr>
        <w:t xml:space="preserve"> عن </w:t>
      </w:r>
      <w:r w:rsidRPr="001A128D">
        <w:rPr>
          <w:rFonts w:ascii="Vijaya" w:hAnsi="Vijaya" w:cs="Vijaya"/>
          <w:sz w:val="28"/>
          <w:szCs w:val="28"/>
          <w:lang w:bidi="ar-DZ"/>
        </w:rPr>
        <w:t>Holff</w:t>
      </w:r>
      <w:r>
        <w:rPr>
          <w:rFonts w:ascii="Traditional Arabic" w:hAnsi="Traditional Arabic" w:cs="Traditional Arabic" w:hint="cs"/>
          <w:sz w:val="28"/>
          <w:szCs w:val="28"/>
          <w:rtl/>
          <w:lang w:val="en-US" w:bidi="ar-DZ"/>
        </w:rPr>
        <w:t xml:space="preserve"> أن طريقة التدريب الفتري هي أكثر الطرق استعمالا في كرة القدم </w:t>
      </w:r>
      <w:sdt>
        <w:sdtPr>
          <w:rPr>
            <w:rFonts w:ascii="Vijaya" w:hAnsi="Vijaya" w:cs="Vijaya"/>
            <w:sz w:val="28"/>
            <w:szCs w:val="28"/>
            <w:rtl/>
            <w:lang w:val="en-US" w:bidi="ar-DZ"/>
          </w:rPr>
          <w:id w:val="134253735"/>
          <w:citation/>
        </w:sdtPr>
        <w:sdtContent>
          <w:r w:rsidR="009457E5">
            <w:rPr>
              <w:rFonts w:ascii="Vijaya" w:hAnsi="Vijaya" w:cs="Vijaya"/>
              <w:sz w:val="28"/>
              <w:szCs w:val="28"/>
              <w:rtl/>
              <w:lang w:val="en-US" w:bidi="ar-DZ"/>
            </w:rPr>
            <w:fldChar w:fldCharType="begin"/>
          </w:r>
          <w:r>
            <w:rPr>
              <w:rFonts w:ascii="Vijaya" w:hAnsi="Vijaya" w:cs="Vijaya"/>
              <w:sz w:val="28"/>
              <w:szCs w:val="28"/>
              <w:lang w:bidi="ar-DZ"/>
            </w:rPr>
            <w:instrText xml:space="preserve"> CITATION Espace_réservé10 \p 67 \t  \l 1036  </w:instrText>
          </w:r>
          <w:r w:rsidR="009457E5">
            <w:rPr>
              <w:rFonts w:ascii="Vijaya" w:hAnsi="Vijaya" w:cs="Vijaya"/>
              <w:sz w:val="28"/>
              <w:szCs w:val="28"/>
              <w:rtl/>
              <w:lang w:val="en-US" w:bidi="ar-DZ"/>
            </w:rPr>
            <w:fldChar w:fldCharType="separate"/>
          </w:r>
          <w:r w:rsidRPr="00EB68AB">
            <w:rPr>
              <w:rFonts w:ascii="Vijaya" w:hAnsi="Vijaya" w:cs="Vijaya"/>
              <w:noProof/>
              <w:sz w:val="28"/>
              <w:szCs w:val="28"/>
              <w:lang w:bidi="ar-DZ"/>
            </w:rPr>
            <w:t>(Sylvain Alain 2011, 67)</w:t>
          </w:r>
          <w:r w:rsidR="009457E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،و تعتمد هذه الطريقة أساسا على تحديد كل من الشدة والحجم و الراحة على مصادر انتاج الطاقة الثلاث (هوائي-لاهوائي لاكتيكي-لاهوائي لالاكتيكي) حيث تعد المرجع الأساسي لتقنين حمل التدريب بالطريقة الفترية و قد أجرى فوكس و ماثيوس 1974م دراسة قاما على اثرها تحديد معايير التدريب الفتري اعتمادا على نظم انتاج الطاقة و كما في الجدول رقم(</w:t>
      </w:r>
      <w:r>
        <w:rPr>
          <w:rFonts w:ascii="Traditional Arabic" w:hAnsi="Traditional Arabic" w:cs="Traditional Arabic"/>
          <w:sz w:val="28"/>
          <w:szCs w:val="28"/>
          <w:lang w:val="en-US" w:bidi="ar-DZ"/>
        </w:rPr>
        <w:t>01</w:t>
      </w:r>
      <w:r>
        <w:rPr>
          <w:rFonts w:ascii="Traditional Arabic" w:hAnsi="Traditional Arabic" w:cs="Traditional Arabic" w:hint="cs"/>
          <w:sz w:val="28"/>
          <w:szCs w:val="28"/>
          <w:rtl/>
          <w:lang w:val="en-US" w:bidi="ar-DZ"/>
        </w:rPr>
        <w:t>)</w:t>
      </w:r>
    </w:p>
    <w:p w:rsidR="008556E2" w:rsidRDefault="008556E2" w:rsidP="008556E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كما يتميز التدريب الفتري بزيادة مقاومة الجسم بالعمل ضد العوامل المؤدية للتعب بتأخير مظاهره و ذلك باستخدام     و استغلال مصادر الطاقة أثناء الأداء الرياضي عن طريق العمل المتبادل بين بذل القوة و الاسترخاء وبين التعب          و استعادة النشاط و بين مصادر تخزين الطاقة العالية (الأدينوسين ثري فوسفات)</w:t>
      </w:r>
      <w:r w:rsidRPr="001A128D">
        <w:rPr>
          <w:rFonts w:ascii="Vijaya" w:hAnsi="Vijaya" w:cs="Vijaya"/>
          <w:sz w:val="28"/>
          <w:szCs w:val="28"/>
          <w:lang w:val="en-US" w:bidi="ar-DZ"/>
        </w:rPr>
        <w:t>ATP</w:t>
      </w:r>
      <w:r>
        <w:rPr>
          <w:rFonts w:ascii="Traditional Arabic" w:hAnsi="Traditional Arabic" w:cs="Traditional Arabic" w:hint="cs"/>
          <w:sz w:val="28"/>
          <w:szCs w:val="28"/>
          <w:rtl/>
          <w:lang w:val="en-US" w:bidi="ar-DZ"/>
        </w:rPr>
        <w:t>،و الفوسفات كرياتين (</w:t>
      </w:r>
      <w:r w:rsidRPr="001A128D">
        <w:rPr>
          <w:rFonts w:ascii="Vijaya" w:hAnsi="Vijaya" w:cs="Vijaya"/>
          <w:sz w:val="28"/>
          <w:szCs w:val="28"/>
          <w:lang w:bidi="ar-DZ"/>
        </w:rPr>
        <w:t>PC</w:t>
      </w:r>
      <w:r>
        <w:rPr>
          <w:rFonts w:ascii="Traditional Arabic" w:hAnsi="Traditional Arabic" w:cs="Traditional Arabic" w:hint="cs"/>
          <w:sz w:val="28"/>
          <w:szCs w:val="28"/>
          <w:rtl/>
          <w:lang w:val="en-US" w:bidi="ar-DZ"/>
        </w:rPr>
        <w:t>)        و استنفاذها و تلك الظواهر هي جوهر طريقة التدريب الفتري،اذ أن الاقلال من التعب أثناء التدريب يمكن أن يتحول إلى زيادة في درجة حمل التدريب(شدة-حجم).</w:t>
      </w:r>
    </w:p>
    <w:p w:rsidR="008556E2" w:rsidRDefault="008556E2" w:rsidP="008556E2">
      <w:pPr>
        <w:bidi/>
        <w:spacing w:line="312" w:lineRule="auto"/>
        <w:ind w:firstLine="708"/>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9457E5" w:rsidP="008556E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097" type="#_x0000_t202" style="position:absolute;left:0;text-align:left;margin-left:-3.95pt;margin-top:-5.2pt;width:443pt;height:448.3pt;z-index:251710464;mso-width-relative:margin;mso-height-relative:margin" strokecolor="white [3212]">
            <v:textbox style="mso-next-textbox:#_x0000_s1097">
              <w:txbxContent>
                <w:p w:rsidR="002C1093" w:rsidRDefault="002C1093" w:rsidP="008556E2">
                  <w:pPr>
                    <w:bidi/>
                    <w:rPr>
                      <w:rFonts w:ascii="Traditional Arabic" w:hAnsi="Traditional Arabic" w:cs="Traditional Arabic"/>
                      <w:b/>
                      <w:bCs/>
                      <w:noProof/>
                      <w:sz w:val="28"/>
                      <w:szCs w:val="28"/>
                      <w:rtl/>
                      <w:lang w:eastAsia="fr-FR"/>
                    </w:rPr>
                  </w:pPr>
                  <w:r w:rsidRPr="00F33F7D">
                    <w:rPr>
                      <w:rFonts w:ascii="Traditional Arabic" w:hAnsi="Traditional Arabic" w:cs="Traditional Arabic"/>
                      <w:b/>
                      <w:bCs/>
                      <w:noProof/>
                      <w:sz w:val="28"/>
                      <w:szCs w:val="28"/>
                      <w:rtl/>
                      <w:lang w:eastAsia="fr-FR"/>
                    </w:rPr>
                    <w:t>الجدول رقم(</w:t>
                  </w:r>
                  <w:r>
                    <w:rPr>
                      <w:rFonts w:ascii="Traditional Arabic" w:hAnsi="Traditional Arabic" w:cs="Traditional Arabic" w:hint="cs"/>
                      <w:b/>
                      <w:bCs/>
                      <w:noProof/>
                      <w:sz w:val="28"/>
                      <w:szCs w:val="28"/>
                      <w:rtl/>
                      <w:lang w:eastAsia="fr-FR"/>
                    </w:rPr>
                    <w:t>01</w:t>
                  </w:r>
                  <w:r w:rsidRPr="00F33F7D">
                    <w:rPr>
                      <w:rFonts w:ascii="Traditional Arabic" w:hAnsi="Traditional Arabic" w:cs="Traditional Arabic"/>
                      <w:b/>
                      <w:bCs/>
                      <w:noProof/>
                      <w:sz w:val="28"/>
                      <w:szCs w:val="28"/>
                      <w:rtl/>
                      <w:lang w:eastAsia="fr-FR"/>
                    </w:rPr>
                    <w:t>) يوضح تشكيل حمل التدريب باستخدام طريقة التدريب الفتري لتنمية نظم انتاج الطاقة بناءا على زمن الأداء</w:t>
                  </w:r>
                  <w:r w:rsidRPr="001A128D">
                    <w:rPr>
                      <w:rFonts w:ascii="Vijaya" w:hAnsi="Vijaya" w:cs="Vijaya"/>
                      <w:b/>
                      <w:bCs/>
                      <w:noProof/>
                      <w:sz w:val="28"/>
                      <w:szCs w:val="28"/>
                      <w:lang w:eastAsia="fr-FR"/>
                    </w:rPr>
                    <w:t xml:space="preserve">  </w:t>
                  </w:r>
                  <w:sdt>
                    <w:sdtPr>
                      <w:rPr>
                        <w:rFonts w:ascii="Vijaya" w:hAnsi="Vijaya" w:cs="Vijaya"/>
                        <w:b/>
                        <w:bCs/>
                        <w:noProof/>
                        <w:sz w:val="28"/>
                        <w:szCs w:val="28"/>
                        <w:rtl/>
                        <w:lang w:eastAsia="fr-FR"/>
                      </w:rPr>
                      <w:id w:val="358936"/>
                      <w:citation/>
                    </w:sdtPr>
                    <w:sdtEndPr>
                      <w:rPr>
                        <w:rFonts w:ascii="Traditional Arabic" w:hAnsi="Traditional Arabic" w:cs="Traditional Arabic"/>
                      </w:rPr>
                    </w:sdtEndPr>
                    <w:sdtContent>
                      <w:r w:rsidR="009457E5" w:rsidRPr="001A128D">
                        <w:rPr>
                          <w:rFonts w:ascii="Vijaya" w:hAnsi="Vijaya" w:cs="Vijaya"/>
                          <w:b/>
                          <w:bCs/>
                          <w:noProof/>
                          <w:sz w:val="28"/>
                          <w:szCs w:val="28"/>
                          <w:lang w:eastAsia="fr-FR"/>
                        </w:rPr>
                        <w:fldChar w:fldCharType="begin"/>
                      </w:r>
                      <w:r w:rsidRPr="001A128D">
                        <w:rPr>
                          <w:rFonts w:ascii="Vijaya" w:hAnsi="Vijaya" w:cs="Vijaya"/>
                          <w:b/>
                          <w:bCs/>
                          <w:noProof/>
                          <w:sz w:val="28"/>
                          <w:szCs w:val="28"/>
                          <w:rtl/>
                          <w:lang w:eastAsia="fr-FR" w:bidi="ar-DZ"/>
                        </w:rPr>
                        <w:instrText xml:space="preserve"> </w:instrText>
                      </w:r>
                      <w:r w:rsidRPr="001A128D">
                        <w:rPr>
                          <w:rFonts w:ascii="Vijaya" w:hAnsi="Vijaya" w:cs="Vijaya"/>
                          <w:b/>
                          <w:bCs/>
                          <w:noProof/>
                          <w:sz w:val="28"/>
                          <w:szCs w:val="28"/>
                          <w:lang w:eastAsia="fr-FR" w:bidi="ar-DZ"/>
                        </w:rPr>
                        <w:instrText>CITATION Espace_réservé1 \t  \l 5121</w:instrText>
                      </w:r>
                      <w:r w:rsidRPr="001A128D">
                        <w:rPr>
                          <w:rFonts w:ascii="Vijaya" w:hAnsi="Vijaya" w:cs="Vijaya"/>
                          <w:b/>
                          <w:bCs/>
                          <w:noProof/>
                          <w:sz w:val="28"/>
                          <w:szCs w:val="28"/>
                          <w:rtl/>
                          <w:lang w:eastAsia="fr-FR" w:bidi="ar-DZ"/>
                        </w:rPr>
                        <w:instrText xml:space="preserve">  </w:instrText>
                      </w:r>
                      <w:r w:rsidR="009457E5" w:rsidRPr="001A128D">
                        <w:rPr>
                          <w:rFonts w:ascii="Vijaya" w:hAnsi="Vijaya" w:cs="Vijaya"/>
                          <w:b/>
                          <w:bCs/>
                          <w:noProof/>
                          <w:sz w:val="28"/>
                          <w:szCs w:val="28"/>
                          <w:lang w:eastAsia="fr-FR"/>
                        </w:rPr>
                        <w:fldChar w:fldCharType="separate"/>
                      </w:r>
                      <w:r w:rsidRPr="001A128D">
                        <w:rPr>
                          <w:rFonts w:ascii="Vijaya" w:hAnsi="Vijaya" w:cs="Vijaya"/>
                          <w:b/>
                          <w:bCs/>
                          <w:noProof/>
                          <w:sz w:val="28"/>
                          <w:szCs w:val="28"/>
                          <w:lang w:eastAsia="fr-FR" w:bidi="ar-DZ"/>
                        </w:rPr>
                        <w:t>(Fox EL 1974)</w:t>
                      </w:r>
                      <w:r w:rsidR="009457E5" w:rsidRPr="001A128D">
                        <w:rPr>
                          <w:rFonts w:ascii="Vijaya" w:hAnsi="Vijaya" w:cs="Vijaya"/>
                          <w:b/>
                          <w:bCs/>
                          <w:noProof/>
                          <w:sz w:val="28"/>
                          <w:szCs w:val="28"/>
                          <w:lang w:eastAsia="fr-FR"/>
                        </w:rPr>
                        <w:fldChar w:fldCharType="end"/>
                      </w:r>
                    </w:sdtContent>
                  </w:sdt>
                </w:p>
                <w:tbl>
                  <w:tblPr>
                    <w:bidiVisual/>
                    <w:tblW w:w="8089" w:type="dxa"/>
                    <w:jc w:val="center"/>
                    <w:tblCellMar>
                      <w:left w:w="0" w:type="dxa"/>
                      <w:right w:w="0" w:type="dxa"/>
                    </w:tblCellMar>
                    <w:tblLook w:val="04A0"/>
                  </w:tblPr>
                  <w:tblGrid>
                    <w:gridCol w:w="1359"/>
                    <w:gridCol w:w="1346"/>
                    <w:gridCol w:w="1346"/>
                    <w:gridCol w:w="1346"/>
                    <w:gridCol w:w="1032"/>
                    <w:gridCol w:w="1660"/>
                  </w:tblGrid>
                  <w:tr w:rsidR="002C1093" w:rsidRPr="006D343E" w:rsidTr="00D5435A">
                    <w:trPr>
                      <w:trHeight w:val="896"/>
                      <w:jc w:val="center"/>
                    </w:trPr>
                    <w:tc>
                      <w:tcPr>
                        <w:tcW w:w="135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proofErr w:type="gramStart"/>
                        <w:r w:rsidRPr="006D343E">
                          <w:rPr>
                            <w:rFonts w:ascii="Traditional Arabic" w:eastAsia="Calibri" w:hAnsi="Traditional Arabic" w:cs="Traditional Arabic"/>
                            <w:b/>
                            <w:bCs/>
                            <w:color w:val="000000"/>
                            <w:kern w:val="24"/>
                            <w:sz w:val="28"/>
                            <w:szCs w:val="28"/>
                            <w:rtl/>
                            <w:lang w:eastAsia="fr-FR"/>
                          </w:rPr>
                          <w:t>نظام</w:t>
                        </w:r>
                        <w:proofErr w:type="gramEnd"/>
                        <w:r w:rsidRPr="006D343E">
                          <w:rPr>
                            <w:rFonts w:ascii="Traditional Arabic" w:eastAsia="Calibri" w:hAnsi="Traditional Arabic" w:cs="Traditional Arabic"/>
                            <w:b/>
                            <w:bCs/>
                            <w:color w:val="000000"/>
                            <w:kern w:val="24"/>
                            <w:sz w:val="28"/>
                            <w:szCs w:val="28"/>
                            <w:rtl/>
                            <w:lang w:eastAsia="fr-FR"/>
                          </w:rPr>
                          <w:t xml:space="preserve"> الطاقة</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proofErr w:type="gramStart"/>
                        <w:r w:rsidRPr="006D343E">
                          <w:rPr>
                            <w:rFonts w:ascii="Traditional Arabic" w:eastAsia="Calibri" w:hAnsi="Traditional Arabic" w:cs="Traditional Arabic"/>
                            <w:b/>
                            <w:bCs/>
                            <w:color w:val="000000"/>
                            <w:kern w:val="24"/>
                            <w:sz w:val="28"/>
                            <w:szCs w:val="28"/>
                            <w:rtl/>
                            <w:lang w:eastAsia="fr-FR"/>
                          </w:rPr>
                          <w:t>زمن</w:t>
                        </w:r>
                        <w:proofErr w:type="gramEnd"/>
                        <w:r w:rsidRPr="006D343E">
                          <w:rPr>
                            <w:rFonts w:ascii="Traditional Arabic" w:eastAsia="Calibri" w:hAnsi="Traditional Arabic" w:cs="Traditional Arabic"/>
                            <w:b/>
                            <w:bCs/>
                            <w:color w:val="000000"/>
                            <w:kern w:val="24"/>
                            <w:sz w:val="28"/>
                            <w:szCs w:val="28"/>
                            <w:rtl/>
                            <w:lang w:eastAsia="fr-FR"/>
                          </w:rPr>
                          <w:t xml:space="preserve"> التمرين</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عدد تكرار التمرين</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عدد المجموعات</w:t>
                        </w:r>
                      </w:p>
                    </w:tc>
                    <w:tc>
                      <w:tcPr>
                        <w:tcW w:w="10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نسبة العمل للراحة</w:t>
                        </w:r>
                      </w:p>
                    </w:t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طبيعة فترة الراحة</w:t>
                        </w:r>
                      </w:p>
                    </w:tc>
                  </w:tr>
                  <w:tr w:rsidR="002C1093" w:rsidRPr="006D343E" w:rsidTr="00D5435A">
                    <w:trPr>
                      <w:trHeight w:val="1791"/>
                      <w:jc w:val="center"/>
                    </w:trPr>
                    <w:tc>
                      <w:tcPr>
                        <w:tcW w:w="135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proofErr w:type="gramStart"/>
                        <w:r w:rsidRPr="006D343E">
                          <w:rPr>
                            <w:rFonts w:ascii="Traditional Arabic" w:eastAsia="Calibri" w:hAnsi="Traditional Arabic" w:cs="Traditional Arabic"/>
                            <w:b/>
                            <w:bCs/>
                            <w:color w:val="000000"/>
                            <w:kern w:val="24"/>
                            <w:sz w:val="28"/>
                            <w:szCs w:val="28"/>
                            <w:rtl/>
                            <w:lang w:eastAsia="fr-FR"/>
                          </w:rPr>
                          <w:t>النظام</w:t>
                        </w:r>
                        <w:proofErr w:type="gramEnd"/>
                        <w:r w:rsidRPr="006D343E">
                          <w:rPr>
                            <w:rFonts w:ascii="Traditional Arabic" w:eastAsia="Calibri" w:hAnsi="Traditional Arabic" w:cs="Traditional Arabic"/>
                            <w:b/>
                            <w:bCs/>
                            <w:color w:val="000000"/>
                            <w:kern w:val="24"/>
                            <w:sz w:val="28"/>
                            <w:szCs w:val="28"/>
                            <w:rtl/>
                            <w:lang w:eastAsia="fr-FR"/>
                          </w:rPr>
                          <w:t xml:space="preserve"> الفوسفاتي</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10 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15 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20 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25 ث</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50</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40</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32</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w:t>
                        </w:r>
                        <w:r w:rsidRPr="006D343E">
                          <w:rPr>
                            <w:rFonts w:ascii="Traditional Arabic" w:eastAsia="Calibri" w:hAnsi="Traditional Arabic" w:cs="Traditional Arabic"/>
                            <w:b/>
                            <w:bCs/>
                            <w:color w:val="000000"/>
                            <w:kern w:val="24"/>
                            <w:sz w:val="28"/>
                            <w:szCs w:val="28"/>
                            <w:rtl/>
                            <w:lang w:eastAsia="fr-FR"/>
                          </w:rPr>
                          <w:br/>
                          <w:t>4</w:t>
                        </w:r>
                      </w:p>
                    </w:tc>
                    <w:tc>
                      <w:tcPr>
                        <w:tcW w:w="10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1/3</w:t>
                        </w:r>
                      </w:p>
                    </w:t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Calibri" w:hAnsi="Traditional Arabic" w:cs="Traditional Arabic"/>
                            <w:b/>
                            <w:bCs/>
                            <w:color w:val="000000"/>
                            <w:kern w:val="24"/>
                            <w:sz w:val="28"/>
                            <w:szCs w:val="28"/>
                            <w:rtl/>
                            <w:lang w:eastAsia="fr-FR"/>
                          </w:rPr>
                        </w:pPr>
                        <w:proofErr w:type="gramStart"/>
                        <w:r w:rsidRPr="006D343E">
                          <w:rPr>
                            <w:rFonts w:ascii="Traditional Arabic" w:eastAsia="Calibri" w:hAnsi="Traditional Arabic" w:cs="Traditional Arabic"/>
                            <w:b/>
                            <w:bCs/>
                            <w:color w:val="000000"/>
                            <w:kern w:val="24"/>
                            <w:sz w:val="28"/>
                            <w:szCs w:val="28"/>
                            <w:rtl/>
                            <w:lang w:eastAsia="fr-FR"/>
                          </w:rPr>
                          <w:t>راحة</w:t>
                        </w:r>
                        <w:proofErr w:type="gramEnd"/>
                        <w:r w:rsidRPr="006D343E">
                          <w:rPr>
                            <w:rFonts w:ascii="Traditional Arabic" w:eastAsia="Calibri" w:hAnsi="Traditional Arabic" w:cs="Traditional Arabic"/>
                            <w:b/>
                            <w:bCs/>
                            <w:color w:val="000000"/>
                            <w:kern w:val="24"/>
                            <w:sz w:val="28"/>
                            <w:szCs w:val="28"/>
                            <w:rtl/>
                            <w:lang w:eastAsia="fr-FR"/>
                          </w:rPr>
                          <w:t xml:space="preserve"> نشطة </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(مشي و اطالات)</w:t>
                        </w:r>
                      </w:p>
                    </w:tc>
                  </w:tr>
                  <w:tr w:rsidR="002C1093" w:rsidRPr="006D343E" w:rsidTr="00D5435A">
                    <w:trPr>
                      <w:trHeight w:val="1791"/>
                      <w:jc w:val="center"/>
                    </w:trPr>
                    <w:tc>
                      <w:tcPr>
                        <w:tcW w:w="135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 xml:space="preserve">النظام الفوسفاتي </w:t>
                        </w:r>
                        <w:r>
                          <w:rPr>
                            <w:rFonts w:ascii="Traditional Arabic" w:eastAsia="Calibri" w:hAnsi="Traditional Arabic" w:cs="Traditional Arabic" w:hint="cs"/>
                            <w:b/>
                            <w:bCs/>
                            <w:color w:val="000000"/>
                            <w:kern w:val="24"/>
                            <w:sz w:val="28"/>
                            <w:szCs w:val="28"/>
                            <w:rtl/>
                            <w:lang w:eastAsia="fr-FR"/>
                          </w:rPr>
                          <w:t xml:space="preserve">    </w:t>
                        </w:r>
                        <w:r w:rsidRPr="006D343E">
                          <w:rPr>
                            <w:rFonts w:ascii="Traditional Arabic" w:eastAsia="Calibri" w:hAnsi="Traditional Arabic" w:cs="Traditional Arabic"/>
                            <w:b/>
                            <w:bCs/>
                            <w:color w:val="000000"/>
                            <w:kern w:val="24"/>
                            <w:sz w:val="28"/>
                            <w:szCs w:val="28"/>
                            <w:rtl/>
                            <w:lang w:eastAsia="fr-FR"/>
                          </w:rPr>
                          <w:t>و اللاكتيكي</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30ث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40-50 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60-70 ث</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80 ث</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25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20</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10</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5</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w:t>
                        </w:r>
                        <w:r w:rsidRPr="006D343E">
                          <w:rPr>
                            <w:rFonts w:ascii="Traditional Arabic" w:eastAsia="Calibri" w:hAnsi="Traditional Arabic" w:cs="Traditional Arabic"/>
                            <w:b/>
                            <w:bCs/>
                            <w:color w:val="000000"/>
                            <w:kern w:val="24"/>
                            <w:sz w:val="28"/>
                            <w:szCs w:val="28"/>
                            <w:rtl/>
                            <w:lang w:eastAsia="fr-FR"/>
                          </w:rPr>
                          <w:br/>
                          <w:t>3</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w:t>
                        </w:r>
                      </w:p>
                    </w:tc>
                    <w:tc>
                      <w:tcPr>
                        <w:tcW w:w="10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1/3</w:t>
                        </w:r>
                      </w:p>
                    </w:t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عمل خفيف الى متوسط من التمرينات و الهرولة</w:t>
                        </w:r>
                      </w:p>
                    </w:tc>
                  </w:tr>
                  <w:tr w:rsidR="002C1093" w:rsidRPr="006D343E" w:rsidTr="00D5435A">
                    <w:trPr>
                      <w:trHeight w:val="1343"/>
                      <w:jc w:val="center"/>
                    </w:trPr>
                    <w:tc>
                      <w:tcPr>
                        <w:tcW w:w="135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 xml:space="preserve">النظام اللاكتيكي </w:t>
                        </w:r>
                        <w:r>
                          <w:rPr>
                            <w:rFonts w:ascii="Traditional Arabic" w:eastAsia="Calibri" w:hAnsi="Traditional Arabic" w:cs="Traditional Arabic" w:hint="cs"/>
                            <w:b/>
                            <w:bCs/>
                            <w:color w:val="000000"/>
                            <w:kern w:val="24"/>
                            <w:sz w:val="28"/>
                            <w:szCs w:val="28"/>
                            <w:rtl/>
                            <w:lang w:eastAsia="fr-FR"/>
                          </w:rPr>
                          <w:t xml:space="preserve">    </w:t>
                        </w:r>
                        <w:r w:rsidRPr="006D343E">
                          <w:rPr>
                            <w:rFonts w:ascii="Traditional Arabic" w:eastAsia="Calibri" w:hAnsi="Traditional Arabic" w:cs="Traditional Arabic"/>
                            <w:b/>
                            <w:bCs/>
                            <w:color w:val="000000"/>
                            <w:kern w:val="24"/>
                            <w:sz w:val="28"/>
                            <w:szCs w:val="28"/>
                            <w:rtl/>
                            <w:lang w:eastAsia="fr-FR"/>
                          </w:rPr>
                          <w:t>و الاوكسيجيني</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1.30-2 ق</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2.10-2.40 ق</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2.50-3 ق</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8</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6</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2</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w:t>
                        </w:r>
                      </w:p>
                    </w:tc>
                    <w:tc>
                      <w:tcPr>
                        <w:tcW w:w="10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½</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1/1</w:t>
                        </w:r>
                      </w:p>
                    </w:t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تمرينات خفيفة الى متوسطة راحة او تمرينات</w:t>
                        </w:r>
                      </w:p>
                    </w:tc>
                  </w:tr>
                  <w:tr w:rsidR="002C1093" w:rsidRPr="006D343E" w:rsidTr="00D5435A">
                    <w:trPr>
                      <w:trHeight w:val="896"/>
                      <w:jc w:val="center"/>
                    </w:trPr>
                    <w:tc>
                      <w:tcPr>
                        <w:tcW w:w="1359"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النظام الاوكسجيني</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3-4 ق</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4-5 ق</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3</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5</w:t>
                        </w:r>
                      </w:p>
                    </w:tc>
                    <w:tc>
                      <w:tcPr>
                        <w:tcW w:w="1346"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1</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w:t>
                        </w:r>
                      </w:p>
                    </w:tc>
                    <w:tc>
                      <w:tcPr>
                        <w:tcW w:w="1032"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rtl/>
                            <w:lang w:eastAsia="fr-FR"/>
                          </w:rPr>
                        </w:pPr>
                        <w:r w:rsidRPr="006D343E">
                          <w:rPr>
                            <w:rFonts w:ascii="Traditional Arabic" w:eastAsia="Calibri" w:hAnsi="Traditional Arabic" w:cs="Traditional Arabic"/>
                            <w:b/>
                            <w:bCs/>
                            <w:color w:val="000000"/>
                            <w:kern w:val="24"/>
                            <w:sz w:val="28"/>
                            <w:szCs w:val="28"/>
                            <w:rtl/>
                            <w:lang w:eastAsia="fr-FR"/>
                          </w:rPr>
                          <w:t>1/1</w:t>
                        </w:r>
                      </w:p>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1/1.5</w:t>
                        </w:r>
                      </w:p>
                    </w:tc>
                    <w:tc>
                      <w:tcPr>
                        <w:tcW w:w="1660" w:type="dxa"/>
                        <w:tcBorders>
                          <w:top w:val="single" w:sz="8" w:space="0" w:color="000000"/>
                          <w:left w:val="single" w:sz="8" w:space="0" w:color="000000"/>
                          <w:bottom w:val="single" w:sz="8" w:space="0" w:color="000000"/>
                          <w:right w:val="single" w:sz="8" w:space="0" w:color="000000"/>
                        </w:tcBorders>
                        <w:shd w:val="clear" w:color="auto" w:fill="auto"/>
                        <w:tcMar>
                          <w:top w:w="15" w:type="dxa"/>
                          <w:left w:w="108" w:type="dxa"/>
                          <w:bottom w:w="0" w:type="dxa"/>
                          <w:right w:w="108" w:type="dxa"/>
                        </w:tcMar>
                        <w:hideMark/>
                      </w:tcPr>
                      <w:p w:rsidR="002C1093" w:rsidRPr="006D343E" w:rsidRDefault="002C1093" w:rsidP="00D5435A">
                        <w:pPr>
                          <w:bidi/>
                          <w:contextualSpacing/>
                          <w:rPr>
                            <w:rFonts w:ascii="Traditional Arabic" w:eastAsia="Times New Roman" w:hAnsi="Traditional Arabic" w:cs="Traditional Arabic"/>
                            <w:b/>
                            <w:bCs/>
                            <w:sz w:val="28"/>
                            <w:szCs w:val="28"/>
                            <w:lang w:eastAsia="fr-FR"/>
                          </w:rPr>
                        </w:pPr>
                        <w:r w:rsidRPr="006D343E">
                          <w:rPr>
                            <w:rFonts w:ascii="Traditional Arabic" w:eastAsia="Calibri" w:hAnsi="Traditional Arabic" w:cs="Traditional Arabic"/>
                            <w:b/>
                            <w:bCs/>
                            <w:color w:val="000000"/>
                            <w:kern w:val="24"/>
                            <w:sz w:val="28"/>
                            <w:szCs w:val="28"/>
                            <w:rtl/>
                            <w:lang w:eastAsia="fr-FR"/>
                          </w:rPr>
                          <w:t>راحة او تمرينات خفيفة</w:t>
                        </w:r>
                      </w:p>
                    </w:tc>
                  </w:tr>
                </w:tbl>
                <w:p w:rsidR="002C1093" w:rsidRPr="00F33F7D" w:rsidRDefault="002C1093" w:rsidP="008556E2">
                  <w:pPr>
                    <w:bidi/>
                    <w:rPr>
                      <w:rFonts w:ascii="Traditional Arabic" w:hAnsi="Traditional Arabic" w:cs="Traditional Arabic"/>
                      <w:b/>
                      <w:bCs/>
                      <w:sz w:val="28"/>
                      <w:szCs w:val="28"/>
                    </w:rPr>
                  </w:pPr>
                </w:p>
              </w:txbxContent>
            </v:textbox>
          </v:shape>
        </w:pict>
      </w: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bidi="ar-DZ"/>
        </w:rPr>
      </w:pPr>
    </w:p>
    <w:p w:rsidR="008556E2" w:rsidRDefault="008556E2" w:rsidP="008556E2">
      <w:pPr>
        <w:bidi/>
        <w:rPr>
          <w:rFonts w:ascii="Traditional Arabic" w:hAnsi="Traditional Arabic" w:cs="Traditional Arabic"/>
          <w:sz w:val="28"/>
          <w:szCs w:val="28"/>
          <w:rtl/>
          <w:lang w:bidi="ar-DZ"/>
        </w:rPr>
      </w:pPr>
    </w:p>
    <w:p w:rsidR="008556E2" w:rsidRPr="00A10E9A" w:rsidRDefault="008556E2" w:rsidP="008556E2">
      <w:pPr>
        <w:bidi/>
        <w:rPr>
          <w:rFonts w:ascii="Traditional Arabic" w:hAnsi="Traditional Arabic" w:cs="Traditional Arabic"/>
          <w:sz w:val="28"/>
          <w:szCs w:val="28"/>
          <w:rtl/>
          <w:lang w:bidi="ar-DZ"/>
        </w:rPr>
      </w:pPr>
    </w:p>
    <w:p w:rsidR="008556E2" w:rsidRPr="00A10E9A" w:rsidRDefault="008556E2" w:rsidP="008556E2">
      <w:pPr>
        <w:bidi/>
        <w:rPr>
          <w:rFonts w:ascii="Traditional Arabic" w:hAnsi="Traditional Arabic" w:cs="Traditional Arabic"/>
          <w:sz w:val="28"/>
          <w:szCs w:val="28"/>
          <w:rtl/>
          <w:lang w:bidi="ar-DZ"/>
        </w:rPr>
      </w:pPr>
    </w:p>
    <w:p w:rsidR="008556E2" w:rsidRPr="00A10E9A" w:rsidRDefault="008556E2" w:rsidP="008556E2">
      <w:pPr>
        <w:bidi/>
        <w:rPr>
          <w:rFonts w:ascii="Traditional Arabic" w:hAnsi="Traditional Arabic" w:cs="Traditional Arabic"/>
          <w:sz w:val="28"/>
          <w:szCs w:val="28"/>
          <w:rtl/>
          <w:lang w:bidi="ar-DZ"/>
        </w:rPr>
      </w:pPr>
    </w:p>
    <w:p w:rsidR="008556E2" w:rsidRPr="00A10E9A" w:rsidRDefault="008556E2" w:rsidP="008556E2">
      <w:pPr>
        <w:bidi/>
        <w:rPr>
          <w:rFonts w:ascii="Traditional Arabic" w:hAnsi="Traditional Arabic" w:cs="Traditional Arabic"/>
          <w:sz w:val="28"/>
          <w:szCs w:val="28"/>
          <w:rtl/>
          <w:lang w:bidi="ar-DZ"/>
        </w:rPr>
      </w:pPr>
    </w:p>
    <w:p w:rsidR="008556E2" w:rsidRDefault="008556E2" w:rsidP="008556E2">
      <w:pPr>
        <w:bidi/>
        <w:rPr>
          <w:rFonts w:ascii="Traditional Arabic" w:hAnsi="Traditional Arabic" w:cs="Traditional Arabic"/>
          <w:sz w:val="28"/>
          <w:szCs w:val="28"/>
          <w:rtl/>
          <w:lang w:bidi="ar-DZ"/>
        </w:rPr>
      </w:pPr>
    </w:p>
    <w:p w:rsidR="008556E2" w:rsidRDefault="008556E2" w:rsidP="008556E2">
      <w:pPr>
        <w:bidi/>
        <w:rPr>
          <w:rFonts w:ascii="Traditional Arabic" w:hAnsi="Traditional Arabic" w:cs="Traditional Arabic"/>
          <w:sz w:val="28"/>
          <w:szCs w:val="28"/>
          <w:rtl/>
          <w:lang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p>
    <w:p w:rsidR="008556E2" w:rsidRDefault="008556E2" w:rsidP="008556E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يمكن تفسير ذلك بيولوجيا بالتفاعل بين نظامين </w:t>
      </w:r>
      <w:r w:rsidRPr="008D45C8">
        <w:rPr>
          <w:rFonts w:ascii="Vijaya" w:hAnsi="Vijaya" w:cs="Vijaya"/>
          <w:sz w:val="28"/>
          <w:szCs w:val="28"/>
          <w:lang w:val="en-US" w:bidi="ar-DZ"/>
        </w:rPr>
        <w:t>LA.</w:t>
      </w:r>
      <w:proofErr w:type="gramStart"/>
      <w:r w:rsidRPr="008D45C8">
        <w:rPr>
          <w:rFonts w:ascii="Vijaya" w:hAnsi="Vijaya" w:cs="Vijaya"/>
          <w:sz w:val="28"/>
          <w:szCs w:val="28"/>
          <w:lang w:val="en-US" w:bidi="ar-DZ"/>
        </w:rPr>
        <w:t>ATP.PC</w:t>
      </w:r>
      <w:r w:rsidRPr="008D45C8">
        <w:rPr>
          <w:rFonts w:ascii="Vijaya" w:hAnsi="Vijaya" w:cs="Vijaya"/>
          <w:sz w:val="28"/>
          <w:szCs w:val="28"/>
          <w:rtl/>
          <w:lang w:val="en-US" w:bidi="ar-DZ"/>
        </w:rPr>
        <w:t xml:space="preserve">  </w:t>
      </w:r>
      <w:r>
        <w:rPr>
          <w:rFonts w:ascii="Traditional Arabic" w:hAnsi="Traditional Arabic" w:cs="Traditional Arabic" w:hint="cs"/>
          <w:sz w:val="28"/>
          <w:szCs w:val="28"/>
          <w:rtl/>
          <w:lang w:val="en-US" w:bidi="ar-DZ"/>
        </w:rPr>
        <w:t>خلال</w:t>
      </w:r>
      <w:proofErr w:type="gramEnd"/>
      <w:r>
        <w:rPr>
          <w:rFonts w:ascii="Traditional Arabic" w:hAnsi="Traditional Arabic" w:cs="Traditional Arabic" w:hint="cs"/>
          <w:sz w:val="28"/>
          <w:szCs w:val="28"/>
          <w:rtl/>
          <w:lang w:val="en-US" w:bidi="ar-DZ"/>
        </w:rPr>
        <w:t xml:space="preserve"> الجري الفتري  و مقارنته بالمستمر،و بنفس المقارنة فان الإمداد بالطاقة عن طريق نظام </w:t>
      </w:r>
      <w:r w:rsidRPr="008D45C8">
        <w:rPr>
          <w:rFonts w:ascii="Vijaya" w:hAnsi="Vijaya" w:cs="Vijaya"/>
          <w:sz w:val="28"/>
          <w:szCs w:val="28"/>
          <w:lang w:val="en-US" w:bidi="ar-DZ"/>
        </w:rPr>
        <w:t>LA</w:t>
      </w:r>
      <w:r>
        <w:rPr>
          <w:rFonts w:ascii="Traditional Arabic" w:hAnsi="Traditional Arabic" w:cs="Traditional Arabic" w:hint="cs"/>
          <w:sz w:val="28"/>
          <w:szCs w:val="28"/>
          <w:rtl/>
          <w:lang w:val="en-US" w:bidi="ar-DZ"/>
        </w:rPr>
        <w:t xml:space="preserve"> سيكون أقل و أنه عن طريق نظام </w:t>
      </w:r>
      <w:r w:rsidRPr="008D45C8">
        <w:rPr>
          <w:rFonts w:ascii="Vijaya" w:hAnsi="Vijaya" w:cs="Vijaya"/>
          <w:sz w:val="28"/>
          <w:szCs w:val="28"/>
          <w:lang w:val="en-US" w:bidi="ar-DZ"/>
        </w:rPr>
        <w:t>ATP.PC</w:t>
      </w:r>
      <w:r w:rsidRPr="008D45C8">
        <w:rPr>
          <w:rFonts w:ascii="Vijaya" w:hAnsi="Vijaya" w:cs="Vijaya"/>
          <w:sz w:val="28"/>
          <w:szCs w:val="28"/>
          <w:rtl/>
          <w:lang w:val="en-US" w:bidi="ar-DZ"/>
        </w:rPr>
        <w:t xml:space="preserve"> </w:t>
      </w:r>
      <w:r>
        <w:rPr>
          <w:rFonts w:ascii="Traditional Arabic" w:hAnsi="Traditional Arabic" w:cs="Traditional Arabic" w:hint="cs"/>
          <w:sz w:val="28"/>
          <w:szCs w:val="28"/>
          <w:rtl/>
          <w:lang w:val="en-US" w:bidi="ar-DZ"/>
        </w:rPr>
        <w:t>سيكون أكثر في الجري      و بالتالي قلة التعب في العمل الفتري و هذه حقيقة مهما كانت شدة العمل في الفترات (الجولات) أو المجموعات و مدى دوام الفترة.</w:t>
      </w:r>
      <w:sdt>
        <w:sdtPr>
          <w:rPr>
            <w:rFonts w:ascii="Traditional Arabic" w:hAnsi="Traditional Arabic" w:cs="Traditional Arabic" w:hint="cs"/>
            <w:sz w:val="28"/>
            <w:szCs w:val="28"/>
            <w:rtl/>
            <w:lang w:val="en-US" w:bidi="ar-DZ"/>
          </w:rPr>
          <w:id w:val="13425379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ريس14 \</w:instrText>
          </w:r>
          <w:r>
            <w:rPr>
              <w:rFonts w:ascii="Traditional Arabic" w:hAnsi="Traditional Arabic" w:cs="Traditional Arabic" w:hint="cs"/>
              <w:sz w:val="28"/>
              <w:szCs w:val="28"/>
              <w:lang w:val="en-US" w:bidi="ar-DZ"/>
            </w:rPr>
            <w:instrText>p 175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9056A4">
            <w:rPr>
              <w:rFonts w:ascii="Traditional Arabic" w:hAnsi="Traditional Arabic" w:cs="Traditional Arabic" w:hint="cs"/>
              <w:noProof/>
              <w:sz w:val="28"/>
              <w:szCs w:val="28"/>
              <w:rtl/>
              <w:lang w:val="en-US" w:bidi="ar-DZ"/>
            </w:rPr>
            <w:t>(خربيط 2014، 175)</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الشكل رقم(</w:t>
      </w:r>
      <w:r>
        <w:rPr>
          <w:rFonts w:ascii="Traditional Arabic" w:hAnsi="Traditional Arabic" w:cs="Traditional Arabic"/>
          <w:sz w:val="28"/>
          <w:szCs w:val="28"/>
          <w:lang w:val="en-US" w:bidi="ar-DZ"/>
        </w:rPr>
        <w:t>2</w:t>
      </w:r>
      <w:r>
        <w:rPr>
          <w:rFonts w:ascii="Traditional Arabic" w:hAnsi="Traditional Arabic" w:cs="Traditional Arabic" w:hint="cs"/>
          <w:sz w:val="28"/>
          <w:szCs w:val="28"/>
          <w:rtl/>
          <w:lang w:val="en-US" w:bidi="ar-DZ"/>
        </w:rPr>
        <w:t>1) يوضح هذا الفرق إذ و من خلاله نلاحظ اختلاف افراز حمض اللاكتيك في الدم وفقا لنظام الطاقة المستهدف عن طريق التدريب الفتري.</w:t>
      </w:r>
    </w:p>
    <w:p w:rsidR="008556E2" w:rsidRDefault="009457E5" w:rsidP="008556E2">
      <w:pPr>
        <w:bidi/>
        <w:spacing w:line="312" w:lineRule="auto"/>
        <w:rPr>
          <w:rFonts w:ascii="Traditional Arabic" w:hAnsi="Traditional Arabic" w:cs="Traditional Arabic"/>
          <w:b/>
          <w:bCs/>
          <w:sz w:val="32"/>
          <w:szCs w:val="32"/>
          <w:rtl/>
          <w:lang w:val="en-US" w:bidi="ar-DZ"/>
        </w:rPr>
      </w:pPr>
      <w:r w:rsidRPr="009457E5">
        <w:rPr>
          <w:rFonts w:ascii="Traditional Arabic" w:hAnsi="Traditional Arabic" w:cs="Traditional Arabic"/>
          <w:noProof/>
          <w:sz w:val="28"/>
          <w:szCs w:val="28"/>
          <w:rtl/>
          <w:lang w:eastAsia="fr-FR"/>
        </w:rPr>
        <w:lastRenderedPageBreak/>
        <w:pict>
          <v:shape id="_x0000_s1098" type="#_x0000_t202" style="position:absolute;left:0;text-align:left;margin-left:-21.5pt;margin-top:-2.35pt;width:455.45pt;height:247.45pt;z-index:-251603968;mso-width-relative:margin;mso-height-relative:margin" wrapcoords="-36 -70 -36 21530 21636 21530 21636 -70 -36 -70" strokecolor="white [3212]">
            <v:textbox style="mso-next-textbox:#_x0000_s1098">
              <w:txbxContent>
                <w:p w:rsidR="002C1093" w:rsidRDefault="002C1093" w:rsidP="008556E2">
                  <w:pPr>
                    <w:bidi/>
                    <w:jc w:val="center"/>
                    <w:rPr>
                      <w:rFonts w:ascii="Traditional Arabic" w:hAnsi="Traditional Arabic" w:cs="Traditional Arabic"/>
                      <w:b/>
                      <w:bCs/>
                      <w:noProof/>
                      <w:sz w:val="28"/>
                      <w:szCs w:val="28"/>
                      <w:rtl/>
                      <w:lang w:eastAsia="fr-FR" w:bidi="ar-DZ"/>
                    </w:rPr>
                  </w:pPr>
                  <w:r w:rsidRPr="002C49F6">
                    <w:rPr>
                      <w:rFonts w:ascii="Traditional Arabic" w:hAnsi="Traditional Arabic" w:cs="Traditional Arabic"/>
                      <w:b/>
                      <w:bCs/>
                      <w:noProof/>
                      <w:sz w:val="28"/>
                      <w:szCs w:val="28"/>
                      <w:rtl/>
                      <w:lang w:eastAsia="fr-FR"/>
                    </w:rPr>
                    <w:drawing>
                      <wp:inline distT="0" distB="0" distL="0" distR="0">
                        <wp:extent cx="4669908" cy="2647507"/>
                        <wp:effectExtent l="19050" t="0" r="0" b="0"/>
                        <wp:docPr id="131" name="Image 5" descr="C:\Users\othmane1988\Pictures\08-08-2015 19-40-2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thmane1988\Pictures\08-08-2015 19-40-28.bmp"/>
                                <pic:cNvPicPr>
                                  <a:picLocks noChangeAspect="1" noChangeArrowheads="1"/>
                                </pic:cNvPicPr>
                              </pic:nvPicPr>
                              <pic:blipFill>
                                <a:blip r:embed="rId51">
                                  <a:lum contrast="10000"/>
                                </a:blip>
                                <a:srcRect/>
                                <a:stretch>
                                  <a:fillRect/>
                                </a:stretch>
                              </pic:blipFill>
                              <pic:spPr bwMode="auto">
                                <a:xfrm>
                                  <a:off x="0" y="0"/>
                                  <a:ext cx="4669908" cy="2647507"/>
                                </a:xfrm>
                                <a:prstGeom prst="rect">
                                  <a:avLst/>
                                </a:prstGeom>
                                <a:noFill/>
                                <a:ln w="9525">
                                  <a:noFill/>
                                  <a:miter lim="800000"/>
                                  <a:headEnd/>
                                  <a:tailEnd/>
                                </a:ln>
                              </pic:spPr>
                            </pic:pic>
                          </a:graphicData>
                        </a:graphic>
                      </wp:inline>
                    </w:drawing>
                  </w:r>
                </w:p>
                <w:p w:rsidR="002C1093" w:rsidRPr="002C49F6" w:rsidRDefault="002C1093" w:rsidP="008556E2">
                  <w:pPr>
                    <w:bidi/>
                    <w:contextualSpacing/>
                    <w:jc w:val="center"/>
                    <w:rPr>
                      <w:rFonts w:ascii="Traditional Arabic" w:hAnsi="Traditional Arabic" w:cs="Traditional Arabic"/>
                      <w:b/>
                      <w:bCs/>
                      <w:sz w:val="28"/>
                      <w:szCs w:val="28"/>
                      <w:lang w:bidi="ar-DZ"/>
                    </w:rPr>
                  </w:pPr>
                  <w:r w:rsidRPr="002C49F6">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12</w:t>
                  </w:r>
                  <w:r w:rsidRPr="002C49F6">
                    <w:rPr>
                      <w:rFonts w:ascii="Traditional Arabic" w:hAnsi="Traditional Arabic" w:cs="Traditional Arabic"/>
                      <w:b/>
                      <w:bCs/>
                      <w:noProof/>
                      <w:sz w:val="28"/>
                      <w:szCs w:val="28"/>
                      <w:rtl/>
                      <w:lang w:eastAsia="fr-FR" w:bidi="ar-DZ"/>
                    </w:rPr>
                    <w:t>) يوضح الفرق بين أشكال التدريب الفتري وفقا لنظم انتاج الطاقة</w:t>
                  </w:r>
                  <w:sdt>
                    <w:sdtPr>
                      <w:rPr>
                        <w:rFonts w:ascii="Traditional Arabic" w:hAnsi="Traditional Arabic" w:cs="Traditional Arabic"/>
                        <w:b/>
                        <w:bCs/>
                        <w:noProof/>
                        <w:sz w:val="28"/>
                        <w:szCs w:val="28"/>
                        <w:rtl/>
                        <w:lang w:eastAsia="fr-FR" w:bidi="ar-DZ"/>
                      </w:rPr>
                      <w:id w:val="612771072"/>
                      <w:citation/>
                    </w:sdtPr>
                    <w:sdtContent>
                      <w:r w:rsidR="009457E5" w:rsidRPr="00C90457">
                        <w:rPr>
                          <w:rFonts w:ascii="Vijaya" w:hAnsi="Vijaya" w:cs="Vijaya"/>
                          <w:b/>
                          <w:bCs/>
                          <w:noProof/>
                          <w:sz w:val="28"/>
                          <w:szCs w:val="28"/>
                          <w:rtl/>
                          <w:lang w:eastAsia="fr-FR" w:bidi="ar-DZ"/>
                        </w:rPr>
                        <w:fldChar w:fldCharType="begin"/>
                      </w:r>
                      <w:r w:rsidRPr="00C90457">
                        <w:rPr>
                          <w:rFonts w:ascii="Vijaya" w:hAnsi="Vijaya" w:cs="Vijaya"/>
                          <w:b/>
                          <w:bCs/>
                          <w:noProof/>
                          <w:sz w:val="28"/>
                          <w:szCs w:val="28"/>
                          <w:lang w:eastAsia="fr-FR" w:bidi="ar-DZ"/>
                        </w:rPr>
                        <w:instrText xml:space="preserve"> CITATION Ken09 \p 193 \l 1036  </w:instrText>
                      </w:r>
                      <w:r w:rsidR="009457E5" w:rsidRPr="00C90457">
                        <w:rPr>
                          <w:rFonts w:ascii="Vijaya" w:hAnsi="Vijaya" w:cs="Vijaya"/>
                          <w:b/>
                          <w:bCs/>
                          <w:noProof/>
                          <w:sz w:val="28"/>
                          <w:szCs w:val="28"/>
                          <w:rtl/>
                          <w:lang w:eastAsia="fr-FR" w:bidi="ar-DZ"/>
                        </w:rPr>
                        <w:fldChar w:fldCharType="separate"/>
                      </w:r>
                      <w:r w:rsidRPr="00C90457">
                        <w:rPr>
                          <w:rFonts w:ascii="Vijaya" w:hAnsi="Vijaya" w:cs="Vijaya"/>
                          <w:b/>
                          <w:bCs/>
                          <w:noProof/>
                          <w:sz w:val="28"/>
                          <w:szCs w:val="28"/>
                          <w:lang w:eastAsia="fr-FR" w:bidi="ar-DZ"/>
                        </w:rPr>
                        <w:t xml:space="preserve"> (Kenney 2009, 193)</w:t>
                      </w:r>
                      <w:r w:rsidR="009457E5" w:rsidRPr="00C90457">
                        <w:rPr>
                          <w:rFonts w:ascii="Vijaya" w:hAnsi="Vijaya" w:cs="Vijaya"/>
                          <w:b/>
                          <w:bCs/>
                          <w:noProof/>
                          <w:sz w:val="28"/>
                          <w:szCs w:val="28"/>
                          <w:rtl/>
                          <w:lang w:eastAsia="fr-FR" w:bidi="ar-DZ"/>
                        </w:rPr>
                        <w:fldChar w:fldCharType="end"/>
                      </w:r>
                    </w:sdtContent>
                  </w:sdt>
                </w:p>
              </w:txbxContent>
            </v:textbox>
            <w10:wrap type="through"/>
          </v:shape>
        </w:pict>
      </w:r>
      <w:r w:rsidR="008556E2">
        <w:rPr>
          <w:rFonts w:ascii="Traditional Arabic" w:hAnsi="Traditional Arabic" w:cs="Traditional Arabic" w:hint="cs"/>
          <w:b/>
          <w:bCs/>
          <w:sz w:val="32"/>
          <w:szCs w:val="32"/>
          <w:rtl/>
          <w:lang w:val="en-US" w:bidi="ar-DZ"/>
        </w:rPr>
        <w:t>3-6-4:</w:t>
      </w:r>
      <w:r w:rsidR="008556E2" w:rsidRPr="00F70126">
        <w:rPr>
          <w:rFonts w:ascii="Traditional Arabic" w:hAnsi="Traditional Arabic" w:cs="Traditional Arabic" w:hint="cs"/>
          <w:b/>
          <w:bCs/>
          <w:sz w:val="32"/>
          <w:szCs w:val="32"/>
          <w:rtl/>
          <w:lang w:val="en-US" w:bidi="ar-DZ"/>
        </w:rPr>
        <w:t>تأثيرات التدريب الفتري:</w:t>
      </w:r>
    </w:p>
    <w:p w:rsidR="000055A9" w:rsidRDefault="000055A9" w:rsidP="000055A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طريقة التدريب الفتري مفضلة لدى المدربين بسبب تأثيرها الفاعل في تطور كفاءة الجهاز الدوري التنفسي و تطبق أيضا لتحسين التدريب و تطوير القدرات الهوائية مما يؤهل الرياضي للتدريب فترات أطول و بشدة تدريبية متنوعة،كما يمكن أن </w:t>
      </w:r>
    </w:p>
    <w:p w:rsidR="000055A9" w:rsidRDefault="000055A9" w:rsidP="000055A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يكون وسيلة فعالة لتحسين العتبة اللاكتيكية لدى الرياضيين،بمعنى آخر زيادة العتبة اللاكتيكية و ذلك عندما يبدأ حامض اللاكتيك بالتجمع في الدم</w:t>
      </w:r>
      <w:sdt>
        <w:sdtPr>
          <w:rPr>
            <w:rFonts w:ascii="Traditional Arabic" w:hAnsi="Traditional Arabic" w:cs="Traditional Arabic" w:hint="cs"/>
            <w:sz w:val="28"/>
            <w:szCs w:val="28"/>
            <w:rtl/>
            <w:lang w:val="en-US" w:bidi="ar-DZ"/>
          </w:rPr>
          <w:id w:val="13425382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أحم14 \</w:instrText>
          </w:r>
          <w:r>
            <w:rPr>
              <w:rFonts w:ascii="Traditional Arabic" w:hAnsi="Traditional Arabic" w:cs="Traditional Arabic" w:hint="cs"/>
              <w:sz w:val="28"/>
              <w:szCs w:val="28"/>
              <w:lang w:val="en-US" w:bidi="ar-DZ"/>
            </w:rPr>
            <w:instrText>p 90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81535D">
            <w:rPr>
              <w:rFonts w:ascii="Traditional Arabic" w:hAnsi="Traditional Arabic" w:cs="Traditional Arabic" w:hint="cs"/>
              <w:noProof/>
              <w:sz w:val="28"/>
              <w:szCs w:val="28"/>
              <w:rtl/>
              <w:lang w:val="en-US" w:bidi="ar-DZ"/>
            </w:rPr>
            <w:t>(الحسناوي 2014، 90)</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نظرا لإطلاع الباحث على مختلف الدراسات فقد وجد أن للتدريب الفتري تأثيرات كثيرة على مختلف المتغيرات الفسيولوجية للاعبي كرة القدم و كان من أهم هذه المتغيرات كل من القدرة الهوائية و التي يعبر عنها بالمستهلك الأقصى الأكسجيني أو السرعة الهوائية القصوى أو القدرة الهوائية القصوى،</w:t>
      </w:r>
    </w:p>
    <w:p w:rsidR="008556E2" w:rsidRDefault="000055A9" w:rsidP="000055A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معظم الدراسات دلت على وجود تحسن معنوي في هذه المؤشرات الثلاث،كما أشارت بعض الدراسات الى وجود تأثير على السعة الهوائية و ذلك من خلال تحسن العتبة اللاهوائية و بتعبيراتها الثلاث عتبة التهوية الثانية أو العتبة اللاكتيكية الثانية أو عتبة انكسار منحنى نبض القلب،و قد وجد أيضا أن للتدريب الفتري تأثير ايجابي في تحمل حمض اللاكتيك في الدم و ذلك بتأخير ظهور التعب كما أنه يزيد من سرعة التخلص من حمض اللاكتيك في الدم ،و يلاحظ من بعض الدراسات أن الجهاز الدوري التنفسي يتأثر من خلال كبر حجم القلب و زيادة سمك جداره،و كذا زيادة حجم الدم المدفوع الى الأوعية الدموية في الدقيقة و يبقى أن مجمل الدراسات تتفق على أن التدريب الفتري هو من أحسن الطرق التدريبية نجاعة كونه الأكثر تفاعلا و الاكثر مرونة في استعماله حيث يعتبر ملائما لجميع الرياضات الفردية و الجماعية معا،و يعتبر هو الأنسب في تدريب كرة القدم من حيث نوع النشاط المتميز أصلا بالفترات المتقطعة بين الجهد و الراحة</w:t>
      </w:r>
    </w:p>
    <w:p w:rsidR="00255FFE" w:rsidRPr="007E7598" w:rsidRDefault="00255FFE" w:rsidP="00255FF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أثناء المباراة و هذا ما يساعد اللاعب على التدرب وفق خصائص اللعبة التي يمارسها،و رغم هذا يبقى المجال مفتوحا لمزيد من البحوث و الدراسات في هذا المجال مما دفع الباحث الى الخوض فيه و معرفته أكثر.</w:t>
      </w:r>
    </w:p>
    <w:p w:rsidR="00255FFE" w:rsidRDefault="00255FFE" w:rsidP="00255FFE">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3-6-5:انواع التدريب الفتري:</w:t>
      </w:r>
    </w:p>
    <w:p w:rsidR="00255FFE" w:rsidRDefault="00255FFE" w:rsidP="00255FF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يرى متعب الحسناوي أنه مع تنوع أهداف التدريب الفتري تتعدد أنواعه،كما أن الاختلاف بينها يحدده الاختلاف في خصائص مكونات الحمل المستخدمة في كل نوع و قد قسمها حسب شدة الحمل الى تدريب فتري منخفض الشدة     و مرتفع الشدة،بينما قسمها حسب زمن الحمل الى ثلاث أقسام و هي :قصير،متوسط و طويل المدى</w:t>
      </w:r>
      <w:sdt>
        <w:sdtPr>
          <w:rPr>
            <w:rFonts w:ascii="Traditional Arabic" w:hAnsi="Traditional Arabic" w:cs="Traditional Arabic" w:hint="cs"/>
            <w:sz w:val="28"/>
            <w:szCs w:val="28"/>
            <w:rtl/>
            <w:lang w:val="en-US" w:bidi="ar-DZ"/>
          </w:rPr>
          <w:id w:val="13425383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أحم14 \</w:instrText>
          </w:r>
          <w:r>
            <w:rPr>
              <w:rFonts w:ascii="Traditional Arabic" w:hAnsi="Traditional Arabic" w:cs="Traditional Arabic" w:hint="cs"/>
              <w:sz w:val="28"/>
              <w:szCs w:val="28"/>
              <w:lang w:val="en-US" w:bidi="ar-DZ"/>
            </w:rPr>
            <w:instrText>p 90-92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7F6602">
            <w:rPr>
              <w:rFonts w:ascii="Traditional Arabic" w:hAnsi="Traditional Arabic" w:cs="Traditional Arabic" w:hint="cs"/>
              <w:noProof/>
              <w:sz w:val="28"/>
              <w:szCs w:val="28"/>
              <w:rtl/>
              <w:lang w:val="en-US" w:bidi="ar-DZ"/>
            </w:rPr>
            <w:t>(الحسناوي 2014، 90-92)</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بينما يقسمه ريسان خربيط على حسب مجالات أنظمة الطاقة الى التدريب الفتري في المجال اللاأوكسجيني الكلايكولي و الى تدريب فتري في مجال اللاأوكسجيني (اللكتات أسيد)</w:t>
      </w:r>
      <w:sdt>
        <w:sdtPr>
          <w:rPr>
            <w:rFonts w:ascii="Traditional Arabic" w:hAnsi="Traditional Arabic" w:cs="Traditional Arabic" w:hint="cs"/>
            <w:sz w:val="28"/>
            <w:szCs w:val="28"/>
            <w:rtl/>
            <w:lang w:val="en-US" w:bidi="ar-DZ"/>
          </w:rPr>
          <w:id w:val="13425383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ريس14 \</w:instrText>
          </w:r>
          <w:r>
            <w:rPr>
              <w:rFonts w:ascii="Traditional Arabic" w:hAnsi="Traditional Arabic" w:cs="Traditional Arabic" w:hint="cs"/>
              <w:sz w:val="28"/>
              <w:szCs w:val="28"/>
              <w:lang w:val="en-US" w:bidi="ar-DZ"/>
            </w:rPr>
            <w:instrText>p 183-184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7048B2">
            <w:rPr>
              <w:rFonts w:ascii="Traditional Arabic" w:hAnsi="Traditional Arabic" w:cs="Traditional Arabic" w:hint="cs"/>
              <w:noProof/>
              <w:sz w:val="28"/>
              <w:szCs w:val="28"/>
              <w:rtl/>
              <w:lang w:val="en-US" w:bidi="ar-DZ"/>
            </w:rPr>
            <w:t>(خربيط 2014، 183-184)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من وجهة نظر الباحث فانه يختلف مع تقسيم ريسان خربيط 2014 في عدم ضم التدريب الفتري الأكسجيني و ذلك </w:t>
      </w:r>
    </w:p>
    <w:p w:rsidR="00255FFE" w:rsidRDefault="00255FFE" w:rsidP="00255FF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لأنه يرى أن التدريب الفتري لا يكون إلا في مرحلة التدريب الخاص دون مرحلة التدريب العام</w:t>
      </w:r>
      <w:sdt>
        <w:sdtPr>
          <w:rPr>
            <w:rFonts w:ascii="Traditional Arabic" w:hAnsi="Traditional Arabic" w:cs="Traditional Arabic" w:hint="cs"/>
            <w:sz w:val="28"/>
            <w:szCs w:val="28"/>
            <w:rtl/>
            <w:lang w:val="en-US" w:bidi="ar-DZ"/>
          </w:rPr>
          <w:id w:val="13425384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ريس14 \</w:instrText>
          </w:r>
          <w:r>
            <w:rPr>
              <w:rFonts w:ascii="Traditional Arabic" w:hAnsi="Traditional Arabic" w:cs="Traditional Arabic" w:hint="cs"/>
              <w:sz w:val="28"/>
              <w:szCs w:val="28"/>
              <w:lang w:val="en-US" w:bidi="ar-DZ"/>
            </w:rPr>
            <w:instrText>p 174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81017E">
            <w:rPr>
              <w:rFonts w:ascii="Traditional Arabic" w:hAnsi="Traditional Arabic" w:cs="Traditional Arabic" w:hint="cs"/>
              <w:noProof/>
              <w:sz w:val="28"/>
              <w:szCs w:val="28"/>
              <w:rtl/>
              <w:lang w:val="en-US" w:bidi="ar-DZ"/>
            </w:rPr>
            <w:t>(خربيط 2014، 174)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بينما تشير العديد من البحوث أن التدريب الفتري يمكن أن يكون هوائيا (أوكسجينيا) و بالتالي فان التقسيم المعتمد على أنظمة الطاقة يكون كالأتي : تدريب فتري أوكسجيني،و لاأوكسجيني لكتيكي،و لاأوكسجيني لالكتيكي.</w:t>
      </w:r>
    </w:p>
    <w:p w:rsidR="00255FFE" w:rsidRDefault="00255FFE" w:rsidP="00255FFE">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3-6-5-1:</w:t>
      </w:r>
      <w:r w:rsidRPr="004E7290">
        <w:rPr>
          <w:rFonts w:ascii="Traditional Arabic" w:hAnsi="Traditional Arabic" w:cs="Traditional Arabic" w:hint="cs"/>
          <w:b/>
          <w:bCs/>
          <w:sz w:val="32"/>
          <w:szCs w:val="32"/>
          <w:rtl/>
          <w:lang w:val="en-US" w:bidi="ar-DZ"/>
        </w:rPr>
        <w:t>تقسيم التدريب الفتري حسب الشدة المستخدمة في التدريب:</w:t>
      </w:r>
    </w:p>
    <w:p w:rsidR="00255FFE" w:rsidRPr="00BD464B" w:rsidRDefault="00255FFE" w:rsidP="00255FFE">
      <w:pPr>
        <w:bidi/>
        <w:spacing w:line="312" w:lineRule="auto"/>
        <w:rPr>
          <w:rFonts w:ascii="Traditional Arabic" w:hAnsi="Traditional Arabic" w:cs="Traditional Arabic"/>
          <w:b/>
          <w:bCs/>
          <w:sz w:val="32"/>
          <w:szCs w:val="32"/>
          <w:lang w:val="en-US" w:bidi="ar-DZ"/>
        </w:rPr>
      </w:pPr>
      <w:r w:rsidRPr="00BD464B">
        <w:rPr>
          <w:rFonts w:ascii="Traditional Arabic" w:hAnsi="Traditional Arabic" w:cs="Traditional Arabic" w:hint="cs"/>
          <w:b/>
          <w:bCs/>
          <w:sz w:val="32"/>
          <w:szCs w:val="32"/>
          <w:rtl/>
          <w:lang w:val="en-US" w:bidi="ar-DZ"/>
        </w:rPr>
        <w:t>3-6-</w:t>
      </w:r>
      <w:r>
        <w:rPr>
          <w:rFonts w:ascii="Traditional Arabic" w:hAnsi="Traditional Arabic" w:cs="Traditional Arabic" w:hint="cs"/>
          <w:b/>
          <w:bCs/>
          <w:sz w:val="32"/>
          <w:szCs w:val="32"/>
          <w:rtl/>
          <w:lang w:val="en-US" w:bidi="ar-DZ"/>
        </w:rPr>
        <w:t>5</w:t>
      </w:r>
      <w:r w:rsidRPr="00BD464B">
        <w:rPr>
          <w:rFonts w:ascii="Traditional Arabic" w:hAnsi="Traditional Arabic" w:cs="Traditional Arabic" w:hint="cs"/>
          <w:b/>
          <w:bCs/>
          <w:sz w:val="32"/>
          <w:szCs w:val="32"/>
          <w:rtl/>
          <w:lang w:val="en-US" w:bidi="ar-DZ"/>
        </w:rPr>
        <w:t>-1-1:التدريب الفتري منخفض الشدة:</w:t>
      </w:r>
    </w:p>
    <w:p w:rsidR="00255FFE" w:rsidRDefault="00255FFE" w:rsidP="00255FF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تساهم هذه الطريقة بدرجة عالية في تحسين العمل الوظيفي لأجهزة الجسم و خاصة القلب و الرئتين و يساهم بشكل فعال في الحصول على الطاقة اللازمة لبذل الجهد،و يعمل على تحسين قدرات اللاعب البدنية(تحمل العام و الخاص)     و كذلك الرشاقة،كما يساهم بشكل فعال في تحسين استعدادات اللاعب لمواقف التنافس المختلفة التي قد يتعرض لها اللاعب.</w:t>
      </w:r>
      <w:sdt>
        <w:sdtPr>
          <w:rPr>
            <w:rFonts w:ascii="Traditional Arabic" w:hAnsi="Traditional Arabic" w:cs="Traditional Arabic" w:hint="cs"/>
            <w:sz w:val="28"/>
            <w:szCs w:val="28"/>
            <w:rtl/>
            <w:lang w:val="en-US" w:bidi="ar-DZ"/>
          </w:rPr>
          <w:id w:val="13425384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يحي02 \</w:instrText>
          </w:r>
          <w:r>
            <w:rPr>
              <w:rFonts w:ascii="Traditional Arabic" w:hAnsi="Traditional Arabic" w:cs="Traditional Arabic" w:hint="cs"/>
              <w:sz w:val="28"/>
              <w:szCs w:val="28"/>
              <w:lang w:val="en-US" w:bidi="ar-DZ"/>
            </w:rPr>
            <w:instrText>p 156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CA77F2">
            <w:rPr>
              <w:rFonts w:ascii="Traditional Arabic" w:hAnsi="Traditional Arabic" w:cs="Traditional Arabic" w:hint="cs"/>
              <w:noProof/>
              <w:sz w:val="28"/>
              <w:szCs w:val="28"/>
              <w:rtl/>
              <w:lang w:val="en-US" w:bidi="ar-DZ"/>
            </w:rPr>
            <w:t>(يحي السيد 2002، 156)</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يتصف هذا النوع بالنسبة لتمارين السرعة و التحمل من(60-80</w:t>
      </w:r>
      <w:r w:rsidRPr="00CA77F2">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و بالنسبة لتمارين القوة من(50-60</w:t>
      </w:r>
      <w:r w:rsidRPr="00CA77F2">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)،كما أن حجم التدريب يعتمد على الشدة التدريبية المستخدمة ،و يمكن أن يكون بأداء الركض لمسافات مختلفة بتكرارات من 20-30 تكرارا أو يتم الأداء بمجموعات تتكون من عدد مناسب من التكرارات،أما بالنسبة الى الراحة البينية فانه عندما يكون التدريب باتجاه تطوير أنواع التحمل فان الاستشفاء بين التكرارات يصل إلى معدل نبض(120-130) ض/د بالنسبة للمتقدمين و من( 110-120)ض/د بالنسبة للشباب   و الناشئين،مع ملاحظة أن زمن الراحة بين مجموعات الأداء يكون أطول مما هو بين التكرارات لضمان وصول الرياضي الى حالة الاستشفاء المناسب للاستمرار في تنفيذ مجموعة التكرارات اللاحقة.</w:t>
      </w:r>
      <w:sdt>
        <w:sdtPr>
          <w:rPr>
            <w:rFonts w:ascii="Traditional Arabic" w:hAnsi="Traditional Arabic" w:cs="Traditional Arabic" w:hint="cs"/>
            <w:sz w:val="28"/>
            <w:szCs w:val="28"/>
            <w:rtl/>
            <w:lang w:val="en-US" w:bidi="ar-DZ"/>
          </w:rPr>
          <w:id w:val="13425385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أحم14 \</w:instrText>
          </w:r>
          <w:r>
            <w:rPr>
              <w:rFonts w:ascii="Traditional Arabic" w:hAnsi="Traditional Arabic" w:cs="Traditional Arabic" w:hint="cs"/>
              <w:sz w:val="28"/>
              <w:szCs w:val="28"/>
              <w:lang w:val="en-US" w:bidi="ar-DZ"/>
            </w:rPr>
            <w:instrText>p 90-91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3C73D2">
            <w:rPr>
              <w:rFonts w:ascii="Traditional Arabic" w:hAnsi="Traditional Arabic" w:cs="Traditional Arabic" w:hint="cs"/>
              <w:noProof/>
              <w:sz w:val="28"/>
              <w:szCs w:val="28"/>
              <w:rtl/>
              <w:lang w:val="en-US" w:bidi="ar-DZ"/>
            </w:rPr>
            <w:t>(الحسناوي 2014، 90-91)</w:t>
          </w:r>
          <w:r w:rsidR="009457E5">
            <w:rPr>
              <w:rFonts w:ascii="Traditional Arabic" w:hAnsi="Traditional Arabic" w:cs="Traditional Arabic"/>
              <w:sz w:val="28"/>
              <w:szCs w:val="28"/>
              <w:rtl/>
              <w:lang w:val="en-US" w:bidi="ar-DZ"/>
            </w:rPr>
            <w:fldChar w:fldCharType="end"/>
          </w:r>
        </w:sdtContent>
      </w:sdt>
    </w:p>
    <w:p w:rsidR="00255FFE" w:rsidRDefault="009457E5" w:rsidP="00255FFE">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lastRenderedPageBreak/>
        <w:pict>
          <v:shape id="_x0000_s1099" type="#_x0000_t202" style="position:absolute;left:0;text-align:left;margin-left:-11.6pt;margin-top:-10.9pt;width:448.35pt;height:236.75pt;z-index:251714560;mso-width-relative:margin;mso-height-relative:margin" strokecolor="white [3212]">
            <v:textbox style="mso-next-textbox:#_x0000_s1099">
              <w:txbxContent>
                <w:p w:rsidR="002C1093" w:rsidRPr="002C49F6" w:rsidRDefault="002C1093" w:rsidP="00255FFE">
                  <w:pPr>
                    <w:bidi/>
                    <w:jc w:val="center"/>
                    <w:rPr>
                      <w:rFonts w:ascii="Traditional Arabic" w:hAnsi="Traditional Arabic" w:cs="Traditional Arabic"/>
                      <w:b/>
                      <w:bCs/>
                      <w:sz w:val="28"/>
                      <w:szCs w:val="28"/>
                      <w:rtl/>
                      <w:lang w:bidi="ar-DZ"/>
                    </w:rPr>
                  </w:pPr>
                  <w:r w:rsidRPr="002C49F6">
                    <w:rPr>
                      <w:rFonts w:ascii="Traditional Arabic" w:hAnsi="Traditional Arabic" w:cs="Traditional Arabic"/>
                      <w:b/>
                      <w:bCs/>
                      <w:sz w:val="28"/>
                      <w:szCs w:val="28"/>
                      <w:rtl/>
                      <w:lang w:bidi="ar-DZ"/>
                    </w:rPr>
                    <w:t>الجدول رقم(</w:t>
                  </w:r>
                  <w:r>
                    <w:rPr>
                      <w:rFonts w:ascii="Traditional Arabic" w:hAnsi="Traditional Arabic" w:cs="Traditional Arabic" w:hint="cs"/>
                      <w:b/>
                      <w:bCs/>
                      <w:sz w:val="28"/>
                      <w:szCs w:val="28"/>
                      <w:rtl/>
                      <w:lang w:bidi="ar-DZ"/>
                    </w:rPr>
                    <w:t>02</w:t>
                  </w:r>
                  <w:r w:rsidRPr="002C49F6">
                    <w:rPr>
                      <w:rFonts w:ascii="Traditional Arabic" w:hAnsi="Traditional Arabic" w:cs="Traditional Arabic"/>
                      <w:b/>
                      <w:bCs/>
                      <w:sz w:val="28"/>
                      <w:szCs w:val="28"/>
                      <w:rtl/>
                      <w:lang w:bidi="ar-DZ"/>
                    </w:rPr>
                    <w:t>) يوضح مكونات حمل التدريب في طريقة التدريب الفتري منخفض الشدة</w:t>
                  </w:r>
                </w:p>
                <w:p w:rsidR="002C1093" w:rsidRDefault="002C1093" w:rsidP="00255FFE">
                  <w:pPr>
                    <w:bidi/>
                    <w:jc w:val="center"/>
                    <w:rPr>
                      <w:lang w:bidi="ar-DZ"/>
                    </w:rPr>
                  </w:pPr>
                  <w:r>
                    <w:rPr>
                      <w:rFonts w:hint="cs"/>
                      <w:noProof/>
                      <w:lang w:eastAsia="fr-FR"/>
                    </w:rPr>
                    <w:drawing>
                      <wp:inline distT="0" distB="0" distL="0" distR="0">
                        <wp:extent cx="4913187" cy="2562447"/>
                        <wp:effectExtent l="19050" t="0" r="1713" b="0"/>
                        <wp:docPr id="44"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52">
                                  <a:lum bright="-10000" contrast="30000"/>
                                </a:blip>
                                <a:srcRect l="1158"/>
                                <a:stretch>
                                  <a:fillRect/>
                                </a:stretch>
                              </pic:blipFill>
                              <pic:spPr bwMode="auto">
                                <a:xfrm>
                                  <a:off x="0" y="0"/>
                                  <a:ext cx="4914900" cy="2563340"/>
                                </a:xfrm>
                                <a:prstGeom prst="rect">
                                  <a:avLst/>
                                </a:prstGeom>
                                <a:noFill/>
                                <a:ln w="9525">
                                  <a:noFill/>
                                  <a:miter lim="800000"/>
                                  <a:headEnd/>
                                  <a:tailEnd/>
                                </a:ln>
                              </pic:spPr>
                            </pic:pic>
                          </a:graphicData>
                        </a:graphic>
                      </wp:inline>
                    </w:drawing>
                  </w:r>
                </w:p>
              </w:txbxContent>
            </v:textbox>
          </v:shape>
        </w:pict>
      </w:r>
      <w:r w:rsidR="00255FFE">
        <w:rPr>
          <w:rFonts w:ascii="Traditional Arabic" w:hAnsi="Traditional Arabic" w:cs="Traditional Arabic" w:hint="cs"/>
          <w:sz w:val="28"/>
          <w:szCs w:val="28"/>
          <w:rtl/>
          <w:lang w:bidi="ar-DZ"/>
        </w:rPr>
        <w:t>ذ</w:t>
      </w:r>
    </w:p>
    <w:p w:rsidR="00255FFE" w:rsidRDefault="00255FFE" w:rsidP="00255FFE">
      <w:pPr>
        <w:bidi/>
        <w:spacing w:line="312" w:lineRule="auto"/>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b/>
          <w:bCs/>
          <w:sz w:val="32"/>
          <w:szCs w:val="32"/>
          <w:rtl/>
          <w:lang w:val="en-US" w:bidi="ar-DZ"/>
        </w:rPr>
      </w:pPr>
    </w:p>
    <w:p w:rsidR="00255FFE" w:rsidRDefault="00255FFE" w:rsidP="00255FFE">
      <w:pPr>
        <w:bidi/>
        <w:spacing w:line="312" w:lineRule="auto"/>
        <w:rPr>
          <w:rFonts w:ascii="Traditional Arabic" w:hAnsi="Traditional Arabic" w:cs="Traditional Arabic"/>
          <w:b/>
          <w:bCs/>
          <w:sz w:val="32"/>
          <w:szCs w:val="32"/>
          <w:rtl/>
          <w:lang w:val="en-US" w:bidi="ar-DZ"/>
        </w:rPr>
      </w:pPr>
    </w:p>
    <w:p w:rsidR="00255FFE" w:rsidRPr="007D3AAA" w:rsidRDefault="00255FFE" w:rsidP="00255FFE">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3-6-5-1-2:</w:t>
      </w:r>
      <w:r w:rsidRPr="007D3AAA">
        <w:rPr>
          <w:rFonts w:ascii="Traditional Arabic" w:hAnsi="Traditional Arabic" w:cs="Traditional Arabic" w:hint="cs"/>
          <w:b/>
          <w:bCs/>
          <w:sz w:val="32"/>
          <w:szCs w:val="32"/>
          <w:rtl/>
          <w:lang w:val="en-US" w:bidi="ar-DZ"/>
        </w:rPr>
        <w:t>التدريب الفتري مرتفع الشدة:</w:t>
      </w:r>
    </w:p>
    <w:p w:rsidR="00255FFE" w:rsidRPr="009A4D20" w:rsidRDefault="009457E5" w:rsidP="00255FF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101" type="#_x0000_t202" style="position:absolute;left:0;text-align:left;margin-left:14.1pt;margin-top:239.1pt;width:409.25pt;height:203.45pt;z-index:251716608;mso-width-relative:margin;mso-height-relative:margin" strokecolor="white [3212]">
            <v:textbox style="mso-next-textbox:#_x0000_s1101">
              <w:txbxContent>
                <w:p w:rsidR="002C1093" w:rsidRPr="00966ED2" w:rsidRDefault="002C1093" w:rsidP="00255FFE">
                  <w:pPr>
                    <w:bidi/>
                    <w:jc w:val="center"/>
                    <w:rPr>
                      <w:rFonts w:ascii="Traditional Arabic" w:hAnsi="Traditional Arabic" w:cs="Traditional Arabic"/>
                      <w:b/>
                      <w:bCs/>
                      <w:sz w:val="28"/>
                      <w:szCs w:val="28"/>
                      <w:rtl/>
                      <w:lang w:bidi="ar-DZ"/>
                    </w:rPr>
                  </w:pPr>
                  <w:r w:rsidRPr="00966ED2">
                    <w:rPr>
                      <w:rFonts w:ascii="Traditional Arabic" w:hAnsi="Traditional Arabic" w:cs="Traditional Arabic"/>
                      <w:b/>
                      <w:bCs/>
                      <w:sz w:val="28"/>
                      <w:szCs w:val="28"/>
                      <w:rtl/>
                      <w:lang w:bidi="ar-DZ"/>
                    </w:rPr>
                    <w:t>الجدول رقم(</w:t>
                  </w:r>
                  <w:r>
                    <w:rPr>
                      <w:rFonts w:ascii="Traditional Arabic" w:hAnsi="Traditional Arabic" w:cs="Traditional Arabic" w:hint="cs"/>
                      <w:b/>
                      <w:bCs/>
                      <w:sz w:val="28"/>
                      <w:szCs w:val="28"/>
                      <w:rtl/>
                      <w:lang w:bidi="ar-DZ"/>
                    </w:rPr>
                    <w:t>03</w:t>
                  </w:r>
                  <w:r w:rsidRPr="00966ED2">
                    <w:rPr>
                      <w:rFonts w:ascii="Traditional Arabic" w:hAnsi="Traditional Arabic" w:cs="Traditional Arabic"/>
                      <w:b/>
                      <w:bCs/>
                      <w:sz w:val="28"/>
                      <w:szCs w:val="28"/>
                      <w:rtl/>
                      <w:lang w:bidi="ar-DZ"/>
                    </w:rPr>
                    <w:t>) يوضح مكونات حمل التدريب في التدريب الفتري مرتفع الشدة</w:t>
                  </w:r>
                </w:p>
                <w:p w:rsidR="002C1093" w:rsidRDefault="002C1093" w:rsidP="00255FFE">
                  <w:pPr>
                    <w:bidi/>
                    <w:jc w:val="center"/>
                    <w:rPr>
                      <w:lang w:bidi="ar-DZ"/>
                    </w:rPr>
                  </w:pPr>
                  <w:r w:rsidRPr="00966ED2">
                    <w:rPr>
                      <w:rFonts w:cs="Arial"/>
                      <w:noProof/>
                      <w:rtl/>
                      <w:lang w:eastAsia="fr-FR"/>
                    </w:rPr>
                    <w:drawing>
                      <wp:inline distT="0" distB="0" distL="0" distR="0">
                        <wp:extent cx="4818129" cy="2137144"/>
                        <wp:effectExtent l="19050" t="0" r="1521" b="0"/>
                        <wp:docPr id="12"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a:lum bright="-10000" contrast="30000"/>
                                </a:blip>
                                <a:srcRect/>
                                <a:stretch>
                                  <a:fillRect/>
                                </a:stretch>
                              </pic:blipFill>
                              <pic:spPr bwMode="auto">
                                <a:xfrm>
                                  <a:off x="0" y="0"/>
                                  <a:ext cx="4829175" cy="2142044"/>
                                </a:xfrm>
                                <a:prstGeom prst="rect">
                                  <a:avLst/>
                                </a:prstGeom>
                                <a:noFill/>
                                <a:ln w="9525">
                                  <a:noFill/>
                                  <a:miter lim="800000"/>
                                  <a:headEnd/>
                                  <a:tailEnd/>
                                </a:ln>
                              </pic:spPr>
                            </pic:pic>
                          </a:graphicData>
                        </a:graphic>
                      </wp:inline>
                    </w:drawing>
                  </w:r>
                </w:p>
              </w:txbxContent>
            </v:textbox>
          </v:shape>
        </w:pict>
      </w:r>
      <w:r w:rsidR="00255FFE" w:rsidRPr="007D3AAA">
        <w:rPr>
          <w:rFonts w:ascii="Traditional Arabic" w:hAnsi="Traditional Arabic" w:cs="Traditional Arabic" w:hint="cs"/>
          <w:sz w:val="28"/>
          <w:szCs w:val="28"/>
          <w:rtl/>
          <w:lang w:val="en-US" w:bidi="ar-DZ"/>
        </w:rPr>
        <w:t>تؤثر هذه الطريقة تأثيرا ايجابيا على أداء اللاعب،و يحن من كفاءة العضلات في الحصول على ما يلزمها،حيث يساهم في زيادة مقدرة اللاعب على العمل تحت ظروف الدين الأكسجيني،كما أنه يساهم في تكيفه لأداء الحمل مما يؤخر ظهور التعب،و تساهم هذه الطريقة في تحسين كفاءة اللاعب بدنيا من حيث قوة و سرعة الأداء الحركي إلى جانب تنمية       و تطوير المكونات المركبة مثل تحمل القوة،و تحمل السرعة،و بالتالي فانه يساهم على زيادة دافعية اللاعب و تكيفه مع مواقف اللعب المختلفة.و يتصف هذا النوع بالنسبة لتمارين السرعة و التحمل بشدة من (80-90</w:t>
      </w:r>
      <w:r w:rsidR="00255FFE" w:rsidRPr="007D3AAA">
        <w:rPr>
          <w:rFonts w:ascii="Traditional Arabic" w:hAnsi="Traditional Arabic" w:cs="Traditional Arabic"/>
          <w:sz w:val="28"/>
          <w:szCs w:val="28"/>
          <w:rtl/>
          <w:lang w:val="en-US" w:bidi="ar-DZ"/>
        </w:rPr>
        <w:t>%</w:t>
      </w:r>
      <w:r w:rsidR="00255FFE" w:rsidRPr="007D3AAA">
        <w:rPr>
          <w:rFonts w:ascii="Traditional Arabic" w:hAnsi="Traditional Arabic" w:cs="Traditional Arabic" w:hint="cs"/>
          <w:sz w:val="28"/>
          <w:szCs w:val="28"/>
          <w:rtl/>
          <w:lang w:val="en-US" w:bidi="ar-DZ"/>
        </w:rPr>
        <w:t>) و بالنسبة لتمرينات القوة 75</w:t>
      </w:r>
      <w:r w:rsidR="00255FFE" w:rsidRPr="007D3AAA">
        <w:rPr>
          <w:rFonts w:ascii="Traditional Arabic" w:hAnsi="Traditional Arabic" w:cs="Traditional Arabic"/>
          <w:sz w:val="28"/>
          <w:szCs w:val="28"/>
          <w:rtl/>
          <w:lang w:val="en-US" w:bidi="ar-DZ"/>
        </w:rPr>
        <w:t>%</w:t>
      </w:r>
      <w:r w:rsidR="00255FFE" w:rsidRPr="007D3AAA">
        <w:rPr>
          <w:rFonts w:ascii="Traditional Arabic" w:hAnsi="Traditional Arabic" w:cs="Traditional Arabic" w:hint="cs"/>
          <w:sz w:val="28"/>
          <w:szCs w:val="28"/>
          <w:rtl/>
          <w:lang w:val="en-US" w:bidi="ar-DZ"/>
        </w:rPr>
        <w:t xml:space="preserve"> من الشدة القصوى</w:t>
      </w:r>
      <w:sdt>
        <w:sdtPr>
          <w:rPr>
            <w:rFonts w:ascii="Traditional Arabic" w:hAnsi="Traditional Arabic" w:cs="Traditional Arabic" w:hint="cs"/>
            <w:sz w:val="28"/>
            <w:szCs w:val="28"/>
            <w:rtl/>
            <w:lang w:val="en-US" w:bidi="ar-DZ"/>
          </w:rPr>
          <w:id w:val="134253889"/>
          <w:citation/>
        </w:sdtPr>
        <w:sdtContent>
          <w:r w:rsidRPr="007D3AAA">
            <w:rPr>
              <w:rFonts w:ascii="Traditional Arabic" w:hAnsi="Traditional Arabic" w:cs="Traditional Arabic"/>
              <w:sz w:val="28"/>
              <w:szCs w:val="28"/>
              <w:rtl/>
              <w:lang w:val="en-US" w:bidi="ar-DZ"/>
            </w:rPr>
            <w:fldChar w:fldCharType="begin"/>
          </w:r>
          <w:r w:rsidR="00255FFE" w:rsidRPr="007D3AAA">
            <w:rPr>
              <w:rFonts w:ascii="Traditional Arabic" w:hAnsi="Traditional Arabic" w:cs="Traditional Arabic"/>
              <w:sz w:val="28"/>
              <w:szCs w:val="28"/>
              <w:rtl/>
              <w:lang w:val="en-US" w:bidi="ar-DZ"/>
            </w:rPr>
            <w:instrText xml:space="preserve"> </w:instrText>
          </w:r>
          <w:r w:rsidR="00255FFE" w:rsidRPr="007D3AAA">
            <w:rPr>
              <w:rFonts w:ascii="Traditional Arabic" w:hAnsi="Traditional Arabic" w:cs="Traditional Arabic" w:hint="cs"/>
              <w:sz w:val="28"/>
              <w:szCs w:val="28"/>
              <w:lang w:val="en-US" w:bidi="ar-DZ"/>
            </w:rPr>
            <w:instrText>CITATION</w:instrText>
          </w:r>
          <w:r w:rsidR="00255FFE" w:rsidRPr="007D3AAA">
            <w:rPr>
              <w:rFonts w:ascii="Traditional Arabic" w:hAnsi="Traditional Arabic" w:cs="Traditional Arabic" w:hint="cs"/>
              <w:sz w:val="28"/>
              <w:szCs w:val="28"/>
              <w:rtl/>
              <w:lang w:val="en-US" w:bidi="ar-DZ"/>
            </w:rPr>
            <w:instrText xml:space="preserve"> أحم14 \</w:instrText>
          </w:r>
          <w:r w:rsidR="00255FFE" w:rsidRPr="007D3AAA">
            <w:rPr>
              <w:rFonts w:ascii="Traditional Arabic" w:hAnsi="Traditional Arabic" w:cs="Traditional Arabic" w:hint="cs"/>
              <w:sz w:val="28"/>
              <w:szCs w:val="28"/>
              <w:lang w:val="en-US" w:bidi="ar-DZ"/>
            </w:rPr>
            <w:instrText>p 91 \l 5121</w:instrText>
          </w:r>
          <w:r w:rsidR="00255FFE" w:rsidRPr="007D3AAA">
            <w:rPr>
              <w:rFonts w:ascii="Traditional Arabic" w:hAnsi="Traditional Arabic" w:cs="Traditional Arabic" w:hint="cs"/>
              <w:sz w:val="28"/>
              <w:szCs w:val="28"/>
              <w:rtl/>
              <w:lang w:val="en-US" w:bidi="ar-DZ"/>
            </w:rPr>
            <w:instrText xml:space="preserve"> </w:instrText>
          </w:r>
          <w:r w:rsidR="00255FFE" w:rsidRPr="007D3AAA">
            <w:rPr>
              <w:rFonts w:ascii="Traditional Arabic" w:hAnsi="Traditional Arabic" w:cs="Traditional Arabic"/>
              <w:sz w:val="28"/>
              <w:szCs w:val="28"/>
              <w:rtl/>
              <w:lang w:val="en-US" w:bidi="ar-DZ"/>
            </w:rPr>
            <w:instrText xml:space="preserve"> </w:instrText>
          </w:r>
          <w:r w:rsidRPr="007D3AAA">
            <w:rPr>
              <w:rFonts w:ascii="Traditional Arabic" w:hAnsi="Traditional Arabic" w:cs="Traditional Arabic"/>
              <w:sz w:val="28"/>
              <w:szCs w:val="28"/>
              <w:rtl/>
              <w:lang w:val="en-US" w:bidi="ar-DZ"/>
            </w:rPr>
            <w:fldChar w:fldCharType="separate"/>
          </w:r>
          <w:r w:rsidR="00255FFE" w:rsidRPr="007D3AAA">
            <w:rPr>
              <w:rFonts w:ascii="Traditional Arabic" w:hAnsi="Traditional Arabic" w:cs="Traditional Arabic"/>
              <w:noProof/>
              <w:sz w:val="28"/>
              <w:szCs w:val="28"/>
              <w:rtl/>
              <w:lang w:val="en-US" w:bidi="ar-DZ"/>
            </w:rPr>
            <w:t xml:space="preserve"> </w:t>
          </w:r>
          <w:r w:rsidR="00255FFE" w:rsidRPr="007D3AAA">
            <w:rPr>
              <w:rFonts w:ascii="Traditional Arabic" w:hAnsi="Traditional Arabic" w:cs="Traditional Arabic" w:hint="cs"/>
              <w:noProof/>
              <w:sz w:val="28"/>
              <w:szCs w:val="28"/>
              <w:rtl/>
              <w:lang w:val="en-US" w:bidi="ar-DZ"/>
            </w:rPr>
            <w:t>(الحسناوي 2014، 91)</w:t>
          </w:r>
          <w:r w:rsidRPr="007D3AAA">
            <w:rPr>
              <w:rFonts w:ascii="Traditional Arabic" w:hAnsi="Traditional Arabic" w:cs="Traditional Arabic"/>
              <w:sz w:val="28"/>
              <w:szCs w:val="28"/>
              <w:rtl/>
              <w:lang w:val="en-US" w:bidi="ar-DZ"/>
            </w:rPr>
            <w:fldChar w:fldCharType="end"/>
          </w:r>
        </w:sdtContent>
      </w:sdt>
      <w:r w:rsidR="00255FFE" w:rsidRPr="007D3AAA">
        <w:rPr>
          <w:rFonts w:ascii="Traditional Arabic" w:hAnsi="Traditional Arabic" w:cs="Traditional Arabic" w:hint="cs"/>
          <w:sz w:val="28"/>
          <w:szCs w:val="28"/>
          <w:rtl/>
          <w:lang w:val="en-US" w:bidi="ar-DZ"/>
        </w:rPr>
        <w:t>،كما أن حجم التدريب يجب أن يتناسب مع الشدة المستخدمة،حيث يشر الربضي 2004 أنه يجب أن يكون الحجم قليلا"بسبب ارتفاع الشدة" لذا يمكننا القول أنه كلما زادت الشدة قل الحجم و العكس صحيح</w:t>
      </w:r>
      <w:sdt>
        <w:sdtPr>
          <w:rPr>
            <w:rFonts w:ascii="Traditional Arabic" w:hAnsi="Traditional Arabic" w:cs="Traditional Arabic" w:hint="cs"/>
            <w:sz w:val="28"/>
            <w:szCs w:val="28"/>
            <w:rtl/>
            <w:lang w:val="en-US" w:bidi="ar-DZ"/>
          </w:rPr>
          <w:id w:val="134253890"/>
          <w:citation/>
        </w:sdtPr>
        <w:sdtContent>
          <w:r w:rsidRPr="007D3AAA">
            <w:rPr>
              <w:rFonts w:ascii="Traditional Arabic" w:hAnsi="Traditional Arabic" w:cs="Traditional Arabic"/>
              <w:sz w:val="28"/>
              <w:szCs w:val="28"/>
              <w:rtl/>
              <w:lang w:val="en-US" w:bidi="ar-DZ"/>
            </w:rPr>
            <w:fldChar w:fldCharType="begin"/>
          </w:r>
          <w:r w:rsidR="00255FFE" w:rsidRPr="007D3AAA">
            <w:rPr>
              <w:rFonts w:ascii="Traditional Arabic" w:hAnsi="Traditional Arabic" w:cs="Traditional Arabic"/>
              <w:sz w:val="28"/>
              <w:szCs w:val="28"/>
              <w:rtl/>
              <w:lang w:val="en-US" w:bidi="ar-DZ"/>
            </w:rPr>
            <w:instrText xml:space="preserve"> </w:instrText>
          </w:r>
          <w:r w:rsidR="00255FFE" w:rsidRPr="007D3AAA">
            <w:rPr>
              <w:rFonts w:ascii="Traditional Arabic" w:hAnsi="Traditional Arabic" w:cs="Traditional Arabic" w:hint="cs"/>
              <w:sz w:val="28"/>
              <w:szCs w:val="28"/>
              <w:lang w:val="en-US" w:bidi="ar-DZ"/>
            </w:rPr>
            <w:instrText>CITATION</w:instrText>
          </w:r>
          <w:r w:rsidR="00255FFE" w:rsidRPr="007D3AAA">
            <w:rPr>
              <w:rFonts w:ascii="Traditional Arabic" w:hAnsi="Traditional Arabic" w:cs="Traditional Arabic" w:hint="cs"/>
              <w:sz w:val="28"/>
              <w:szCs w:val="28"/>
              <w:rtl/>
              <w:lang w:val="en-US" w:bidi="ar-DZ"/>
            </w:rPr>
            <w:instrText xml:space="preserve"> الر041 \</w:instrText>
          </w:r>
          <w:r w:rsidR="00255FFE" w:rsidRPr="007D3AAA">
            <w:rPr>
              <w:rFonts w:ascii="Traditional Arabic" w:hAnsi="Traditional Arabic" w:cs="Traditional Arabic" w:hint="cs"/>
              <w:sz w:val="28"/>
              <w:szCs w:val="28"/>
              <w:lang w:val="en-US" w:bidi="ar-DZ"/>
            </w:rPr>
            <w:instrText>p 218 \l 5121</w:instrText>
          </w:r>
          <w:r w:rsidR="00255FFE" w:rsidRPr="007D3AAA">
            <w:rPr>
              <w:rFonts w:ascii="Traditional Arabic" w:hAnsi="Traditional Arabic" w:cs="Traditional Arabic" w:hint="cs"/>
              <w:sz w:val="28"/>
              <w:szCs w:val="28"/>
              <w:rtl/>
              <w:lang w:val="en-US" w:bidi="ar-DZ"/>
            </w:rPr>
            <w:instrText xml:space="preserve"> </w:instrText>
          </w:r>
          <w:r w:rsidR="00255FFE" w:rsidRPr="007D3AAA">
            <w:rPr>
              <w:rFonts w:ascii="Traditional Arabic" w:hAnsi="Traditional Arabic" w:cs="Traditional Arabic"/>
              <w:sz w:val="28"/>
              <w:szCs w:val="28"/>
              <w:rtl/>
              <w:lang w:val="en-US" w:bidi="ar-DZ"/>
            </w:rPr>
            <w:instrText xml:space="preserve"> </w:instrText>
          </w:r>
          <w:r w:rsidRPr="007D3AAA">
            <w:rPr>
              <w:rFonts w:ascii="Traditional Arabic" w:hAnsi="Traditional Arabic" w:cs="Traditional Arabic"/>
              <w:sz w:val="28"/>
              <w:szCs w:val="28"/>
              <w:rtl/>
              <w:lang w:val="en-US" w:bidi="ar-DZ"/>
            </w:rPr>
            <w:fldChar w:fldCharType="separate"/>
          </w:r>
          <w:r w:rsidR="00255FFE" w:rsidRPr="007D3AAA">
            <w:rPr>
              <w:rFonts w:ascii="Traditional Arabic" w:hAnsi="Traditional Arabic" w:cs="Traditional Arabic"/>
              <w:noProof/>
              <w:sz w:val="28"/>
              <w:szCs w:val="28"/>
              <w:rtl/>
              <w:lang w:val="en-US" w:bidi="ar-DZ"/>
            </w:rPr>
            <w:t xml:space="preserve"> </w:t>
          </w:r>
          <w:r w:rsidR="00255FFE" w:rsidRPr="007D3AAA">
            <w:rPr>
              <w:rFonts w:ascii="Traditional Arabic" w:hAnsi="Traditional Arabic" w:cs="Traditional Arabic" w:hint="cs"/>
              <w:noProof/>
              <w:sz w:val="28"/>
              <w:szCs w:val="28"/>
              <w:rtl/>
              <w:lang w:val="en-US" w:bidi="ar-DZ"/>
            </w:rPr>
            <w:t>(الربضي 2004، 218)</w:t>
          </w:r>
          <w:r w:rsidRPr="007D3AAA">
            <w:rPr>
              <w:rFonts w:ascii="Traditional Arabic" w:hAnsi="Traditional Arabic" w:cs="Traditional Arabic"/>
              <w:sz w:val="28"/>
              <w:szCs w:val="28"/>
              <w:rtl/>
              <w:lang w:val="en-US" w:bidi="ar-DZ"/>
            </w:rPr>
            <w:fldChar w:fldCharType="end"/>
          </w:r>
        </w:sdtContent>
      </w:sdt>
      <w:r w:rsidR="00255FFE" w:rsidRPr="007D3AAA">
        <w:rPr>
          <w:rFonts w:ascii="Traditional Arabic" w:hAnsi="Traditional Arabic" w:cs="Traditional Arabic" w:hint="cs"/>
          <w:sz w:val="28"/>
          <w:szCs w:val="28"/>
          <w:rtl/>
          <w:lang w:val="en-US" w:bidi="ar-DZ"/>
        </w:rPr>
        <w:t>،أما بالنسبة للراحة فان معدل النبض يصل الى (120-130)ض/د بالنسبة للمتقدمين و من (110-120)ض/د بالنسبة للشباب و الناشئين</w:t>
      </w:r>
    </w:p>
    <w:p w:rsidR="00255FFE" w:rsidRPr="00AE1D9B" w:rsidRDefault="00255FFE" w:rsidP="00255FFE">
      <w:pPr>
        <w:bidi/>
        <w:rPr>
          <w:rFonts w:ascii="Traditional Arabic" w:hAnsi="Traditional Arabic" w:cs="Traditional Arabic"/>
          <w:sz w:val="28"/>
          <w:szCs w:val="28"/>
          <w:rtl/>
          <w:lang w:bidi="ar-DZ"/>
        </w:rPr>
      </w:pPr>
    </w:p>
    <w:p w:rsidR="00255FFE" w:rsidRPr="00AE1D9B" w:rsidRDefault="00255FFE" w:rsidP="00255FFE">
      <w:pPr>
        <w:bidi/>
        <w:rPr>
          <w:rFonts w:ascii="Traditional Arabic" w:hAnsi="Traditional Arabic" w:cs="Traditional Arabic"/>
          <w:sz w:val="28"/>
          <w:szCs w:val="28"/>
          <w:rtl/>
          <w:lang w:bidi="ar-DZ"/>
        </w:rPr>
      </w:pPr>
    </w:p>
    <w:p w:rsidR="00255FFE" w:rsidRPr="00AE1D9B" w:rsidRDefault="00255FFE" w:rsidP="00255FFE">
      <w:pPr>
        <w:bidi/>
        <w:rPr>
          <w:rFonts w:ascii="Traditional Arabic" w:hAnsi="Traditional Arabic" w:cs="Traditional Arabic"/>
          <w:sz w:val="28"/>
          <w:szCs w:val="28"/>
          <w:rtl/>
          <w:lang w:bidi="ar-DZ"/>
        </w:rPr>
      </w:pPr>
    </w:p>
    <w:p w:rsidR="00255FFE" w:rsidRPr="00AE1D9B" w:rsidRDefault="00255FFE" w:rsidP="00255FFE">
      <w:pPr>
        <w:bidi/>
        <w:rPr>
          <w:rFonts w:ascii="Traditional Arabic" w:hAnsi="Traditional Arabic" w:cs="Traditional Arabic"/>
          <w:sz w:val="28"/>
          <w:szCs w:val="28"/>
          <w:rtl/>
          <w:lang w:bidi="ar-DZ"/>
        </w:rPr>
      </w:pPr>
    </w:p>
    <w:p w:rsidR="00255FFE" w:rsidRDefault="00255FFE" w:rsidP="00255FFE">
      <w:pPr>
        <w:bidi/>
        <w:rPr>
          <w:rFonts w:ascii="Traditional Arabic" w:hAnsi="Traditional Arabic" w:cs="Traditional Arabic"/>
          <w:sz w:val="28"/>
          <w:szCs w:val="28"/>
          <w:rtl/>
          <w:lang w:bidi="ar-DZ"/>
        </w:rPr>
      </w:pPr>
    </w:p>
    <w:p w:rsidR="00255FFE" w:rsidRDefault="00255FFE" w:rsidP="00255FFE">
      <w:pPr>
        <w:bidi/>
        <w:spacing w:line="312" w:lineRule="auto"/>
        <w:rPr>
          <w:rFonts w:ascii="Traditional Arabic" w:hAnsi="Traditional Arabic" w:cs="Traditional Arabic"/>
          <w:sz w:val="28"/>
          <w:szCs w:val="28"/>
          <w:rtl/>
          <w:lang w:val="en-US" w:bidi="ar-DZ"/>
        </w:rPr>
      </w:pPr>
    </w:p>
    <w:p w:rsidR="000C0F41" w:rsidRDefault="000C0F41" w:rsidP="000C0F41">
      <w:pPr>
        <w:bidi/>
        <w:spacing w:line="312" w:lineRule="auto"/>
        <w:rPr>
          <w:rFonts w:ascii="Traditional Arabic" w:hAnsi="Traditional Arabic" w:cs="Traditional Arabic"/>
          <w:sz w:val="28"/>
          <w:szCs w:val="28"/>
          <w:rtl/>
          <w:lang w:val="en-US" w:bidi="ar-DZ"/>
        </w:rPr>
      </w:pPr>
    </w:p>
    <w:p w:rsidR="000C0F41" w:rsidRDefault="009457E5" w:rsidP="000C0F41">
      <w:pPr>
        <w:bidi/>
        <w:spacing w:line="312" w:lineRule="auto"/>
        <w:rPr>
          <w:rtl/>
          <w:lang w:val="en-US" w:bidi="ar-DZ"/>
        </w:rPr>
      </w:pPr>
      <w:r w:rsidRPr="009457E5">
        <w:rPr>
          <w:rFonts w:ascii="Traditional Arabic" w:hAnsi="Traditional Arabic" w:cs="Traditional Arabic"/>
          <w:noProof/>
          <w:sz w:val="24"/>
          <w:szCs w:val="24"/>
          <w:rtl/>
          <w:lang w:eastAsia="fr-FR"/>
        </w:rPr>
        <w:lastRenderedPageBreak/>
        <w:pict>
          <v:shape id="_x0000_s1102" type="#_x0000_t202" style="position:absolute;left:0;text-align:left;margin-left:-5.65pt;margin-top:190.35pt;width:425.25pt;height:233.25pt;z-index:251718656;mso-width-relative:margin;mso-height-relative:margin" fillcolor="white [3201]" strokecolor="white [3212]" strokeweight="2.5pt">
            <v:shadow color="#868686"/>
            <v:textbox style="mso-next-textbox:#_x0000_s1102">
              <w:txbxContent>
                <w:p w:rsidR="002C1093" w:rsidRPr="00CE5A4A" w:rsidRDefault="002C1093" w:rsidP="000C0F41">
                  <w:pPr>
                    <w:bidi/>
                    <w:jc w:val="center"/>
                    <w:rPr>
                      <w:rFonts w:ascii="Traditional Arabic" w:hAnsi="Traditional Arabic" w:cs="Traditional Arabic"/>
                      <w:noProof/>
                      <w:sz w:val="28"/>
                      <w:szCs w:val="28"/>
                      <w:rtl/>
                      <w:lang w:eastAsia="fr-FR"/>
                    </w:rPr>
                  </w:pPr>
                  <w:r w:rsidRPr="00CE5A4A">
                    <w:rPr>
                      <w:rFonts w:ascii="Traditional Arabic" w:hAnsi="Traditional Arabic" w:cs="Traditional Arabic"/>
                      <w:noProof/>
                      <w:sz w:val="28"/>
                      <w:szCs w:val="28"/>
                      <w:rtl/>
                      <w:lang w:eastAsia="fr-FR"/>
                    </w:rPr>
                    <w:drawing>
                      <wp:inline distT="0" distB="0" distL="0" distR="0">
                        <wp:extent cx="5295900" cy="2333625"/>
                        <wp:effectExtent l="19050" t="0" r="0" b="0"/>
                        <wp:docPr id="59"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54">
                                  <a:lum bright="-10000" contrast="30000"/>
                                </a:blip>
                                <a:srcRect/>
                                <a:stretch>
                                  <a:fillRect/>
                                </a:stretch>
                              </pic:blipFill>
                              <pic:spPr bwMode="auto">
                                <a:xfrm>
                                  <a:off x="0" y="0"/>
                                  <a:ext cx="5315956" cy="2342463"/>
                                </a:xfrm>
                                <a:prstGeom prst="rect">
                                  <a:avLst/>
                                </a:prstGeom>
                                <a:noFill/>
                                <a:ln w="9525">
                                  <a:noFill/>
                                  <a:miter lim="800000"/>
                                  <a:headEnd/>
                                  <a:tailEnd/>
                                </a:ln>
                              </pic:spPr>
                            </pic:pic>
                          </a:graphicData>
                        </a:graphic>
                      </wp:inline>
                    </w:drawing>
                  </w:r>
                </w:p>
                <w:p w:rsidR="002C1093" w:rsidRPr="00F56F17" w:rsidRDefault="002C1093" w:rsidP="000C0F41">
                  <w:pPr>
                    <w:bidi/>
                    <w:contextualSpacing/>
                    <w:rPr>
                      <w:rFonts w:ascii="Traditional Arabic" w:hAnsi="Traditional Arabic" w:cs="Traditional Arabic"/>
                      <w:b/>
                      <w:bCs/>
                      <w:color w:val="FFFFFF" w:themeColor="background1"/>
                      <w:sz w:val="24"/>
                      <w:szCs w:val="24"/>
                    </w:rPr>
                  </w:pPr>
                  <w:r w:rsidRPr="00F56F17">
                    <w:rPr>
                      <w:rFonts w:ascii="Traditional Arabic" w:hAnsi="Traditional Arabic" w:cs="Traditional Arabic" w:hint="cs"/>
                      <w:b/>
                      <w:bCs/>
                      <w:noProof/>
                      <w:color w:val="FFFFFF" w:themeColor="background1"/>
                      <w:sz w:val="24"/>
                      <w:szCs w:val="24"/>
                      <w:rtl/>
                      <w:lang w:eastAsia="fr-FR"/>
                    </w:rPr>
                    <w:t xml:space="preserve">        </w:t>
                  </w:r>
                  <w:r w:rsidRPr="00F56F17">
                    <w:rPr>
                      <w:rFonts w:ascii="Traditional Arabic" w:hAnsi="Traditional Arabic" w:cs="Traditional Arabic" w:hint="cs"/>
                      <w:b/>
                      <w:bCs/>
                      <w:noProof/>
                      <w:color w:val="FFFFFF" w:themeColor="background1"/>
                      <w:sz w:val="24"/>
                      <w:szCs w:val="24"/>
                      <w:highlight w:val="red"/>
                      <w:rtl/>
                      <w:lang w:eastAsia="fr-FR"/>
                    </w:rPr>
                    <w:t>فــــــــتري طويــــــــــــــــــــل (راحـــة ايجـــــــــابية)</w:t>
                  </w:r>
                  <w:r w:rsidRPr="00F56F17">
                    <w:rPr>
                      <w:rFonts w:ascii="Traditional Arabic" w:hAnsi="Traditional Arabic" w:cs="Traditional Arabic" w:hint="cs"/>
                      <w:b/>
                      <w:bCs/>
                      <w:noProof/>
                      <w:color w:val="FFFFFF" w:themeColor="background1"/>
                      <w:sz w:val="24"/>
                      <w:szCs w:val="24"/>
                      <w:rtl/>
                      <w:lang w:eastAsia="fr-FR"/>
                    </w:rPr>
                    <w:t xml:space="preserve">        </w:t>
                  </w:r>
                  <w:r>
                    <w:rPr>
                      <w:rFonts w:ascii="Traditional Arabic" w:hAnsi="Traditional Arabic" w:cs="Traditional Arabic" w:hint="cs"/>
                      <w:b/>
                      <w:bCs/>
                      <w:noProof/>
                      <w:color w:val="FFFFFF" w:themeColor="background1"/>
                      <w:sz w:val="24"/>
                      <w:szCs w:val="24"/>
                      <w:rtl/>
                      <w:lang w:eastAsia="fr-FR"/>
                    </w:rPr>
                    <w:t xml:space="preserve">                </w:t>
                  </w:r>
                  <w:r w:rsidRPr="00F56F17">
                    <w:rPr>
                      <w:rFonts w:ascii="Traditional Arabic" w:hAnsi="Traditional Arabic" w:cs="Traditional Arabic" w:hint="cs"/>
                      <w:b/>
                      <w:bCs/>
                      <w:noProof/>
                      <w:color w:val="FFFFFF" w:themeColor="background1"/>
                      <w:sz w:val="24"/>
                      <w:szCs w:val="24"/>
                      <w:rtl/>
                      <w:lang w:eastAsia="fr-FR"/>
                    </w:rPr>
                    <w:t xml:space="preserve">    </w:t>
                  </w:r>
                  <w:r w:rsidRPr="00F56F17">
                    <w:rPr>
                      <w:rFonts w:ascii="Traditional Arabic" w:hAnsi="Traditional Arabic" w:cs="Traditional Arabic" w:hint="cs"/>
                      <w:b/>
                      <w:bCs/>
                      <w:noProof/>
                      <w:color w:val="FFFFFF" w:themeColor="background1"/>
                      <w:sz w:val="24"/>
                      <w:szCs w:val="24"/>
                      <w:highlight w:val="darkBlue"/>
                      <w:rtl/>
                      <w:lang w:eastAsia="fr-FR"/>
                    </w:rPr>
                    <w:t>فــــــــــــتري قصيـــــــــــر (راحـــــــــــــة ســـــلبــيــــــــــــة)</w:t>
                  </w:r>
                </w:p>
                <w:p w:rsidR="002C1093" w:rsidRPr="00135E28" w:rsidRDefault="002C1093" w:rsidP="000C0F41">
                  <w:pPr>
                    <w:bidi/>
                    <w:contextualSpacing/>
                    <w:jc w:val="center"/>
                    <w:rPr>
                      <w:rFonts w:ascii="Traditional Arabic" w:hAnsi="Traditional Arabic" w:cs="Traditional Arabic"/>
                      <w:b/>
                      <w:bCs/>
                      <w:noProof/>
                      <w:sz w:val="28"/>
                      <w:szCs w:val="28"/>
                      <w:rtl/>
                      <w:lang w:eastAsia="fr-FR"/>
                    </w:rPr>
                  </w:pPr>
                  <w:r w:rsidRPr="00135E28">
                    <w:rPr>
                      <w:rFonts w:ascii="Traditional Arabic" w:hAnsi="Traditional Arabic" w:cs="Traditional Arabic"/>
                      <w:b/>
                      <w:bCs/>
                      <w:noProof/>
                      <w:sz w:val="28"/>
                      <w:szCs w:val="28"/>
                      <w:rtl/>
                      <w:lang w:eastAsia="fr-FR"/>
                    </w:rPr>
                    <w:t>الشكل رقم(1</w:t>
                  </w:r>
                  <w:r>
                    <w:rPr>
                      <w:rFonts w:ascii="Traditional Arabic" w:hAnsi="Traditional Arabic" w:cs="Traditional Arabic" w:hint="cs"/>
                      <w:b/>
                      <w:bCs/>
                      <w:noProof/>
                      <w:sz w:val="28"/>
                      <w:szCs w:val="28"/>
                      <w:rtl/>
                      <w:lang w:eastAsia="fr-FR"/>
                    </w:rPr>
                    <w:t>3</w:t>
                  </w:r>
                  <w:r w:rsidRPr="00135E28">
                    <w:rPr>
                      <w:rFonts w:ascii="Traditional Arabic" w:hAnsi="Traditional Arabic" w:cs="Traditional Arabic"/>
                      <w:b/>
                      <w:bCs/>
                      <w:noProof/>
                      <w:sz w:val="28"/>
                      <w:szCs w:val="28"/>
                      <w:rtl/>
                      <w:lang w:eastAsia="fr-FR"/>
                    </w:rPr>
                    <w:t xml:space="preserve">) يوضح الاختلاف بين طرق التدريب الفتري </w:t>
                  </w:r>
                  <w:r>
                    <w:rPr>
                      <w:rFonts w:ascii="Traditional Arabic" w:hAnsi="Traditional Arabic" w:cs="Traditional Arabic" w:hint="cs"/>
                      <w:b/>
                      <w:bCs/>
                      <w:noProof/>
                      <w:sz w:val="28"/>
                      <w:szCs w:val="28"/>
                      <w:rtl/>
                      <w:lang w:eastAsia="fr-FR"/>
                    </w:rPr>
                    <w:t xml:space="preserve">في تحسين </w:t>
                  </w:r>
                  <w:r w:rsidRPr="00A30D98">
                    <w:rPr>
                      <w:rFonts w:ascii="Vijaya" w:hAnsi="Vijaya" w:cs="Vijaya"/>
                      <w:b/>
                      <w:bCs/>
                      <w:noProof/>
                      <w:sz w:val="28"/>
                      <w:szCs w:val="28"/>
                      <w:lang w:eastAsia="fr-FR"/>
                    </w:rPr>
                    <w:t>vo2max</w:t>
                  </w:r>
                </w:p>
                <w:p w:rsidR="002C1093" w:rsidRPr="00135E28" w:rsidRDefault="002C1093" w:rsidP="000C0F41">
                  <w:pPr>
                    <w:bidi/>
                    <w:contextualSpacing/>
                    <w:rPr>
                      <w:rFonts w:ascii="Traditional Arabic" w:hAnsi="Traditional Arabic" w:cs="Traditional Arabic"/>
                      <w:b/>
                      <w:bCs/>
                      <w:noProof/>
                      <w:sz w:val="28"/>
                      <w:szCs w:val="28"/>
                      <w:rtl/>
                      <w:lang w:eastAsia="fr-FR"/>
                    </w:rPr>
                  </w:pPr>
                </w:p>
              </w:txbxContent>
            </v:textbox>
          </v:shape>
        </w:pict>
      </w:r>
      <w:r w:rsidR="000C0F41" w:rsidRPr="001A128D">
        <w:rPr>
          <w:rFonts w:ascii="Traditional Arabic" w:hAnsi="Traditional Arabic" w:cs="Traditional Arabic" w:hint="cs"/>
          <w:sz w:val="28"/>
          <w:szCs w:val="28"/>
          <w:rtl/>
          <w:lang w:val="en-US" w:bidi="ar-DZ"/>
        </w:rPr>
        <w:t>ــ و من هنا يستخلص الباحث أن الفرق بين نوعي التدريب الفتري يتحدد من خلال مكونات التدريب الأساسية و هي الشدة و الحجم و الراحة ،حيث أن التدريب الفتري طويل المدى هو نفسه التدريب الفتري المنخفض الشدة و نفس الشئ بالنسبة للتدريب الفتري مرتفع الشدة اذ هو نفسه قصير المدى</w:t>
      </w:r>
      <w:r w:rsidR="000C0F41">
        <w:rPr>
          <w:rFonts w:ascii="Traditional Arabic" w:hAnsi="Traditional Arabic" w:cs="Traditional Arabic" w:hint="cs"/>
          <w:sz w:val="28"/>
          <w:szCs w:val="28"/>
          <w:rtl/>
          <w:lang w:val="en-US" w:bidi="ar-DZ"/>
        </w:rPr>
        <w:t xml:space="preserve"> </w:t>
      </w:r>
      <w:r w:rsidR="000C0F41" w:rsidRPr="001A128D">
        <w:rPr>
          <w:rFonts w:ascii="Traditional Arabic" w:hAnsi="Traditional Arabic" w:cs="Traditional Arabic" w:hint="cs"/>
          <w:sz w:val="28"/>
          <w:szCs w:val="28"/>
          <w:rtl/>
          <w:lang w:val="en-US" w:bidi="ar-DZ"/>
        </w:rPr>
        <w:t>و يرى الباحث أنه من الجدير اضافة التدريب الفتري متوسط الشدة و الذي يتوافق مع المتوسط المدى</w:t>
      </w:r>
      <w:r w:rsidR="000C0F41">
        <w:rPr>
          <w:rFonts w:ascii="Traditional Arabic" w:hAnsi="Traditional Arabic" w:cs="Traditional Arabic" w:hint="cs"/>
          <w:sz w:val="28"/>
          <w:szCs w:val="28"/>
          <w:rtl/>
          <w:lang w:val="en-US" w:bidi="ar-DZ"/>
        </w:rPr>
        <w:t xml:space="preserve"> </w:t>
      </w:r>
      <w:r w:rsidR="000C0F41" w:rsidRPr="001A128D">
        <w:rPr>
          <w:rFonts w:ascii="Traditional Arabic" w:hAnsi="Traditional Arabic" w:cs="Traditional Arabic" w:hint="cs"/>
          <w:sz w:val="28"/>
          <w:szCs w:val="28"/>
          <w:rtl/>
          <w:lang w:val="en-US" w:bidi="ar-DZ"/>
        </w:rPr>
        <w:t xml:space="preserve">و نقصد بالمدى بزمن الاداء أي الحجم .حيث من المعلوم أنه كلما زاد الحجم نقصت الشدة و العكس صحيح،و يختلف كل نوع في تأثيره على القدرة الهوائية و ذلك بسبب اختلافهما في مكوناتهما حيث تشير دراسة  أن التدريب الفتري طويل المدى ذو الراحة الإيجابية أفضل من قصير المدى ذو الراحة السلبية في </w:t>
      </w:r>
      <w:r w:rsidR="000C0F41" w:rsidRPr="00712FD6">
        <w:rPr>
          <w:rFonts w:ascii="Traditional Arabic" w:hAnsi="Traditional Arabic" w:cs="Traditional Arabic" w:hint="cs"/>
          <w:sz w:val="32"/>
          <w:szCs w:val="32"/>
          <w:rtl/>
          <w:lang w:val="en-US" w:bidi="ar-DZ"/>
        </w:rPr>
        <w:t>تحسين القدرة الهوائية (</w:t>
      </w:r>
      <w:r w:rsidR="000C0F41" w:rsidRPr="001A128D">
        <w:rPr>
          <w:rFonts w:ascii="Vijaya" w:hAnsi="Vijaya" w:cs="Vijaya"/>
          <w:sz w:val="28"/>
          <w:szCs w:val="28"/>
          <w:lang w:bidi="ar-DZ"/>
        </w:rPr>
        <w:t>vo2max</w:t>
      </w:r>
      <w:r w:rsidR="000C0F41" w:rsidRPr="00712FD6">
        <w:rPr>
          <w:rFonts w:ascii="Traditional Arabic" w:hAnsi="Traditional Arabic" w:cs="Traditional Arabic" w:hint="cs"/>
          <w:sz w:val="32"/>
          <w:szCs w:val="32"/>
          <w:rtl/>
          <w:lang w:val="en-US" w:bidi="ar-DZ"/>
        </w:rPr>
        <w:t>)</w:t>
      </w:r>
      <w:sdt>
        <w:sdtPr>
          <w:rPr>
            <w:rFonts w:ascii="Vijaya" w:hAnsi="Vijaya" w:cs="Vijaya"/>
            <w:sz w:val="20"/>
            <w:szCs w:val="20"/>
            <w:rtl/>
            <w:lang w:val="en-US" w:bidi="ar-DZ"/>
          </w:rPr>
          <w:id w:val="134253905"/>
          <w:citation/>
        </w:sdtPr>
        <w:sdtContent>
          <w:r w:rsidRPr="001A128D">
            <w:rPr>
              <w:rFonts w:ascii="Vijaya" w:hAnsi="Vijaya" w:cs="Vijaya"/>
              <w:sz w:val="28"/>
              <w:szCs w:val="28"/>
              <w:rtl/>
              <w:lang w:val="en-US" w:bidi="ar-DZ"/>
            </w:rPr>
            <w:fldChar w:fldCharType="begin"/>
          </w:r>
          <w:r w:rsidR="000C0F41" w:rsidRPr="001A128D">
            <w:rPr>
              <w:rFonts w:ascii="Vijaya" w:hAnsi="Vijaya" w:cs="Vijaya"/>
              <w:sz w:val="28"/>
              <w:szCs w:val="28"/>
              <w:lang w:bidi="ar-DZ"/>
            </w:rPr>
            <w:instrText xml:space="preserve"> CITATION BEN13 \l 1036 </w:instrText>
          </w:r>
          <w:r w:rsidRPr="001A128D">
            <w:rPr>
              <w:rFonts w:ascii="Vijaya" w:hAnsi="Vijaya" w:cs="Vijaya"/>
              <w:sz w:val="28"/>
              <w:szCs w:val="28"/>
              <w:rtl/>
              <w:lang w:val="en-US" w:bidi="ar-DZ"/>
            </w:rPr>
            <w:fldChar w:fldCharType="separate"/>
          </w:r>
          <w:r w:rsidR="000C0F41" w:rsidRPr="001A128D">
            <w:rPr>
              <w:rFonts w:ascii="Vijaya" w:hAnsi="Vijaya" w:cs="Vijaya"/>
              <w:noProof/>
              <w:sz w:val="28"/>
              <w:szCs w:val="28"/>
              <w:lang w:bidi="ar-DZ"/>
            </w:rPr>
            <w:t xml:space="preserve"> (BENJAMIN 2013)</w:t>
          </w:r>
          <w:r w:rsidRPr="001A128D">
            <w:rPr>
              <w:rFonts w:ascii="Vijaya" w:hAnsi="Vijaya" w:cs="Vijaya"/>
              <w:sz w:val="28"/>
              <w:szCs w:val="28"/>
              <w:rtl/>
              <w:lang w:val="en-US" w:bidi="ar-DZ"/>
            </w:rPr>
            <w:fldChar w:fldCharType="end"/>
          </w:r>
        </w:sdtContent>
      </w:sdt>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Pr="00590EAC" w:rsidRDefault="000C0F41" w:rsidP="000C0F41">
      <w:pPr>
        <w:bidi/>
        <w:rPr>
          <w:rFonts w:ascii="Traditional Arabic" w:hAnsi="Traditional Arabic" w:cs="Traditional Arabic"/>
          <w:sz w:val="28"/>
          <w:szCs w:val="28"/>
          <w:rtl/>
          <w:lang w:bidi="ar-DZ"/>
        </w:rPr>
      </w:pPr>
    </w:p>
    <w:p w:rsidR="000C0F41" w:rsidRPr="00590EAC"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Default="000C0F41" w:rsidP="000C0F41">
      <w:pPr>
        <w:bidi/>
        <w:rPr>
          <w:rFonts w:ascii="Traditional Arabic" w:hAnsi="Traditional Arabic" w:cs="Traditional Arabic"/>
          <w:sz w:val="28"/>
          <w:szCs w:val="28"/>
          <w:rtl/>
          <w:lang w:bidi="ar-DZ"/>
        </w:rPr>
      </w:pPr>
    </w:p>
    <w:p w:rsidR="000C0F41" w:rsidRPr="003C4692" w:rsidRDefault="000C0F41" w:rsidP="000C0F41">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3-6-6:الفرق بين التدريب الفتري و التبادلي و المستمر:</w:t>
      </w:r>
    </w:p>
    <w:p w:rsidR="00C408E3" w:rsidRDefault="000C0F41" w:rsidP="00C408E3">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val="en-US" w:bidi="ar-DZ"/>
        </w:rPr>
        <w:t>العديد من الدراسات و البحوث اجريت في هذا المجال و هو مجال المقارنة بين طرق التدريب من حيث خصائصها       و تأثيراتها المختلفة،و ان بدأنا بالمقارنة بين التدريب الفتري و المستمر فقد أشار ريسان خربيط 2014م أن بعض الدراسات أثبتت أن التدريب الفتري أكثر فاعلية في تنمية القدرة الهوائية من التدريب المستمر،بينما توجد دراسات ترى أنه لا يوجد فروقا واضحة بين الطريقتين من حيث تأثيرهما في تحسين و تطوير الجهد الهوائية</w:t>
      </w:r>
      <w:sdt>
        <w:sdtPr>
          <w:rPr>
            <w:rFonts w:ascii="Traditional Arabic" w:hAnsi="Traditional Arabic" w:cs="Traditional Arabic" w:hint="cs"/>
            <w:sz w:val="28"/>
            <w:szCs w:val="28"/>
            <w:rtl/>
            <w:lang w:val="en-US" w:bidi="ar-DZ"/>
          </w:rPr>
          <w:id w:val="13425403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ريس14 \</w:instrText>
          </w:r>
          <w:r>
            <w:rPr>
              <w:rFonts w:ascii="Traditional Arabic" w:hAnsi="Traditional Arabic" w:cs="Traditional Arabic" w:hint="cs"/>
              <w:sz w:val="28"/>
              <w:szCs w:val="28"/>
              <w:lang w:val="en-US" w:bidi="ar-DZ"/>
            </w:rPr>
            <w:instrText>p 178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C86C02">
            <w:rPr>
              <w:rFonts w:ascii="Traditional Arabic" w:hAnsi="Traditional Arabic" w:cs="Traditional Arabic" w:hint="cs"/>
              <w:noProof/>
              <w:sz w:val="28"/>
              <w:szCs w:val="28"/>
              <w:rtl/>
              <w:lang w:val="en-US" w:bidi="ar-DZ"/>
            </w:rPr>
            <w:t>(خربيط 2014، 178)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من بين الدراسات التي أشارت الى تفوق التدريب الفتري على التدريب المستمر في تحسينه للقدرات البدنية و الوظيفية الهوائية      و اللاهوائية دراسة</w:t>
      </w:r>
      <w:r w:rsidRPr="001A128D">
        <w:rPr>
          <w:rFonts w:ascii="Vijaya" w:hAnsi="Vijaya" w:cs="Vijaya"/>
          <w:sz w:val="28"/>
          <w:szCs w:val="28"/>
          <w:lang w:bidi="ar-DZ"/>
        </w:rPr>
        <w:t xml:space="preserve">Jan Helgerud </w:t>
      </w:r>
      <w:r>
        <w:rPr>
          <w:rFonts w:ascii="Traditional Arabic" w:hAnsi="Traditional Arabic" w:cs="Traditional Arabic" w:hint="cs"/>
          <w:sz w:val="28"/>
          <w:szCs w:val="28"/>
          <w:rtl/>
          <w:lang w:val="en-US" w:bidi="ar-DZ"/>
        </w:rPr>
        <w:t xml:space="preserve"> و آخرون حيث قام بالمقارنة بين أربع طرق تدريبية الأولى بشكل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 دقائق بشدة 90-95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من أقصى نبض مع 3 دقائق راحة بينية ايجابية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،و الثانية بشكل (15/15) بـ 47 تكرار بشدة </w:t>
      </w:r>
      <w:r>
        <w:rPr>
          <w:rFonts w:ascii="Traditional Arabic" w:hAnsi="Traditional Arabic" w:cs="Traditional Arabic" w:hint="cs"/>
          <w:sz w:val="28"/>
          <w:szCs w:val="28"/>
          <w:rtl/>
          <w:lang w:val="en-US" w:bidi="ar-DZ"/>
        </w:rPr>
        <w:lastRenderedPageBreak/>
        <w:t>أداء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راحة بينية ايجابية لمدة 15 ثا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نبض،و الثالثة جري مستمر عند مستوى العتبة اللاهوائية بشدة 85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من أقصى نبض لمدة 24,25 دقيقة،الرابعة جري مستمر بطئ و طويل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لمدة 45 دقيقة،حيث توصل الى أن طريقة التدريب الفتري أفضل من المستمر في تحسين المستهلك الأقصى الأكسجيني </w:t>
      </w:r>
      <w:r w:rsidRPr="001A128D">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 و حجم الدفع القلبي،كما نلاحظ و من خلال الشكل رقم(</w:t>
      </w:r>
      <w:r>
        <w:rPr>
          <w:rFonts w:ascii="Traditional Arabic" w:hAnsi="Traditional Arabic" w:cs="Traditional Arabic"/>
          <w:sz w:val="28"/>
          <w:szCs w:val="28"/>
          <w:lang w:val="en-US" w:bidi="ar-DZ"/>
        </w:rPr>
        <w:t>14</w:t>
      </w:r>
      <w:r>
        <w:rPr>
          <w:rFonts w:ascii="Traditional Arabic" w:hAnsi="Traditional Arabic" w:cs="Traditional Arabic" w:hint="cs"/>
          <w:sz w:val="28"/>
          <w:szCs w:val="28"/>
          <w:rtl/>
          <w:lang w:val="en-US" w:bidi="ar-DZ"/>
        </w:rPr>
        <w:t xml:space="preserve">) أفضلية التدريب الفتري </w:t>
      </w:r>
      <w:r w:rsidR="00C408E3">
        <w:rPr>
          <w:rFonts w:ascii="Traditional Arabic" w:hAnsi="Traditional Arabic" w:cs="Traditional Arabic" w:hint="cs"/>
          <w:sz w:val="28"/>
          <w:szCs w:val="28"/>
          <w:rtl/>
          <w:lang w:val="en-US" w:bidi="ar-DZ"/>
        </w:rPr>
        <w:t>منخفض الشدة(4</w:t>
      </w:r>
      <w:r w:rsidR="00C408E3">
        <w:rPr>
          <w:rFonts w:ascii="Traditional Arabic" w:hAnsi="Traditional Arabic" w:cs="Traditional Arabic"/>
          <w:sz w:val="28"/>
          <w:szCs w:val="28"/>
          <w:rtl/>
          <w:lang w:val="en-US" w:bidi="ar-DZ"/>
        </w:rPr>
        <w:t>×</w:t>
      </w:r>
      <w:r w:rsidR="00C408E3">
        <w:rPr>
          <w:rFonts w:ascii="Traditional Arabic" w:hAnsi="Traditional Arabic" w:cs="Traditional Arabic" w:hint="cs"/>
          <w:sz w:val="28"/>
          <w:szCs w:val="28"/>
          <w:rtl/>
          <w:lang w:val="en-US" w:bidi="ar-DZ"/>
        </w:rPr>
        <w:t>4) على مرتفع الشدة(15</w:t>
      </w:r>
      <w:r w:rsidR="00C408E3">
        <w:rPr>
          <w:rFonts w:ascii="Traditional Arabic" w:hAnsi="Traditional Arabic" w:cs="Traditional Arabic"/>
          <w:sz w:val="28"/>
          <w:szCs w:val="28"/>
          <w:rtl/>
          <w:lang w:val="en-US" w:bidi="ar-DZ"/>
        </w:rPr>
        <w:t>×</w:t>
      </w:r>
      <w:r w:rsidR="00C408E3">
        <w:rPr>
          <w:rFonts w:ascii="Traditional Arabic" w:hAnsi="Traditional Arabic" w:cs="Traditional Arabic" w:hint="cs"/>
          <w:sz w:val="28"/>
          <w:szCs w:val="28"/>
          <w:rtl/>
          <w:lang w:val="en-US" w:bidi="ar-DZ"/>
        </w:rPr>
        <w:t xml:space="preserve">15) في التأثير على المتغيرين سالفي الذكر.   </w:t>
      </w:r>
    </w:p>
    <w:p w:rsidR="00C408E3" w:rsidRDefault="009457E5" w:rsidP="00C408E3">
      <w:pPr>
        <w:bidi/>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v:shape id="_x0000_s1103" type="#_x0000_t202" style="position:absolute;left:0;text-align:left;margin-left:-6.05pt;margin-top:-2.65pt;width:429.1pt;height:270pt;z-index:251720704;mso-width-relative:margin;mso-height-relative:margin" strokecolor="black [3213]" strokeweight="1.5pt">
            <v:textbox style="mso-next-textbox:#_x0000_s1103">
              <w:txbxContent>
                <w:p w:rsidR="002C1093" w:rsidRDefault="002C1093" w:rsidP="00C408E3">
                  <w:pPr>
                    <w:bidi/>
                    <w:jc w:val="center"/>
                    <w:rPr>
                      <w:rFonts w:ascii="Traditional Arabic" w:hAnsi="Traditional Arabic" w:cs="Traditional Arabic"/>
                      <w:noProof/>
                      <w:sz w:val="28"/>
                      <w:szCs w:val="28"/>
                      <w:rtl/>
                      <w:lang w:eastAsia="fr-FR"/>
                    </w:rPr>
                  </w:pPr>
                  <w:r>
                    <w:rPr>
                      <w:rFonts w:ascii="Traditional Arabic" w:hAnsi="Traditional Arabic" w:cs="Traditional Arabic"/>
                      <w:noProof/>
                      <w:sz w:val="28"/>
                      <w:szCs w:val="28"/>
                      <w:rtl/>
                      <w:lang w:eastAsia="fr-FR"/>
                    </w:rPr>
                    <w:drawing>
                      <wp:inline distT="0" distB="0" distL="0" distR="0">
                        <wp:extent cx="5242230" cy="2743200"/>
                        <wp:effectExtent l="19050" t="0" r="0" b="0"/>
                        <wp:docPr id="104" name="Image 20" descr="C:\Users\othmane1988\Pictures\11-08-2015 21-21-5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othmane1988\Pictures\11-08-2015 21-21-58.bmp"/>
                                <pic:cNvPicPr>
                                  <a:picLocks noChangeAspect="1" noChangeArrowheads="1"/>
                                </pic:cNvPicPr>
                              </pic:nvPicPr>
                              <pic:blipFill>
                                <a:blip r:embed="rId55"/>
                                <a:srcRect/>
                                <a:stretch>
                                  <a:fillRect/>
                                </a:stretch>
                              </pic:blipFill>
                              <pic:spPr bwMode="auto">
                                <a:xfrm>
                                  <a:off x="0" y="0"/>
                                  <a:ext cx="5242230" cy="2743200"/>
                                </a:xfrm>
                                <a:prstGeom prst="rect">
                                  <a:avLst/>
                                </a:prstGeom>
                                <a:noFill/>
                                <a:ln w="9525">
                                  <a:noFill/>
                                  <a:miter lim="800000"/>
                                  <a:headEnd/>
                                  <a:tailEnd/>
                                </a:ln>
                              </pic:spPr>
                            </pic:pic>
                          </a:graphicData>
                        </a:graphic>
                      </wp:inline>
                    </w:drawing>
                  </w:r>
                </w:p>
                <w:p w:rsidR="002C1093" w:rsidRDefault="002C1093" w:rsidP="00C408E3">
                  <w:pPr>
                    <w:bidi/>
                    <w:jc w:val="right"/>
                    <w:rPr>
                      <w:rFonts w:ascii="Traditional Arabic" w:hAnsi="Traditional Arabic" w:cs="Traditional Arabic"/>
                      <w:noProof/>
                      <w:sz w:val="28"/>
                      <w:szCs w:val="28"/>
                      <w:rtl/>
                      <w:lang w:eastAsia="fr-FR"/>
                    </w:rPr>
                  </w:pPr>
                  <w:r>
                    <w:rPr>
                      <w:rFonts w:ascii="Traditional Arabic" w:hAnsi="Traditional Arabic" w:cs="Traditional Arabic" w:hint="cs"/>
                      <w:b/>
                      <w:bCs/>
                      <w:sz w:val="28"/>
                      <w:szCs w:val="28"/>
                      <w:rtl/>
                      <w:lang w:val="en-US" w:bidi="ar-DZ"/>
                    </w:rPr>
                    <w:t xml:space="preserve">  </w:t>
                  </w:r>
                  <w:r w:rsidRPr="00106C84">
                    <w:rPr>
                      <w:rFonts w:ascii="Traditional Arabic" w:hAnsi="Traditional Arabic" w:cs="Traditional Arabic"/>
                      <w:b/>
                      <w:bCs/>
                      <w:noProof/>
                      <w:sz w:val="28"/>
                      <w:szCs w:val="28"/>
                      <w:rtl/>
                      <w:lang w:eastAsia="fr-FR"/>
                    </w:rPr>
                    <w:t>الشكل رقم (1</w:t>
                  </w:r>
                  <w:r>
                    <w:rPr>
                      <w:rFonts w:ascii="Traditional Arabic" w:hAnsi="Traditional Arabic" w:cs="Traditional Arabic" w:hint="cs"/>
                      <w:b/>
                      <w:bCs/>
                      <w:noProof/>
                      <w:sz w:val="28"/>
                      <w:szCs w:val="28"/>
                      <w:rtl/>
                      <w:lang w:eastAsia="fr-FR"/>
                    </w:rPr>
                    <w:t>4</w:t>
                  </w:r>
                  <w:r w:rsidRPr="00106C84">
                    <w:rPr>
                      <w:rFonts w:ascii="Traditional Arabic" w:hAnsi="Traditional Arabic" w:cs="Traditional Arabic"/>
                      <w:b/>
                      <w:bCs/>
                      <w:noProof/>
                      <w:sz w:val="28"/>
                      <w:szCs w:val="28"/>
                      <w:rtl/>
                      <w:lang w:eastAsia="fr-FR"/>
                    </w:rPr>
                    <w:t>) يوضح تأثير أربع طرق مختلفة على المستهلك الأقصى الأكسجيني و حجم الدفع القلب</w:t>
                  </w:r>
                  <w:r>
                    <w:rPr>
                      <w:rFonts w:ascii="Traditional Arabic" w:hAnsi="Traditional Arabic" w:cs="Traditional Arabic" w:hint="cs"/>
                      <w:b/>
                      <w:bCs/>
                      <w:noProof/>
                      <w:sz w:val="28"/>
                      <w:szCs w:val="28"/>
                      <w:rtl/>
                      <w:lang w:eastAsia="fr-FR"/>
                    </w:rPr>
                    <w:t>ي</w:t>
                  </w:r>
                  <w:r w:rsidRPr="00106C84">
                    <w:rPr>
                      <w:rFonts w:ascii="Traditional Arabic" w:hAnsi="Traditional Arabic" w:cs="Traditional Arabic"/>
                      <w:noProof/>
                      <w:sz w:val="28"/>
                      <w:szCs w:val="28"/>
                      <w:rtl/>
                      <w:lang w:eastAsia="fr-FR"/>
                    </w:rPr>
                    <w:t xml:space="preserve"> </w:t>
                  </w:r>
                  <w:sdt>
                    <w:sdtPr>
                      <w:rPr>
                        <w:rFonts w:ascii="Traditional Arabic" w:hAnsi="Traditional Arabic" w:cs="Traditional Arabic" w:hint="cs"/>
                        <w:b/>
                        <w:bCs/>
                        <w:sz w:val="28"/>
                        <w:szCs w:val="28"/>
                        <w:rtl/>
                        <w:lang w:val="en-US" w:bidi="ar-DZ"/>
                      </w:rPr>
                      <w:id w:val="612770369"/>
                      <w:citation/>
                    </w:sdtPr>
                    <w:sdtContent>
                      <w:r w:rsidR="009457E5" w:rsidRPr="00C90457">
                        <w:rPr>
                          <w:rFonts w:ascii="Vijaya" w:hAnsi="Vijaya" w:cs="Vijaya"/>
                          <w:b/>
                          <w:bCs/>
                          <w:sz w:val="28"/>
                          <w:szCs w:val="28"/>
                          <w:rtl/>
                          <w:lang w:val="en-US" w:bidi="ar-DZ"/>
                        </w:rPr>
                        <w:fldChar w:fldCharType="begin"/>
                      </w:r>
                      <w:r w:rsidRPr="00C90457">
                        <w:rPr>
                          <w:rFonts w:ascii="Vijaya" w:hAnsi="Vijaya" w:cs="Vijaya"/>
                          <w:b/>
                          <w:bCs/>
                          <w:sz w:val="28"/>
                          <w:szCs w:val="28"/>
                          <w:lang w:bidi="ar-DZ"/>
                        </w:rPr>
                        <w:instrText xml:space="preserve"> CITATION Jan07 \l 1036 </w:instrText>
                      </w:r>
                      <w:r w:rsidR="009457E5" w:rsidRPr="00C90457">
                        <w:rPr>
                          <w:rFonts w:ascii="Vijaya" w:hAnsi="Vijaya" w:cs="Vijaya"/>
                          <w:b/>
                          <w:bCs/>
                          <w:sz w:val="28"/>
                          <w:szCs w:val="28"/>
                          <w:rtl/>
                          <w:lang w:val="en-US" w:bidi="ar-DZ"/>
                        </w:rPr>
                        <w:fldChar w:fldCharType="separate"/>
                      </w:r>
                      <w:r w:rsidRPr="00C90457">
                        <w:rPr>
                          <w:rFonts w:ascii="Vijaya" w:hAnsi="Vijaya" w:cs="Vijaya"/>
                          <w:b/>
                          <w:bCs/>
                          <w:noProof/>
                          <w:sz w:val="28"/>
                          <w:szCs w:val="28"/>
                          <w:lang w:bidi="ar-DZ"/>
                        </w:rPr>
                        <w:t xml:space="preserve"> (Jan Helgerud 2007)</w:t>
                      </w:r>
                      <w:r w:rsidR="009457E5" w:rsidRPr="00C90457">
                        <w:rPr>
                          <w:rFonts w:ascii="Vijaya" w:hAnsi="Vijaya" w:cs="Vijaya"/>
                          <w:b/>
                          <w:bCs/>
                          <w:sz w:val="28"/>
                          <w:szCs w:val="28"/>
                          <w:rtl/>
                          <w:lang w:val="en-US" w:bidi="ar-DZ"/>
                        </w:rPr>
                        <w:fldChar w:fldCharType="end"/>
                      </w:r>
                    </w:sdtContent>
                  </w:sdt>
                </w:p>
                <w:p w:rsidR="002C1093" w:rsidRPr="00BF32B7" w:rsidRDefault="002C1093" w:rsidP="00C408E3">
                  <w:pPr>
                    <w:bidi/>
                    <w:rPr>
                      <w:rFonts w:ascii="Traditional Arabic" w:hAnsi="Traditional Arabic" w:cs="Traditional Arabic"/>
                      <w:b/>
                      <w:bCs/>
                      <w:sz w:val="28"/>
                      <w:szCs w:val="28"/>
                    </w:rPr>
                  </w:pPr>
                </w:p>
              </w:txbxContent>
            </v:textbox>
          </v:shape>
        </w:pict>
      </w:r>
    </w:p>
    <w:p w:rsidR="00C408E3" w:rsidRPr="00B75D48" w:rsidRDefault="00C408E3" w:rsidP="00C408E3">
      <w:pPr>
        <w:bidi/>
        <w:rPr>
          <w:rFonts w:ascii="Traditional Arabic" w:hAnsi="Traditional Arabic" w:cs="Traditional Arabic"/>
          <w:sz w:val="28"/>
          <w:szCs w:val="28"/>
          <w:rtl/>
          <w:lang w:bidi="ar-DZ"/>
        </w:rPr>
      </w:pPr>
    </w:p>
    <w:p w:rsidR="00C408E3" w:rsidRPr="00B75D48" w:rsidRDefault="00C408E3" w:rsidP="00C408E3">
      <w:pPr>
        <w:bidi/>
        <w:rPr>
          <w:rFonts w:ascii="Traditional Arabic" w:hAnsi="Traditional Arabic" w:cs="Traditional Arabic"/>
          <w:sz w:val="28"/>
          <w:szCs w:val="28"/>
          <w:rtl/>
          <w:lang w:bidi="ar-DZ"/>
        </w:rPr>
      </w:pPr>
    </w:p>
    <w:p w:rsidR="00C408E3" w:rsidRPr="00B75D48" w:rsidRDefault="00C408E3" w:rsidP="00C408E3">
      <w:pPr>
        <w:bidi/>
        <w:rPr>
          <w:rFonts w:ascii="Traditional Arabic" w:hAnsi="Traditional Arabic" w:cs="Traditional Arabic"/>
          <w:sz w:val="28"/>
          <w:szCs w:val="28"/>
          <w:rtl/>
          <w:lang w:bidi="ar-DZ"/>
        </w:rPr>
      </w:pPr>
    </w:p>
    <w:p w:rsidR="00C408E3" w:rsidRPr="00B75D48" w:rsidRDefault="00C408E3" w:rsidP="00C408E3">
      <w:pPr>
        <w:bidi/>
        <w:rPr>
          <w:rFonts w:ascii="Traditional Arabic" w:hAnsi="Traditional Arabic" w:cs="Traditional Arabic"/>
          <w:sz w:val="28"/>
          <w:szCs w:val="28"/>
          <w:rtl/>
          <w:lang w:bidi="ar-DZ"/>
        </w:rPr>
      </w:pPr>
    </w:p>
    <w:p w:rsidR="00C408E3" w:rsidRDefault="00C408E3" w:rsidP="00C408E3">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Pr="00B75D48" w:rsidRDefault="000930DB" w:rsidP="000930DB">
      <w:pPr>
        <w:bidi/>
        <w:rPr>
          <w:rFonts w:ascii="Traditional Arabic" w:hAnsi="Traditional Arabic" w:cs="Traditional Arabic"/>
          <w:sz w:val="28"/>
          <w:szCs w:val="28"/>
          <w:rtl/>
          <w:lang w:bidi="ar-DZ"/>
        </w:rPr>
      </w:pPr>
    </w:p>
    <w:p w:rsidR="00C408E3" w:rsidRPr="00B75D48" w:rsidRDefault="00C408E3" w:rsidP="00C408E3">
      <w:pPr>
        <w:bidi/>
        <w:rPr>
          <w:rFonts w:ascii="Traditional Arabic" w:hAnsi="Traditional Arabic" w:cs="Traditional Arabic"/>
          <w:sz w:val="28"/>
          <w:szCs w:val="28"/>
          <w:rtl/>
          <w:lang w:bidi="ar-DZ"/>
        </w:rPr>
      </w:pPr>
    </w:p>
    <w:p w:rsidR="00C408E3" w:rsidRDefault="00C408E3" w:rsidP="00C408E3">
      <w:pPr>
        <w:bidi/>
        <w:rPr>
          <w:rFonts w:ascii="Traditional Arabic" w:hAnsi="Traditional Arabic" w:cs="Traditional Arabic"/>
          <w:sz w:val="28"/>
          <w:szCs w:val="28"/>
          <w:rtl/>
          <w:lang w:bidi="ar-DZ"/>
        </w:rPr>
      </w:pPr>
    </w:p>
    <w:p w:rsidR="000C0F41" w:rsidRDefault="00C408E3" w:rsidP="000930DB">
      <w:pPr>
        <w:bidi/>
        <w:spacing w:line="312" w:lineRule="auto"/>
        <w:rPr>
          <w:rFonts w:ascii="Vijaya" w:hAnsi="Vijaya" w:cs="Vijaya"/>
          <w:sz w:val="28"/>
          <w:szCs w:val="28"/>
          <w:rtl/>
          <w:lang w:val="en-US" w:bidi="ar-DZ"/>
        </w:rPr>
      </w:pPr>
      <w:r>
        <w:rPr>
          <w:rFonts w:ascii="Traditional Arabic" w:hAnsi="Traditional Arabic" w:cs="Traditional Arabic" w:hint="cs"/>
          <w:sz w:val="28"/>
          <w:szCs w:val="28"/>
          <w:rtl/>
          <w:lang w:val="en-US" w:bidi="ar-DZ"/>
        </w:rPr>
        <w:t xml:space="preserve">كما أن التدريب الفتري يختلف عن التدريب التبادلي من حيث الشدة و الحجم و الكثافة و لكنهما يتفقان على نفس المبدأ و هو التبادل بين الجهد و الراحة،حيث ينتميان الى نفس الأسلوب التدريبي و هو الأسلوب "المتقطع"                </w:t>
      </w:r>
      <w:sdt>
        <w:sdtPr>
          <w:rPr>
            <w:rFonts w:ascii="Vijaya" w:hAnsi="Vijaya" w:cs="Vijaya"/>
            <w:sz w:val="28"/>
            <w:szCs w:val="28"/>
            <w:rtl/>
            <w:lang w:val="en-US" w:bidi="ar-DZ"/>
          </w:rPr>
          <w:id w:val="134254049"/>
          <w:citation/>
        </w:sdtPr>
        <w:sdtContent>
          <w:r w:rsidR="009457E5" w:rsidRPr="001A128D">
            <w:rPr>
              <w:rFonts w:ascii="Vijaya" w:hAnsi="Vijaya" w:cs="Vijaya"/>
              <w:sz w:val="28"/>
              <w:szCs w:val="28"/>
              <w:rtl/>
              <w:lang w:val="en-US" w:bidi="ar-DZ"/>
            </w:rPr>
            <w:fldChar w:fldCharType="begin"/>
          </w:r>
          <w:r w:rsidRPr="001A128D">
            <w:rPr>
              <w:rFonts w:ascii="Vijaya" w:hAnsi="Vijaya" w:cs="Vijaya"/>
              <w:sz w:val="28"/>
              <w:szCs w:val="28"/>
              <w:lang w:bidi="ar-DZ"/>
            </w:rPr>
            <w:instrText xml:space="preserve"> CITATION Cas08 \l 1036 </w:instrText>
          </w:r>
          <w:r w:rsidR="009457E5" w:rsidRPr="001A128D">
            <w:rPr>
              <w:rFonts w:ascii="Vijaya" w:hAnsi="Vijaya" w:cs="Vijaya"/>
              <w:sz w:val="28"/>
              <w:szCs w:val="28"/>
              <w:rtl/>
              <w:lang w:val="en-US" w:bidi="ar-DZ"/>
            </w:rPr>
            <w:fldChar w:fldCharType="separate"/>
          </w:r>
          <w:r w:rsidRPr="001A128D">
            <w:rPr>
              <w:rFonts w:ascii="Vijaya" w:hAnsi="Vijaya" w:cs="Vijaya"/>
              <w:noProof/>
              <w:sz w:val="28"/>
              <w:szCs w:val="28"/>
              <w:lang w:bidi="ar-DZ"/>
            </w:rPr>
            <w:t xml:space="preserve"> (Casas 2008)</w:t>
          </w:r>
          <w:r w:rsidR="009457E5" w:rsidRPr="001A128D">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حيث أن استراند 1992 يشير الى أن التدريب التبادلي عبارة عن تمارين انفجارية ذات شدة عالية تقدر بــــــــ 100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السرعة الهوائية القصوى أو أكثر أي (الحمل الأقصى و فوق الأقصى)  وفترات راحة قصيرة بشدة خفيفة و مدة أقل من 1 دقيقة </w:t>
      </w:r>
      <w:sdt>
        <w:sdtPr>
          <w:rPr>
            <w:rFonts w:ascii="Vijaya" w:hAnsi="Vijaya" w:cs="Vijaya"/>
            <w:sz w:val="28"/>
            <w:szCs w:val="28"/>
            <w:rtl/>
            <w:lang w:val="en-US" w:bidi="ar-DZ"/>
          </w:rPr>
          <w:id w:val="139618391"/>
          <w:citation/>
        </w:sdtPr>
        <w:sdtContent>
          <w:r w:rsidR="009457E5" w:rsidRPr="001A128D">
            <w:rPr>
              <w:rFonts w:ascii="Vijaya" w:hAnsi="Vijaya" w:cs="Vijaya"/>
              <w:sz w:val="28"/>
              <w:szCs w:val="28"/>
              <w:rtl/>
              <w:lang w:val="en-US" w:bidi="ar-DZ"/>
            </w:rPr>
            <w:fldChar w:fldCharType="begin"/>
          </w:r>
          <w:r w:rsidRPr="001A128D">
            <w:rPr>
              <w:rFonts w:ascii="Vijaya" w:hAnsi="Vijaya" w:cs="Vijaya"/>
              <w:sz w:val="28"/>
              <w:szCs w:val="28"/>
              <w:lang w:bidi="ar-DZ"/>
            </w:rPr>
            <w:instrText xml:space="preserve"> CITATION AST92 \l 1036  </w:instrText>
          </w:r>
          <w:r w:rsidR="009457E5" w:rsidRPr="001A128D">
            <w:rPr>
              <w:rFonts w:ascii="Vijaya" w:hAnsi="Vijaya" w:cs="Vijaya"/>
              <w:sz w:val="28"/>
              <w:szCs w:val="28"/>
              <w:rtl/>
              <w:lang w:val="en-US" w:bidi="ar-DZ"/>
            </w:rPr>
            <w:fldChar w:fldCharType="separate"/>
          </w:r>
          <w:r w:rsidRPr="001A128D">
            <w:rPr>
              <w:rFonts w:ascii="Vijaya" w:hAnsi="Vijaya" w:cs="Vijaya"/>
              <w:noProof/>
              <w:sz w:val="28"/>
              <w:szCs w:val="28"/>
              <w:lang w:bidi="ar-DZ"/>
            </w:rPr>
            <w:t xml:space="preserve"> (ASTRAND 1992)</w:t>
          </w:r>
          <w:r w:rsidR="009457E5" w:rsidRPr="001A128D">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مما ينعكس على المستهلك الأقصى للأكسجين و يكون التأثير الأكبر للتدريب على مستوى العضلات، أما التدريب الفتري فانه شدته تكون ما بين العتبة اللاكتيكية (</w:t>
      </w:r>
      <w:r w:rsidRPr="001A128D">
        <w:rPr>
          <w:rFonts w:ascii="Vijaya" w:hAnsi="Vijaya" w:cs="Vijaya"/>
          <w:sz w:val="28"/>
          <w:szCs w:val="28"/>
          <w:lang w:bidi="ar-DZ"/>
        </w:rPr>
        <w:t>LT</w:t>
      </w:r>
      <w:r>
        <w:rPr>
          <w:rFonts w:ascii="Traditional Arabic" w:hAnsi="Traditional Arabic" w:cs="Traditional Arabic" w:hint="cs"/>
          <w:sz w:val="28"/>
          <w:szCs w:val="28"/>
          <w:rtl/>
          <w:lang w:val="en-US" w:bidi="ar-DZ"/>
        </w:rPr>
        <w:t>) و أقصى استهلاك للأوكسجين (</w:t>
      </w:r>
      <w:r w:rsidRPr="001A128D">
        <w:rPr>
          <w:rFonts w:ascii="Vijaya" w:hAnsi="Vijaya" w:cs="Vijaya"/>
          <w:sz w:val="28"/>
          <w:szCs w:val="28"/>
          <w:lang w:val="en-US" w:bidi="ar-DZ"/>
        </w:rPr>
        <w:t>V0</w:t>
      </w:r>
      <w:r w:rsidRPr="001A128D">
        <w:rPr>
          <w:rFonts w:ascii="Vijaya" w:hAnsi="Vijaya" w:cs="Vijaya"/>
          <w:sz w:val="28"/>
          <w:szCs w:val="28"/>
          <w:vertAlign w:val="subscript"/>
          <w:lang w:val="en-US" w:bidi="ar-DZ"/>
        </w:rPr>
        <w:t>2MAX</w:t>
      </w:r>
      <w:r>
        <w:rPr>
          <w:rFonts w:ascii="Traditional Arabic" w:hAnsi="Traditional Arabic" w:cs="Traditional Arabic" w:hint="cs"/>
          <w:sz w:val="28"/>
          <w:szCs w:val="28"/>
          <w:rtl/>
          <w:lang w:val="en-US" w:bidi="ar-DZ"/>
        </w:rPr>
        <w:t>) أي من شدة حمل الأقل من الأقصى الى الأقصى كما يمكن أن تبلغ مدة الحمل حتى 5 دقائق</w:t>
      </w:r>
      <w:sdt>
        <w:sdtPr>
          <w:rPr>
            <w:rFonts w:ascii="Vijaya" w:hAnsi="Vijaya" w:cs="Vijaya"/>
            <w:sz w:val="28"/>
            <w:szCs w:val="28"/>
            <w:rtl/>
            <w:lang w:val="en-US" w:bidi="ar-DZ"/>
          </w:rPr>
          <w:id w:val="139618399"/>
          <w:citation/>
        </w:sdtPr>
        <w:sdtContent>
          <w:r w:rsidR="009457E5" w:rsidRPr="001A128D">
            <w:rPr>
              <w:rFonts w:ascii="Vijaya" w:hAnsi="Vijaya" w:cs="Vijaya"/>
              <w:sz w:val="28"/>
              <w:szCs w:val="28"/>
              <w:rtl/>
              <w:lang w:val="en-US" w:bidi="ar-DZ"/>
            </w:rPr>
            <w:fldChar w:fldCharType="begin"/>
          </w:r>
          <w:r w:rsidRPr="001A128D">
            <w:rPr>
              <w:rFonts w:ascii="Vijaya" w:hAnsi="Vijaya" w:cs="Vijaya"/>
              <w:sz w:val="28"/>
              <w:szCs w:val="28"/>
              <w:lang w:bidi="ar-DZ"/>
            </w:rPr>
            <w:instrText xml:space="preserve"> CITATION DAN84 \l 1036 </w:instrText>
          </w:r>
          <w:r w:rsidR="009457E5" w:rsidRPr="001A128D">
            <w:rPr>
              <w:rFonts w:ascii="Vijaya" w:hAnsi="Vijaya" w:cs="Vijaya"/>
              <w:sz w:val="28"/>
              <w:szCs w:val="28"/>
              <w:rtl/>
              <w:lang w:val="en-US" w:bidi="ar-DZ"/>
            </w:rPr>
            <w:fldChar w:fldCharType="separate"/>
          </w:r>
          <w:r w:rsidRPr="001A128D">
            <w:rPr>
              <w:rFonts w:ascii="Vijaya" w:hAnsi="Vijaya" w:cs="Vijaya"/>
              <w:noProof/>
              <w:sz w:val="28"/>
              <w:szCs w:val="28"/>
              <w:lang w:bidi="ar-DZ"/>
            </w:rPr>
            <w:t xml:space="preserve"> (DANIELS 1984)</w:t>
          </w:r>
          <w:r w:rsidR="009457E5" w:rsidRPr="001A128D">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حيث أن خصائص فترات الراحة البينية للتدريب الفتري تحدث تكيفات مهمة في الجهاز الدوري التنفسي،و خاصة على النبض الأوكسجيني(حجم الأوكسجين الممتص في النبضة الواحدة أثناء فترة الراحة)</w:t>
      </w:r>
      <w:sdt>
        <w:sdtPr>
          <w:rPr>
            <w:rFonts w:ascii="Vijaya" w:hAnsi="Vijaya" w:cs="Vijaya"/>
            <w:sz w:val="28"/>
            <w:szCs w:val="28"/>
            <w:rtl/>
            <w:lang w:val="en-US" w:bidi="ar-DZ"/>
          </w:rPr>
          <w:id w:val="208133305"/>
          <w:citation/>
        </w:sdtPr>
        <w:sdtContent>
          <w:r w:rsidR="009457E5" w:rsidRPr="001A128D">
            <w:rPr>
              <w:rFonts w:ascii="Vijaya" w:hAnsi="Vijaya" w:cs="Vijaya"/>
              <w:sz w:val="28"/>
              <w:szCs w:val="28"/>
              <w:rtl/>
              <w:lang w:val="en-US" w:bidi="ar-DZ"/>
            </w:rPr>
            <w:fldChar w:fldCharType="begin"/>
          </w:r>
          <w:r w:rsidRPr="001A128D">
            <w:rPr>
              <w:rFonts w:ascii="Vijaya" w:hAnsi="Vijaya" w:cs="Vijaya"/>
              <w:sz w:val="28"/>
              <w:szCs w:val="28"/>
              <w:rtl/>
              <w:lang w:val="en-US" w:bidi="ar-DZ"/>
            </w:rPr>
            <w:instrText xml:space="preserve"> </w:instrText>
          </w:r>
          <w:r w:rsidRPr="001A128D">
            <w:rPr>
              <w:rFonts w:ascii="Vijaya" w:hAnsi="Vijaya" w:cs="Vijaya"/>
              <w:sz w:val="28"/>
              <w:szCs w:val="28"/>
              <w:lang w:val="en-US" w:bidi="ar-DZ"/>
            </w:rPr>
            <w:instrText>CITATION</w:instrText>
          </w:r>
          <w:r w:rsidRPr="001A128D">
            <w:rPr>
              <w:rFonts w:ascii="Vijaya" w:hAnsi="Vijaya" w:cs="Vijaya"/>
              <w:sz w:val="28"/>
              <w:szCs w:val="28"/>
              <w:rtl/>
              <w:lang w:val="en-US" w:bidi="ar-DZ"/>
            </w:rPr>
            <w:instrText xml:space="preserve"> </w:instrText>
          </w:r>
          <w:r w:rsidRPr="001A128D">
            <w:rPr>
              <w:rFonts w:ascii="Vijaya" w:hAnsi="Vijaya" w:cs="Vijaya"/>
              <w:sz w:val="28"/>
              <w:szCs w:val="28"/>
              <w:lang w:val="en-US" w:bidi="ar-DZ"/>
            </w:rPr>
            <w:instrText>NÖC801 \l 5121</w:instrText>
          </w:r>
          <w:r w:rsidRPr="001A128D">
            <w:rPr>
              <w:rFonts w:ascii="Vijaya" w:hAnsi="Vijaya" w:cs="Vijaya"/>
              <w:sz w:val="28"/>
              <w:szCs w:val="28"/>
              <w:rtl/>
              <w:lang w:val="en-US" w:bidi="ar-DZ"/>
            </w:rPr>
            <w:instrText xml:space="preserve"> </w:instrText>
          </w:r>
          <w:r w:rsidR="009457E5" w:rsidRPr="001A128D">
            <w:rPr>
              <w:rFonts w:ascii="Vijaya" w:hAnsi="Vijaya" w:cs="Vijaya"/>
              <w:sz w:val="28"/>
              <w:szCs w:val="28"/>
              <w:rtl/>
              <w:lang w:val="en-US" w:bidi="ar-DZ"/>
            </w:rPr>
            <w:fldChar w:fldCharType="separate"/>
          </w:r>
          <w:r w:rsidRPr="001A128D">
            <w:rPr>
              <w:rFonts w:ascii="Vijaya" w:hAnsi="Vijaya" w:cs="Vijaya"/>
              <w:noProof/>
              <w:sz w:val="28"/>
              <w:szCs w:val="28"/>
              <w:rtl/>
              <w:lang w:val="en-US" w:bidi="ar-DZ"/>
            </w:rPr>
            <w:t xml:space="preserve"> </w:t>
          </w:r>
          <w:r w:rsidRPr="001A128D">
            <w:rPr>
              <w:rFonts w:ascii="Vijaya" w:hAnsi="Vijaya" w:cs="Vijaya"/>
              <w:noProof/>
              <w:sz w:val="28"/>
              <w:szCs w:val="28"/>
              <w:lang w:val="en-US" w:bidi="ar-DZ"/>
            </w:rPr>
            <w:t>(NÖCKER J 1980)</w:t>
          </w:r>
          <w:r w:rsidR="009457E5" w:rsidRPr="001A128D">
            <w:rPr>
              <w:rFonts w:ascii="Vijaya" w:hAnsi="Vijaya" w:cs="Vijaya"/>
              <w:sz w:val="28"/>
              <w:szCs w:val="28"/>
              <w:rtl/>
              <w:lang w:val="en-US" w:bidi="ar-DZ"/>
            </w:rPr>
            <w:fldChar w:fldCharType="end"/>
          </w:r>
        </w:sdtContent>
      </w:sdt>
    </w:p>
    <w:p w:rsidR="000930DB" w:rsidRDefault="000930DB" w:rsidP="000930D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و يرى الباحث أن الفرق الفسيولوجي الأساسي بين الطريقتين هو تراكم حمض اللاكتيك حيث يحدث ذلك في التدريب الفتري في حيث أنه لا يحدث في التدريب التبادلي و ذلك بسبب نوعية الراحة البينية و اختلافها بين الطريقتين مما ينعكس في اختلاف ردود الفعل الفسيولوجية لكلا الطريقتين.</w:t>
      </w:r>
    </w:p>
    <w:p w:rsidR="000930DB" w:rsidRPr="00BF32B7" w:rsidRDefault="009457E5" w:rsidP="000930DB">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104" type="#_x0000_t202" style="position:absolute;left:0;text-align:left;margin-left:-.3pt;margin-top:100.65pt;width:434.25pt;height:246.95pt;z-index:251722752;mso-width-relative:margin;mso-height-relative:margin" strokecolor="white [3212]">
            <v:textbox style="mso-next-textbox:#_x0000_s1104">
              <w:txbxContent>
                <w:p w:rsidR="002C1093" w:rsidRDefault="002C1093" w:rsidP="000930DB">
                  <w:pPr>
                    <w:bidi/>
                    <w:jc w:val="center"/>
                    <w:rPr>
                      <w:rFonts w:ascii="Traditional Arabic" w:hAnsi="Traditional Arabic" w:cs="Traditional Arabic"/>
                      <w:b/>
                      <w:bCs/>
                      <w:noProof/>
                      <w:sz w:val="28"/>
                      <w:szCs w:val="28"/>
                      <w:rtl/>
                      <w:lang w:eastAsia="fr-FR" w:bidi="ar-DZ"/>
                    </w:rPr>
                  </w:pPr>
                  <w:r w:rsidRPr="00A30D98">
                    <w:rPr>
                      <w:rFonts w:ascii="Traditional Arabic" w:hAnsi="Traditional Arabic" w:cs="Traditional Arabic"/>
                      <w:b/>
                      <w:bCs/>
                      <w:noProof/>
                      <w:sz w:val="28"/>
                      <w:szCs w:val="28"/>
                      <w:rtl/>
                      <w:lang w:eastAsia="fr-FR"/>
                    </w:rPr>
                    <w:drawing>
                      <wp:inline distT="0" distB="0" distL="0" distR="0">
                        <wp:extent cx="5057908" cy="2674323"/>
                        <wp:effectExtent l="19050" t="19050" r="28442" b="11727"/>
                        <wp:docPr id="13" name="Image 1" descr="C:\Users\othmane1988\Pictures\17-08-2015 11-35-2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Pictures\17-08-2015 11-35-20.bmp"/>
                                <pic:cNvPicPr>
                                  <a:picLocks noChangeAspect="1" noChangeArrowheads="1"/>
                                </pic:cNvPicPr>
                              </pic:nvPicPr>
                              <pic:blipFill>
                                <a:blip r:embed="rId56"/>
                                <a:srcRect b="2137"/>
                                <a:stretch>
                                  <a:fillRect/>
                                </a:stretch>
                              </pic:blipFill>
                              <pic:spPr bwMode="auto">
                                <a:xfrm>
                                  <a:off x="0" y="0"/>
                                  <a:ext cx="5057908" cy="2674323"/>
                                </a:xfrm>
                                <a:prstGeom prst="rect">
                                  <a:avLst/>
                                </a:prstGeom>
                                <a:noFill/>
                                <a:ln w="19050">
                                  <a:solidFill>
                                    <a:schemeClr val="tx1">
                                      <a:lumMod val="95000"/>
                                      <a:lumOff val="5000"/>
                                    </a:schemeClr>
                                  </a:solidFill>
                                  <a:miter lim="800000"/>
                                  <a:headEnd/>
                                  <a:tailEnd/>
                                </a:ln>
                              </pic:spPr>
                            </pic:pic>
                          </a:graphicData>
                        </a:graphic>
                      </wp:inline>
                    </w:drawing>
                  </w:r>
                </w:p>
                <w:p w:rsidR="002C1093" w:rsidRPr="00B7544C" w:rsidRDefault="002C1093" w:rsidP="000930DB">
                  <w:pPr>
                    <w:bidi/>
                    <w:jc w:val="center"/>
                    <w:rPr>
                      <w:rFonts w:ascii="Traditional Arabic" w:hAnsi="Traditional Arabic" w:cs="Traditional Arabic"/>
                      <w:b/>
                      <w:bCs/>
                      <w:noProof/>
                      <w:sz w:val="28"/>
                      <w:szCs w:val="28"/>
                      <w:rtl/>
                      <w:lang w:eastAsia="fr-FR" w:bidi="ar-DZ"/>
                    </w:rPr>
                  </w:pPr>
                  <w:r w:rsidRPr="00B7544C">
                    <w:rPr>
                      <w:rFonts w:ascii="Traditional Arabic" w:hAnsi="Traditional Arabic" w:cs="Traditional Arabic"/>
                      <w:b/>
                      <w:bCs/>
                      <w:noProof/>
                      <w:sz w:val="28"/>
                      <w:szCs w:val="28"/>
                      <w:rtl/>
                      <w:lang w:eastAsia="fr-FR" w:bidi="ar-DZ"/>
                    </w:rPr>
                    <w:t>الشكل رقم(1</w:t>
                  </w:r>
                  <w:r>
                    <w:rPr>
                      <w:rFonts w:ascii="Traditional Arabic" w:hAnsi="Traditional Arabic" w:cs="Traditional Arabic" w:hint="cs"/>
                      <w:b/>
                      <w:bCs/>
                      <w:noProof/>
                      <w:sz w:val="28"/>
                      <w:szCs w:val="28"/>
                      <w:rtl/>
                      <w:lang w:eastAsia="fr-FR" w:bidi="ar-DZ"/>
                    </w:rPr>
                    <w:t>5</w:t>
                  </w:r>
                  <w:r w:rsidRPr="00B7544C">
                    <w:rPr>
                      <w:rFonts w:ascii="Traditional Arabic" w:hAnsi="Traditional Arabic" w:cs="Traditional Arabic"/>
                      <w:b/>
                      <w:bCs/>
                      <w:noProof/>
                      <w:sz w:val="28"/>
                      <w:szCs w:val="28"/>
                      <w:rtl/>
                      <w:lang w:eastAsia="fr-FR" w:bidi="ar-DZ"/>
                    </w:rPr>
                    <w:t>) يوضح الفرق بين التدريب الفتري و التبادلي</w:t>
                  </w:r>
                </w:p>
                <w:p w:rsidR="002C1093" w:rsidRDefault="002C1093" w:rsidP="000930DB">
                  <w:pPr>
                    <w:bidi/>
                    <w:jc w:val="center"/>
                    <w:rPr>
                      <w:lang w:bidi="ar-DZ"/>
                    </w:rPr>
                  </w:pPr>
                </w:p>
              </w:txbxContent>
            </v:textbox>
          </v:shape>
        </w:pict>
      </w:r>
      <w:r w:rsidR="000930DB">
        <w:rPr>
          <w:rFonts w:ascii="Traditional Arabic" w:hAnsi="Traditional Arabic" w:cs="Traditional Arabic" w:hint="cs"/>
          <w:sz w:val="28"/>
          <w:szCs w:val="28"/>
          <w:rtl/>
          <w:lang w:val="en-US" w:bidi="ar-DZ"/>
        </w:rPr>
        <w:t xml:space="preserve">كما أنه و من خلال (الشكل رقم </w:t>
      </w:r>
      <w:r w:rsidR="000930DB">
        <w:rPr>
          <w:rFonts w:ascii="Traditional Arabic" w:hAnsi="Traditional Arabic" w:cs="Traditional Arabic"/>
          <w:sz w:val="28"/>
          <w:szCs w:val="28"/>
          <w:lang w:val="en-US" w:bidi="ar-DZ"/>
        </w:rPr>
        <w:t>15</w:t>
      </w:r>
      <w:r w:rsidR="000930DB">
        <w:rPr>
          <w:rFonts w:ascii="Traditional Arabic" w:hAnsi="Traditional Arabic" w:cs="Traditional Arabic" w:hint="cs"/>
          <w:sz w:val="28"/>
          <w:szCs w:val="28"/>
          <w:rtl/>
          <w:lang w:val="en-US" w:bidi="ar-DZ"/>
        </w:rPr>
        <w:t>) نلاحظ الفرق بين الطريقتين من خلال منحنى نبض القلب لكليهما،حيث أن التدريب التبادلي يحدث بنسبة قريبة من القدرة الهوائية القصوى،و يكون نبض القلب فيه أقرب الى الأقصى،و هي الخاصية غير المتوفرة في التدريب الفتري.كما أن التعب يظهر مبكرا في التدريب التبادلي غير التدريب الفتري الذي يستمر فيه الأداء لفترة أطول.</w:t>
      </w:r>
    </w:p>
    <w:p w:rsidR="000930DB" w:rsidRDefault="000930DB" w:rsidP="000930DB">
      <w:pPr>
        <w:bidi/>
        <w:spacing w:line="312" w:lineRule="auto"/>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Pr="00C95745"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sz w:val="28"/>
          <w:szCs w:val="28"/>
          <w:rtl/>
          <w:lang w:bidi="ar-DZ"/>
        </w:rPr>
      </w:pPr>
    </w:p>
    <w:p w:rsidR="000930DB" w:rsidRDefault="000930DB" w:rsidP="000930DB">
      <w:pPr>
        <w:bidi/>
        <w:rPr>
          <w:rFonts w:ascii="Traditional Arabic" w:hAnsi="Traditional Arabic" w:cs="Traditional Arabic"/>
          <w:b/>
          <w:bCs/>
          <w:sz w:val="32"/>
          <w:szCs w:val="32"/>
          <w:rtl/>
          <w:lang w:val="en-US" w:bidi="ar-DZ"/>
        </w:rPr>
      </w:pPr>
    </w:p>
    <w:p w:rsidR="000930DB" w:rsidRDefault="000930DB" w:rsidP="000930DB">
      <w:pPr>
        <w:bidi/>
        <w:rPr>
          <w:rFonts w:ascii="Traditional Arabic" w:hAnsi="Traditional Arabic" w:cs="Traditional Arabic"/>
          <w:b/>
          <w:bCs/>
          <w:sz w:val="32"/>
          <w:szCs w:val="32"/>
          <w:rtl/>
          <w:lang w:val="en-US" w:bidi="ar-DZ"/>
        </w:rPr>
      </w:pPr>
    </w:p>
    <w:p w:rsidR="000930DB" w:rsidRDefault="000930DB" w:rsidP="000930DB">
      <w:pPr>
        <w:bidi/>
        <w:spacing w:line="312" w:lineRule="auto"/>
        <w:rPr>
          <w:rFonts w:ascii="Traditional Arabic" w:hAnsi="Traditional Arabic" w:cs="Traditional Arabic"/>
          <w:sz w:val="28"/>
          <w:szCs w:val="28"/>
          <w:rtl/>
          <w:lang w:val="en-US" w:bidi="ar-DZ"/>
        </w:rPr>
      </w:pPr>
    </w:p>
    <w:p w:rsidR="000930DB" w:rsidRDefault="000930DB" w:rsidP="00DF28AD">
      <w:pPr>
        <w:bidi/>
        <w:spacing w:line="312" w:lineRule="auto"/>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val="en-US" w:bidi="ar-DZ"/>
        </w:rPr>
        <w:lastRenderedPageBreak/>
        <w:t>خلاصة</w:t>
      </w:r>
      <w:proofErr w:type="gramEnd"/>
      <w:r w:rsidRPr="00C95745">
        <w:rPr>
          <w:rFonts w:ascii="Traditional Arabic" w:hAnsi="Traditional Arabic" w:cs="Traditional Arabic" w:hint="cs"/>
          <w:b/>
          <w:bCs/>
          <w:sz w:val="32"/>
          <w:szCs w:val="32"/>
          <w:rtl/>
          <w:lang w:bidi="ar-DZ"/>
        </w:rPr>
        <w:t>:</w:t>
      </w:r>
    </w:p>
    <w:p w:rsidR="000930DB" w:rsidRDefault="000930DB" w:rsidP="00DF28AD">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بناءا على ما تم التطرق إليه في هذا الفصل يرى الباحث أن تخطيط التدريب وفقا لأسس علمية دقيقة يعتبر من أهم أسباب نجاح المدرب أو المحضر البدني،فهو يعتبر العامل المهم في الاستمرارية و التطور من مرحلة إلى أخرى و بالتالي الرفع من المستوى البدني و الفسيولوجي للاعبين في الوقت المناسب للمرحلة سواء كانت مرحلة الاعداد أو المنافسة أو المرحلة الإنتقالية، و كان لهذا الأثر الكبير في اعتماد الباحث في تطبيق برنامجه في فترة الاعداد ،و لأن الاختيار وقع على التدريب الفتري كمتغير مستقل نتيجة لمشكلة البحث المطروحة،فقد تم التركيز عليه من قبل الباحث حيث أنه يعتبر أفضل طريقة للتدريب بالنسبة للعبة كرة القدم و هذا لتشابهها مع طبيعتها و المتمثلة أصلا في مجموعة من المجهودات تفصل بينها فترات راحة،و هذا ما نراه أثناء المباراة من تكرار الجري لمسافات لا تزيد عن 50 متر تفصل بينها فترات راحة،سواء كان ذلك بالكرة أو بدونها ،و كذلك الارتقاء لضرب الكرة بالرأس طيلة فترة المباراة ،و الالتحامات و الصراعات الفردية . و كل هذه الحركات تحمل صفة التبادل ما بين الجهد و الراحة،حتى يستطيع اللاعب اكمال ال 90 دقيقة بدون الشعور بالتعب المبكر و الذي يعتمد أساسا على القدرات الهوائية و اللاهوائية للاعب و هذا ما سيتطرق له الباحث في الفصل الموالي.</w:t>
      </w: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Default="00DF28AD" w:rsidP="00DF28AD">
      <w:pPr>
        <w:bidi/>
        <w:spacing w:line="312" w:lineRule="auto"/>
        <w:rPr>
          <w:rFonts w:ascii="Traditional Arabic" w:hAnsi="Traditional Arabic" w:cs="Traditional Arabic"/>
          <w:sz w:val="28"/>
          <w:szCs w:val="28"/>
          <w:rtl/>
          <w:lang w:bidi="ar-DZ"/>
        </w:rPr>
      </w:pPr>
    </w:p>
    <w:p w:rsidR="00DF28AD" w:rsidRPr="00C95745" w:rsidRDefault="00DF28AD" w:rsidP="00DF28AD">
      <w:pPr>
        <w:bidi/>
        <w:spacing w:line="312" w:lineRule="auto"/>
        <w:rPr>
          <w:rFonts w:ascii="Traditional Arabic" w:hAnsi="Traditional Arabic" w:cs="Traditional Arabic"/>
          <w:sz w:val="28"/>
          <w:szCs w:val="28"/>
          <w:rtl/>
          <w:lang w:bidi="ar-DZ"/>
        </w:rPr>
      </w:pPr>
    </w:p>
    <w:p w:rsidR="000930DB" w:rsidRDefault="000930DB" w:rsidP="000930DB">
      <w:pPr>
        <w:bidi/>
        <w:spacing w:line="312" w:lineRule="auto"/>
        <w:rPr>
          <w:rFonts w:ascii="Traditional Arabic" w:hAnsi="Traditional Arabic" w:cs="Traditional Arabic"/>
          <w:sz w:val="28"/>
          <w:szCs w:val="28"/>
          <w:rtl/>
          <w:lang w:val="en-US" w:bidi="ar-DZ"/>
        </w:rPr>
      </w:pPr>
    </w:p>
    <w:p w:rsidR="000930DB" w:rsidRDefault="000930DB" w:rsidP="000930DB">
      <w:pPr>
        <w:bidi/>
        <w:spacing w:line="312" w:lineRule="auto"/>
        <w:rPr>
          <w:rFonts w:ascii="Traditional Arabic" w:hAnsi="Traditional Arabic" w:cs="Traditional Arabic"/>
          <w:sz w:val="28"/>
          <w:szCs w:val="28"/>
          <w:rtl/>
          <w:lang w:val="en-US" w:bidi="ar-DZ"/>
        </w:rPr>
      </w:pPr>
    </w:p>
    <w:p w:rsidR="000930DB" w:rsidRDefault="000930DB" w:rsidP="000930DB">
      <w:pPr>
        <w:bidi/>
        <w:spacing w:line="312" w:lineRule="auto"/>
        <w:rPr>
          <w:rFonts w:ascii="Traditional Arabic" w:hAnsi="Traditional Arabic" w:cs="Traditional Arabic"/>
          <w:sz w:val="28"/>
          <w:szCs w:val="28"/>
          <w:rtl/>
          <w:lang w:val="en-US" w:bidi="ar-DZ"/>
        </w:rPr>
      </w:pPr>
    </w:p>
    <w:p w:rsidR="00DF28AD" w:rsidRDefault="00DF28AD" w:rsidP="000930DB">
      <w:pPr>
        <w:bidi/>
        <w:spacing w:line="312" w:lineRule="auto"/>
        <w:rPr>
          <w:rFonts w:ascii="Traditional Arabic" w:hAnsi="Traditional Arabic" w:cs="Traditional Arabic"/>
          <w:sz w:val="28"/>
          <w:szCs w:val="28"/>
          <w:rtl/>
          <w:lang w:val="en-US" w:bidi="ar-DZ"/>
        </w:rPr>
        <w:sectPr w:rsidR="00DF28AD" w:rsidSect="006A6418">
          <w:footerReference w:type="default" r:id="rId57"/>
          <w:headerReference w:type="first" r:id="rId58"/>
          <w:footerReference w:type="first" r:id="rId59"/>
          <w:footnotePr>
            <w:numFmt w:val="chicago"/>
          </w:footnotePr>
          <w:pgSz w:w="11906" w:h="16838"/>
          <w:pgMar w:top="1418" w:right="1985" w:bottom="1985" w:left="1418" w:header="709" w:footer="709" w:gutter="0"/>
          <w:pgNumType w:start="68"/>
          <w:cols w:space="708"/>
          <w:titlePg/>
          <w:docGrid w:linePitch="360"/>
        </w:sect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9457E5" w:rsidP="00DF28AD">
      <w:pPr>
        <w:tabs>
          <w:tab w:val="left" w:pos="6123"/>
        </w:tabs>
        <w:bidi/>
        <w:spacing w:line="312" w:lineRule="auto"/>
        <w:rPr>
          <w:rFonts w:ascii="Traditional Arabic" w:hAnsi="Traditional Arabic" w:cs="Traditional Arabic"/>
          <w:b/>
          <w:bCs/>
          <w:sz w:val="32"/>
          <w:szCs w:val="32"/>
          <w:rtl/>
          <w:lang w:val="en-US" w:bidi="ar-DZ"/>
        </w:rPr>
      </w:pPr>
      <w:r w:rsidRPr="009457E5">
        <w:rPr>
          <w:noProof/>
          <w:rtl/>
        </w:rPr>
        <w:pict>
          <v:shape id="_x0000_s1105" type="#_x0000_t160" style="position:absolute;left:0;text-align:left;margin-left:-9.95pt;margin-top:28.7pt;width:388.15pt;height:290.25pt;z-index:251724800" fillcolor="black">
            <v:shadow color="#868686"/>
            <v:textpath style="font-family:&quot;Dotum&quot;;font-size:1in;v-text-kern:t" trim="t" fitpath="t" xscale="f" string="الفصل الرابع:&#10;القدرات الهوائية و اللاهوائية &#10;للاعبي كرة القدم "/>
          </v:shape>
        </w:pict>
      </w: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
    <w:p w:rsidR="00DF28AD" w:rsidRDefault="00DF28AD" w:rsidP="00DF28AD">
      <w:pPr>
        <w:bidi/>
        <w:spacing w:line="312" w:lineRule="auto"/>
        <w:ind w:left="0"/>
        <w:rPr>
          <w:rFonts w:ascii="Traditional Arabic" w:hAnsi="Traditional Arabic" w:cs="Traditional Arabic"/>
          <w:sz w:val="28"/>
          <w:szCs w:val="28"/>
          <w:rtl/>
          <w:lang w:val="en-US" w:bidi="ar-DZ"/>
        </w:rPr>
        <w:sectPr w:rsidR="00DF28AD" w:rsidSect="00DF28AD">
          <w:headerReference w:type="first" r:id="rId60"/>
          <w:footerReference w:type="first" r:id="rId61"/>
          <w:footnotePr>
            <w:numFmt w:val="chicago"/>
          </w:footnotePr>
          <w:pgSz w:w="11906" w:h="16838"/>
          <w:pgMar w:top="1418" w:right="1985" w:bottom="1985" w:left="1418" w:header="709" w:footer="709" w:gutter="0"/>
          <w:pgNumType w:start="68"/>
          <w:cols w:space="708"/>
          <w:titlePg/>
          <w:docGrid w:linePitch="360"/>
        </w:sectPr>
      </w:pP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proofErr w:type="gramStart"/>
      <w:r>
        <w:rPr>
          <w:rFonts w:ascii="Traditional Arabic" w:hAnsi="Traditional Arabic" w:cs="Traditional Arabic" w:hint="cs"/>
          <w:b/>
          <w:bCs/>
          <w:sz w:val="32"/>
          <w:szCs w:val="32"/>
          <w:rtl/>
          <w:lang w:val="en-US" w:bidi="ar-DZ"/>
        </w:rPr>
        <w:lastRenderedPageBreak/>
        <w:t>تمهيد</w:t>
      </w:r>
      <w:proofErr w:type="gramEnd"/>
      <w:r>
        <w:rPr>
          <w:rFonts w:ascii="Traditional Arabic" w:hAnsi="Traditional Arabic" w:cs="Traditional Arabic" w:hint="cs"/>
          <w:b/>
          <w:bCs/>
          <w:sz w:val="32"/>
          <w:szCs w:val="32"/>
          <w:rtl/>
          <w:lang w:val="en-US" w:bidi="ar-DZ"/>
        </w:rPr>
        <w:t>:</w:t>
      </w:r>
    </w:p>
    <w:p w:rsidR="00DF28AD" w:rsidRDefault="00DF28AD" w:rsidP="00DF28AD">
      <w:pPr>
        <w:tabs>
          <w:tab w:val="left" w:pos="6123"/>
        </w:tabs>
        <w:bidi/>
        <w:spacing w:line="312" w:lineRule="auto"/>
        <w:rPr>
          <w:rFonts w:ascii="Traditional Arabic" w:hAnsi="Traditional Arabic" w:cs="Traditional Arabic"/>
          <w:sz w:val="28"/>
          <w:szCs w:val="28"/>
          <w:rtl/>
          <w:lang w:val="en-US" w:bidi="ar-DZ"/>
        </w:rPr>
      </w:pPr>
      <w:r w:rsidRPr="00880B56">
        <w:rPr>
          <w:rFonts w:ascii="Traditional Arabic" w:hAnsi="Traditional Arabic" w:cs="Traditional Arabic" w:hint="cs"/>
          <w:sz w:val="28"/>
          <w:szCs w:val="28"/>
          <w:rtl/>
          <w:lang w:val="en-US" w:bidi="ar-DZ"/>
        </w:rPr>
        <w:t xml:space="preserve">تعتبر القدرات </w:t>
      </w:r>
      <w:r>
        <w:rPr>
          <w:rFonts w:ascii="Traditional Arabic" w:hAnsi="Traditional Arabic" w:cs="Traditional Arabic" w:hint="cs"/>
          <w:sz w:val="28"/>
          <w:szCs w:val="28"/>
          <w:rtl/>
          <w:lang w:val="en-US" w:bidi="ar-DZ"/>
        </w:rPr>
        <w:t>الهوائية و اللاهوائية للاعب كرة القدم العامل المحدد للياقة البدنية و الفسيولوجية له،حيث أنه كلما زادت عنده هذه القدرات تحسن لديه الأداء و تتمتع بكفاءة عالية على مقاومة التعب،و قد ركز العلماء و الباحثين كثيرا على دراسة هذه القدرات رغبة منهم في حل كثير من المشاكل المتعلقة سواء بالتدريب أو بالأداء أثناء المباراة،و يعد كل من المستهلك الأقصى الأكسجيني، السرعة الهوائية القصوى،العتبة الفارقة الهوائية و اللاهوائية من أهم المؤشرات التي تدل على القدرة الهوائية،كما يعبر تأخر التعب و سرعة استرجاع مصادر الطاقة على كفاءة اللاعب الفسيولوجية في مقاومة التعب.</w:t>
      </w:r>
    </w:p>
    <w:p w:rsidR="00DF28AD" w:rsidRPr="00880B56" w:rsidRDefault="00DF28AD" w:rsidP="00DF28AD">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تحمل الجهد الهوائي أو اللاهوائي اللاكتيكي أو اللالاكتيكي،و في هذا الفصل سوف نستعرض كل هذه المتغيرات على الشكل الآتي:</w:t>
      </w:r>
    </w:p>
    <w:p w:rsidR="00DF28AD" w:rsidRDefault="00DF28AD" w:rsidP="00DF28AD">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4</w:t>
      </w:r>
      <w:r>
        <w:rPr>
          <w:rFonts w:ascii="Traditional Arabic" w:hAnsi="Traditional Arabic" w:cs="Traditional Arabic" w:hint="cs"/>
          <w:b/>
          <w:bCs/>
          <w:sz w:val="32"/>
          <w:szCs w:val="32"/>
          <w:rtl/>
          <w:lang w:val="en-US" w:bidi="ar-DZ"/>
        </w:rPr>
        <w:t>-1</w:t>
      </w:r>
      <w:proofErr w:type="gramStart"/>
      <w:r w:rsidRPr="00FF3284">
        <w:rPr>
          <w:rFonts w:ascii="Traditional Arabic" w:hAnsi="Traditional Arabic" w:cs="Traditional Arabic" w:hint="cs"/>
          <w:b/>
          <w:bCs/>
          <w:sz w:val="32"/>
          <w:szCs w:val="32"/>
          <w:rtl/>
          <w:lang w:val="en-US" w:bidi="ar-DZ"/>
        </w:rPr>
        <w:t>:القدرات</w:t>
      </w:r>
      <w:proofErr w:type="gramEnd"/>
      <w:r w:rsidRPr="00FF3284">
        <w:rPr>
          <w:rFonts w:ascii="Traditional Arabic" w:hAnsi="Traditional Arabic" w:cs="Traditional Arabic" w:hint="cs"/>
          <w:b/>
          <w:bCs/>
          <w:sz w:val="32"/>
          <w:szCs w:val="32"/>
          <w:rtl/>
          <w:lang w:val="en-US" w:bidi="ar-DZ"/>
        </w:rPr>
        <w:t xml:space="preserve"> الهوائية للاعبي كرة القدم</w:t>
      </w:r>
      <w:r>
        <w:rPr>
          <w:rFonts w:ascii="Traditional Arabic" w:hAnsi="Traditional Arabic" w:cs="Traditional Arabic" w:hint="cs"/>
          <w:b/>
          <w:bCs/>
          <w:sz w:val="32"/>
          <w:szCs w:val="32"/>
          <w:rtl/>
          <w:lang w:val="en-US" w:bidi="ar-DZ"/>
        </w:rPr>
        <w:t xml:space="preserve">: </w:t>
      </w:r>
    </w:p>
    <w:p w:rsidR="00DF28AD" w:rsidRDefault="00DF28AD" w:rsidP="00DF28AD">
      <w:pPr>
        <w:bidi/>
        <w:spacing w:line="312" w:lineRule="auto"/>
        <w:rPr>
          <w:rFonts w:ascii="Traditional Arabic" w:hAnsi="Traditional Arabic" w:cs="Traditional Arabic"/>
          <w:sz w:val="32"/>
          <w:szCs w:val="32"/>
          <w:rtl/>
          <w:lang w:val="en-US" w:bidi="ar-DZ"/>
        </w:rPr>
      </w:pPr>
      <w:r w:rsidRPr="00931BE7">
        <w:rPr>
          <w:rFonts w:ascii="Traditional Arabic" w:hAnsi="Traditional Arabic" w:cs="Traditional Arabic"/>
          <w:sz w:val="28"/>
          <w:szCs w:val="28"/>
          <w:rtl/>
          <w:lang w:val="en-US" w:bidi="ar-DZ"/>
        </w:rPr>
        <w:t>النظام الهوائي هو أول مصدر لتوفير الطاقة أثناء ممارسة مباراة كرة قدم</w:t>
      </w:r>
      <w:sdt>
        <w:sdtPr>
          <w:rPr>
            <w:rFonts w:ascii="Vijaya" w:hAnsi="Vijaya" w:cs="Vijaya"/>
            <w:sz w:val="28"/>
            <w:szCs w:val="28"/>
            <w:rtl/>
            <w:lang w:val="en-US" w:bidi="ar-DZ"/>
          </w:rPr>
          <w:id w:val="1194147"/>
          <w:citation/>
        </w:sdtPr>
        <w:sdtContent>
          <w:r w:rsidR="009457E5" w:rsidRPr="001B7AD4">
            <w:rPr>
              <w:rFonts w:ascii="Vijaya" w:hAnsi="Vijaya" w:cs="Vijaya"/>
              <w:sz w:val="28"/>
              <w:szCs w:val="28"/>
              <w:rtl/>
              <w:lang w:val="en-US" w:bidi="ar-DZ"/>
            </w:rPr>
            <w:fldChar w:fldCharType="begin"/>
          </w:r>
          <w:r w:rsidRPr="001B7AD4">
            <w:rPr>
              <w:rFonts w:ascii="Vijaya" w:hAnsi="Vijaya" w:cs="Vijaya"/>
              <w:sz w:val="28"/>
              <w:szCs w:val="28"/>
              <w:lang w:bidi="ar-DZ"/>
            </w:rPr>
            <w:instrText xml:space="preserve"> CITATION Ban94 \l 1036  </w:instrText>
          </w:r>
          <w:r w:rsidR="009457E5" w:rsidRPr="001B7AD4">
            <w:rPr>
              <w:rFonts w:ascii="Vijaya" w:hAnsi="Vijaya" w:cs="Vijaya"/>
              <w:sz w:val="28"/>
              <w:szCs w:val="28"/>
              <w:rtl/>
              <w:lang w:val="en-US" w:bidi="ar-DZ"/>
            </w:rPr>
            <w:fldChar w:fldCharType="separate"/>
          </w:r>
          <w:r w:rsidRPr="001B7AD4">
            <w:rPr>
              <w:rFonts w:ascii="Vijaya" w:hAnsi="Vijaya" w:cs="Vijaya"/>
              <w:noProof/>
              <w:sz w:val="28"/>
              <w:szCs w:val="28"/>
              <w:lang w:bidi="ar-DZ"/>
            </w:rPr>
            <w:t xml:space="preserve"> (Bangsbo 1994)</w:t>
          </w:r>
          <w:r w:rsidR="009457E5" w:rsidRPr="001B7AD4">
            <w:rPr>
              <w:rFonts w:ascii="Vijaya" w:hAnsi="Vijaya" w:cs="Vijaya"/>
              <w:sz w:val="28"/>
              <w:szCs w:val="28"/>
              <w:rtl/>
              <w:lang w:val="en-US" w:bidi="ar-DZ"/>
            </w:rPr>
            <w:fldChar w:fldCharType="end"/>
          </w:r>
        </w:sdtContent>
      </w:sdt>
      <w:r w:rsidRPr="00931BE7">
        <w:rPr>
          <w:rFonts w:ascii="Traditional Arabic" w:hAnsi="Traditional Arabic" w:cs="Traditional Arabic"/>
          <w:sz w:val="28"/>
          <w:szCs w:val="28"/>
          <w:rtl/>
          <w:lang w:val="en-US" w:bidi="ar-DZ"/>
        </w:rPr>
        <w:t xml:space="preserve">كما </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 xml:space="preserve">ن القدرات الهوائية للاعبي كرة القدم تلعب دورا مهما في الأداء أثناء المباراة حيث أن قدرة اللاعب على الحفاظ على نفس المستوى طيلة أطوارها يعود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قدرته على امتصاص أكبر قدر من الأوكسجين و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مداد العضلات بأكبر قدر منه،حيث يشير السيد عبد المقصود 1992م أن القدرة الهوائية "هي العامل المحدد لمستوى تحمل ال</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زمنة الطويلة " و من ناحية أخرى يتوقف مستوى القدرة الهوائية على أقصى قدرة على امتصاص ال</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كسجين.</w:t>
      </w:r>
      <w:sdt>
        <w:sdtPr>
          <w:rPr>
            <w:rFonts w:ascii="Traditional Arabic" w:hAnsi="Traditional Arabic" w:cs="Traditional Arabic"/>
            <w:sz w:val="28"/>
            <w:szCs w:val="28"/>
            <w:rtl/>
            <w:lang w:val="en-US" w:bidi="ar-DZ"/>
          </w:rPr>
          <w:id w:val="14419376"/>
          <w:citation/>
        </w:sdtPr>
        <w:sdtContent>
          <w:r w:rsidR="009457E5" w:rsidRPr="00931BE7">
            <w:rPr>
              <w:rFonts w:ascii="Traditional Arabic" w:hAnsi="Traditional Arabic" w:cs="Traditional Arabic"/>
              <w:sz w:val="28"/>
              <w:szCs w:val="28"/>
              <w:rtl/>
              <w:lang w:val="en-US" w:bidi="ar-DZ"/>
            </w:rPr>
            <w:fldChar w:fldCharType="begin"/>
          </w:r>
          <w:r w:rsidRPr="00931BE7">
            <w:rPr>
              <w:rFonts w:ascii="Traditional Arabic" w:hAnsi="Traditional Arabic" w:cs="Traditional Arabic"/>
              <w:sz w:val="28"/>
              <w:szCs w:val="28"/>
              <w:rtl/>
              <w:lang w:val="en-US" w:bidi="ar-DZ"/>
            </w:rPr>
            <w:instrText xml:space="preserve"> </w:instrText>
          </w:r>
          <w:r w:rsidRPr="00931BE7">
            <w:rPr>
              <w:rFonts w:ascii="Traditional Arabic" w:hAnsi="Traditional Arabic" w:cs="Traditional Arabic"/>
              <w:sz w:val="28"/>
              <w:szCs w:val="28"/>
              <w:lang w:val="en-US" w:bidi="ar-DZ"/>
            </w:rPr>
            <w:instrText>CITATION</w:instrText>
          </w:r>
          <w:r w:rsidRPr="00931BE7">
            <w:rPr>
              <w:rFonts w:ascii="Traditional Arabic" w:hAnsi="Traditional Arabic" w:cs="Traditional Arabic"/>
              <w:sz w:val="28"/>
              <w:szCs w:val="28"/>
              <w:rtl/>
              <w:lang w:val="en-US" w:bidi="ar-DZ"/>
            </w:rPr>
            <w:instrText xml:space="preserve"> الس92 \</w:instrText>
          </w:r>
          <w:r w:rsidRPr="00931BE7">
            <w:rPr>
              <w:rFonts w:ascii="Traditional Arabic" w:hAnsi="Traditional Arabic" w:cs="Traditional Arabic"/>
              <w:sz w:val="28"/>
              <w:szCs w:val="28"/>
              <w:lang w:val="en-US" w:bidi="ar-DZ"/>
            </w:rPr>
            <w:instrText>p 223 \l 5121</w:instrText>
          </w:r>
          <w:r w:rsidRPr="00931BE7">
            <w:rPr>
              <w:rFonts w:ascii="Traditional Arabic" w:hAnsi="Traditional Arabic" w:cs="Traditional Arabic"/>
              <w:sz w:val="28"/>
              <w:szCs w:val="28"/>
              <w:rtl/>
              <w:lang w:val="en-US" w:bidi="ar-DZ"/>
            </w:rPr>
            <w:instrText xml:space="preserve">  </w:instrText>
          </w:r>
          <w:r w:rsidR="009457E5" w:rsidRPr="00931BE7">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(المقصود 1992، 223)</w:t>
          </w:r>
          <w:r w:rsidR="009457E5" w:rsidRPr="00931BE7">
            <w:rPr>
              <w:rFonts w:ascii="Traditional Arabic" w:hAnsi="Traditional Arabic" w:cs="Traditional Arabic"/>
              <w:sz w:val="28"/>
              <w:szCs w:val="28"/>
              <w:rtl/>
              <w:lang w:val="en-US" w:bidi="ar-DZ"/>
            </w:rPr>
            <w:fldChar w:fldCharType="end"/>
          </w:r>
        </w:sdtContent>
      </w:sdt>
      <w:r w:rsidRPr="00931BE7">
        <w:rPr>
          <w:rFonts w:ascii="Traditional Arabic" w:hAnsi="Traditional Arabic" w:cs="Traditional Arabic"/>
          <w:sz w:val="28"/>
          <w:szCs w:val="28"/>
          <w:rtl/>
          <w:lang w:val="en-US" w:bidi="ar-DZ"/>
        </w:rPr>
        <w:t xml:space="preserve"> ، حيث أنه من المعروف أن الرياضيين ال</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 xml:space="preserve">كثر تحملا هم الذين يملكون أكبر قدرة هوائية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ذ يشير كل من أبو العلا أحمد عبد الفتاح و أحمد نصر الدين سيد 2003 م أنه في حالة الأنشطة الرياضية التي تتطلب طبيعة الأداء فيها الاستمرار في العمل العضلي لفترة طويلة تزيد عن 5 دقائق ف</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ن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نتاج الطاقة اللاهوائي لا يعتبر المصدر الرئيسي للطاقة،و لذلك تلجأ العضلة للاستعانة بالأكسجين لإنتاج الطاقة اللازمة للأداء،و بهذا يمكن الاستمرار في العمل العضلي لفترة طويلة قبل ال</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حساس بظهور التعب،و هذه الأنشطة الرياضية يطلق عليها أنشطة التحمل الهوائي </w:t>
      </w:r>
      <w:r w:rsidRPr="001B7AD4">
        <w:rPr>
          <w:rFonts w:ascii="Vijaya" w:hAnsi="Vijaya" w:cs="Vijaya"/>
          <w:sz w:val="28"/>
          <w:szCs w:val="28"/>
          <w:lang w:bidi="ar-DZ"/>
        </w:rPr>
        <w:t>Aerobic Endurance</w:t>
      </w:r>
      <w:r w:rsidRPr="00931BE7">
        <w:rPr>
          <w:rFonts w:ascii="Traditional Arabic" w:hAnsi="Traditional Arabic" w:cs="Traditional Arabic"/>
          <w:sz w:val="28"/>
          <w:szCs w:val="28"/>
          <w:rtl/>
          <w:lang w:bidi="ar-DZ"/>
        </w:rPr>
        <w:t xml:space="preserve"> و تتمثل جميع مسابقات الجري</w:t>
      </w:r>
      <w:r>
        <w:rPr>
          <w:rFonts w:ascii="Traditional Arabic" w:hAnsi="Traditional Arabic" w:cs="Traditional Arabic" w:hint="cs"/>
          <w:sz w:val="28"/>
          <w:szCs w:val="28"/>
          <w:rtl/>
          <w:lang w:bidi="ar-DZ"/>
        </w:rPr>
        <w:t xml:space="preserve">    </w:t>
      </w:r>
      <w:r w:rsidRPr="00931BE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 xml:space="preserve">      </w:t>
      </w:r>
      <w:r w:rsidRPr="00931BE7">
        <w:rPr>
          <w:rFonts w:ascii="Traditional Arabic" w:hAnsi="Traditional Arabic" w:cs="Traditional Arabic"/>
          <w:sz w:val="28"/>
          <w:szCs w:val="28"/>
          <w:rtl/>
          <w:lang w:bidi="ar-DZ"/>
        </w:rPr>
        <w:t>و السباحة الطويلة و الدراجات و غيرها</w:t>
      </w:r>
      <w:sdt>
        <w:sdtPr>
          <w:rPr>
            <w:rFonts w:ascii="Traditional Arabic" w:hAnsi="Traditional Arabic" w:cs="Traditional Arabic"/>
            <w:sz w:val="28"/>
            <w:szCs w:val="28"/>
            <w:rtl/>
            <w:lang w:bidi="ar-DZ"/>
          </w:rPr>
          <w:id w:val="14420565"/>
          <w:citation/>
        </w:sdtPr>
        <w:sdtContent>
          <w:r w:rsidR="009457E5" w:rsidRPr="00931BE7">
            <w:rPr>
              <w:rFonts w:ascii="Traditional Arabic" w:hAnsi="Traditional Arabic" w:cs="Traditional Arabic"/>
              <w:sz w:val="28"/>
              <w:szCs w:val="28"/>
              <w:rtl/>
              <w:lang w:bidi="ar-DZ"/>
            </w:rPr>
            <w:fldChar w:fldCharType="begin"/>
          </w:r>
          <w:r w:rsidRPr="00931BE7">
            <w:rPr>
              <w:rFonts w:ascii="Traditional Arabic" w:hAnsi="Traditional Arabic" w:cs="Traditional Arabic"/>
              <w:sz w:val="28"/>
              <w:szCs w:val="28"/>
              <w:rtl/>
              <w:lang w:bidi="ar-DZ"/>
            </w:rPr>
            <w:instrText xml:space="preserve"> </w:instrText>
          </w:r>
          <w:r w:rsidRPr="00931BE7">
            <w:rPr>
              <w:rFonts w:ascii="Traditional Arabic" w:hAnsi="Traditional Arabic" w:cs="Traditional Arabic"/>
              <w:sz w:val="28"/>
              <w:szCs w:val="28"/>
              <w:lang w:bidi="ar-DZ"/>
            </w:rPr>
            <w:instrText>CITATION</w:instrText>
          </w:r>
          <w:r w:rsidRPr="00931BE7">
            <w:rPr>
              <w:rFonts w:ascii="Traditional Arabic" w:hAnsi="Traditional Arabic" w:cs="Traditional Arabic"/>
              <w:sz w:val="28"/>
              <w:szCs w:val="28"/>
              <w:rtl/>
              <w:lang w:bidi="ar-DZ"/>
            </w:rPr>
            <w:instrText xml:space="preserve"> أبو032 \</w:instrText>
          </w:r>
          <w:r w:rsidRPr="00931BE7">
            <w:rPr>
              <w:rFonts w:ascii="Traditional Arabic" w:hAnsi="Traditional Arabic" w:cs="Traditional Arabic"/>
              <w:sz w:val="28"/>
              <w:szCs w:val="28"/>
              <w:lang w:bidi="ar-DZ"/>
            </w:rPr>
            <w:instrText>p 207 \l 5121</w:instrText>
          </w:r>
          <w:r w:rsidRPr="00931BE7">
            <w:rPr>
              <w:rFonts w:ascii="Traditional Arabic" w:hAnsi="Traditional Arabic" w:cs="Traditional Arabic"/>
              <w:sz w:val="28"/>
              <w:szCs w:val="28"/>
              <w:rtl/>
              <w:lang w:bidi="ar-DZ"/>
            </w:rPr>
            <w:instrText xml:space="preserve">  </w:instrText>
          </w:r>
          <w:r w:rsidR="009457E5" w:rsidRPr="00931BE7">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D00988">
            <w:rPr>
              <w:rFonts w:ascii="Traditional Arabic" w:hAnsi="Traditional Arabic" w:cs="Traditional Arabic" w:hint="cs"/>
              <w:noProof/>
              <w:sz w:val="28"/>
              <w:szCs w:val="28"/>
              <w:rtl/>
              <w:lang w:bidi="ar-DZ"/>
            </w:rPr>
            <w:t>(أ. رضوان 2003، 207)</w:t>
          </w:r>
          <w:r w:rsidR="009457E5" w:rsidRPr="00931BE7">
            <w:rPr>
              <w:rFonts w:ascii="Traditional Arabic" w:hAnsi="Traditional Arabic" w:cs="Traditional Arabic"/>
              <w:sz w:val="28"/>
              <w:szCs w:val="28"/>
              <w:rtl/>
              <w:lang w:bidi="ar-DZ"/>
            </w:rPr>
            <w:fldChar w:fldCharType="end"/>
          </w:r>
        </w:sdtContent>
      </w:sdt>
      <w:r w:rsidRPr="00931BE7">
        <w:rPr>
          <w:rFonts w:ascii="Traditional Arabic" w:hAnsi="Traditional Arabic" w:cs="Traditional Arabic"/>
          <w:sz w:val="28"/>
          <w:szCs w:val="28"/>
          <w:rtl/>
          <w:lang w:bidi="ar-DZ"/>
        </w:rPr>
        <w:t xml:space="preserve"> أما في لعبة كرة القدم و نظرا لاستمرارها لمدة طويلة ف</w:t>
      </w:r>
      <w:r>
        <w:rPr>
          <w:rFonts w:ascii="Traditional Arabic" w:hAnsi="Traditional Arabic" w:cs="Traditional Arabic" w:hint="cs"/>
          <w:sz w:val="28"/>
          <w:szCs w:val="28"/>
          <w:rtl/>
          <w:lang w:bidi="ar-DZ"/>
        </w:rPr>
        <w:t>إ</w:t>
      </w:r>
      <w:r w:rsidRPr="00931BE7">
        <w:rPr>
          <w:rFonts w:ascii="Traditional Arabic" w:hAnsi="Traditional Arabic" w:cs="Traditional Arabic"/>
          <w:sz w:val="28"/>
          <w:szCs w:val="28"/>
          <w:rtl/>
          <w:lang w:bidi="ar-DZ"/>
        </w:rPr>
        <w:t xml:space="preserve">ن اعتمادها على القدرة الهوائية هو أساسي و مهم جدا حيث يرى </w:t>
      </w:r>
      <w:r w:rsidRPr="001B7AD4">
        <w:rPr>
          <w:rFonts w:ascii="Vijaya" w:hAnsi="Vijaya" w:cs="Vijaya"/>
          <w:sz w:val="28"/>
          <w:szCs w:val="28"/>
          <w:lang w:bidi="ar-DZ"/>
        </w:rPr>
        <w:t>Philippe Leroux</w:t>
      </w:r>
      <w:r w:rsidRPr="00931BE7">
        <w:rPr>
          <w:rFonts w:ascii="Traditional Arabic" w:hAnsi="Traditional Arabic" w:cs="Traditional Arabic"/>
          <w:sz w:val="28"/>
          <w:szCs w:val="28"/>
          <w:rtl/>
          <w:lang w:val="en-US" w:bidi="ar-DZ"/>
        </w:rPr>
        <w:t xml:space="preserve"> 2006 أن التحمل الهوائي يتمثل في مجهود دي</w:t>
      </w:r>
      <w:r>
        <w:rPr>
          <w:rFonts w:ascii="Traditional Arabic" w:hAnsi="Traditional Arabic" w:cs="Traditional Arabic"/>
          <w:sz w:val="28"/>
          <w:szCs w:val="28"/>
          <w:rtl/>
          <w:lang w:val="en-US" w:bidi="ar-DZ"/>
        </w:rPr>
        <w:t>ناميكي (جري،قفز،مراوغة ، الخ...</w:t>
      </w:r>
      <w:r w:rsidRPr="00931BE7">
        <w:rPr>
          <w:rFonts w:ascii="Traditional Arabic" w:hAnsi="Traditional Arabic" w:cs="Traditional Arabic"/>
          <w:sz w:val="28"/>
          <w:szCs w:val="28"/>
          <w:rtl/>
          <w:lang w:val="en-US" w:bidi="ar-DZ"/>
        </w:rPr>
        <w:t xml:space="preserve"> ) يعتمد على النظام الهوائي في أغلبه.</w:t>
      </w:r>
      <w:sdt>
        <w:sdtPr>
          <w:rPr>
            <w:rFonts w:ascii="Vijaya" w:hAnsi="Vijaya" w:cs="Vijaya"/>
            <w:sz w:val="28"/>
            <w:szCs w:val="28"/>
            <w:rtl/>
            <w:lang w:val="en-US" w:bidi="ar-DZ"/>
          </w:rPr>
          <w:id w:val="14420575"/>
          <w:citation/>
        </w:sdtPr>
        <w:sdtContent>
          <w:r w:rsidR="009457E5" w:rsidRPr="001B7AD4">
            <w:rPr>
              <w:rFonts w:ascii="Vijaya" w:hAnsi="Vijaya" w:cs="Vijaya"/>
              <w:sz w:val="28"/>
              <w:szCs w:val="28"/>
              <w:rtl/>
              <w:lang w:val="en-US" w:bidi="ar-DZ"/>
            </w:rPr>
            <w:fldChar w:fldCharType="begin"/>
          </w:r>
          <w:r w:rsidRPr="001B7AD4">
            <w:rPr>
              <w:rFonts w:ascii="Vijaya" w:hAnsi="Vijaya" w:cs="Vijaya"/>
              <w:sz w:val="28"/>
              <w:szCs w:val="28"/>
              <w:lang w:bidi="ar-DZ"/>
            </w:rPr>
            <w:instrText xml:space="preserve"> CITATION Phi06 \p 194 \l 1036  </w:instrText>
          </w:r>
          <w:r w:rsidR="009457E5" w:rsidRPr="001B7AD4">
            <w:rPr>
              <w:rFonts w:ascii="Vijaya" w:hAnsi="Vijaya" w:cs="Vijaya"/>
              <w:sz w:val="28"/>
              <w:szCs w:val="28"/>
              <w:rtl/>
              <w:lang w:val="en-US" w:bidi="ar-DZ"/>
            </w:rPr>
            <w:fldChar w:fldCharType="separate"/>
          </w:r>
          <w:r w:rsidRPr="001B7AD4">
            <w:rPr>
              <w:rFonts w:ascii="Vijaya" w:hAnsi="Vijaya" w:cs="Vijaya"/>
              <w:noProof/>
              <w:sz w:val="28"/>
              <w:szCs w:val="28"/>
              <w:lang w:bidi="ar-DZ"/>
            </w:rPr>
            <w:t xml:space="preserve"> (LEROUX 2006, 194)</w:t>
          </w:r>
          <w:r w:rsidR="009457E5" w:rsidRPr="001B7AD4">
            <w:rPr>
              <w:rFonts w:ascii="Vijaya" w:hAnsi="Vijaya" w:cs="Vijaya"/>
              <w:sz w:val="28"/>
              <w:szCs w:val="28"/>
              <w:rtl/>
              <w:lang w:val="en-US" w:bidi="ar-DZ"/>
            </w:rPr>
            <w:fldChar w:fldCharType="end"/>
          </w:r>
        </w:sdtContent>
      </w:sdt>
    </w:p>
    <w:p w:rsidR="00DF28AD" w:rsidRDefault="00DF28AD" w:rsidP="00DF28AD">
      <w:pPr>
        <w:bidi/>
        <w:spacing w:line="312" w:lineRule="auto"/>
        <w:rPr>
          <w:rFonts w:ascii="Traditional Arabic" w:hAnsi="Traditional Arabic" w:cs="Traditional Arabic"/>
          <w:b/>
          <w:bCs/>
          <w:sz w:val="32"/>
          <w:szCs w:val="32"/>
          <w:rtl/>
          <w:lang w:val="en-US" w:bidi="ar-DZ"/>
        </w:rPr>
      </w:pPr>
    </w:p>
    <w:p w:rsidR="000930DB" w:rsidRDefault="000930DB" w:rsidP="00DF28AD">
      <w:pPr>
        <w:bidi/>
        <w:spacing w:line="312" w:lineRule="auto"/>
        <w:ind w:left="0"/>
        <w:rPr>
          <w:rFonts w:ascii="Traditional Arabic" w:hAnsi="Traditional Arabic" w:cs="Traditional Arabic"/>
          <w:sz w:val="28"/>
          <w:szCs w:val="28"/>
          <w:rtl/>
          <w:lang w:val="en-US" w:bidi="ar-DZ"/>
        </w:rPr>
      </w:pPr>
    </w:p>
    <w:p w:rsidR="00FB2130" w:rsidRPr="00A20826" w:rsidRDefault="00FB2130" w:rsidP="00FB2130">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lastRenderedPageBreak/>
        <w:t>4</w:t>
      </w:r>
      <w:r>
        <w:rPr>
          <w:rFonts w:ascii="Traditional Arabic" w:hAnsi="Traditional Arabic" w:cs="Traditional Arabic" w:hint="cs"/>
          <w:b/>
          <w:bCs/>
          <w:sz w:val="32"/>
          <w:szCs w:val="32"/>
          <w:rtl/>
          <w:lang w:val="en-US" w:bidi="ar-DZ"/>
        </w:rPr>
        <w:t>-1-1</w:t>
      </w:r>
      <w:proofErr w:type="gramStart"/>
      <w:r>
        <w:rPr>
          <w:rFonts w:ascii="Traditional Arabic" w:hAnsi="Traditional Arabic" w:cs="Traditional Arabic" w:hint="cs"/>
          <w:b/>
          <w:bCs/>
          <w:sz w:val="32"/>
          <w:szCs w:val="32"/>
          <w:rtl/>
          <w:lang w:val="en-US" w:bidi="ar-DZ"/>
        </w:rPr>
        <w:t>:</w:t>
      </w:r>
      <w:r w:rsidRPr="00EC6A09">
        <w:rPr>
          <w:rFonts w:ascii="Traditional Arabic" w:hAnsi="Traditional Arabic" w:cs="Traditional Arabic" w:hint="cs"/>
          <w:b/>
          <w:bCs/>
          <w:sz w:val="32"/>
          <w:szCs w:val="32"/>
          <w:rtl/>
          <w:lang w:val="en-US" w:bidi="ar-DZ"/>
        </w:rPr>
        <w:t>المستهلك</w:t>
      </w:r>
      <w:proofErr w:type="gramEnd"/>
      <w:r w:rsidRPr="00EC6A09">
        <w:rPr>
          <w:rFonts w:ascii="Traditional Arabic" w:hAnsi="Traditional Arabic" w:cs="Traditional Arabic" w:hint="cs"/>
          <w:b/>
          <w:bCs/>
          <w:sz w:val="32"/>
          <w:szCs w:val="32"/>
          <w:rtl/>
          <w:lang w:val="en-US" w:bidi="ar-DZ"/>
        </w:rPr>
        <w:t xml:space="preserve"> الأقصى الأكسجيني </w:t>
      </w:r>
      <w:r w:rsidRPr="00B52A2F">
        <w:rPr>
          <w:rFonts w:ascii="Vijaya" w:hAnsi="Vijaya" w:cs="Vijaya"/>
          <w:b/>
          <w:bCs/>
          <w:sz w:val="32"/>
          <w:szCs w:val="32"/>
          <w:lang w:val="en-US" w:bidi="ar-DZ"/>
        </w:rPr>
        <w:t>VO</w:t>
      </w:r>
      <w:r w:rsidRPr="00B52A2F">
        <w:rPr>
          <w:rFonts w:ascii="Vijaya" w:hAnsi="Vijaya" w:cs="Vijaya"/>
          <w:b/>
          <w:bCs/>
          <w:sz w:val="32"/>
          <w:szCs w:val="32"/>
          <w:vertAlign w:val="subscript"/>
          <w:lang w:val="en-US" w:bidi="ar-DZ"/>
        </w:rPr>
        <w:t>2</w:t>
      </w:r>
      <w:r w:rsidRPr="00B52A2F">
        <w:rPr>
          <w:rFonts w:ascii="Vijaya" w:hAnsi="Vijaya" w:cs="Vijaya"/>
          <w:b/>
          <w:bCs/>
          <w:sz w:val="32"/>
          <w:szCs w:val="32"/>
          <w:lang w:val="en-US" w:bidi="ar-DZ"/>
        </w:rPr>
        <w:t>MAX</w:t>
      </w:r>
      <w:r w:rsidRPr="00B52A2F">
        <w:rPr>
          <w:rFonts w:ascii="Vijaya" w:hAnsi="Vijaya" w:cs="Vijaya"/>
          <w:b/>
          <w:bCs/>
          <w:sz w:val="32"/>
          <w:szCs w:val="32"/>
          <w:rtl/>
          <w:lang w:val="en-US" w:bidi="ar-DZ"/>
        </w:rPr>
        <w:t>:</w:t>
      </w:r>
    </w:p>
    <w:p w:rsidR="00FB2130" w:rsidRPr="00931BE7" w:rsidRDefault="00FB2130" w:rsidP="00FB2130">
      <w:pPr>
        <w:tabs>
          <w:tab w:val="left" w:pos="6123"/>
        </w:tabs>
        <w:bidi/>
        <w:spacing w:line="312" w:lineRule="auto"/>
        <w:rPr>
          <w:rFonts w:ascii="Traditional Arabic" w:hAnsi="Traditional Arabic" w:cs="Traditional Arabic"/>
          <w:sz w:val="28"/>
          <w:szCs w:val="28"/>
          <w:rtl/>
          <w:lang w:bidi="ar-DZ"/>
        </w:rPr>
      </w:pPr>
      <w:r w:rsidRPr="00931BE7">
        <w:rPr>
          <w:rFonts w:ascii="Traditional Arabic" w:hAnsi="Traditional Arabic" w:cs="Traditional Arabic" w:hint="cs"/>
          <w:sz w:val="28"/>
          <w:szCs w:val="28"/>
          <w:rtl/>
          <w:lang w:val="en-US" w:bidi="ar-DZ"/>
        </w:rPr>
        <w:t xml:space="preserve"> يعد المستهلك الأقصى الأكسجيني من أهم المؤشرات الفسيولوجية التي تعبر عن كفاءة الجهاز الدوري التنفسي في نقل الاوكسجين الى العضلات العاملة ونقل ثاني </w:t>
      </w:r>
      <w:r>
        <w:rPr>
          <w:rFonts w:ascii="Traditional Arabic" w:hAnsi="Traditional Arabic" w:cs="Traditional Arabic" w:hint="cs"/>
          <w:sz w:val="28"/>
          <w:szCs w:val="28"/>
          <w:rtl/>
          <w:lang w:val="en-US" w:bidi="ar-DZ"/>
        </w:rPr>
        <w:t>أ</w:t>
      </w:r>
      <w:r w:rsidRPr="00931BE7">
        <w:rPr>
          <w:rFonts w:ascii="Traditional Arabic" w:hAnsi="Traditional Arabic" w:cs="Traditional Arabic" w:hint="cs"/>
          <w:sz w:val="28"/>
          <w:szCs w:val="28"/>
          <w:rtl/>
          <w:lang w:val="en-US" w:bidi="ar-DZ"/>
        </w:rPr>
        <w:t>كسيد الكربون خارجها،حيث يتفق أبو العلا عبد الفتا</w:t>
      </w:r>
      <w:r>
        <w:rPr>
          <w:rFonts w:ascii="Traditional Arabic" w:hAnsi="Traditional Arabic" w:cs="Traditional Arabic" w:hint="cs"/>
          <w:sz w:val="28"/>
          <w:szCs w:val="28"/>
          <w:rtl/>
          <w:lang w:val="en-US" w:bidi="ar-DZ"/>
        </w:rPr>
        <w:t xml:space="preserve">ح </w:t>
      </w:r>
      <w:r w:rsidRPr="00931BE7">
        <w:rPr>
          <w:rFonts w:ascii="Traditional Arabic" w:hAnsi="Traditional Arabic" w:cs="Traditional Arabic" w:hint="cs"/>
          <w:sz w:val="28"/>
          <w:szCs w:val="28"/>
          <w:rtl/>
          <w:lang w:val="en-US" w:bidi="ar-DZ"/>
        </w:rPr>
        <w:t xml:space="preserve">و أحمد نصر الدين 1993م،و أبو العلا عبد الفتاح 1997م،و محمد نصر الدين رضوان1998م على أن الحد الأقصى لاستهلاك الاكسجين </w:t>
      </w:r>
      <w:r w:rsidRPr="001B7AD4">
        <w:rPr>
          <w:rFonts w:ascii="Vijaya" w:hAnsi="Vijaya" w:cs="Vijaya"/>
          <w:sz w:val="28"/>
          <w:szCs w:val="28"/>
          <w:lang w:bidi="ar-DZ"/>
        </w:rPr>
        <w:t>VO</w:t>
      </w:r>
      <w:r w:rsidRPr="001B7AD4">
        <w:rPr>
          <w:rFonts w:ascii="Vijaya" w:hAnsi="Vijaya" w:cs="Vijaya"/>
          <w:sz w:val="28"/>
          <w:szCs w:val="28"/>
          <w:vertAlign w:val="subscript"/>
          <w:lang w:bidi="ar-DZ"/>
        </w:rPr>
        <w:t>2MAX</w:t>
      </w:r>
      <w:r w:rsidRPr="00931BE7">
        <w:rPr>
          <w:rFonts w:ascii="Traditional Arabic" w:hAnsi="Traditional Arabic" w:cs="Traditional Arabic" w:hint="cs"/>
          <w:sz w:val="28"/>
          <w:szCs w:val="28"/>
          <w:rtl/>
          <w:lang w:bidi="ar-DZ"/>
        </w:rPr>
        <w:t xml:space="preserve"> يعبر عن قدرة الجسم الهوائية،و تقوم بهذه المسؤولية ثلاثة أجهزة أساسية في الجسم هي:الجهاز التنفسي و الجهاز الدوري و الجهاز العضلي،حيث أن زيادة استهلاك الأكسجين تعني زيادة قدرة العضلة على انتاج الطاقة.</w:t>
      </w:r>
      <w:sdt>
        <w:sdtPr>
          <w:rPr>
            <w:rFonts w:ascii="Traditional Arabic" w:hAnsi="Traditional Arabic" w:cs="Traditional Arabic" w:hint="cs"/>
            <w:sz w:val="28"/>
            <w:szCs w:val="28"/>
            <w:rtl/>
            <w:lang w:bidi="ar-DZ"/>
          </w:rPr>
          <w:id w:val="20322782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 Espace_réservé11 \p 172 \t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FB2130">
            <w:rPr>
              <w:rFonts w:ascii="Traditional Arabic" w:hAnsi="Traditional Arabic" w:cs="Traditional Arabic" w:hint="cs"/>
              <w:noProof/>
              <w:sz w:val="28"/>
              <w:szCs w:val="28"/>
              <w:rtl/>
              <w:lang w:bidi="ar-DZ"/>
            </w:rPr>
            <w:t>(السيد 1993، 172)</w:t>
          </w:r>
          <w:r w:rsidR="009457E5">
            <w:rPr>
              <w:rFonts w:ascii="Traditional Arabic" w:hAnsi="Traditional Arabic" w:cs="Traditional Arabic"/>
              <w:sz w:val="28"/>
              <w:szCs w:val="28"/>
              <w:rtl/>
              <w:lang w:bidi="ar-DZ"/>
            </w:rPr>
            <w:fldChar w:fldCharType="end"/>
          </w:r>
        </w:sdtContent>
      </w:sdt>
      <w:sdt>
        <w:sdtPr>
          <w:rPr>
            <w:rFonts w:ascii="Traditional Arabic" w:hAnsi="Traditional Arabic" w:cs="Traditional Arabic" w:hint="cs"/>
            <w:sz w:val="28"/>
            <w:szCs w:val="28"/>
            <w:rtl/>
            <w:lang w:bidi="ar-DZ"/>
          </w:rPr>
          <w:id w:val="203227824"/>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 Espace_réservé12 \p 239 \t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FB2130">
            <w:rPr>
              <w:rFonts w:ascii="Traditional Arabic" w:hAnsi="Traditional Arabic" w:cs="Traditional Arabic" w:hint="cs"/>
              <w:noProof/>
              <w:sz w:val="28"/>
              <w:szCs w:val="28"/>
              <w:rtl/>
              <w:lang w:bidi="ar-DZ"/>
            </w:rPr>
            <w:t>(أ. الفتاح 1997، 239)</w:t>
          </w:r>
          <w:r w:rsidR="009457E5">
            <w:rPr>
              <w:rFonts w:ascii="Traditional Arabic" w:hAnsi="Traditional Arabic" w:cs="Traditional Arabic"/>
              <w:sz w:val="28"/>
              <w:szCs w:val="28"/>
              <w:rtl/>
              <w:lang w:bidi="ar-DZ"/>
            </w:rPr>
            <w:fldChar w:fldCharType="end"/>
          </w:r>
        </w:sdtContent>
      </w:sdt>
      <w:sdt>
        <w:sdtPr>
          <w:rPr>
            <w:rFonts w:ascii="Traditional Arabic" w:hAnsi="Traditional Arabic" w:cs="Traditional Arabic" w:hint="cs"/>
            <w:sz w:val="28"/>
            <w:szCs w:val="28"/>
            <w:rtl/>
            <w:lang w:bidi="ar-DZ"/>
          </w:rPr>
          <w:id w:val="203227825"/>
          <w:citation/>
        </w:sdtPr>
        <w:sdtContent>
          <w:r w:rsidR="009457E5" w:rsidRPr="00931BE7">
            <w:rPr>
              <w:rFonts w:ascii="Traditional Arabic" w:hAnsi="Traditional Arabic" w:cs="Traditional Arabic"/>
              <w:sz w:val="28"/>
              <w:szCs w:val="28"/>
              <w:rtl/>
              <w:lang w:bidi="ar-DZ"/>
            </w:rPr>
            <w:fldChar w:fldCharType="begin"/>
          </w:r>
          <w:r w:rsidRPr="00931BE7">
            <w:rPr>
              <w:rFonts w:ascii="Traditional Arabic" w:hAnsi="Traditional Arabic" w:cs="Traditional Arabic"/>
              <w:sz w:val="28"/>
              <w:szCs w:val="28"/>
              <w:rtl/>
              <w:lang w:bidi="ar-DZ"/>
            </w:rPr>
            <w:instrText xml:space="preserve"> </w:instrText>
          </w:r>
          <w:r w:rsidRPr="00931BE7">
            <w:rPr>
              <w:rFonts w:ascii="Traditional Arabic" w:hAnsi="Traditional Arabic" w:cs="Traditional Arabic" w:hint="cs"/>
              <w:sz w:val="28"/>
              <w:szCs w:val="28"/>
              <w:lang w:bidi="ar-DZ"/>
            </w:rPr>
            <w:instrText>CITATION</w:instrText>
          </w:r>
          <w:r w:rsidRPr="00931BE7">
            <w:rPr>
              <w:rFonts w:ascii="Traditional Arabic" w:hAnsi="Traditional Arabic" w:cs="Traditional Arabic" w:hint="cs"/>
              <w:sz w:val="28"/>
              <w:szCs w:val="28"/>
              <w:rtl/>
              <w:lang w:bidi="ar-DZ"/>
            </w:rPr>
            <w:instrText xml:space="preserve"> محم981 \</w:instrText>
          </w:r>
          <w:r w:rsidRPr="00931BE7">
            <w:rPr>
              <w:rFonts w:ascii="Traditional Arabic" w:hAnsi="Traditional Arabic" w:cs="Traditional Arabic" w:hint="cs"/>
              <w:sz w:val="28"/>
              <w:szCs w:val="28"/>
              <w:lang w:bidi="ar-DZ"/>
            </w:rPr>
            <w:instrText>p 174 \t  \l 5121</w:instrText>
          </w:r>
          <w:r w:rsidRPr="00931BE7">
            <w:rPr>
              <w:rFonts w:ascii="Traditional Arabic" w:hAnsi="Traditional Arabic" w:cs="Traditional Arabic" w:hint="cs"/>
              <w:sz w:val="28"/>
              <w:szCs w:val="28"/>
              <w:rtl/>
              <w:lang w:bidi="ar-DZ"/>
            </w:rPr>
            <w:instrText xml:space="preserve"> </w:instrText>
          </w:r>
          <w:r w:rsidRPr="00931BE7">
            <w:rPr>
              <w:rFonts w:ascii="Traditional Arabic" w:hAnsi="Traditional Arabic" w:cs="Traditional Arabic"/>
              <w:sz w:val="28"/>
              <w:szCs w:val="28"/>
              <w:rtl/>
              <w:lang w:bidi="ar-DZ"/>
            </w:rPr>
            <w:instrText xml:space="preserve"> </w:instrText>
          </w:r>
          <w:r w:rsidR="009457E5" w:rsidRPr="00931BE7">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D00988">
            <w:rPr>
              <w:rFonts w:ascii="Traditional Arabic" w:hAnsi="Traditional Arabic" w:cs="Traditional Arabic" w:hint="cs"/>
              <w:noProof/>
              <w:sz w:val="28"/>
              <w:szCs w:val="28"/>
              <w:rtl/>
              <w:lang w:bidi="ar-DZ"/>
            </w:rPr>
            <w:t>(م. رضوان 1998، 174)</w:t>
          </w:r>
          <w:r w:rsidR="009457E5" w:rsidRPr="00931BE7">
            <w:rPr>
              <w:rFonts w:ascii="Traditional Arabic" w:hAnsi="Traditional Arabic" w:cs="Traditional Arabic"/>
              <w:sz w:val="28"/>
              <w:szCs w:val="28"/>
              <w:rtl/>
              <w:lang w:bidi="ar-DZ"/>
            </w:rPr>
            <w:fldChar w:fldCharType="end"/>
          </w:r>
        </w:sdtContent>
      </w:sdt>
      <w:r w:rsidRPr="00931BE7">
        <w:rPr>
          <w:rFonts w:ascii="Traditional Arabic" w:hAnsi="Traditional Arabic" w:cs="Traditional Arabic" w:hint="cs"/>
          <w:sz w:val="28"/>
          <w:szCs w:val="28"/>
          <w:rtl/>
          <w:lang w:bidi="ar-DZ"/>
        </w:rPr>
        <w:t xml:space="preserve"> وهو أقصى معدل للأكسجين الذي يستهلكه الجسم في الدقيقة </w:t>
      </w:r>
      <w:sdt>
        <w:sdtPr>
          <w:rPr>
            <w:rFonts w:ascii="Vijaya" w:hAnsi="Vijaya" w:cs="Vijaya"/>
            <w:sz w:val="28"/>
            <w:szCs w:val="28"/>
            <w:rtl/>
            <w:lang w:bidi="ar-DZ"/>
          </w:rPr>
          <w:id w:val="3058182"/>
          <w:citation/>
        </w:sdtPr>
        <w:sdtContent>
          <w:r w:rsidR="009457E5">
            <w:rPr>
              <w:rFonts w:ascii="Vijaya" w:hAnsi="Vijaya" w:cs="Vijaya"/>
              <w:sz w:val="28"/>
              <w:szCs w:val="28"/>
              <w:rtl/>
              <w:lang w:bidi="ar-DZ"/>
            </w:rPr>
            <w:fldChar w:fldCharType="begin"/>
          </w:r>
          <w:r>
            <w:rPr>
              <w:rFonts w:ascii="Vijaya" w:hAnsi="Vijaya" w:cs="Vijaya"/>
              <w:sz w:val="28"/>
              <w:szCs w:val="28"/>
              <w:lang w:bidi="ar-DZ"/>
            </w:rPr>
            <w:instrText xml:space="preserve"> CITATION McC92 \p 43 \l 1036  </w:instrText>
          </w:r>
          <w:r w:rsidR="009457E5">
            <w:rPr>
              <w:rFonts w:ascii="Vijaya" w:hAnsi="Vijaya" w:cs="Vijaya"/>
              <w:sz w:val="28"/>
              <w:szCs w:val="28"/>
              <w:rtl/>
              <w:lang w:bidi="ar-DZ"/>
            </w:rPr>
            <w:fldChar w:fldCharType="separate"/>
          </w:r>
          <w:r w:rsidRPr="001B7AD4">
            <w:rPr>
              <w:rFonts w:ascii="Vijaya" w:hAnsi="Vijaya" w:cs="Vijaya"/>
              <w:noProof/>
              <w:sz w:val="28"/>
              <w:szCs w:val="28"/>
              <w:lang w:bidi="ar-DZ"/>
            </w:rPr>
            <w:t>(Mccaw 1992, 43)</w:t>
          </w:r>
          <w:r w:rsidR="009457E5">
            <w:rPr>
              <w:rFonts w:ascii="Vijaya" w:hAnsi="Vijaya" w:cs="Vijaya"/>
              <w:sz w:val="28"/>
              <w:szCs w:val="28"/>
              <w:rtl/>
              <w:lang w:bidi="ar-DZ"/>
            </w:rPr>
            <w:fldChar w:fldCharType="end"/>
          </w:r>
        </w:sdtContent>
      </w:sdt>
      <w:r w:rsidRPr="00931BE7">
        <w:rPr>
          <w:rFonts w:ascii="Traditional Arabic" w:hAnsi="Traditional Arabic" w:cs="Traditional Arabic" w:hint="cs"/>
          <w:sz w:val="28"/>
          <w:szCs w:val="28"/>
          <w:rtl/>
          <w:lang w:bidi="ar-DZ"/>
        </w:rPr>
        <w:t xml:space="preserve"> كما يرى لازم </w:t>
      </w:r>
      <w:r>
        <w:rPr>
          <w:rFonts w:ascii="Traditional Arabic" w:hAnsi="Traditional Arabic" w:cs="Traditional Arabic" w:hint="cs"/>
          <w:sz w:val="28"/>
          <w:szCs w:val="28"/>
          <w:rtl/>
          <w:lang w:bidi="ar-DZ"/>
        </w:rPr>
        <w:t>و</w:t>
      </w:r>
      <w:r w:rsidRPr="00931BE7">
        <w:rPr>
          <w:rFonts w:ascii="Traditional Arabic" w:hAnsi="Traditional Arabic" w:cs="Traditional Arabic" w:hint="cs"/>
          <w:sz w:val="28"/>
          <w:szCs w:val="28"/>
          <w:rtl/>
          <w:lang w:bidi="ar-DZ"/>
        </w:rPr>
        <w:t xml:space="preserve"> يشير 2006م انه اقصى حجم من الاكسجين المستهلك في</w:t>
      </w:r>
      <w:r>
        <w:rPr>
          <w:rFonts w:ascii="Traditional Arabic" w:hAnsi="Traditional Arabic" w:cs="Traditional Arabic" w:hint="cs"/>
          <w:sz w:val="28"/>
          <w:szCs w:val="28"/>
          <w:rtl/>
          <w:lang w:bidi="ar-DZ"/>
        </w:rPr>
        <w:t xml:space="preserve"> الدقيقة عند اداء جهد بدني، </w:t>
      </w:r>
      <w:r w:rsidRPr="00931BE7">
        <w:rPr>
          <w:rFonts w:ascii="Traditional Arabic" w:hAnsi="Traditional Arabic" w:cs="Traditional Arabic" w:hint="cs"/>
          <w:sz w:val="28"/>
          <w:szCs w:val="28"/>
          <w:rtl/>
          <w:lang w:bidi="ar-DZ"/>
        </w:rPr>
        <w:t>و تستخدم لذلك اكثر من 50</w:t>
      </w:r>
      <w:r w:rsidRPr="00931BE7">
        <w:rPr>
          <w:rFonts w:ascii="Traditional Arabic" w:hAnsi="Traditional Arabic" w:cs="Traditional Arabic"/>
          <w:sz w:val="28"/>
          <w:szCs w:val="28"/>
          <w:rtl/>
          <w:lang w:bidi="ar-DZ"/>
        </w:rPr>
        <w:t>%</w:t>
      </w:r>
      <w:r w:rsidRPr="00931BE7">
        <w:rPr>
          <w:rFonts w:ascii="Traditional Arabic" w:hAnsi="Traditional Arabic" w:cs="Traditional Arabic" w:hint="cs"/>
          <w:sz w:val="28"/>
          <w:szCs w:val="28"/>
          <w:rtl/>
          <w:lang w:bidi="ar-DZ"/>
        </w:rPr>
        <w:t xml:space="preserve"> من عضلات الجسم </w:t>
      </w:r>
      <w:r>
        <w:rPr>
          <w:rFonts w:ascii="Traditional Arabic" w:hAnsi="Traditional Arabic" w:cs="Traditional Arabic" w:hint="cs"/>
          <w:sz w:val="28"/>
          <w:szCs w:val="28"/>
          <w:rtl/>
          <w:lang w:bidi="ar-DZ"/>
        </w:rPr>
        <w:t xml:space="preserve">       </w:t>
      </w:r>
      <w:sdt>
        <w:sdtPr>
          <w:rPr>
            <w:rFonts w:ascii="Traditional Arabic" w:hAnsi="Traditional Arabic" w:cs="Traditional Arabic" w:hint="cs"/>
            <w:sz w:val="28"/>
            <w:szCs w:val="28"/>
            <w:rtl/>
            <w:lang w:bidi="ar-DZ"/>
          </w:rPr>
          <w:id w:val="5289729"/>
          <w:citation/>
        </w:sdtPr>
        <w:sdtContent>
          <w:r w:rsidR="009457E5" w:rsidRPr="00931BE7">
            <w:rPr>
              <w:rFonts w:ascii="Traditional Arabic" w:hAnsi="Traditional Arabic" w:cs="Traditional Arabic"/>
              <w:sz w:val="28"/>
              <w:szCs w:val="28"/>
              <w:rtl/>
              <w:lang w:bidi="ar-DZ"/>
            </w:rPr>
            <w:fldChar w:fldCharType="begin"/>
          </w:r>
          <w:r w:rsidRPr="00931BE7">
            <w:rPr>
              <w:rFonts w:ascii="Traditional Arabic" w:hAnsi="Traditional Arabic" w:cs="Traditional Arabic"/>
              <w:sz w:val="28"/>
              <w:szCs w:val="28"/>
              <w:rtl/>
              <w:lang w:bidi="ar-DZ"/>
            </w:rPr>
            <w:instrText xml:space="preserve"> </w:instrText>
          </w:r>
          <w:r w:rsidRPr="00931BE7">
            <w:rPr>
              <w:rFonts w:ascii="Traditional Arabic" w:hAnsi="Traditional Arabic" w:cs="Traditional Arabic" w:hint="cs"/>
              <w:sz w:val="28"/>
              <w:szCs w:val="28"/>
              <w:lang w:bidi="ar-DZ"/>
            </w:rPr>
            <w:instrText>CITATION</w:instrText>
          </w:r>
          <w:r w:rsidRPr="00931BE7">
            <w:rPr>
              <w:rFonts w:ascii="Traditional Arabic" w:hAnsi="Traditional Arabic" w:cs="Traditional Arabic" w:hint="cs"/>
              <w:sz w:val="28"/>
              <w:szCs w:val="28"/>
              <w:rtl/>
              <w:lang w:bidi="ar-DZ"/>
            </w:rPr>
            <w:instrText xml:space="preserve"> لاز06 \</w:instrText>
          </w:r>
          <w:r w:rsidRPr="00931BE7">
            <w:rPr>
              <w:rFonts w:ascii="Traditional Arabic" w:hAnsi="Traditional Arabic" w:cs="Traditional Arabic" w:hint="cs"/>
              <w:sz w:val="28"/>
              <w:szCs w:val="28"/>
              <w:lang w:bidi="ar-DZ"/>
            </w:rPr>
            <w:instrText>p 180 \l 5121</w:instrText>
          </w:r>
          <w:r w:rsidRPr="00931BE7">
            <w:rPr>
              <w:rFonts w:ascii="Traditional Arabic" w:hAnsi="Traditional Arabic" w:cs="Traditional Arabic" w:hint="cs"/>
              <w:sz w:val="28"/>
              <w:szCs w:val="28"/>
              <w:rtl/>
              <w:lang w:bidi="ar-DZ"/>
            </w:rPr>
            <w:instrText xml:space="preserve"> </w:instrText>
          </w:r>
          <w:r w:rsidRPr="00931BE7">
            <w:rPr>
              <w:rFonts w:ascii="Traditional Arabic" w:hAnsi="Traditional Arabic" w:cs="Traditional Arabic"/>
              <w:sz w:val="28"/>
              <w:szCs w:val="28"/>
              <w:rtl/>
              <w:lang w:bidi="ar-DZ"/>
            </w:rPr>
            <w:instrText xml:space="preserve"> </w:instrText>
          </w:r>
          <w:r w:rsidR="009457E5" w:rsidRPr="00931BE7">
            <w:rPr>
              <w:rFonts w:ascii="Traditional Arabic" w:hAnsi="Traditional Arabic" w:cs="Traditional Arabic"/>
              <w:sz w:val="28"/>
              <w:szCs w:val="28"/>
              <w:rtl/>
              <w:lang w:bidi="ar-DZ"/>
            </w:rPr>
            <w:fldChar w:fldCharType="separate"/>
          </w:r>
          <w:r w:rsidRPr="00D00988">
            <w:rPr>
              <w:rFonts w:ascii="Traditional Arabic" w:hAnsi="Traditional Arabic" w:cs="Traditional Arabic" w:hint="cs"/>
              <w:noProof/>
              <w:sz w:val="28"/>
              <w:szCs w:val="28"/>
              <w:rtl/>
              <w:lang w:bidi="ar-DZ"/>
            </w:rPr>
            <w:t>(سعد 2006، 180)</w:t>
          </w:r>
          <w:r w:rsidR="009457E5" w:rsidRPr="00931BE7">
            <w:rPr>
              <w:rFonts w:ascii="Traditional Arabic" w:hAnsi="Traditional Arabic" w:cs="Traditional Arabic"/>
              <w:sz w:val="28"/>
              <w:szCs w:val="28"/>
              <w:rtl/>
              <w:lang w:bidi="ar-DZ"/>
            </w:rPr>
            <w:fldChar w:fldCharType="end"/>
          </w:r>
        </w:sdtContent>
      </w:sdt>
      <w:r w:rsidRPr="00931BE7">
        <w:rPr>
          <w:rFonts w:ascii="Traditional Arabic" w:hAnsi="Traditional Arabic" w:cs="Traditional Arabic" w:hint="cs"/>
          <w:sz w:val="28"/>
          <w:szCs w:val="28"/>
          <w:rtl/>
          <w:lang w:bidi="ar-DZ"/>
        </w:rPr>
        <w:t>.</w:t>
      </w:r>
    </w:p>
    <w:p w:rsidR="00FB2130" w:rsidRDefault="00FB2130" w:rsidP="00FB2130">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t>4</w:t>
      </w:r>
      <w:r>
        <w:rPr>
          <w:rFonts w:ascii="Traditional Arabic" w:hAnsi="Traditional Arabic" w:cs="Traditional Arabic" w:hint="cs"/>
          <w:b/>
          <w:bCs/>
          <w:sz w:val="32"/>
          <w:szCs w:val="32"/>
          <w:rtl/>
          <w:lang w:val="en-US" w:bidi="ar-DZ"/>
        </w:rPr>
        <w:t>-1-1-1</w:t>
      </w:r>
      <w:proofErr w:type="gramStart"/>
      <w:r w:rsidRPr="00EC6A09">
        <w:rPr>
          <w:rFonts w:ascii="Traditional Arabic" w:hAnsi="Traditional Arabic" w:cs="Traditional Arabic" w:hint="cs"/>
          <w:b/>
          <w:bCs/>
          <w:sz w:val="32"/>
          <w:szCs w:val="32"/>
          <w:rtl/>
          <w:lang w:val="en-US" w:bidi="ar-DZ"/>
        </w:rPr>
        <w:t>:طرق</w:t>
      </w:r>
      <w:proofErr w:type="gramEnd"/>
      <w:r w:rsidRPr="00EC6A09">
        <w:rPr>
          <w:rFonts w:ascii="Traditional Arabic" w:hAnsi="Traditional Arabic" w:cs="Traditional Arabic" w:hint="cs"/>
          <w:b/>
          <w:bCs/>
          <w:sz w:val="32"/>
          <w:szCs w:val="32"/>
          <w:rtl/>
          <w:lang w:val="en-US" w:bidi="ar-DZ"/>
        </w:rPr>
        <w:t xml:space="preserve"> القياس </w:t>
      </w:r>
      <w:r w:rsidRPr="00F47EBC">
        <w:rPr>
          <w:rFonts w:ascii="Vijaya" w:hAnsi="Vijaya" w:cs="Vijaya"/>
          <w:b/>
          <w:bCs/>
          <w:sz w:val="32"/>
          <w:szCs w:val="32"/>
          <w:lang w:val="en-US" w:bidi="ar-DZ"/>
        </w:rPr>
        <w:t>VO</w:t>
      </w:r>
      <w:r w:rsidRPr="001B7AD4">
        <w:rPr>
          <w:rFonts w:ascii="Vijaya" w:hAnsi="Vijaya" w:cs="Vijaya"/>
          <w:b/>
          <w:bCs/>
          <w:sz w:val="32"/>
          <w:szCs w:val="32"/>
          <w:vertAlign w:val="subscript"/>
          <w:lang w:val="en-US" w:bidi="ar-DZ"/>
        </w:rPr>
        <w:t>2MAX</w:t>
      </w:r>
      <w:r w:rsidRPr="00EC6A09">
        <w:rPr>
          <w:rFonts w:ascii="Traditional Arabic" w:hAnsi="Traditional Arabic" w:cs="Traditional Arabic" w:hint="cs"/>
          <w:b/>
          <w:bCs/>
          <w:sz w:val="32"/>
          <w:szCs w:val="32"/>
          <w:rtl/>
          <w:lang w:val="en-US" w:bidi="ar-DZ"/>
        </w:rPr>
        <w:t>:</w:t>
      </w:r>
      <w:r w:rsidRPr="00264A80">
        <w:t xml:space="preserve"> </w:t>
      </w:r>
    </w:p>
    <w:p w:rsidR="00FB2130" w:rsidRPr="00931BE7" w:rsidRDefault="00FB2130" w:rsidP="00FB2130">
      <w:pPr>
        <w:tabs>
          <w:tab w:val="left" w:pos="6123"/>
        </w:tabs>
        <w:bidi/>
        <w:spacing w:line="312" w:lineRule="auto"/>
        <w:rPr>
          <w:rFonts w:ascii="Traditional Arabic" w:hAnsi="Traditional Arabic" w:cs="Traditional Arabic"/>
          <w:sz w:val="28"/>
          <w:szCs w:val="28"/>
          <w:rtl/>
          <w:lang w:val="en-US" w:bidi="ar-DZ"/>
        </w:rPr>
      </w:pPr>
      <w:r w:rsidRPr="00931BE7">
        <w:rPr>
          <w:rFonts w:ascii="Traditional Arabic" w:hAnsi="Traditional Arabic" w:cs="Traditional Arabic"/>
          <w:sz w:val="28"/>
          <w:szCs w:val="28"/>
          <w:rtl/>
          <w:lang w:val="en-US" w:bidi="ar-DZ"/>
        </w:rPr>
        <w:t>حتى يتم قياس أو تقدير الاستهلاك الأقصى للأكسجين لا بد أن يقوم المختب</w:t>
      </w:r>
      <w:r>
        <w:rPr>
          <w:rFonts w:ascii="Traditional Arabic" w:hAnsi="Traditional Arabic" w:cs="Traditional Arabic"/>
          <w:sz w:val="28"/>
          <w:szCs w:val="28"/>
          <w:rtl/>
          <w:lang w:val="en-US" w:bidi="ar-DZ"/>
        </w:rPr>
        <w:t>ر بأداء جهد بدني يعبر عن ذلك ،</w:t>
      </w:r>
      <w:r w:rsidRPr="00931BE7">
        <w:rPr>
          <w:rFonts w:ascii="Traditional Arabic" w:hAnsi="Traditional Arabic" w:cs="Traditional Arabic"/>
          <w:sz w:val="28"/>
          <w:szCs w:val="28"/>
          <w:rtl/>
          <w:lang w:val="en-US" w:bidi="ar-DZ"/>
        </w:rPr>
        <w:t xml:space="preserve">و في مجال الاختبارات المعملية لفسيولوجيا الرياضة يستخدم لتقنين الجهد البدني أجهزة و أدوات من </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 xml:space="preserve">همها:السير المتحرك </w:t>
      </w:r>
      <w:r w:rsidRPr="001B7AD4">
        <w:rPr>
          <w:rFonts w:ascii="Vijaya" w:hAnsi="Vijaya" w:cs="Vijaya"/>
          <w:sz w:val="28"/>
          <w:szCs w:val="28"/>
          <w:lang w:bidi="ar-DZ"/>
        </w:rPr>
        <w:t>Treadmill</w:t>
      </w:r>
      <w:r w:rsidRPr="00931BE7">
        <w:rPr>
          <w:rFonts w:ascii="Traditional Arabic" w:hAnsi="Traditional Arabic" w:cs="Traditional Arabic"/>
          <w:sz w:val="28"/>
          <w:szCs w:val="28"/>
          <w:rtl/>
          <w:lang w:val="en-US" w:bidi="ar-DZ"/>
        </w:rPr>
        <w:t xml:space="preserve"> و دراجة قياس الجهد </w:t>
      </w:r>
      <w:r w:rsidRPr="001B7AD4">
        <w:rPr>
          <w:rFonts w:ascii="Vijaya" w:hAnsi="Vijaya" w:cs="Vijaya"/>
          <w:sz w:val="28"/>
          <w:szCs w:val="28"/>
          <w:lang w:val="en-US" w:bidi="ar-DZ"/>
        </w:rPr>
        <w:t>Aegometer</w:t>
      </w:r>
      <w:r w:rsidRPr="00931BE7">
        <w:rPr>
          <w:rFonts w:ascii="Traditional Arabic" w:hAnsi="Traditional Arabic" w:cs="Traditional Arabic"/>
          <w:sz w:val="28"/>
          <w:szCs w:val="28"/>
          <w:lang w:val="en-US" w:bidi="ar-DZ"/>
        </w:rPr>
        <w:t xml:space="preserve"> </w:t>
      </w:r>
      <w:r w:rsidRPr="001B7AD4">
        <w:rPr>
          <w:rFonts w:ascii="Vijaya" w:hAnsi="Vijaya" w:cs="Vijaya"/>
          <w:sz w:val="28"/>
          <w:szCs w:val="28"/>
          <w:lang w:val="en-US" w:bidi="ar-DZ"/>
        </w:rPr>
        <w:t>Bicycle</w:t>
      </w:r>
      <w:r w:rsidRPr="00931BE7">
        <w:rPr>
          <w:rFonts w:ascii="Traditional Arabic" w:hAnsi="Traditional Arabic" w:cs="Traditional Arabic"/>
          <w:sz w:val="28"/>
          <w:szCs w:val="28"/>
          <w:rtl/>
          <w:lang w:val="en-US" w:bidi="ar-DZ"/>
        </w:rPr>
        <w:t xml:space="preserve"> و صندوق الخطو </w:t>
      </w:r>
      <w:r w:rsidRPr="00931BE7">
        <w:rPr>
          <w:rFonts w:ascii="Traditional Arabic" w:hAnsi="Traditional Arabic" w:cs="Traditional Arabic"/>
          <w:sz w:val="28"/>
          <w:szCs w:val="28"/>
          <w:lang w:val="en-US" w:bidi="ar-DZ"/>
        </w:rPr>
        <w:t xml:space="preserve"> </w:t>
      </w:r>
      <w:r w:rsidRPr="001B7AD4">
        <w:rPr>
          <w:rFonts w:ascii="Vijaya" w:hAnsi="Vijaya" w:cs="Vijaya"/>
          <w:sz w:val="28"/>
          <w:szCs w:val="28"/>
          <w:lang w:val="en-US" w:bidi="ar-DZ"/>
        </w:rPr>
        <w:t>Stepping</w:t>
      </w:r>
      <w:r w:rsidRPr="00931BE7">
        <w:rPr>
          <w:rFonts w:ascii="Traditional Arabic" w:hAnsi="Traditional Arabic" w:cs="Traditional Arabic"/>
          <w:sz w:val="28"/>
          <w:szCs w:val="28"/>
          <w:lang w:val="en-US" w:bidi="ar-DZ"/>
        </w:rPr>
        <w:t xml:space="preserve"> </w:t>
      </w:r>
      <w:r w:rsidRPr="001B7AD4">
        <w:rPr>
          <w:rFonts w:ascii="Vijaya" w:hAnsi="Vijaya" w:cs="Vijaya"/>
          <w:sz w:val="28"/>
          <w:szCs w:val="28"/>
          <w:lang w:val="en-US" w:bidi="ar-DZ"/>
        </w:rPr>
        <w:t>Bench</w:t>
      </w:r>
      <w:r w:rsidRPr="001B7AD4">
        <w:rPr>
          <w:rFonts w:ascii="Vijaya" w:hAnsi="Vijaya" w:cs="Traditional Arabic"/>
          <w:sz w:val="28"/>
          <w:szCs w:val="28"/>
          <w:rtl/>
          <w:lang w:val="en-US" w:bidi="ar-DZ"/>
        </w:rPr>
        <w:t>و</w:t>
      </w:r>
      <w:r w:rsidRPr="00931BE7">
        <w:rPr>
          <w:rFonts w:ascii="Traditional Arabic" w:hAnsi="Traditional Arabic" w:cs="Traditional Arabic"/>
          <w:sz w:val="28"/>
          <w:szCs w:val="28"/>
          <w:rtl/>
          <w:lang w:val="en-US" w:bidi="ar-DZ"/>
        </w:rPr>
        <w:t xml:space="preserve"> هذا بالإضافة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لى بعض أنواع الأجهزة الأخرى كما أن هناك عددا من الترتيبات اللازمة لإجراء كل قياس.</w:t>
      </w:r>
      <w:sdt>
        <w:sdtPr>
          <w:rPr>
            <w:rFonts w:ascii="Traditional Arabic" w:hAnsi="Traditional Arabic" w:cs="Traditional Arabic"/>
            <w:sz w:val="28"/>
            <w:szCs w:val="28"/>
            <w:rtl/>
            <w:lang w:val="en-US" w:bidi="ar-DZ"/>
          </w:rPr>
          <w:id w:val="1194148"/>
          <w:citation/>
        </w:sdtPr>
        <w:sdtContent>
          <w:r w:rsidR="009457E5" w:rsidRPr="00931BE7">
            <w:rPr>
              <w:rFonts w:ascii="Traditional Arabic" w:hAnsi="Traditional Arabic" w:cs="Traditional Arabic"/>
              <w:sz w:val="28"/>
              <w:szCs w:val="28"/>
              <w:rtl/>
              <w:lang w:val="en-US" w:bidi="ar-DZ"/>
            </w:rPr>
            <w:fldChar w:fldCharType="begin"/>
          </w:r>
          <w:r w:rsidRPr="00931BE7">
            <w:rPr>
              <w:rFonts w:ascii="Traditional Arabic" w:hAnsi="Traditional Arabic" w:cs="Traditional Arabic"/>
              <w:sz w:val="28"/>
              <w:szCs w:val="28"/>
              <w:rtl/>
              <w:lang w:val="en-US" w:bidi="ar-DZ"/>
            </w:rPr>
            <w:instrText xml:space="preserve"> </w:instrText>
          </w:r>
          <w:r w:rsidRPr="00931BE7">
            <w:rPr>
              <w:rFonts w:ascii="Traditional Arabic" w:hAnsi="Traditional Arabic" w:cs="Traditional Arabic"/>
              <w:sz w:val="28"/>
              <w:szCs w:val="28"/>
              <w:lang w:val="en-US" w:bidi="ar-DZ"/>
            </w:rPr>
            <w:instrText>CITATION</w:instrText>
          </w:r>
          <w:r w:rsidRPr="00931BE7">
            <w:rPr>
              <w:rFonts w:ascii="Traditional Arabic" w:hAnsi="Traditional Arabic" w:cs="Traditional Arabic"/>
              <w:sz w:val="28"/>
              <w:szCs w:val="28"/>
              <w:rtl/>
              <w:lang w:val="en-US" w:bidi="ar-DZ"/>
            </w:rPr>
            <w:instrText xml:space="preserve"> سيد032 \</w:instrText>
          </w:r>
          <w:r w:rsidRPr="00931BE7">
            <w:rPr>
              <w:rFonts w:ascii="Traditional Arabic" w:hAnsi="Traditional Arabic" w:cs="Traditional Arabic"/>
              <w:sz w:val="28"/>
              <w:szCs w:val="28"/>
              <w:lang w:val="en-US" w:bidi="ar-DZ"/>
            </w:rPr>
            <w:instrText>p 219 \l 5121</w:instrText>
          </w:r>
          <w:r w:rsidRPr="00931BE7">
            <w:rPr>
              <w:rFonts w:ascii="Traditional Arabic" w:hAnsi="Traditional Arabic" w:cs="Traditional Arabic"/>
              <w:sz w:val="28"/>
              <w:szCs w:val="28"/>
              <w:rtl/>
              <w:lang w:val="en-US" w:bidi="ar-DZ"/>
            </w:rPr>
            <w:instrText xml:space="preserve">  </w:instrText>
          </w:r>
          <w:r w:rsidR="009457E5" w:rsidRPr="00931BE7">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(سيد 2003، 219)</w:t>
          </w:r>
          <w:r w:rsidR="009457E5" w:rsidRPr="00931BE7">
            <w:rPr>
              <w:rFonts w:ascii="Traditional Arabic" w:hAnsi="Traditional Arabic" w:cs="Traditional Arabic"/>
              <w:sz w:val="28"/>
              <w:szCs w:val="28"/>
              <w:rtl/>
              <w:lang w:val="en-US" w:bidi="ar-DZ"/>
            </w:rPr>
            <w:fldChar w:fldCharType="end"/>
          </w:r>
        </w:sdtContent>
      </w:sdt>
      <w:r w:rsidRPr="00931BE7">
        <w:rPr>
          <w:rFonts w:ascii="Traditional Arabic" w:hAnsi="Traditional Arabic" w:cs="Traditional Arabic"/>
          <w:sz w:val="28"/>
          <w:szCs w:val="28"/>
          <w:rtl/>
          <w:lang w:val="en-US" w:bidi="ar-DZ"/>
        </w:rPr>
        <w:t xml:space="preserve">، كما يشير (لامبرت </w:t>
      </w:r>
      <w:r w:rsidRPr="001B7AD4">
        <w:rPr>
          <w:rFonts w:ascii="Vijaya" w:hAnsi="Vijaya" w:cs="Vijaya"/>
          <w:sz w:val="28"/>
          <w:szCs w:val="28"/>
          <w:lang w:val="en-US" w:bidi="ar-DZ"/>
        </w:rPr>
        <w:t>lampert</w:t>
      </w:r>
      <w:r w:rsidRPr="00931BE7">
        <w:rPr>
          <w:rFonts w:ascii="Traditional Arabic" w:hAnsi="Traditional Arabic" w:cs="Traditional Arabic"/>
          <w:sz w:val="28"/>
          <w:szCs w:val="28"/>
          <w:rtl/>
          <w:lang w:val="en-US" w:bidi="ar-DZ"/>
        </w:rPr>
        <w:t xml:space="preserve"> 1998)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تأثر المستهلك الأقصى الأكسجيني بنوع الجهاز الذي تم القياس به حيث توصل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أن هناك زيادة قدرها من 5 الى 10 % على السير المتحرك مقارنة بدراجة قياس الجهد،على العكس فانه يتأثر تأثرا قليلا بنوعية التمرين( بروتوكول) الذي يقاس به ( وقت و شدة المراحل) </w:t>
      </w:r>
      <w:sdt>
        <w:sdtPr>
          <w:rPr>
            <w:rFonts w:ascii="Vijaya" w:hAnsi="Vijaya" w:cs="Vijaya"/>
            <w:sz w:val="28"/>
            <w:szCs w:val="28"/>
            <w:rtl/>
            <w:lang w:val="en-US" w:bidi="ar-DZ"/>
          </w:rPr>
          <w:id w:val="1194150"/>
          <w:citation/>
        </w:sdtPr>
        <w:sdtContent>
          <w:r w:rsidR="009457E5" w:rsidRPr="005D693E">
            <w:rPr>
              <w:rFonts w:ascii="Vijaya" w:hAnsi="Vijaya" w:cs="Vijaya"/>
              <w:sz w:val="28"/>
              <w:szCs w:val="28"/>
              <w:rtl/>
              <w:lang w:val="en-US" w:bidi="ar-DZ"/>
            </w:rPr>
            <w:fldChar w:fldCharType="begin"/>
          </w:r>
          <w:r w:rsidRPr="005D693E">
            <w:rPr>
              <w:rFonts w:ascii="Vijaya" w:hAnsi="Vijaya" w:cs="Vijaya"/>
              <w:sz w:val="28"/>
              <w:szCs w:val="28"/>
              <w:lang w:bidi="ar-DZ"/>
            </w:rPr>
            <w:instrText xml:space="preserve"> CITATION ELa98 \p 193-201 \l 1036  </w:instrText>
          </w:r>
          <w:r w:rsidR="009457E5" w:rsidRPr="005D693E">
            <w:rPr>
              <w:rFonts w:ascii="Vijaya" w:hAnsi="Vijaya" w:cs="Vijaya"/>
              <w:sz w:val="28"/>
              <w:szCs w:val="28"/>
              <w:rtl/>
              <w:lang w:val="en-US" w:bidi="ar-DZ"/>
            </w:rPr>
            <w:fldChar w:fldCharType="separate"/>
          </w:r>
          <w:r w:rsidRPr="005D693E">
            <w:rPr>
              <w:rFonts w:ascii="Vijaya" w:hAnsi="Vijaya" w:cs="Vijaya"/>
              <w:noProof/>
              <w:sz w:val="28"/>
              <w:szCs w:val="28"/>
              <w:lang w:bidi="ar-DZ"/>
            </w:rPr>
            <w:t>(Lampert 1998, 193-201)</w:t>
          </w:r>
          <w:r w:rsidR="009457E5" w:rsidRPr="005D693E">
            <w:rPr>
              <w:rFonts w:ascii="Vijaya" w:hAnsi="Vijaya" w:cs="Vijaya"/>
              <w:sz w:val="28"/>
              <w:szCs w:val="28"/>
              <w:rtl/>
              <w:lang w:val="en-US" w:bidi="ar-DZ"/>
            </w:rPr>
            <w:fldChar w:fldCharType="end"/>
          </w:r>
        </w:sdtContent>
      </w:sdt>
      <w:r w:rsidRPr="00931BE7">
        <w:rPr>
          <w:rFonts w:ascii="Traditional Arabic" w:hAnsi="Traditional Arabic" w:cs="Traditional Arabic"/>
          <w:sz w:val="28"/>
          <w:szCs w:val="28"/>
          <w:rtl/>
          <w:lang w:val="en-US" w:bidi="ar-DZ"/>
        </w:rPr>
        <w:t>.و هناك طريقتان أساسيتان لقياس الحد الاقصى لاستهلاك الاكسجين هما:</w:t>
      </w:r>
    </w:p>
    <w:p w:rsidR="00FB2130" w:rsidRDefault="00FB2130" w:rsidP="00FB2130">
      <w:pPr>
        <w:tabs>
          <w:tab w:val="left" w:pos="6123"/>
        </w:tabs>
        <w:bidi/>
        <w:spacing w:line="312" w:lineRule="auto"/>
        <w:rPr>
          <w:rFonts w:ascii="Traditional Arabic" w:hAnsi="Traditional Arabic" w:cs="Traditional Arabic"/>
          <w:sz w:val="32"/>
          <w:szCs w:val="32"/>
          <w:rtl/>
          <w:lang w:val="en-US" w:bidi="ar-DZ"/>
        </w:rPr>
      </w:pPr>
      <w:r>
        <w:rPr>
          <w:rFonts w:ascii="Traditional Arabic" w:hAnsi="Traditional Arabic" w:cs="Traditional Arabic"/>
          <w:b/>
          <w:bCs/>
          <w:sz w:val="32"/>
          <w:szCs w:val="32"/>
          <w:lang w:val="en-US" w:bidi="ar-DZ"/>
        </w:rPr>
        <w:t>4</w:t>
      </w:r>
      <w:r>
        <w:rPr>
          <w:rFonts w:ascii="Traditional Arabic" w:hAnsi="Traditional Arabic" w:cs="Traditional Arabic" w:hint="cs"/>
          <w:b/>
          <w:bCs/>
          <w:sz w:val="32"/>
          <w:szCs w:val="32"/>
          <w:rtl/>
          <w:lang w:val="en-US" w:bidi="ar-DZ"/>
        </w:rPr>
        <w:t>-1-1-1-1</w:t>
      </w:r>
      <w:proofErr w:type="gramStart"/>
      <w:r w:rsidRPr="00EC6A09">
        <w:rPr>
          <w:rFonts w:ascii="Traditional Arabic" w:hAnsi="Traditional Arabic" w:cs="Traditional Arabic" w:hint="cs"/>
          <w:b/>
          <w:bCs/>
          <w:sz w:val="32"/>
          <w:szCs w:val="32"/>
          <w:rtl/>
          <w:lang w:val="en-US" w:bidi="ar-DZ"/>
        </w:rPr>
        <w:t>:الطريقة</w:t>
      </w:r>
      <w:proofErr w:type="gramEnd"/>
      <w:r w:rsidRPr="00EC6A09">
        <w:rPr>
          <w:rFonts w:ascii="Traditional Arabic" w:hAnsi="Traditional Arabic" w:cs="Traditional Arabic" w:hint="cs"/>
          <w:b/>
          <w:bCs/>
          <w:sz w:val="32"/>
          <w:szCs w:val="32"/>
          <w:rtl/>
          <w:lang w:val="en-US" w:bidi="ar-DZ"/>
        </w:rPr>
        <w:t xml:space="preserve"> المباشرة:</w:t>
      </w:r>
    </w:p>
    <w:p w:rsidR="00FB2130" w:rsidRPr="00931BE7" w:rsidRDefault="00FB2130" w:rsidP="00FB2130">
      <w:pPr>
        <w:tabs>
          <w:tab w:val="left" w:pos="6123"/>
        </w:tabs>
        <w:bidi/>
        <w:spacing w:line="312" w:lineRule="auto"/>
        <w:rPr>
          <w:rFonts w:ascii="Traditional Arabic" w:hAnsi="Traditional Arabic" w:cs="Traditional Arabic"/>
          <w:sz w:val="28"/>
          <w:szCs w:val="28"/>
          <w:rtl/>
          <w:lang w:val="en-US" w:bidi="ar-DZ"/>
        </w:rPr>
      </w:pPr>
      <w:r w:rsidRPr="00931BE7">
        <w:rPr>
          <w:rFonts w:ascii="Traditional Arabic" w:hAnsi="Traditional Arabic" w:cs="Traditional Arabic"/>
          <w:sz w:val="28"/>
          <w:szCs w:val="28"/>
          <w:rtl/>
          <w:lang w:val="en-US" w:bidi="ar-DZ"/>
        </w:rPr>
        <w:t>في هذه الطريقة يتم قياس الحد الاقصى لاستهلاك ال</w:t>
      </w:r>
      <w:r>
        <w:rPr>
          <w:rFonts w:ascii="Traditional Arabic" w:hAnsi="Traditional Arabic" w:cs="Traditional Arabic" w:hint="cs"/>
          <w:sz w:val="28"/>
          <w:szCs w:val="28"/>
          <w:rtl/>
          <w:lang w:val="en-US" w:bidi="ar-DZ"/>
        </w:rPr>
        <w:t>أ</w:t>
      </w:r>
      <w:r w:rsidRPr="00931BE7">
        <w:rPr>
          <w:rFonts w:ascii="Traditional Arabic" w:hAnsi="Traditional Arabic" w:cs="Traditional Arabic"/>
          <w:sz w:val="28"/>
          <w:szCs w:val="28"/>
          <w:rtl/>
          <w:lang w:val="en-US" w:bidi="ar-DZ"/>
        </w:rPr>
        <w:t xml:space="preserve">كسجين من خلال قيام المختبر بأداء جهد بدني متدرج الشدة متواصل الأداء حتى مرحلة التعب أو عدم القدرة على الاستمرار في الجهد و التوقف عن الأداء،و غالبا ما يستخدم </w:t>
      </w:r>
      <w:r>
        <w:rPr>
          <w:rFonts w:ascii="Traditional Arabic" w:hAnsi="Traditional Arabic" w:cs="Traditional Arabic" w:hint="cs"/>
          <w:sz w:val="28"/>
          <w:szCs w:val="28"/>
          <w:rtl/>
          <w:lang w:val="en-US" w:bidi="ar-DZ"/>
        </w:rPr>
        <w:t xml:space="preserve">     </w:t>
      </w:r>
      <w:r w:rsidRPr="00931BE7">
        <w:rPr>
          <w:rFonts w:ascii="Traditional Arabic" w:hAnsi="Traditional Arabic" w:cs="Traditional Arabic"/>
          <w:sz w:val="28"/>
          <w:szCs w:val="28"/>
          <w:rtl/>
          <w:lang w:val="en-US" w:bidi="ar-DZ"/>
        </w:rPr>
        <w:t xml:space="preserve">في ذلك وحدة قياس متكاملة تشتمل على جهاز لتقنين الجهد البدني (السير المتحرك أو الدراجة الأرجومترية) يتصل بجهاز آخر يستخدم في التحليل المباشر لغازات التنفس أثناء الأداء،و من خلال الجهاز الأخير تؤخذ قراءة الحد الأقصى </w:t>
      </w:r>
      <w:r w:rsidRPr="00931BE7">
        <w:rPr>
          <w:rFonts w:ascii="Traditional Arabic" w:hAnsi="Traditional Arabic" w:cs="Traditional Arabic"/>
          <w:sz w:val="28"/>
          <w:szCs w:val="28"/>
          <w:rtl/>
          <w:lang w:val="en-US" w:bidi="ar-DZ"/>
        </w:rPr>
        <w:lastRenderedPageBreak/>
        <w:t xml:space="preserve">لاستهلاك الاكسجين </w:t>
      </w:r>
      <w:r w:rsidRPr="005D693E">
        <w:rPr>
          <w:rFonts w:ascii="Vijaya" w:hAnsi="Vijaya" w:cs="Vijaya"/>
          <w:sz w:val="28"/>
          <w:szCs w:val="28"/>
          <w:lang w:val="en-US" w:bidi="ar-DZ"/>
        </w:rPr>
        <w:t>VO</w:t>
      </w:r>
      <w:r w:rsidRPr="005D693E">
        <w:rPr>
          <w:rFonts w:ascii="Vijaya" w:hAnsi="Vijaya" w:cs="Vijaya"/>
          <w:sz w:val="28"/>
          <w:szCs w:val="28"/>
          <w:vertAlign w:val="subscript"/>
          <w:lang w:val="en-US" w:bidi="ar-DZ"/>
        </w:rPr>
        <w:t>2</w:t>
      </w:r>
      <w:r w:rsidRPr="005D693E">
        <w:rPr>
          <w:rFonts w:ascii="Vijaya" w:hAnsi="Vijaya" w:cs="Vijaya"/>
          <w:sz w:val="28"/>
          <w:szCs w:val="28"/>
          <w:vertAlign w:val="subscript"/>
          <w:lang w:bidi="ar-DZ"/>
        </w:rPr>
        <w:t>MAX</w:t>
      </w:r>
      <w:r w:rsidRPr="00931BE7">
        <w:rPr>
          <w:rFonts w:ascii="Traditional Arabic" w:hAnsi="Traditional Arabic" w:cs="Traditional Arabic"/>
          <w:sz w:val="28"/>
          <w:szCs w:val="28"/>
          <w:rtl/>
          <w:lang w:val="en-US" w:bidi="ar-DZ"/>
        </w:rPr>
        <w:t xml:space="preserve"> بالإضافة الى بعض مؤشرات اللياقة الفسيولوجية الاخرى:كمعدل القلب </w:t>
      </w:r>
      <w:r w:rsidRPr="005D693E">
        <w:rPr>
          <w:rFonts w:ascii="Vijaya" w:hAnsi="Vijaya" w:cs="Vijaya"/>
          <w:sz w:val="28"/>
          <w:szCs w:val="28"/>
          <w:lang w:val="en-US" w:bidi="ar-DZ"/>
        </w:rPr>
        <w:t>HR</w:t>
      </w:r>
      <w:r>
        <w:rPr>
          <w:rFonts w:ascii="Traditional Arabic" w:hAnsi="Traditional Arabic" w:cs="Traditional Arabic" w:hint="cs"/>
          <w:sz w:val="28"/>
          <w:szCs w:val="28"/>
          <w:rtl/>
          <w:lang w:val="en-US" w:bidi="ar-DZ"/>
        </w:rPr>
        <w:t xml:space="preserve"> </w:t>
      </w:r>
      <w:r w:rsidRPr="00931BE7">
        <w:rPr>
          <w:rFonts w:ascii="Traditional Arabic" w:hAnsi="Traditional Arabic" w:cs="Traditional Arabic"/>
          <w:sz w:val="28"/>
          <w:szCs w:val="28"/>
          <w:rtl/>
          <w:lang w:val="en-US" w:bidi="ar-DZ"/>
        </w:rPr>
        <w:t xml:space="preserve">و معدل التنفس </w:t>
      </w:r>
      <w:r w:rsidRPr="005D693E">
        <w:rPr>
          <w:rFonts w:ascii="Vijaya" w:hAnsi="Vijaya" w:cs="Vijaya"/>
          <w:sz w:val="28"/>
          <w:szCs w:val="28"/>
          <w:lang w:bidi="ar-DZ"/>
        </w:rPr>
        <w:t>BR</w:t>
      </w:r>
      <w:r w:rsidRPr="00931BE7">
        <w:rPr>
          <w:rFonts w:ascii="Traditional Arabic" w:hAnsi="Traditional Arabic" w:cs="Traditional Arabic"/>
          <w:sz w:val="28"/>
          <w:szCs w:val="28"/>
          <w:rtl/>
          <w:lang w:val="en-US" w:bidi="ar-DZ"/>
        </w:rPr>
        <w:t xml:space="preserve"> و مقدار ضغط الدم </w:t>
      </w:r>
      <w:r w:rsidRPr="005D693E">
        <w:rPr>
          <w:rFonts w:ascii="Vijaya" w:hAnsi="Vijaya" w:cs="Vijaya"/>
          <w:sz w:val="28"/>
          <w:szCs w:val="28"/>
          <w:lang w:val="en-US" w:bidi="ar-DZ"/>
        </w:rPr>
        <w:t>Bp</w:t>
      </w:r>
      <w:r w:rsidRPr="00931BE7">
        <w:rPr>
          <w:rFonts w:ascii="Traditional Arabic" w:hAnsi="Traditional Arabic" w:cs="Traditional Arabic"/>
          <w:sz w:val="28"/>
          <w:szCs w:val="28"/>
          <w:rtl/>
          <w:lang w:val="en-US" w:bidi="ar-DZ"/>
        </w:rPr>
        <w:t xml:space="preserve"> و السعة الحيوية للرئتين </w:t>
      </w:r>
      <w:r w:rsidRPr="005D693E">
        <w:rPr>
          <w:rFonts w:ascii="Vijaya" w:hAnsi="Vijaya" w:cs="Vijaya"/>
          <w:sz w:val="28"/>
          <w:szCs w:val="28"/>
          <w:lang w:bidi="ar-DZ"/>
        </w:rPr>
        <w:t>VC</w:t>
      </w:r>
      <w:r>
        <w:rPr>
          <w:rFonts w:ascii="Traditional Arabic" w:hAnsi="Traditional Arabic" w:cs="Traditional Arabic"/>
          <w:sz w:val="28"/>
          <w:szCs w:val="28"/>
          <w:rtl/>
          <w:lang w:val="en-US" w:bidi="ar-DZ"/>
        </w:rPr>
        <w:t>..و غيرها</w:t>
      </w:r>
      <w:sdt>
        <w:sdtPr>
          <w:rPr>
            <w:rFonts w:ascii="Traditional Arabic" w:hAnsi="Traditional Arabic" w:cs="Traditional Arabic"/>
            <w:sz w:val="28"/>
            <w:szCs w:val="28"/>
            <w:rtl/>
            <w:lang w:val="en-US" w:bidi="ar-DZ"/>
          </w:rPr>
          <w:id w:val="1194159"/>
          <w:citation/>
        </w:sdtPr>
        <w:sdtContent>
          <w:r w:rsidR="009457E5" w:rsidRPr="00931BE7">
            <w:rPr>
              <w:rFonts w:ascii="Traditional Arabic" w:hAnsi="Traditional Arabic" w:cs="Traditional Arabic"/>
              <w:sz w:val="28"/>
              <w:szCs w:val="28"/>
              <w:rtl/>
              <w:lang w:val="en-US" w:bidi="ar-DZ"/>
            </w:rPr>
            <w:fldChar w:fldCharType="begin"/>
          </w:r>
          <w:r w:rsidRPr="00931BE7">
            <w:rPr>
              <w:rFonts w:ascii="Traditional Arabic" w:hAnsi="Traditional Arabic" w:cs="Traditional Arabic"/>
              <w:sz w:val="28"/>
              <w:szCs w:val="28"/>
              <w:rtl/>
              <w:lang w:val="en-US" w:bidi="ar-DZ"/>
            </w:rPr>
            <w:instrText xml:space="preserve"> </w:instrText>
          </w:r>
          <w:r w:rsidRPr="00931BE7">
            <w:rPr>
              <w:rFonts w:ascii="Traditional Arabic" w:hAnsi="Traditional Arabic" w:cs="Traditional Arabic"/>
              <w:sz w:val="28"/>
              <w:szCs w:val="28"/>
              <w:lang w:val="en-US" w:bidi="ar-DZ"/>
            </w:rPr>
            <w:instrText>CITATION</w:instrText>
          </w:r>
          <w:r w:rsidRPr="00931BE7">
            <w:rPr>
              <w:rFonts w:ascii="Traditional Arabic" w:hAnsi="Traditional Arabic" w:cs="Traditional Arabic"/>
              <w:sz w:val="28"/>
              <w:szCs w:val="28"/>
              <w:rtl/>
              <w:lang w:val="en-US" w:bidi="ar-DZ"/>
            </w:rPr>
            <w:instrText xml:space="preserve"> سيد032 \</w:instrText>
          </w:r>
          <w:r w:rsidRPr="00931BE7">
            <w:rPr>
              <w:rFonts w:ascii="Traditional Arabic" w:hAnsi="Traditional Arabic" w:cs="Traditional Arabic"/>
              <w:sz w:val="28"/>
              <w:szCs w:val="28"/>
              <w:lang w:val="en-US" w:bidi="ar-DZ"/>
            </w:rPr>
            <w:instrText>p 219-220 \l 5121</w:instrText>
          </w:r>
          <w:r w:rsidRPr="00931BE7">
            <w:rPr>
              <w:rFonts w:ascii="Traditional Arabic" w:hAnsi="Traditional Arabic" w:cs="Traditional Arabic"/>
              <w:sz w:val="28"/>
              <w:szCs w:val="28"/>
              <w:rtl/>
              <w:lang w:val="en-US" w:bidi="ar-DZ"/>
            </w:rPr>
            <w:instrText xml:space="preserve">  </w:instrText>
          </w:r>
          <w:r w:rsidR="009457E5" w:rsidRPr="00931BE7">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(سيد 2003، 219-220)</w:t>
          </w:r>
          <w:r w:rsidR="009457E5" w:rsidRPr="00931BE7">
            <w:rPr>
              <w:rFonts w:ascii="Traditional Arabic" w:hAnsi="Traditional Arabic" w:cs="Traditional Arabic"/>
              <w:sz w:val="28"/>
              <w:szCs w:val="28"/>
              <w:rtl/>
              <w:lang w:val="en-US" w:bidi="ar-DZ"/>
            </w:rPr>
            <w:fldChar w:fldCharType="end"/>
          </w:r>
        </w:sdtContent>
      </w:sdt>
      <w:r w:rsidRPr="00931BE7">
        <w:rPr>
          <w:rFonts w:ascii="Traditional Arabic" w:hAnsi="Traditional Arabic" w:cs="Traditional Arabic"/>
          <w:sz w:val="28"/>
          <w:szCs w:val="28"/>
          <w:rtl/>
          <w:lang w:val="en-US" w:bidi="ar-DZ"/>
        </w:rPr>
        <w:t xml:space="preserve"> الاجهزة الاكثر شيوعا في قياس أقصى استهلاك للأكسجين هي جهازي السير المتحرك و الدراجة الأرجومترية،لكن تستعمل في ذلك أجهزة أكثر ملاءمة لنوع النشاط الممارس من طرف المختبر</w:t>
      </w:r>
      <w:sdt>
        <w:sdtPr>
          <w:rPr>
            <w:rFonts w:ascii="Vijaya" w:hAnsi="Vijaya" w:cs="Vijaya"/>
            <w:sz w:val="28"/>
            <w:szCs w:val="28"/>
            <w:rtl/>
            <w:lang w:val="en-US" w:bidi="ar-DZ"/>
          </w:rPr>
          <w:id w:val="1194166"/>
          <w:citation/>
        </w:sdtPr>
        <w:sdtContent>
          <w:r w:rsidR="009457E5" w:rsidRPr="005D693E">
            <w:rPr>
              <w:rFonts w:ascii="Vijaya" w:hAnsi="Vijaya" w:cs="Vijaya"/>
              <w:sz w:val="28"/>
              <w:szCs w:val="28"/>
              <w:rtl/>
              <w:lang w:val="en-US" w:bidi="ar-DZ"/>
            </w:rPr>
            <w:fldChar w:fldCharType="begin"/>
          </w:r>
          <w:r w:rsidRPr="005D693E">
            <w:rPr>
              <w:rFonts w:ascii="Vijaya" w:hAnsi="Vijaya" w:cs="Vijaya"/>
              <w:sz w:val="28"/>
              <w:szCs w:val="28"/>
              <w:lang w:bidi="ar-DZ"/>
            </w:rPr>
            <w:instrText xml:space="preserve"> CITATION PRo091 \p 37 \l 1036  </w:instrText>
          </w:r>
          <w:r w:rsidR="009457E5" w:rsidRPr="005D693E">
            <w:rPr>
              <w:rFonts w:ascii="Vijaya" w:hAnsi="Vijaya" w:cs="Vijaya"/>
              <w:sz w:val="28"/>
              <w:szCs w:val="28"/>
              <w:rtl/>
              <w:lang w:val="en-US" w:bidi="ar-DZ"/>
            </w:rPr>
            <w:fldChar w:fldCharType="separate"/>
          </w:r>
          <w:r w:rsidRPr="005D693E">
            <w:rPr>
              <w:rFonts w:ascii="Vijaya" w:hAnsi="Vijaya" w:cs="Vijaya"/>
              <w:noProof/>
              <w:sz w:val="28"/>
              <w:szCs w:val="28"/>
              <w:lang w:bidi="ar-DZ"/>
            </w:rPr>
            <w:t xml:space="preserve"> (P.Rochcongar 2009, 37)</w:t>
          </w:r>
          <w:r w:rsidR="009457E5" w:rsidRPr="005D693E">
            <w:rPr>
              <w:rFonts w:ascii="Vijaya" w:hAnsi="Vijaya" w:cs="Vijaya"/>
              <w:sz w:val="28"/>
              <w:szCs w:val="28"/>
              <w:rtl/>
              <w:lang w:val="en-US" w:bidi="ar-DZ"/>
            </w:rPr>
            <w:fldChar w:fldCharType="end"/>
          </w:r>
        </w:sdtContent>
      </w:sdt>
      <w:r>
        <w:rPr>
          <w:rFonts w:ascii="Vijaya" w:hAnsi="Vijaya" w:cs="Vijaya" w:hint="cs"/>
          <w:sz w:val="28"/>
          <w:szCs w:val="28"/>
          <w:rtl/>
          <w:lang w:val="en-US" w:bidi="ar-DZ"/>
        </w:rPr>
        <w:t>.</w:t>
      </w:r>
      <w:r w:rsidRPr="00931BE7">
        <w:rPr>
          <w:rFonts w:ascii="Traditional Arabic" w:hAnsi="Traditional Arabic" w:cs="Traditional Arabic"/>
          <w:sz w:val="28"/>
          <w:szCs w:val="28"/>
          <w:rtl/>
          <w:lang w:val="en-US" w:bidi="ar-DZ"/>
        </w:rPr>
        <w:t xml:space="preserve"> </w:t>
      </w:r>
    </w:p>
    <w:p w:rsidR="004050BA" w:rsidRPr="00931BE7" w:rsidRDefault="004050BA" w:rsidP="004050BA">
      <w:pPr>
        <w:tabs>
          <w:tab w:val="left" w:pos="6123"/>
        </w:tabs>
        <w:bidi/>
        <w:spacing w:line="312" w:lineRule="auto"/>
        <w:rPr>
          <w:rFonts w:ascii="Traditional Arabic" w:hAnsi="Traditional Arabic" w:cs="Traditional Arabic"/>
          <w:sz w:val="28"/>
          <w:szCs w:val="28"/>
          <w:rtl/>
          <w:lang w:val="en-US" w:bidi="ar-DZ"/>
        </w:rPr>
      </w:pPr>
      <w:r w:rsidRPr="00931BE7">
        <w:rPr>
          <w:rFonts w:ascii="Traditional Arabic" w:hAnsi="Traditional Arabic" w:cs="Traditional Arabic"/>
          <w:sz w:val="28"/>
          <w:szCs w:val="28"/>
          <w:rtl/>
          <w:lang w:val="en-US" w:bidi="ar-DZ"/>
        </w:rPr>
        <w:t xml:space="preserve">التبادلات الغازية تقاس أثناء الاختبار بصفة مستمرة و هي تتمثل عادة في حجم الأكسجين و حجم ثاني أكسيد الكربون و كذا التهوية الرئوية بدلالة الوقت أو الجهد أو السرعة و يمكن أن نقيس نبض القلب بطريقة مباشرة أثناء الاختبار و من خلال المنحنيات التي ترسم على جهاز الاعلام الآلي الموصول بالمختبر و بالأجهزة المحيطة به يتم استخراج ال </w:t>
      </w:r>
      <w:r w:rsidRPr="005D693E">
        <w:rPr>
          <w:rFonts w:ascii="Vijaya" w:hAnsi="Vijaya" w:cs="Vijaya"/>
          <w:sz w:val="28"/>
          <w:szCs w:val="28"/>
          <w:lang w:bidi="ar-DZ"/>
        </w:rPr>
        <w:t>VO</w:t>
      </w:r>
      <w:r w:rsidRPr="005D693E">
        <w:rPr>
          <w:rFonts w:ascii="Vijaya" w:hAnsi="Vijaya" w:cs="Vijaya"/>
          <w:sz w:val="28"/>
          <w:szCs w:val="28"/>
          <w:vertAlign w:val="subscript"/>
          <w:lang w:bidi="ar-DZ"/>
        </w:rPr>
        <w:t>2</w:t>
      </w:r>
      <w:r w:rsidRPr="005D693E">
        <w:rPr>
          <w:rFonts w:ascii="Vijaya" w:hAnsi="Vijaya" w:cs="Vijaya"/>
          <w:sz w:val="28"/>
          <w:szCs w:val="28"/>
          <w:lang w:bidi="ar-DZ"/>
        </w:rPr>
        <w:t>MAX</w:t>
      </w:r>
      <w:r w:rsidRPr="00931BE7">
        <w:rPr>
          <w:rFonts w:ascii="Traditional Arabic" w:hAnsi="Traditional Arabic" w:cs="Traditional Arabic"/>
          <w:sz w:val="28"/>
          <w:szCs w:val="28"/>
          <w:rtl/>
          <w:lang w:bidi="ar-DZ"/>
        </w:rPr>
        <w:t xml:space="preserve"> </w:t>
      </w:r>
      <w:r w:rsidRPr="00931BE7">
        <w:rPr>
          <w:rFonts w:ascii="Traditional Arabic" w:hAnsi="Traditional Arabic" w:cs="Traditional Arabic"/>
          <w:sz w:val="28"/>
          <w:szCs w:val="28"/>
          <w:rtl/>
          <w:lang w:val="en-US" w:bidi="ar-DZ"/>
        </w:rPr>
        <w:t>و الذي من مؤشراته:</w:t>
      </w:r>
    </w:p>
    <w:p w:rsidR="004050BA" w:rsidRPr="00931BE7" w:rsidRDefault="004050BA" w:rsidP="004050BA">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31BE7">
        <w:rPr>
          <w:rFonts w:ascii="Traditional Arabic" w:hAnsi="Traditional Arabic" w:cs="Traditional Arabic"/>
          <w:sz w:val="28"/>
          <w:szCs w:val="28"/>
          <w:rtl/>
          <w:lang w:val="en-US" w:bidi="ar-DZ"/>
        </w:rPr>
        <w:t>عدم زيادة استهلاك الأكسجين رغم زيادة شدة الحمل البدني.</w:t>
      </w:r>
    </w:p>
    <w:p w:rsidR="004050BA" w:rsidRPr="00931BE7" w:rsidRDefault="004050BA" w:rsidP="004050BA">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31BE7">
        <w:rPr>
          <w:rFonts w:ascii="Traditional Arabic" w:hAnsi="Traditional Arabic" w:cs="Traditional Arabic"/>
          <w:sz w:val="28"/>
          <w:szCs w:val="28"/>
          <w:rtl/>
          <w:lang w:val="en-US" w:bidi="ar-DZ"/>
        </w:rPr>
        <w:t>زيادة معدل القلب عن 180-185 نبضة/ق.</w:t>
      </w:r>
    </w:p>
    <w:p w:rsidR="004050BA" w:rsidRPr="00931BE7" w:rsidRDefault="004050BA" w:rsidP="004050BA">
      <w:pPr>
        <w:pStyle w:val="Paragraphedeliste"/>
        <w:numPr>
          <w:ilvl w:val="0"/>
          <w:numId w:val="12"/>
        </w:numPr>
        <w:tabs>
          <w:tab w:val="left" w:pos="6123"/>
        </w:tabs>
        <w:bidi/>
        <w:spacing w:after="0" w:line="312" w:lineRule="auto"/>
        <w:jc w:val="lowKashida"/>
        <w:rPr>
          <w:rFonts w:ascii="Traditional Arabic" w:hAnsi="Traditional Arabic" w:cs="Traditional Arabic"/>
          <w:sz w:val="28"/>
          <w:szCs w:val="28"/>
          <w:lang w:val="en-US" w:bidi="ar-DZ"/>
        </w:rPr>
      </w:pPr>
      <w:r w:rsidRPr="00931BE7">
        <w:rPr>
          <w:rFonts w:ascii="Traditional Arabic" w:hAnsi="Traditional Arabic" w:cs="Traditional Arabic"/>
          <w:sz w:val="28"/>
          <w:szCs w:val="28"/>
          <w:rtl/>
          <w:lang w:val="en-US" w:bidi="ar-DZ"/>
        </w:rPr>
        <w:t xml:space="preserve">زيادة نسبة التنفس </w:t>
      </w:r>
      <w:r w:rsidRPr="002F49E2">
        <w:rPr>
          <w:rFonts w:ascii="Vijaya" w:hAnsi="Vijaya" w:cs="Vijaya"/>
          <w:sz w:val="28"/>
          <w:szCs w:val="28"/>
          <w:lang w:val="en-US" w:bidi="ar-DZ"/>
        </w:rPr>
        <w:t>RQ</w:t>
      </w:r>
      <w:r w:rsidRPr="00931BE7">
        <w:rPr>
          <w:rFonts w:ascii="Traditional Arabic" w:hAnsi="Traditional Arabic" w:cs="Traditional Arabic"/>
          <w:sz w:val="28"/>
          <w:szCs w:val="28"/>
          <w:rtl/>
          <w:lang w:val="en-US" w:bidi="ar-DZ"/>
        </w:rPr>
        <w:t xml:space="preserve"> عن 1,1( معامل التبادل التنفسي=نسبة حجم ثاني أكسيد الكربون المطرود من عملية الزفير الى حجم الاكسجين المستهلك خلال فترة زمنية معينة.)</w:t>
      </w:r>
    </w:p>
    <w:p w:rsidR="004050BA" w:rsidRDefault="009457E5" w:rsidP="004050BA">
      <w:pPr>
        <w:bidi/>
        <w:spacing w:line="312" w:lineRule="auto"/>
        <w:rPr>
          <w:rFonts w:ascii="Traditional Arabic" w:hAnsi="Traditional Arabic" w:cs="Traditional Arabic"/>
          <w:b/>
          <w:bCs/>
          <w:sz w:val="28"/>
          <w:szCs w:val="28"/>
          <w:rtl/>
          <w:lang w:val="en-US" w:bidi="ar-DZ"/>
        </w:rPr>
      </w:pPr>
      <w:r w:rsidRPr="009457E5">
        <w:rPr>
          <w:rFonts w:ascii="Traditional Arabic" w:hAnsi="Traditional Arabic" w:cs="Traditional Arabic"/>
          <w:noProof/>
          <w:sz w:val="28"/>
          <w:szCs w:val="28"/>
          <w:rtl/>
          <w:lang w:eastAsia="fr-FR"/>
        </w:rPr>
        <w:pict>
          <v:shape id="_x0000_s1106" type="#_x0000_t202" style="position:absolute;left:0;text-align:left;margin-left:-15.1pt;margin-top:34pt;width:457.95pt;height:263.2pt;z-index:251726848;mso-width-relative:margin;mso-height-relative:margin" wrapcoords="-52 -99 -52 21501 21652 21501 21652 -99 -52 -99" strokecolor="white [3212]">
            <v:textbox style="mso-next-textbox:#_x0000_s1106">
              <w:txbxContent>
                <w:p w:rsidR="002C1093" w:rsidRPr="00F47EBC" w:rsidRDefault="002C1093" w:rsidP="004050BA">
                  <w:pPr>
                    <w:tabs>
                      <w:tab w:val="left" w:pos="6123"/>
                    </w:tabs>
                    <w:bidi/>
                    <w:jc w:val="center"/>
                    <w:rPr>
                      <w:rFonts w:ascii="Vijaya" w:hAnsi="Vijaya" w:cs="Vijaya"/>
                      <w:rtl/>
                    </w:rPr>
                  </w:pPr>
                  <w:r w:rsidRPr="00F47EBC">
                    <w:rPr>
                      <w:rFonts w:ascii="Vijaya" w:hAnsi="Vijaya" w:cs="Vijaya"/>
                      <w:noProof/>
                      <w:lang w:eastAsia="fr-FR"/>
                    </w:rPr>
                    <w:drawing>
                      <wp:inline distT="0" distB="0" distL="0" distR="0">
                        <wp:extent cx="5261059" cy="2525742"/>
                        <wp:effectExtent l="57150" t="38100" r="34841" b="26958"/>
                        <wp:docPr id="15"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lum bright="-20000" contrast="40000"/>
                                </a:blip>
                                <a:srcRect/>
                                <a:stretch>
                                  <a:fillRect/>
                                </a:stretch>
                              </pic:blipFill>
                              <pic:spPr bwMode="auto">
                                <a:xfrm>
                                  <a:off x="0" y="0"/>
                                  <a:ext cx="5266256" cy="2528237"/>
                                </a:xfrm>
                                <a:prstGeom prst="rect">
                                  <a:avLst/>
                                </a:prstGeom>
                                <a:noFill/>
                                <a:ln w="28575">
                                  <a:solidFill>
                                    <a:schemeClr val="bg1"/>
                                  </a:solidFill>
                                  <a:miter lim="800000"/>
                                  <a:headEnd/>
                                  <a:tailEnd/>
                                </a:ln>
                              </pic:spPr>
                            </pic:pic>
                          </a:graphicData>
                        </a:graphic>
                      </wp:inline>
                    </w:drawing>
                  </w:r>
                </w:p>
                <w:p w:rsidR="002C1093" w:rsidRPr="00931BE7" w:rsidRDefault="002C1093" w:rsidP="004050BA">
                  <w:pPr>
                    <w:tabs>
                      <w:tab w:val="left" w:pos="6123"/>
                    </w:tabs>
                    <w:bidi/>
                    <w:rPr>
                      <w:rFonts w:ascii="Traditional Arabic" w:hAnsi="Traditional Arabic" w:cs="Traditional Arabic"/>
                      <w:sz w:val="28"/>
                      <w:szCs w:val="28"/>
                      <w:rtl/>
                      <w:lang w:bidi="ar-DZ"/>
                    </w:rPr>
                  </w:pPr>
                  <w:r w:rsidRPr="00931BE7">
                    <w:rPr>
                      <w:rFonts w:ascii="Traditional Arabic" w:hAnsi="Traditional Arabic" w:cs="Traditional Arabic"/>
                      <w:sz w:val="28"/>
                      <w:szCs w:val="28"/>
                      <w:rtl/>
                      <w:lang w:val="en-US" w:bidi="ar-DZ"/>
                    </w:rPr>
                    <w:t>الشكل رقم(</w:t>
                  </w:r>
                  <w:r>
                    <w:rPr>
                      <w:rFonts w:ascii="Traditional Arabic" w:hAnsi="Traditional Arabic" w:cs="Traditional Arabic"/>
                      <w:sz w:val="28"/>
                      <w:szCs w:val="28"/>
                      <w:lang w:val="en-US" w:bidi="ar-DZ"/>
                    </w:rPr>
                    <w:t>16</w:t>
                  </w:r>
                  <w:r w:rsidRPr="00931BE7">
                    <w:rPr>
                      <w:rFonts w:ascii="Traditional Arabic" w:hAnsi="Traditional Arabic" w:cs="Traditional Arabic"/>
                      <w:sz w:val="28"/>
                      <w:szCs w:val="28"/>
                      <w:rtl/>
                      <w:lang w:val="en-US" w:bidi="ar-DZ"/>
                    </w:rPr>
                    <w:t>) يوضح قياس استهلاك للأكسجين(</w:t>
                  </w:r>
                  <w:r w:rsidRPr="002F49E2">
                    <w:rPr>
                      <w:rFonts w:ascii="Vijaya" w:hAnsi="Vijaya" w:cs="Vijaya"/>
                      <w:sz w:val="28"/>
                      <w:szCs w:val="28"/>
                      <w:lang w:val="en-US" w:bidi="ar-DZ"/>
                    </w:rPr>
                    <w:t>VO</w:t>
                  </w:r>
                  <w:r w:rsidRPr="002F49E2">
                    <w:rPr>
                      <w:rFonts w:ascii="Vijaya" w:hAnsi="Vijaya" w:cs="Vijaya"/>
                      <w:sz w:val="28"/>
                      <w:szCs w:val="28"/>
                      <w:vertAlign w:val="subscript"/>
                      <w:lang w:val="en-US" w:bidi="ar-DZ"/>
                    </w:rPr>
                    <w:t>2</w:t>
                  </w:r>
                  <w:r w:rsidRPr="00931BE7">
                    <w:rPr>
                      <w:rFonts w:ascii="Traditional Arabic" w:hAnsi="Traditional Arabic" w:cs="Traditional Arabic"/>
                      <w:sz w:val="28"/>
                      <w:szCs w:val="28"/>
                      <w:rtl/>
                      <w:lang w:val="en-US" w:bidi="ar-DZ"/>
                    </w:rPr>
                    <w:t>)، طرد ثاني أكسيد الكربون(</w:t>
                  </w:r>
                  <w:r w:rsidRPr="002F49E2">
                    <w:rPr>
                      <w:rFonts w:ascii="Vijaya" w:hAnsi="Vijaya" w:cs="Vijaya"/>
                      <w:sz w:val="28"/>
                      <w:szCs w:val="28"/>
                      <w:lang w:val="en-US" w:bidi="ar-DZ"/>
                    </w:rPr>
                    <w:t>VCO</w:t>
                  </w:r>
                  <w:r w:rsidRPr="002F49E2">
                    <w:rPr>
                      <w:rFonts w:ascii="Vijaya" w:hAnsi="Vijaya" w:cs="Vijaya"/>
                      <w:sz w:val="28"/>
                      <w:szCs w:val="28"/>
                      <w:vertAlign w:val="subscript"/>
                      <w:lang w:val="en-US" w:bidi="ar-DZ"/>
                    </w:rPr>
                    <w:t>2</w:t>
                  </w:r>
                  <w:r w:rsidRPr="00931BE7">
                    <w:rPr>
                      <w:rFonts w:ascii="Traditional Arabic" w:hAnsi="Traditional Arabic" w:cs="Traditional Arabic"/>
                      <w:sz w:val="28"/>
                      <w:szCs w:val="28"/>
                      <w:rtl/>
                      <w:lang w:val="en-US" w:bidi="ar-DZ"/>
                    </w:rPr>
                    <w:t>)،نبض القلب(</w:t>
                  </w:r>
                  <w:r w:rsidRPr="002F49E2">
                    <w:rPr>
                      <w:rFonts w:ascii="Vijaya" w:hAnsi="Vijaya" w:cs="Vijaya"/>
                      <w:sz w:val="28"/>
                      <w:szCs w:val="28"/>
                      <w:lang w:val="en-US" w:bidi="ar-DZ"/>
                    </w:rPr>
                    <w:t>FR</w:t>
                  </w:r>
                  <w:r w:rsidRPr="00931BE7">
                    <w:rPr>
                      <w:rFonts w:ascii="Traditional Arabic" w:hAnsi="Traditional Arabic" w:cs="Traditional Arabic"/>
                      <w:sz w:val="28"/>
                      <w:szCs w:val="28"/>
                      <w:rtl/>
                      <w:lang w:val="en-US" w:bidi="ar-DZ"/>
                    </w:rPr>
                    <w:t>)  و حجم التهوئة الرئوية (</w:t>
                  </w:r>
                  <w:r w:rsidRPr="002F49E2">
                    <w:rPr>
                      <w:rFonts w:ascii="Vijaya" w:hAnsi="Vijaya" w:cs="Vijaya"/>
                      <w:sz w:val="28"/>
                      <w:szCs w:val="28"/>
                      <w:lang w:bidi="ar-DZ"/>
                    </w:rPr>
                    <w:t>VE</w:t>
                  </w:r>
                  <w:r w:rsidRPr="00931BE7">
                    <w:rPr>
                      <w:rFonts w:ascii="Traditional Arabic" w:hAnsi="Traditional Arabic" w:cs="Traditional Arabic"/>
                      <w:sz w:val="28"/>
                      <w:szCs w:val="28"/>
                      <w:rtl/>
                      <w:lang w:bidi="ar-DZ"/>
                    </w:rPr>
                    <w:t>) بدلالة الوقت لاختبار كفاءة البدنية مستمر و متدرج الجهد.</w:t>
                  </w:r>
                  <w:sdt>
                    <w:sdtPr>
                      <w:rPr>
                        <w:rFonts w:ascii="Vijaya" w:hAnsi="Vijaya" w:cs="Vijaya"/>
                        <w:sz w:val="28"/>
                        <w:szCs w:val="28"/>
                        <w:rtl/>
                        <w:lang w:bidi="ar-DZ"/>
                      </w:rPr>
                      <w:id w:val="619211750"/>
                      <w:citation/>
                    </w:sdtPr>
                    <w:sdtContent>
                      <w:r w:rsidR="009457E5" w:rsidRPr="002F49E2">
                        <w:rPr>
                          <w:rFonts w:ascii="Vijaya" w:hAnsi="Vijaya" w:cs="Vijaya"/>
                          <w:sz w:val="28"/>
                          <w:szCs w:val="28"/>
                          <w:rtl/>
                          <w:lang w:bidi="ar-DZ"/>
                        </w:rPr>
                        <w:fldChar w:fldCharType="begin"/>
                      </w:r>
                      <w:r w:rsidRPr="002F49E2">
                        <w:rPr>
                          <w:rFonts w:ascii="Vijaya" w:hAnsi="Vijaya" w:cs="Vijaya"/>
                          <w:sz w:val="28"/>
                          <w:szCs w:val="28"/>
                          <w:rtl/>
                          <w:lang w:bidi="ar-DZ"/>
                        </w:rPr>
                        <w:instrText xml:space="preserve"> </w:instrText>
                      </w:r>
                      <w:r w:rsidRPr="002F49E2">
                        <w:rPr>
                          <w:rFonts w:ascii="Vijaya" w:hAnsi="Vijaya" w:cs="Vijaya"/>
                          <w:sz w:val="28"/>
                          <w:szCs w:val="28"/>
                          <w:lang w:bidi="ar-DZ"/>
                        </w:rPr>
                        <w:instrText>CITATION PRo091 \p 38 \l 5121</w:instrText>
                      </w:r>
                      <w:r w:rsidRPr="002F49E2">
                        <w:rPr>
                          <w:rFonts w:ascii="Vijaya" w:hAnsi="Vijaya" w:cs="Vijaya"/>
                          <w:sz w:val="28"/>
                          <w:szCs w:val="28"/>
                          <w:rtl/>
                          <w:lang w:bidi="ar-DZ"/>
                        </w:rPr>
                        <w:instrText xml:space="preserve">  </w:instrText>
                      </w:r>
                      <w:r w:rsidR="009457E5" w:rsidRPr="002F49E2">
                        <w:rPr>
                          <w:rFonts w:ascii="Vijaya" w:hAnsi="Vijaya" w:cs="Vijaya"/>
                          <w:sz w:val="28"/>
                          <w:szCs w:val="28"/>
                          <w:rtl/>
                          <w:lang w:bidi="ar-DZ"/>
                        </w:rPr>
                        <w:fldChar w:fldCharType="separate"/>
                      </w:r>
                      <w:r w:rsidRPr="002F49E2">
                        <w:rPr>
                          <w:rFonts w:ascii="Vijaya" w:hAnsi="Vijaya" w:cs="Vijaya"/>
                          <w:noProof/>
                          <w:sz w:val="28"/>
                          <w:szCs w:val="28"/>
                          <w:rtl/>
                          <w:lang w:bidi="ar-DZ"/>
                        </w:rPr>
                        <w:t xml:space="preserve"> </w:t>
                      </w:r>
                      <w:r w:rsidRPr="002F49E2">
                        <w:rPr>
                          <w:rFonts w:ascii="Vijaya" w:hAnsi="Vijaya" w:cs="Vijaya"/>
                          <w:noProof/>
                          <w:sz w:val="28"/>
                          <w:szCs w:val="28"/>
                          <w:lang w:bidi="ar-DZ"/>
                        </w:rPr>
                        <w:t>(P.Rochcongar 2009, 38)</w:t>
                      </w:r>
                      <w:r w:rsidR="009457E5" w:rsidRPr="002F49E2">
                        <w:rPr>
                          <w:rFonts w:ascii="Vijaya" w:hAnsi="Vijaya" w:cs="Vijaya"/>
                          <w:sz w:val="28"/>
                          <w:szCs w:val="28"/>
                          <w:rtl/>
                          <w:lang w:bidi="ar-DZ"/>
                        </w:rPr>
                        <w:fldChar w:fldCharType="end"/>
                      </w:r>
                    </w:sdtContent>
                  </w:sdt>
                </w:p>
                <w:p w:rsidR="002C1093" w:rsidRPr="00F47EBC" w:rsidRDefault="002C1093" w:rsidP="004050BA">
                  <w:pPr>
                    <w:bidi/>
                    <w:rPr>
                      <w:rFonts w:ascii="Vijaya" w:hAnsi="Vijaya" w:cs="Vijaya"/>
                      <w:lang w:bidi="ar-DZ"/>
                    </w:rPr>
                  </w:pPr>
                </w:p>
              </w:txbxContent>
            </v:textbox>
          </v:shape>
        </w:pict>
      </w:r>
      <w:r w:rsidR="004050BA" w:rsidRPr="00931BE7">
        <w:rPr>
          <w:rFonts w:ascii="Traditional Arabic" w:hAnsi="Traditional Arabic" w:cs="Traditional Arabic"/>
          <w:sz w:val="28"/>
          <w:szCs w:val="28"/>
          <w:rtl/>
          <w:lang w:val="en-US" w:bidi="ar-DZ"/>
        </w:rPr>
        <w:t xml:space="preserve">لا يقل حامض اللاكتيك في الدم عن 80= 100 مليجرام% (8 ملي مول) </w:t>
      </w:r>
      <w:sdt>
        <w:sdtPr>
          <w:rPr>
            <w:rFonts w:ascii="Traditional Arabic" w:hAnsi="Traditional Arabic" w:cs="Traditional Arabic"/>
            <w:sz w:val="28"/>
            <w:szCs w:val="28"/>
            <w:rtl/>
            <w:lang w:val="en-US" w:bidi="ar-DZ"/>
          </w:rPr>
          <w:id w:val="1194168"/>
          <w:citation/>
        </w:sdtPr>
        <w:sdtEndPr>
          <w:rPr>
            <w:rFonts w:hint="cs"/>
            <w:sz w:val="32"/>
            <w:szCs w:val="32"/>
          </w:rPr>
        </w:sdtEndPr>
        <w:sdtContent>
          <w:r w:rsidRPr="00931BE7">
            <w:rPr>
              <w:rFonts w:ascii="Traditional Arabic" w:hAnsi="Traditional Arabic" w:cs="Traditional Arabic"/>
              <w:sz w:val="28"/>
              <w:szCs w:val="28"/>
              <w:rtl/>
              <w:lang w:val="en-US" w:bidi="ar-DZ"/>
            </w:rPr>
            <w:fldChar w:fldCharType="begin"/>
          </w:r>
          <w:r w:rsidR="004050BA" w:rsidRPr="00931BE7">
            <w:rPr>
              <w:rFonts w:ascii="Traditional Arabic" w:hAnsi="Traditional Arabic" w:cs="Traditional Arabic"/>
              <w:sz w:val="28"/>
              <w:szCs w:val="28"/>
              <w:rtl/>
              <w:lang w:val="en-US" w:bidi="ar-DZ"/>
            </w:rPr>
            <w:instrText xml:space="preserve"> </w:instrText>
          </w:r>
          <w:r w:rsidR="004050BA" w:rsidRPr="00931BE7">
            <w:rPr>
              <w:rFonts w:ascii="Traditional Arabic" w:hAnsi="Traditional Arabic" w:cs="Traditional Arabic"/>
              <w:sz w:val="28"/>
              <w:szCs w:val="28"/>
              <w:lang w:val="en-US" w:bidi="ar-DZ"/>
            </w:rPr>
            <w:instrText>CITATION</w:instrText>
          </w:r>
          <w:r w:rsidR="004050BA" w:rsidRPr="00931BE7">
            <w:rPr>
              <w:rFonts w:ascii="Traditional Arabic" w:hAnsi="Traditional Arabic" w:cs="Traditional Arabic"/>
              <w:sz w:val="28"/>
              <w:szCs w:val="28"/>
              <w:rtl/>
              <w:lang w:val="en-US" w:bidi="ar-DZ"/>
            </w:rPr>
            <w:instrText xml:space="preserve"> سيد032 \</w:instrText>
          </w:r>
          <w:r w:rsidR="004050BA" w:rsidRPr="00931BE7">
            <w:rPr>
              <w:rFonts w:ascii="Traditional Arabic" w:hAnsi="Traditional Arabic" w:cs="Traditional Arabic"/>
              <w:sz w:val="28"/>
              <w:szCs w:val="28"/>
              <w:lang w:val="en-US" w:bidi="ar-DZ"/>
            </w:rPr>
            <w:instrText>p 220 \l 5121</w:instrText>
          </w:r>
          <w:r w:rsidR="004050BA" w:rsidRPr="00931BE7">
            <w:rPr>
              <w:rFonts w:ascii="Traditional Arabic" w:hAnsi="Traditional Arabic" w:cs="Traditional Arabic"/>
              <w:sz w:val="28"/>
              <w:szCs w:val="28"/>
              <w:rtl/>
              <w:lang w:val="en-US" w:bidi="ar-DZ"/>
            </w:rPr>
            <w:instrText xml:space="preserve">  </w:instrText>
          </w:r>
          <w:r w:rsidRPr="00931BE7">
            <w:rPr>
              <w:rFonts w:ascii="Traditional Arabic" w:hAnsi="Traditional Arabic" w:cs="Traditional Arabic"/>
              <w:sz w:val="28"/>
              <w:szCs w:val="28"/>
              <w:rtl/>
              <w:lang w:val="en-US" w:bidi="ar-DZ"/>
            </w:rPr>
            <w:fldChar w:fldCharType="separate"/>
          </w:r>
          <w:r w:rsidR="004050BA" w:rsidRPr="00D00988">
            <w:rPr>
              <w:rFonts w:ascii="Traditional Arabic" w:hAnsi="Traditional Arabic" w:cs="Traditional Arabic" w:hint="cs"/>
              <w:noProof/>
              <w:sz w:val="28"/>
              <w:szCs w:val="28"/>
              <w:rtl/>
              <w:lang w:val="en-US" w:bidi="ar-DZ"/>
            </w:rPr>
            <w:t>(سيد 2003، 220)</w:t>
          </w:r>
          <w:r w:rsidRPr="00931BE7">
            <w:rPr>
              <w:rFonts w:ascii="Traditional Arabic" w:hAnsi="Traditional Arabic" w:cs="Traditional Arabic"/>
              <w:sz w:val="28"/>
              <w:szCs w:val="28"/>
              <w:rtl/>
              <w:lang w:val="en-US" w:bidi="ar-DZ"/>
            </w:rPr>
            <w:fldChar w:fldCharType="end"/>
          </w:r>
        </w:sdtContent>
      </w:sdt>
      <w:r w:rsidR="004050BA" w:rsidRPr="002F4AD3">
        <w:rPr>
          <w:rFonts w:ascii="Traditional Arabic" w:hAnsi="Traditional Arabic" w:cs="Traditional Arabic" w:hint="cs"/>
          <w:sz w:val="32"/>
          <w:szCs w:val="32"/>
          <w:rtl/>
          <w:lang w:val="en-US" w:bidi="ar-DZ"/>
        </w:rPr>
        <w:t xml:space="preserve">                    </w:t>
      </w: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Pr="007D1E21" w:rsidRDefault="004050BA" w:rsidP="004050BA">
      <w:pPr>
        <w:bidi/>
        <w:rPr>
          <w:rFonts w:ascii="Traditional Arabic" w:hAnsi="Traditional Arabic" w:cs="Traditional Arabic"/>
          <w:sz w:val="28"/>
          <w:szCs w:val="28"/>
          <w:rtl/>
          <w:lang w:val="en-US" w:bidi="ar-DZ"/>
        </w:rPr>
      </w:pPr>
    </w:p>
    <w:p w:rsidR="004050BA" w:rsidRDefault="004050BA" w:rsidP="004050BA">
      <w:pPr>
        <w:bidi/>
        <w:rPr>
          <w:rFonts w:ascii="Traditional Arabic" w:hAnsi="Traditional Arabic" w:cs="Traditional Arabic"/>
          <w:sz w:val="28"/>
          <w:szCs w:val="28"/>
          <w:rtl/>
          <w:lang w:val="en-US" w:bidi="ar-DZ"/>
        </w:rPr>
      </w:pPr>
    </w:p>
    <w:p w:rsidR="004050BA" w:rsidRDefault="004050BA" w:rsidP="004050BA">
      <w:pPr>
        <w:pStyle w:val="Paragraphedeliste"/>
        <w:tabs>
          <w:tab w:val="left" w:pos="6123"/>
        </w:tabs>
        <w:bidi/>
        <w:spacing w:after="0" w:line="312" w:lineRule="auto"/>
        <w:ind w:left="360"/>
        <w:jc w:val="lowKashida"/>
        <w:rPr>
          <w:rFonts w:ascii="Traditional Arabic" w:hAnsi="Traditional Arabic" w:cs="Traditional Arabic"/>
          <w:b/>
          <w:bCs/>
          <w:sz w:val="32"/>
          <w:szCs w:val="32"/>
          <w:rtl/>
          <w:lang w:val="en-US" w:bidi="ar-DZ"/>
        </w:rPr>
      </w:pPr>
    </w:p>
    <w:p w:rsidR="00FB2130" w:rsidRDefault="00FB2130" w:rsidP="00FB2130">
      <w:pPr>
        <w:bidi/>
        <w:spacing w:line="312" w:lineRule="auto"/>
        <w:ind w:left="0"/>
        <w:rPr>
          <w:rFonts w:ascii="Traditional Arabic" w:hAnsi="Traditional Arabic" w:cs="Traditional Arabic"/>
          <w:sz w:val="28"/>
          <w:szCs w:val="28"/>
          <w:rtl/>
          <w:lang w:val="en-US" w:bidi="ar-DZ"/>
        </w:rPr>
      </w:pPr>
    </w:p>
    <w:p w:rsidR="004050BA" w:rsidRDefault="004050BA" w:rsidP="004050BA">
      <w:pPr>
        <w:bidi/>
        <w:spacing w:line="312" w:lineRule="auto"/>
        <w:ind w:left="0"/>
        <w:rPr>
          <w:rFonts w:ascii="Traditional Arabic" w:hAnsi="Traditional Arabic" w:cs="Traditional Arabic"/>
          <w:sz w:val="28"/>
          <w:szCs w:val="28"/>
          <w:rtl/>
          <w:lang w:val="en-US" w:bidi="ar-DZ"/>
        </w:rPr>
      </w:pPr>
    </w:p>
    <w:p w:rsidR="004050BA" w:rsidRDefault="004050BA" w:rsidP="004050BA">
      <w:pPr>
        <w:bidi/>
        <w:spacing w:line="312" w:lineRule="auto"/>
        <w:ind w:left="0"/>
        <w:rPr>
          <w:rFonts w:ascii="Traditional Arabic" w:hAnsi="Traditional Arabic" w:cs="Traditional Arabic"/>
          <w:sz w:val="28"/>
          <w:szCs w:val="28"/>
          <w:rtl/>
          <w:lang w:val="en-US" w:bidi="ar-DZ"/>
        </w:rPr>
      </w:pPr>
    </w:p>
    <w:p w:rsidR="004050BA" w:rsidRDefault="004050BA" w:rsidP="004050BA">
      <w:pPr>
        <w:bidi/>
        <w:spacing w:line="312" w:lineRule="auto"/>
        <w:ind w:left="0"/>
        <w:rPr>
          <w:rFonts w:ascii="Traditional Arabic" w:hAnsi="Traditional Arabic" w:cs="Traditional Arabic"/>
          <w:sz w:val="28"/>
          <w:szCs w:val="28"/>
          <w:rtl/>
          <w:lang w:val="en-US" w:bidi="ar-DZ"/>
        </w:rPr>
      </w:pPr>
    </w:p>
    <w:p w:rsidR="004050BA" w:rsidRPr="006C1F66" w:rsidRDefault="004050BA" w:rsidP="004050BA">
      <w:pPr>
        <w:pStyle w:val="Paragraphedeliste"/>
        <w:tabs>
          <w:tab w:val="left" w:pos="6123"/>
        </w:tabs>
        <w:bidi/>
        <w:spacing w:after="0" w:line="312" w:lineRule="auto"/>
        <w:ind w:left="360"/>
        <w:jc w:val="lowKashida"/>
        <w:rPr>
          <w:rFonts w:ascii="Traditional Arabic" w:hAnsi="Traditional Arabic" w:cs="Traditional Arabic"/>
          <w:b/>
          <w:bCs/>
          <w:sz w:val="32"/>
          <w:szCs w:val="32"/>
          <w:rtl/>
          <w:lang w:val="en-US" w:bidi="ar-DZ"/>
        </w:rPr>
      </w:pPr>
      <w:r>
        <w:rPr>
          <w:rFonts w:ascii="Traditional Arabic" w:hAnsi="Traditional Arabic" w:cs="Traditional Arabic"/>
          <w:b/>
          <w:bCs/>
          <w:sz w:val="32"/>
          <w:szCs w:val="32"/>
          <w:lang w:val="en-US" w:bidi="ar-DZ"/>
        </w:rPr>
        <w:lastRenderedPageBreak/>
        <w:t>4</w:t>
      </w:r>
      <w:r w:rsidRPr="006C1F66">
        <w:rPr>
          <w:rFonts w:ascii="Traditional Arabic" w:hAnsi="Traditional Arabic" w:cs="Traditional Arabic" w:hint="cs"/>
          <w:b/>
          <w:bCs/>
          <w:sz w:val="32"/>
          <w:szCs w:val="32"/>
          <w:rtl/>
          <w:lang w:val="en-US" w:bidi="ar-DZ"/>
        </w:rPr>
        <w:t>-1-1-1-</w:t>
      </w:r>
      <w:proofErr w:type="gramStart"/>
      <w:r w:rsidRPr="006C1F66">
        <w:rPr>
          <w:rFonts w:ascii="Traditional Arabic" w:hAnsi="Traditional Arabic" w:cs="Traditional Arabic" w:hint="cs"/>
          <w:b/>
          <w:bCs/>
          <w:sz w:val="32"/>
          <w:szCs w:val="32"/>
          <w:rtl/>
          <w:lang w:val="en-US" w:bidi="ar-DZ"/>
        </w:rPr>
        <w:t>2 :</w:t>
      </w:r>
      <w:proofErr w:type="gramEnd"/>
      <w:r w:rsidRPr="006C1F66">
        <w:rPr>
          <w:rFonts w:ascii="Traditional Arabic" w:hAnsi="Traditional Arabic" w:cs="Traditional Arabic" w:hint="cs"/>
          <w:b/>
          <w:bCs/>
          <w:sz w:val="32"/>
          <w:szCs w:val="32"/>
          <w:rtl/>
          <w:lang w:val="en-US" w:bidi="ar-DZ"/>
        </w:rPr>
        <w:t xml:space="preserve"> الطريقة غير المباشرة</w:t>
      </w:r>
      <w:r w:rsidRPr="006C1F66">
        <w:rPr>
          <w:rFonts w:ascii="Traditional Arabic" w:hAnsi="Traditional Arabic" w:cs="Traditional Arabic" w:hint="cs"/>
          <w:sz w:val="32"/>
          <w:szCs w:val="32"/>
          <w:rtl/>
          <w:lang w:val="en-US" w:bidi="ar-DZ"/>
        </w:rPr>
        <w:t>:</w:t>
      </w:r>
    </w:p>
    <w:p w:rsidR="004050BA" w:rsidRPr="00931BE7" w:rsidRDefault="004050BA" w:rsidP="004050BA">
      <w:pPr>
        <w:tabs>
          <w:tab w:val="left" w:pos="6123"/>
        </w:tabs>
        <w:bidi/>
        <w:spacing w:line="312" w:lineRule="auto"/>
        <w:rPr>
          <w:rFonts w:ascii="Traditional Arabic" w:hAnsi="Traditional Arabic" w:cs="Traditional Arabic"/>
          <w:sz w:val="28"/>
          <w:szCs w:val="28"/>
          <w:rtl/>
          <w:lang w:bidi="ar-DZ"/>
        </w:rPr>
      </w:pPr>
      <w:r w:rsidRPr="00931BE7">
        <w:rPr>
          <w:rFonts w:ascii="Traditional Arabic" w:hAnsi="Traditional Arabic" w:cs="Traditional Arabic" w:hint="cs"/>
          <w:sz w:val="28"/>
          <w:szCs w:val="28"/>
          <w:rtl/>
          <w:lang w:bidi="ar-DZ"/>
        </w:rPr>
        <w:t xml:space="preserve">تعد </w:t>
      </w:r>
      <w:r>
        <w:rPr>
          <w:rFonts w:ascii="Traditional Arabic" w:hAnsi="Traditional Arabic" w:cs="Traditional Arabic" w:hint="cs"/>
          <w:sz w:val="28"/>
          <w:szCs w:val="28"/>
          <w:rtl/>
          <w:lang w:bidi="ar-DZ"/>
        </w:rPr>
        <w:t>الإ</w:t>
      </w:r>
      <w:r w:rsidRPr="00931BE7">
        <w:rPr>
          <w:rFonts w:ascii="Traditional Arabic" w:hAnsi="Traditional Arabic" w:cs="Traditional Arabic" w:hint="cs"/>
          <w:sz w:val="28"/>
          <w:szCs w:val="28"/>
          <w:rtl/>
          <w:lang w:bidi="ar-DZ"/>
        </w:rPr>
        <w:t xml:space="preserve">ختبارات غير المباشرة لمعرفة أقصى استهلاك للأكسجين الطريقة الملائمة لمعرفة مستوى القدرة الهوائية القصوى للاعبي كرة القدم في غياب الأجهزة المختبرية المتطورة حيث أن الاختبارات الميدانية المحكمة التي سوف نتطرق </w:t>
      </w:r>
      <w:r>
        <w:rPr>
          <w:rFonts w:ascii="Traditional Arabic" w:hAnsi="Traditional Arabic" w:cs="Traditional Arabic" w:hint="cs"/>
          <w:sz w:val="28"/>
          <w:szCs w:val="28"/>
          <w:rtl/>
          <w:lang w:bidi="ar-DZ"/>
        </w:rPr>
        <w:t>إ</w:t>
      </w:r>
      <w:r w:rsidRPr="00931BE7">
        <w:rPr>
          <w:rFonts w:ascii="Traditional Arabic" w:hAnsi="Traditional Arabic" w:cs="Traditional Arabic" w:hint="cs"/>
          <w:sz w:val="28"/>
          <w:szCs w:val="28"/>
          <w:rtl/>
          <w:lang w:bidi="ar-DZ"/>
        </w:rPr>
        <w:t xml:space="preserve">ليها باختصار هي طريقة لتقدير المستهلك الأقصى الأوكسجيني وليس لقياسه بالدقة اللازمة التي تتم في </w:t>
      </w:r>
      <w:r>
        <w:rPr>
          <w:rFonts w:ascii="Traditional Arabic" w:hAnsi="Traditional Arabic" w:cs="Traditional Arabic" w:hint="cs"/>
          <w:sz w:val="28"/>
          <w:szCs w:val="28"/>
          <w:rtl/>
          <w:lang w:bidi="ar-DZ"/>
        </w:rPr>
        <w:t>إ</w:t>
      </w:r>
      <w:r w:rsidRPr="00931BE7">
        <w:rPr>
          <w:rFonts w:ascii="Traditional Arabic" w:hAnsi="Traditional Arabic" w:cs="Traditional Arabic" w:hint="cs"/>
          <w:sz w:val="28"/>
          <w:szCs w:val="28"/>
          <w:rtl/>
          <w:lang w:bidi="ar-DZ"/>
        </w:rPr>
        <w:t xml:space="preserve">ختبارات الطريقة المباشرة.و قد تستعمل في هذه الاختبارات عدة طرق منها معادلات بدلالة نبض القلب، السرعة ، الوزن ، السن أو عن طريق الجداول أو النوموجرام و من خلال اطلاع الباحث وجد أن الاختبارات كثيرة </w:t>
      </w:r>
      <w:r>
        <w:rPr>
          <w:rFonts w:ascii="Traditional Arabic" w:hAnsi="Traditional Arabic" w:cs="Traditional Arabic" w:hint="cs"/>
          <w:sz w:val="28"/>
          <w:szCs w:val="28"/>
          <w:rtl/>
          <w:lang w:bidi="ar-DZ"/>
        </w:rPr>
        <w:t>إ</w:t>
      </w:r>
      <w:r w:rsidRPr="00931BE7">
        <w:rPr>
          <w:rFonts w:ascii="Traditional Arabic" w:hAnsi="Traditional Arabic" w:cs="Traditional Arabic" w:hint="cs"/>
          <w:sz w:val="28"/>
          <w:szCs w:val="28"/>
          <w:rtl/>
          <w:lang w:bidi="ar-DZ"/>
        </w:rPr>
        <w:t xml:space="preserve">ذ نعرض </w:t>
      </w:r>
      <w:r>
        <w:rPr>
          <w:rFonts w:ascii="Traditional Arabic" w:hAnsi="Traditional Arabic" w:cs="Traditional Arabic" w:hint="cs"/>
          <w:sz w:val="28"/>
          <w:szCs w:val="28"/>
          <w:rtl/>
          <w:lang w:bidi="ar-DZ"/>
        </w:rPr>
        <w:t>أ</w:t>
      </w:r>
      <w:r w:rsidRPr="00931BE7">
        <w:rPr>
          <w:rFonts w:ascii="Traditional Arabic" w:hAnsi="Traditional Arabic" w:cs="Traditional Arabic" w:hint="cs"/>
          <w:sz w:val="28"/>
          <w:szCs w:val="28"/>
          <w:rtl/>
          <w:lang w:bidi="ar-DZ"/>
        </w:rPr>
        <w:t>همها و هي:</w:t>
      </w:r>
    </w:p>
    <w:p w:rsidR="004050BA" w:rsidRDefault="004050BA" w:rsidP="004050BA">
      <w:pPr>
        <w:pStyle w:val="Paragraphedeliste"/>
        <w:numPr>
          <w:ilvl w:val="0"/>
          <w:numId w:val="31"/>
        </w:numPr>
        <w:tabs>
          <w:tab w:val="left" w:pos="6123"/>
        </w:tabs>
        <w:bidi/>
        <w:spacing w:after="0" w:line="312" w:lineRule="auto"/>
        <w:ind w:left="565" w:hanging="284"/>
        <w:jc w:val="lowKashida"/>
        <w:rPr>
          <w:rFonts w:ascii="Traditional Arabic" w:hAnsi="Traditional Arabic" w:cs="Traditional Arabic"/>
          <w:b/>
          <w:bCs/>
          <w:sz w:val="32"/>
          <w:szCs w:val="32"/>
          <w:lang w:bidi="ar-DZ"/>
        </w:rPr>
      </w:pPr>
      <w:r>
        <w:rPr>
          <w:rFonts w:ascii="Traditional Arabic" w:hAnsi="Traditional Arabic" w:cs="Traditional Arabic" w:hint="cs"/>
          <w:b/>
          <w:bCs/>
          <w:sz w:val="32"/>
          <w:szCs w:val="32"/>
          <w:rtl/>
          <w:lang w:bidi="ar-DZ"/>
        </w:rPr>
        <w:t>إ</w:t>
      </w:r>
      <w:r w:rsidRPr="0012462B">
        <w:rPr>
          <w:rFonts w:ascii="Traditional Arabic" w:hAnsi="Traditional Arabic" w:cs="Traditional Arabic" w:hint="cs"/>
          <w:b/>
          <w:bCs/>
          <w:sz w:val="32"/>
          <w:szCs w:val="32"/>
          <w:rtl/>
          <w:lang w:bidi="ar-DZ"/>
        </w:rPr>
        <w:t>ختبار</w:t>
      </w:r>
      <w:r>
        <w:rPr>
          <w:rFonts w:ascii="Traditional Arabic" w:hAnsi="Traditional Arabic" w:cs="Traditional Arabic" w:hint="cs"/>
          <w:b/>
          <w:bCs/>
          <w:sz w:val="32"/>
          <w:szCs w:val="32"/>
          <w:rtl/>
          <w:lang w:bidi="ar-DZ"/>
        </w:rPr>
        <w:t xml:space="preserve"> 12 دقيقة</w:t>
      </w:r>
      <w:r w:rsidRPr="0012462B">
        <w:rPr>
          <w:rFonts w:ascii="Traditional Arabic" w:hAnsi="Traditional Arabic" w:cs="Traditional Arabic" w:hint="cs"/>
          <w:b/>
          <w:bCs/>
          <w:sz w:val="32"/>
          <w:szCs w:val="32"/>
          <w:rtl/>
          <w:lang w:bidi="ar-DZ"/>
        </w:rPr>
        <w:t xml:space="preserve"> كوبر:</w:t>
      </w:r>
      <w:r>
        <w:rPr>
          <w:rFonts w:ascii="Traditional Arabic" w:hAnsi="Traditional Arabic" w:cs="Traditional Arabic" w:hint="cs"/>
          <w:b/>
          <w:bCs/>
          <w:sz w:val="32"/>
          <w:szCs w:val="32"/>
          <w:rtl/>
          <w:lang w:bidi="ar-DZ"/>
        </w:rPr>
        <w:t xml:space="preserve"> </w:t>
      </w:r>
    </w:p>
    <w:p w:rsidR="004050BA" w:rsidRPr="004A63D3" w:rsidRDefault="004050BA" w:rsidP="004050BA">
      <w:pPr>
        <w:tabs>
          <w:tab w:val="left" w:pos="6123"/>
        </w:tabs>
        <w:bidi/>
        <w:spacing w:line="312" w:lineRule="auto"/>
        <w:ind w:left="281"/>
        <w:rPr>
          <w:rFonts w:ascii="Traditional Arabic" w:hAnsi="Traditional Arabic" w:cs="Traditional Arabic"/>
          <w:sz w:val="32"/>
          <w:szCs w:val="32"/>
          <w:rtl/>
          <w:lang w:val="en-US" w:bidi="ar-DZ"/>
        </w:rPr>
      </w:pPr>
      <w:r w:rsidRPr="00931BE7">
        <w:rPr>
          <w:rFonts w:ascii="Traditional Arabic" w:hAnsi="Traditional Arabic" w:cs="Traditional Arabic" w:hint="cs"/>
          <w:sz w:val="28"/>
          <w:szCs w:val="28"/>
          <w:rtl/>
          <w:lang w:bidi="ar-DZ"/>
        </w:rPr>
        <w:t xml:space="preserve">و هو اختبار ميداني مشهور ينسب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31BE7">
        <w:rPr>
          <w:rFonts w:ascii="Traditional Arabic" w:hAnsi="Traditional Arabic" w:cs="Traditional Arabic" w:hint="cs"/>
          <w:sz w:val="28"/>
          <w:szCs w:val="28"/>
          <w:rtl/>
          <w:lang w:bidi="ar-DZ"/>
        </w:rPr>
        <w:t xml:space="preserve">الطبيب الأمريكي كينيث كوبر الذي طور هذا الاختبار و اشتق معاييره من تجارب عديدة أجراها على الجنود الأمريكيين،حيث قام بتطبيقه على عينة قدرها 115 مختبر ذكور ذوي سن من 17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31BE7">
        <w:rPr>
          <w:rFonts w:ascii="Traditional Arabic" w:hAnsi="Traditional Arabic" w:cs="Traditional Arabic" w:hint="cs"/>
          <w:sz w:val="28"/>
          <w:szCs w:val="28"/>
          <w:rtl/>
          <w:lang w:bidi="ar-DZ"/>
        </w:rPr>
        <w:t>52 سنة يزنون ما بين 52 الى 122 كلغم،حيث يعتمد الاختبار على جري أكبر مسافة ممكنة في مدة 12 دقيقة ، على مضمار ألعاب قوى أو على مضمار مطابق ( مسطح،</w:t>
      </w:r>
      <w:r w:rsidRPr="00931BE7">
        <w:rPr>
          <w:rFonts w:ascii="Traditional Arabic" w:hAnsi="Traditional Arabic" w:cs="Traditional Arabic" w:hint="cs"/>
          <w:sz w:val="28"/>
          <w:szCs w:val="28"/>
          <w:rtl/>
          <w:lang w:val="en-US" w:bidi="ar-DZ"/>
        </w:rPr>
        <w:t>بمقاييس صحيحة)،اذ يتم تقدير الاستهلاك الأقصى للأوكسجين وفقا للمعادلة التالية:</w:t>
      </w:r>
    </w:p>
    <w:p w:rsidR="004050BA" w:rsidRPr="00931BE7" w:rsidRDefault="009457E5" w:rsidP="004050BA">
      <w:pPr>
        <w:tabs>
          <w:tab w:val="left" w:pos="6123"/>
        </w:tabs>
        <w:bidi/>
        <w:spacing w:line="312" w:lineRule="auto"/>
        <w:ind w:left="281"/>
        <w:rPr>
          <w:rFonts w:ascii="Traditional Arabic" w:hAnsi="Traditional Arabic" w:cs="Traditional Arabic"/>
          <w:sz w:val="32"/>
          <w:szCs w:val="32"/>
          <w:rtl/>
          <w:lang w:val="en-US" w:bidi="ar-DZ"/>
        </w:rPr>
      </w:pPr>
      <w:r w:rsidRPr="009457E5">
        <w:rPr>
          <w:rFonts w:ascii="Traditional Arabic" w:hAnsi="Traditional Arabic" w:cs="Traditional Arabic"/>
          <w:noProof/>
          <w:sz w:val="28"/>
          <w:szCs w:val="28"/>
          <w:rtl/>
          <w:lang w:val="en-US" w:bidi="ar-DZ"/>
        </w:rPr>
        <w:pict>
          <v:shape id="_x0000_s1107" type="#_x0000_t202" style="position:absolute;left:0;text-align:left;margin-left:-4.7pt;margin-top:-33pt;width:260.85pt;height:31.5pt;z-index:251728896;mso-width-relative:margin;mso-height-relative:margin" fillcolor="white [3201]" strokecolor="black [3213]" strokeweight=".5pt">
            <v:shadow color="#868686"/>
            <v:textbox style="mso-next-textbox:#_x0000_s1107">
              <w:txbxContent>
                <w:p w:rsidR="002C1093" w:rsidRPr="00931BE7" w:rsidRDefault="002C1093" w:rsidP="004050BA">
                  <w:pPr>
                    <w:bidi/>
                    <w:rPr>
                      <w:rFonts w:ascii="Traditional Arabic" w:hAnsi="Traditional Arabic" w:cs="Traditional Arabic"/>
                      <w:sz w:val="28"/>
                      <w:szCs w:val="28"/>
                      <w:rtl/>
                      <w:lang w:bidi="ar-DZ"/>
                    </w:rPr>
                  </w:pPr>
                  <w:r w:rsidRPr="00931BE7">
                    <w:rPr>
                      <w:rFonts w:ascii="Traditional Arabic" w:hAnsi="Traditional Arabic" w:cs="Traditional Arabic"/>
                      <w:sz w:val="28"/>
                      <w:szCs w:val="28"/>
                      <w:rtl/>
                      <w:lang w:bidi="ar-DZ"/>
                    </w:rPr>
                    <w:t>المستهلك الأقصى للأوكسجين =22,315</w:t>
                  </w:r>
                  <w:r w:rsidRPr="00931BE7">
                    <w:rPr>
                      <w:rFonts w:ascii="Traditional Arabic" w:hAnsi="Traditional Arabic" w:cs="Traditional Arabic" w:hint="cs"/>
                      <w:sz w:val="28"/>
                      <w:szCs w:val="28"/>
                      <w:rtl/>
                      <w:lang w:bidi="ar-DZ"/>
                    </w:rPr>
                    <w:t xml:space="preserve"> </w:t>
                  </w:r>
                  <w:r w:rsidRPr="00931BE7">
                    <w:rPr>
                      <w:rFonts w:ascii="Traditional Arabic" w:hAnsi="Traditional Arabic" w:cs="Traditional Arabic"/>
                      <w:sz w:val="28"/>
                      <w:szCs w:val="28"/>
                      <w:rtl/>
                      <w:lang w:bidi="ar-DZ"/>
                    </w:rPr>
                    <w:t>× المسافة – 11,288</w:t>
                  </w:r>
                </w:p>
                <w:p w:rsidR="002C1093" w:rsidRPr="00742B97" w:rsidRDefault="002C1093" w:rsidP="004050BA">
                  <w:pPr>
                    <w:rPr>
                      <w:rFonts w:ascii="Traditional Arabic" w:hAnsi="Traditional Arabic" w:cs="Traditional Arabic"/>
                      <w:sz w:val="32"/>
                      <w:szCs w:val="32"/>
                      <w:lang w:bidi="ar-DZ"/>
                    </w:rPr>
                  </w:pPr>
                </w:p>
              </w:txbxContent>
            </v:textbox>
          </v:shape>
        </w:pict>
      </w:r>
      <w:r w:rsidR="004050BA" w:rsidRPr="00931BE7">
        <w:rPr>
          <w:rFonts w:ascii="Traditional Arabic" w:hAnsi="Traditional Arabic" w:cs="Traditional Arabic"/>
          <w:sz w:val="28"/>
          <w:szCs w:val="28"/>
          <w:rtl/>
          <w:lang w:bidi="ar-DZ"/>
        </w:rPr>
        <w:t xml:space="preserve">حيث أن وحدة قياس </w:t>
      </w:r>
      <w:r w:rsidR="004050BA" w:rsidRPr="002F49E2">
        <w:rPr>
          <w:rFonts w:ascii="Vijaya" w:hAnsi="Vijaya" w:cs="Vijaya"/>
          <w:sz w:val="28"/>
          <w:szCs w:val="28"/>
          <w:lang w:bidi="ar-DZ"/>
        </w:rPr>
        <w:t>VO</w:t>
      </w:r>
      <w:r w:rsidR="004050BA" w:rsidRPr="002F49E2">
        <w:rPr>
          <w:rFonts w:ascii="Vijaya" w:hAnsi="Vijaya" w:cs="Vijaya"/>
          <w:sz w:val="28"/>
          <w:szCs w:val="28"/>
          <w:vertAlign w:val="subscript"/>
          <w:lang w:bidi="ar-DZ"/>
        </w:rPr>
        <w:t>2</w:t>
      </w:r>
      <w:r w:rsidR="004050BA" w:rsidRPr="002F49E2">
        <w:rPr>
          <w:rFonts w:ascii="Vijaya" w:hAnsi="Vijaya" w:cs="Vijaya"/>
          <w:sz w:val="28"/>
          <w:szCs w:val="28"/>
          <w:lang w:bidi="ar-DZ"/>
        </w:rPr>
        <w:t>MAX</w:t>
      </w:r>
      <w:r w:rsidR="004050BA" w:rsidRPr="00931BE7">
        <w:rPr>
          <w:rFonts w:ascii="Traditional Arabic" w:hAnsi="Traditional Arabic" w:cs="Traditional Arabic"/>
          <w:sz w:val="28"/>
          <w:szCs w:val="28"/>
          <w:rtl/>
          <w:lang w:val="en-US" w:bidi="ar-DZ"/>
        </w:rPr>
        <w:t xml:space="preserve"> (ملي لتر/كجم/دقيقة)،و المسافة بالكلم،و قد بلغ معامل الارتباط بين مسافة الجري في 12 دقيقة و قيمة الاستهلاك الأقصى للأوكسجين 0,84.</w:t>
      </w:r>
      <w:sdt>
        <w:sdtPr>
          <w:rPr>
            <w:rFonts w:ascii="Vijaya" w:hAnsi="Vijaya" w:cs="Vijaya"/>
            <w:sz w:val="28"/>
            <w:szCs w:val="28"/>
            <w:rtl/>
            <w:lang w:val="en-US" w:bidi="ar-DZ"/>
          </w:rPr>
          <w:id w:val="93401624"/>
          <w:citation/>
        </w:sdtPr>
        <w:sdtContent>
          <w:r>
            <w:rPr>
              <w:rFonts w:ascii="Vijaya" w:hAnsi="Vijaya" w:cs="Vijaya"/>
              <w:sz w:val="28"/>
              <w:szCs w:val="28"/>
              <w:rtl/>
              <w:lang w:val="en-US" w:bidi="ar-DZ"/>
            </w:rPr>
            <w:fldChar w:fldCharType="begin"/>
          </w:r>
          <w:r w:rsidR="004050BA">
            <w:rPr>
              <w:rFonts w:ascii="Vijaya" w:hAnsi="Vijaya" w:cs="Times New Roman"/>
              <w:sz w:val="28"/>
              <w:szCs w:val="28"/>
              <w:rtl/>
              <w:lang w:val="en-US" w:bidi="ar-DZ"/>
            </w:rPr>
            <w:instrText xml:space="preserve"> </w:instrText>
          </w:r>
          <w:r w:rsidR="004050BA">
            <w:rPr>
              <w:rFonts w:ascii="Vijaya" w:hAnsi="Vijaya" w:cs="Times New Roman" w:hint="cs"/>
              <w:sz w:val="28"/>
              <w:szCs w:val="28"/>
              <w:lang w:val="en-US" w:bidi="ar-DZ"/>
            </w:rPr>
            <w:instrText>CITATION Espace_réservé13 \p 155 \l 5121</w:instrText>
          </w:r>
          <w:r w:rsidR="004050BA">
            <w:rPr>
              <w:rFonts w:ascii="Vijaya" w:hAnsi="Vijaya" w:cs="Times New Roman" w:hint="cs"/>
              <w:sz w:val="28"/>
              <w:szCs w:val="28"/>
              <w:rtl/>
              <w:lang w:val="en-US" w:bidi="ar-DZ"/>
            </w:rPr>
            <w:instrText xml:space="preserve"> </w:instrText>
          </w:r>
          <w:r w:rsidR="004050BA">
            <w:rPr>
              <w:rFonts w:ascii="Vijaya" w:hAnsi="Vijaya" w:cs="Times New Roman"/>
              <w:sz w:val="28"/>
              <w:szCs w:val="28"/>
              <w:rtl/>
              <w:lang w:val="en-US" w:bidi="ar-DZ"/>
            </w:rPr>
            <w:instrText xml:space="preserve"> </w:instrText>
          </w:r>
          <w:r>
            <w:rPr>
              <w:rFonts w:ascii="Vijaya" w:hAnsi="Vijaya" w:cs="Vijaya"/>
              <w:sz w:val="28"/>
              <w:szCs w:val="28"/>
              <w:rtl/>
              <w:lang w:val="en-US" w:bidi="ar-DZ"/>
            </w:rPr>
            <w:fldChar w:fldCharType="separate"/>
          </w:r>
          <w:r w:rsidR="004050BA">
            <w:rPr>
              <w:rFonts w:ascii="Vijaya" w:hAnsi="Vijaya" w:cs="Times New Roman"/>
              <w:noProof/>
              <w:sz w:val="28"/>
              <w:szCs w:val="28"/>
              <w:rtl/>
              <w:lang w:val="en-US" w:bidi="ar-DZ"/>
            </w:rPr>
            <w:t xml:space="preserve"> </w:t>
          </w:r>
          <w:r w:rsidR="004050BA" w:rsidRPr="004050BA">
            <w:rPr>
              <w:rFonts w:ascii="Vijaya" w:hAnsi="Vijaya" w:cs="Times New Roman"/>
              <w:noProof/>
              <w:sz w:val="28"/>
              <w:szCs w:val="28"/>
              <w:lang w:val="en-US" w:bidi="ar-DZ"/>
            </w:rPr>
            <w:t>(V. Billat 2003, 155)</w:t>
          </w:r>
          <w:r>
            <w:rPr>
              <w:rFonts w:ascii="Vijaya" w:hAnsi="Vijaya" w:cs="Vijaya"/>
              <w:sz w:val="28"/>
              <w:szCs w:val="28"/>
              <w:rtl/>
              <w:lang w:val="en-US" w:bidi="ar-DZ"/>
            </w:rPr>
            <w:fldChar w:fldCharType="end"/>
          </w:r>
        </w:sdtContent>
      </w:sdt>
      <w:r w:rsidR="004050BA" w:rsidRPr="00931BE7">
        <w:rPr>
          <w:rFonts w:ascii="Traditional Arabic" w:hAnsi="Traditional Arabic" w:cs="Traditional Arabic"/>
          <w:sz w:val="28"/>
          <w:szCs w:val="28"/>
          <w:rtl/>
          <w:lang w:val="en-US" w:bidi="ar-DZ"/>
        </w:rPr>
        <w:t>.</w:t>
      </w:r>
    </w:p>
    <w:p w:rsidR="004050BA" w:rsidRPr="00AA758F" w:rsidRDefault="004050BA" w:rsidP="004050BA">
      <w:pPr>
        <w:pStyle w:val="Paragraphedeliste"/>
        <w:numPr>
          <w:ilvl w:val="0"/>
          <w:numId w:val="31"/>
        </w:numPr>
        <w:tabs>
          <w:tab w:val="left" w:pos="565"/>
        </w:tabs>
        <w:bidi/>
        <w:spacing w:after="0" w:line="312" w:lineRule="auto"/>
        <w:ind w:left="565" w:hanging="284"/>
        <w:jc w:val="lowKashida"/>
        <w:rPr>
          <w:rFonts w:ascii="Traditional Arabic" w:hAnsi="Traditional Arabic" w:cs="Traditional Arabic"/>
          <w:b/>
          <w:bCs/>
          <w:sz w:val="32"/>
          <w:szCs w:val="32"/>
          <w:lang w:val="en-US" w:bidi="ar-DZ"/>
        </w:rPr>
      </w:pPr>
      <w:proofErr w:type="gramStart"/>
      <w:r w:rsidRPr="006F0C24">
        <w:rPr>
          <w:rFonts w:ascii="Traditional Arabic" w:hAnsi="Traditional Arabic" w:cs="Traditional Arabic" w:hint="cs"/>
          <w:b/>
          <w:bCs/>
          <w:sz w:val="32"/>
          <w:szCs w:val="32"/>
          <w:rtl/>
          <w:lang w:bidi="ar-DZ"/>
        </w:rPr>
        <w:t>اختبار</w:t>
      </w:r>
      <w:proofErr w:type="gramEnd"/>
      <w:r w:rsidRPr="006F0C24">
        <w:rPr>
          <w:rFonts w:ascii="Traditional Arabic" w:hAnsi="Traditional Arabic" w:cs="Traditional Arabic" w:hint="cs"/>
          <w:b/>
          <w:bCs/>
          <w:sz w:val="32"/>
          <w:szCs w:val="32"/>
          <w:rtl/>
          <w:lang w:bidi="ar-DZ"/>
        </w:rPr>
        <w:t xml:space="preserve"> </w:t>
      </w:r>
      <w:r w:rsidRPr="006F0C24">
        <w:rPr>
          <w:rFonts w:ascii="Traditional Arabic" w:hAnsi="Traditional Arabic" w:cs="Traditional Arabic" w:hint="cs"/>
          <w:b/>
          <w:bCs/>
          <w:sz w:val="32"/>
          <w:szCs w:val="32"/>
          <w:lang w:bidi="ar-DZ"/>
        </w:rPr>
        <w:t>luc</w:t>
      </w:r>
      <w:r>
        <w:rPr>
          <w:rFonts w:ascii="Traditional Arabic" w:hAnsi="Traditional Arabic" w:cs="Traditional Arabic"/>
          <w:b/>
          <w:bCs/>
          <w:sz w:val="32"/>
          <w:szCs w:val="32"/>
          <w:lang w:bidi="ar-DZ"/>
        </w:rPr>
        <w:t xml:space="preserve"> </w:t>
      </w:r>
      <w:r w:rsidRPr="006F0C24">
        <w:rPr>
          <w:rFonts w:ascii="Traditional Arabic" w:hAnsi="Traditional Arabic" w:cs="Traditional Arabic"/>
          <w:b/>
          <w:bCs/>
          <w:sz w:val="32"/>
          <w:szCs w:val="32"/>
          <w:lang w:bidi="ar-DZ"/>
        </w:rPr>
        <w:t>Léger</w:t>
      </w:r>
      <w:r>
        <w:rPr>
          <w:rFonts w:ascii="Traditional Arabic" w:hAnsi="Traditional Arabic" w:cs="Traditional Arabic" w:hint="cs"/>
          <w:b/>
          <w:bCs/>
          <w:sz w:val="32"/>
          <w:szCs w:val="32"/>
          <w:rtl/>
          <w:lang w:bidi="ar-DZ"/>
        </w:rPr>
        <w:t xml:space="preserve">: </w:t>
      </w:r>
      <w:sdt>
        <w:sdtPr>
          <w:rPr>
            <w:rFonts w:ascii="Vijaya" w:hAnsi="Vijaya" w:cs="Vijaya"/>
            <w:b/>
            <w:bCs/>
            <w:sz w:val="32"/>
            <w:szCs w:val="32"/>
            <w:rtl/>
            <w:lang w:bidi="ar-DZ"/>
          </w:rPr>
          <w:id w:val="19949162"/>
          <w:citation/>
        </w:sdtPr>
        <w:sdtContent>
          <w:r w:rsidR="009457E5" w:rsidRPr="00A86F46">
            <w:rPr>
              <w:rFonts w:ascii="Vijaya" w:hAnsi="Vijaya" w:cs="Vijaya"/>
              <w:b/>
              <w:bCs/>
              <w:sz w:val="32"/>
              <w:szCs w:val="32"/>
              <w:rtl/>
              <w:lang w:bidi="ar-DZ"/>
            </w:rPr>
            <w:fldChar w:fldCharType="begin"/>
          </w:r>
          <w:r w:rsidRPr="00A86F46">
            <w:rPr>
              <w:rFonts w:ascii="Vijaya" w:hAnsi="Vijaya" w:cs="Vijaya"/>
              <w:b/>
              <w:bCs/>
              <w:sz w:val="32"/>
              <w:szCs w:val="32"/>
              <w:lang w:bidi="ar-DZ"/>
            </w:rPr>
            <w:instrText xml:space="preserve"> CITATION Lam82 \l 1036  </w:instrText>
          </w:r>
          <w:r w:rsidR="009457E5" w:rsidRPr="00A86F46">
            <w:rPr>
              <w:rFonts w:ascii="Vijaya" w:hAnsi="Vijaya" w:cs="Vijaya"/>
              <w:b/>
              <w:bCs/>
              <w:sz w:val="32"/>
              <w:szCs w:val="32"/>
              <w:rtl/>
              <w:lang w:bidi="ar-DZ"/>
            </w:rPr>
            <w:fldChar w:fldCharType="separate"/>
          </w:r>
          <w:r w:rsidRPr="00D00988">
            <w:rPr>
              <w:rFonts w:ascii="Vijaya" w:hAnsi="Vijaya" w:cs="Vijaya"/>
              <w:noProof/>
              <w:sz w:val="32"/>
              <w:szCs w:val="32"/>
              <w:lang w:bidi="ar-DZ"/>
            </w:rPr>
            <w:t>(Léger L 1982)</w:t>
          </w:r>
          <w:r w:rsidR="009457E5" w:rsidRPr="00A86F46">
            <w:rPr>
              <w:rFonts w:ascii="Vijaya" w:hAnsi="Vijaya" w:cs="Vijaya"/>
              <w:b/>
              <w:bCs/>
              <w:sz w:val="32"/>
              <w:szCs w:val="32"/>
              <w:rtl/>
              <w:lang w:bidi="ar-DZ"/>
            </w:rPr>
            <w:fldChar w:fldCharType="end"/>
          </w:r>
        </w:sdtContent>
      </w:sdt>
    </w:p>
    <w:p w:rsidR="004050BA" w:rsidRDefault="004050BA" w:rsidP="004050BA">
      <w:pPr>
        <w:tabs>
          <w:tab w:val="left" w:pos="565"/>
        </w:tabs>
        <w:bidi/>
        <w:spacing w:line="312" w:lineRule="auto"/>
        <w:ind w:left="281"/>
        <w:rPr>
          <w:rFonts w:ascii="Traditional Arabic" w:hAnsi="Traditional Arabic" w:cs="Traditional Arabic"/>
          <w:sz w:val="28"/>
          <w:szCs w:val="28"/>
          <w:rtl/>
          <w:lang w:bidi="ar-DZ"/>
        </w:rPr>
      </w:pPr>
      <w:r w:rsidRPr="00931BE7">
        <w:rPr>
          <w:rFonts w:ascii="Traditional Arabic" w:hAnsi="Traditional Arabic" w:cs="Traditional Arabic"/>
          <w:sz w:val="28"/>
          <w:szCs w:val="28"/>
          <w:rtl/>
          <w:lang w:bidi="ar-DZ"/>
        </w:rPr>
        <w:t>هو اختبار متدرج يهدف إلى قياس استهلاك الأقصى للأوكسجين(</w:t>
      </w:r>
      <w:r w:rsidRPr="002F49E2">
        <w:rPr>
          <w:rFonts w:ascii="Vijaya" w:hAnsi="Vijaya" w:cs="Vijaya"/>
          <w:sz w:val="28"/>
          <w:szCs w:val="28"/>
          <w:lang w:bidi="ar-DZ"/>
        </w:rPr>
        <w:t>VO</w:t>
      </w:r>
      <w:r w:rsidRPr="002F49E2">
        <w:rPr>
          <w:rFonts w:ascii="Vijaya" w:hAnsi="Vijaya" w:cs="Vijaya"/>
          <w:sz w:val="28"/>
          <w:szCs w:val="28"/>
          <w:vertAlign w:val="subscript"/>
          <w:lang w:bidi="ar-DZ"/>
        </w:rPr>
        <w:t>2</w:t>
      </w:r>
      <w:r w:rsidRPr="002F49E2">
        <w:rPr>
          <w:rFonts w:ascii="Vijaya" w:hAnsi="Vijaya" w:cs="Vijaya"/>
          <w:sz w:val="28"/>
          <w:szCs w:val="28"/>
          <w:lang w:bidi="ar-DZ"/>
        </w:rPr>
        <w:t>MAX</w:t>
      </w:r>
      <w:r w:rsidRPr="00931BE7">
        <w:rPr>
          <w:rFonts w:ascii="Traditional Arabic" w:hAnsi="Traditional Arabic" w:cs="Traditional Arabic"/>
          <w:sz w:val="28"/>
          <w:szCs w:val="28"/>
          <w:rtl/>
          <w:lang w:bidi="ar-DZ"/>
        </w:rPr>
        <w:t>) و السرعة الهوائية القصوى(</w:t>
      </w:r>
      <w:r w:rsidRPr="002F49E2">
        <w:rPr>
          <w:rFonts w:ascii="Vijaya" w:hAnsi="Vijaya" w:cs="Vijaya"/>
          <w:sz w:val="28"/>
          <w:szCs w:val="28"/>
          <w:lang w:bidi="ar-DZ"/>
        </w:rPr>
        <w:t>VMA</w:t>
      </w:r>
      <w:r w:rsidRPr="00931BE7">
        <w:rPr>
          <w:rFonts w:ascii="Traditional Arabic" w:hAnsi="Traditional Arabic" w:cs="Traditional Arabic"/>
          <w:sz w:val="28"/>
          <w:szCs w:val="28"/>
          <w:rtl/>
          <w:lang w:bidi="ar-DZ"/>
        </w:rPr>
        <w:t>)،يعتمد أساسا على القيام بالعدد الأكبر من الجري ذهابا</w:t>
      </w:r>
      <w:r w:rsidRPr="00931BE7">
        <w:rPr>
          <w:rFonts w:ascii="Traditional Arabic" w:hAnsi="Traditional Arabic" w:cs="Traditional Arabic" w:hint="cs"/>
          <w:sz w:val="28"/>
          <w:szCs w:val="28"/>
          <w:rtl/>
          <w:lang w:bidi="ar-DZ"/>
        </w:rPr>
        <w:t xml:space="preserve"> </w:t>
      </w:r>
      <w:r w:rsidRPr="00931BE7">
        <w:rPr>
          <w:rFonts w:ascii="Traditional Arabic" w:hAnsi="Traditional Arabic" w:cs="Traditional Arabic"/>
          <w:sz w:val="28"/>
          <w:szCs w:val="28"/>
          <w:rtl/>
          <w:lang w:bidi="ar-DZ"/>
        </w:rPr>
        <w:t>و إيابا بين خطين يبعدان عن بعضهما 20 م،و بسرعة تصاعدية</w:t>
      </w:r>
      <w:r w:rsidRPr="00931BE7">
        <w:rPr>
          <w:rFonts w:ascii="Traditional Arabic" w:hAnsi="Traditional Arabic" w:cs="Traditional Arabic"/>
          <w:b/>
          <w:bCs/>
          <w:sz w:val="28"/>
          <w:szCs w:val="28"/>
          <w:rtl/>
          <w:lang w:bidi="ar-DZ"/>
        </w:rPr>
        <w:t>.</w:t>
      </w:r>
      <w:r w:rsidRPr="00931BE7">
        <w:rPr>
          <w:rFonts w:ascii="Traditional Arabic" w:hAnsi="Traditional Arabic" w:cs="Traditional Arabic"/>
          <w:sz w:val="28"/>
          <w:szCs w:val="28"/>
          <w:rtl/>
          <w:lang w:bidi="ar-DZ"/>
        </w:rPr>
        <w:t>يتم ضبطها بواسطة شريط تسجيل يصدر صوتا ذا نغمة قصيرة(</w:t>
      </w:r>
      <w:r w:rsidRPr="002F49E2">
        <w:rPr>
          <w:rFonts w:ascii="Vijaya" w:hAnsi="Vijaya" w:cs="Vijaya"/>
          <w:sz w:val="28"/>
          <w:szCs w:val="28"/>
          <w:lang w:bidi="ar-DZ"/>
        </w:rPr>
        <w:t>cassette</w:t>
      </w:r>
      <w:r>
        <w:rPr>
          <w:rFonts w:ascii="Traditional Arabic" w:hAnsi="Traditional Arabic" w:cs="Traditional Arabic" w:hint="cs"/>
          <w:sz w:val="28"/>
          <w:szCs w:val="28"/>
          <w:rtl/>
          <w:lang w:bidi="ar-DZ"/>
        </w:rPr>
        <w:t xml:space="preserve"> </w:t>
      </w:r>
      <w:r w:rsidRPr="002F49E2">
        <w:rPr>
          <w:rFonts w:ascii="Vijaya" w:hAnsi="Vijaya" w:cs="Vijaya"/>
          <w:sz w:val="28"/>
          <w:szCs w:val="28"/>
          <w:lang w:bidi="ar-DZ"/>
        </w:rPr>
        <w:t>audio</w:t>
      </w:r>
      <w:r w:rsidRPr="00931BE7">
        <w:rPr>
          <w:rFonts w:ascii="Traditional Arabic" w:hAnsi="Traditional Arabic" w:cs="Traditional Arabic"/>
          <w:sz w:val="28"/>
          <w:szCs w:val="28"/>
          <w:rtl/>
          <w:lang w:bidi="ar-DZ"/>
        </w:rPr>
        <w:t>)،ينبغي عند سماعها أن يكون المختبر عند طرف 20 م،يبدأ الاختبار بسرعة</w:t>
      </w:r>
      <w:r>
        <w:rPr>
          <w:rFonts w:ascii="Traditional Arabic" w:hAnsi="Traditional Arabic" w:cs="Traditional Arabic" w:hint="cs"/>
          <w:sz w:val="28"/>
          <w:szCs w:val="28"/>
          <w:rtl/>
          <w:lang w:bidi="ar-DZ"/>
        </w:rPr>
        <w:t xml:space="preserve"> </w:t>
      </w:r>
      <w:r w:rsidRPr="00931BE7">
        <w:rPr>
          <w:rFonts w:ascii="Traditional Arabic" w:hAnsi="Traditional Arabic" w:cs="Traditional Arabic"/>
          <w:sz w:val="28"/>
          <w:szCs w:val="28"/>
          <w:rtl/>
          <w:lang w:bidi="ar-DZ"/>
        </w:rPr>
        <w:t xml:space="preserve">8 كلم/سا مع زيادة متدرجة </w:t>
      </w:r>
    </w:p>
    <w:p w:rsidR="004050BA" w:rsidRDefault="009457E5" w:rsidP="004050BA">
      <w:pPr>
        <w:tabs>
          <w:tab w:val="left" w:pos="565"/>
        </w:tabs>
        <w:bidi/>
        <w:spacing w:line="360" w:lineRule="auto"/>
        <w:jc w:val="both"/>
        <w:rPr>
          <w:rFonts w:ascii="Traditional Arabic" w:hAnsi="Traditional Arabic" w:cs="Traditional Arabic"/>
          <w:sz w:val="28"/>
          <w:szCs w:val="28"/>
          <w:rtl/>
          <w:lang w:bidi="ar-DZ"/>
        </w:rPr>
      </w:pPr>
      <w:r w:rsidRPr="009457E5">
        <w:rPr>
          <w:rFonts w:ascii="Traditional Arabic" w:hAnsi="Traditional Arabic" w:cs="Traditional Arabic"/>
          <w:noProof/>
          <w:sz w:val="32"/>
          <w:szCs w:val="32"/>
          <w:rtl/>
          <w:lang w:bidi="ar-DZ"/>
        </w:rPr>
        <w:pict>
          <v:shape id="_x0000_s1109" type="#_x0000_t202" style="position:absolute;left:0;text-align:left;margin-left:-40pt;margin-top:53.2pt;width:478.5pt;height:37.5pt;z-index:251730944;mso-width-relative:margin;mso-height-relative:margin" fillcolor="white [3201]" strokecolor="black [3213]" strokeweight=".5pt">
            <v:shadow color="#868686"/>
            <v:textbox style="mso-next-textbox:#_x0000_s1109">
              <w:txbxContent>
                <w:p w:rsidR="002C1093" w:rsidRPr="00B02302" w:rsidRDefault="002C1093" w:rsidP="004050BA">
                  <w:pPr>
                    <w:bidi/>
                    <w:rPr>
                      <w:rFonts w:ascii="Vijaya" w:hAnsi="Vijaya" w:cs="Vijaya"/>
                      <w:sz w:val="20"/>
                      <w:szCs w:val="20"/>
                    </w:rPr>
                  </w:pPr>
                  <w:proofErr w:type="gramStart"/>
                  <w:r w:rsidRPr="00B02302">
                    <w:rPr>
                      <w:rFonts w:ascii="Vijaya" w:hAnsi="Vijaya" w:cs="Vijaya"/>
                      <w:sz w:val="28"/>
                      <w:szCs w:val="28"/>
                      <w:lang w:bidi="ar-DZ"/>
                    </w:rPr>
                    <w:t>VO2MAX</w:t>
                  </w:r>
                  <w:r w:rsidRPr="00B02302">
                    <w:rPr>
                      <w:rFonts w:ascii="Vijaya" w:hAnsi="Vijaya" w:cs="Vijaya"/>
                      <w:sz w:val="28"/>
                      <w:szCs w:val="28"/>
                      <w:rtl/>
                      <w:lang w:bidi="ar-DZ"/>
                    </w:rPr>
                    <w:t>(</w:t>
                  </w:r>
                  <w:proofErr w:type="gramEnd"/>
                  <w:r w:rsidRPr="00B02302">
                    <w:rPr>
                      <w:rFonts w:ascii="Vijaya" w:hAnsi="Vijaya" w:cs="Traditional Arabic"/>
                      <w:sz w:val="28"/>
                      <w:szCs w:val="28"/>
                      <w:rtl/>
                      <w:lang w:bidi="ar-DZ"/>
                    </w:rPr>
                    <w:t>ملل</w:t>
                  </w:r>
                  <w:r w:rsidRPr="00B02302">
                    <w:rPr>
                      <w:rFonts w:ascii="Vijaya" w:hAnsi="Vijaya" w:cs="Vijaya"/>
                      <w:sz w:val="28"/>
                      <w:szCs w:val="28"/>
                      <w:rtl/>
                      <w:lang w:bidi="ar-DZ"/>
                    </w:rPr>
                    <w:t>/</w:t>
                  </w:r>
                  <w:r w:rsidRPr="00B02302">
                    <w:rPr>
                      <w:rFonts w:ascii="Vijaya" w:hAnsi="Vijaya" w:cs="Traditional Arabic"/>
                      <w:sz w:val="28"/>
                      <w:szCs w:val="28"/>
                      <w:rtl/>
                      <w:lang w:bidi="ar-DZ"/>
                    </w:rPr>
                    <w:t>كلغ</w:t>
                  </w:r>
                  <w:r w:rsidRPr="00B02302">
                    <w:rPr>
                      <w:rFonts w:ascii="Vijaya" w:hAnsi="Vijaya" w:cs="Vijaya"/>
                      <w:sz w:val="28"/>
                      <w:szCs w:val="28"/>
                      <w:rtl/>
                      <w:lang w:bidi="ar-DZ"/>
                    </w:rPr>
                    <w:t>.</w:t>
                  </w:r>
                  <w:r w:rsidRPr="00B02302">
                    <w:rPr>
                      <w:rFonts w:ascii="Vijaya" w:hAnsi="Vijaya" w:cs="Traditional Arabic"/>
                      <w:sz w:val="28"/>
                      <w:szCs w:val="28"/>
                      <w:rtl/>
                      <w:lang w:bidi="ar-DZ"/>
                    </w:rPr>
                    <w:t>دقيقة</w:t>
                  </w:r>
                  <w:r w:rsidRPr="00B02302">
                    <w:rPr>
                      <w:rFonts w:ascii="Vijaya" w:hAnsi="Vijaya" w:cs="Vijaya"/>
                      <w:sz w:val="28"/>
                      <w:szCs w:val="28"/>
                      <w:rtl/>
                      <w:lang w:bidi="ar-DZ"/>
                    </w:rPr>
                    <w:t>)=31,025+(3,238×</w:t>
                  </w:r>
                  <w:r w:rsidRPr="00B02302">
                    <w:rPr>
                      <w:rFonts w:ascii="Vijaya" w:hAnsi="Vijaya" w:cs="Traditional Arabic"/>
                      <w:sz w:val="28"/>
                      <w:szCs w:val="28"/>
                      <w:rtl/>
                      <w:lang w:bidi="ar-DZ"/>
                    </w:rPr>
                    <w:t>سرعة</w:t>
                  </w:r>
                  <w:r w:rsidRPr="00B02302">
                    <w:rPr>
                      <w:rFonts w:ascii="Vijaya" w:hAnsi="Vijaya" w:cs="Vijaya"/>
                      <w:sz w:val="28"/>
                      <w:szCs w:val="28"/>
                      <w:rtl/>
                      <w:lang w:bidi="ar-DZ"/>
                    </w:rPr>
                    <w:t xml:space="preserve"> </w:t>
                  </w:r>
                  <w:r w:rsidRPr="00B02302">
                    <w:rPr>
                      <w:rFonts w:ascii="Vijaya" w:hAnsi="Vijaya" w:cs="Traditional Arabic"/>
                      <w:sz w:val="28"/>
                      <w:szCs w:val="28"/>
                      <w:rtl/>
                      <w:lang w:bidi="ar-DZ"/>
                    </w:rPr>
                    <w:t>الجري</w:t>
                  </w:r>
                  <w:r w:rsidRPr="00B02302">
                    <w:rPr>
                      <w:rFonts w:ascii="Vijaya" w:hAnsi="Vijaya" w:cs="Vijaya"/>
                      <w:sz w:val="28"/>
                      <w:szCs w:val="28"/>
                      <w:rtl/>
                      <w:lang w:bidi="ar-DZ"/>
                    </w:rPr>
                    <w:t xml:space="preserve"> </w:t>
                  </w:r>
                  <w:r w:rsidRPr="00B02302">
                    <w:rPr>
                      <w:rFonts w:ascii="Vijaya" w:hAnsi="Vijaya" w:cs="Traditional Arabic"/>
                      <w:sz w:val="28"/>
                      <w:szCs w:val="28"/>
                      <w:rtl/>
                      <w:lang w:bidi="ar-DZ"/>
                    </w:rPr>
                    <w:t>كلم</w:t>
                  </w:r>
                  <w:r w:rsidRPr="00B02302">
                    <w:rPr>
                      <w:rFonts w:ascii="Vijaya" w:hAnsi="Vijaya" w:cs="Vijaya"/>
                      <w:sz w:val="28"/>
                      <w:szCs w:val="28"/>
                      <w:rtl/>
                      <w:lang w:bidi="ar-DZ"/>
                    </w:rPr>
                    <w:t>/</w:t>
                  </w:r>
                  <w:r w:rsidRPr="00B02302">
                    <w:rPr>
                      <w:rFonts w:ascii="Vijaya" w:hAnsi="Vijaya" w:cs="Traditional Arabic"/>
                      <w:sz w:val="28"/>
                      <w:szCs w:val="28"/>
                      <w:rtl/>
                      <w:lang w:bidi="ar-DZ"/>
                    </w:rPr>
                    <w:t>سا</w:t>
                  </w:r>
                  <w:r w:rsidRPr="00B02302">
                    <w:rPr>
                      <w:rFonts w:ascii="Vijaya" w:hAnsi="Vijaya" w:cs="Vijaya"/>
                      <w:sz w:val="28"/>
                      <w:szCs w:val="28"/>
                      <w:rtl/>
                      <w:lang w:bidi="ar-DZ"/>
                    </w:rPr>
                    <w:t>)-(3,248×</w:t>
                  </w:r>
                  <w:r w:rsidRPr="00B02302">
                    <w:rPr>
                      <w:rFonts w:ascii="Vijaya" w:hAnsi="Vijaya" w:cs="Traditional Arabic"/>
                      <w:sz w:val="28"/>
                      <w:szCs w:val="28"/>
                      <w:rtl/>
                      <w:lang w:bidi="ar-DZ"/>
                    </w:rPr>
                    <w:t>العمر</w:t>
                  </w:r>
                  <w:r w:rsidRPr="00B02302">
                    <w:rPr>
                      <w:rFonts w:ascii="Vijaya" w:hAnsi="Vijaya" w:cs="Vijaya"/>
                      <w:sz w:val="28"/>
                      <w:szCs w:val="28"/>
                      <w:rtl/>
                      <w:lang w:bidi="ar-DZ"/>
                    </w:rPr>
                    <w:t xml:space="preserve"> </w:t>
                  </w:r>
                  <w:r w:rsidRPr="00B02302">
                    <w:rPr>
                      <w:rFonts w:ascii="Vijaya" w:hAnsi="Vijaya" w:cs="Traditional Arabic"/>
                      <w:sz w:val="28"/>
                      <w:szCs w:val="28"/>
                      <w:rtl/>
                      <w:lang w:bidi="ar-DZ"/>
                    </w:rPr>
                    <w:t>بالسنوات</w:t>
                  </w:r>
                  <w:r w:rsidRPr="00B02302">
                    <w:rPr>
                      <w:rFonts w:ascii="Vijaya" w:hAnsi="Vijaya" w:cs="Vijaya"/>
                      <w:sz w:val="28"/>
                      <w:szCs w:val="28"/>
                      <w:rtl/>
                      <w:lang w:bidi="ar-DZ"/>
                    </w:rPr>
                    <w:t>)+0,1536(</w:t>
                  </w:r>
                  <w:r w:rsidRPr="00B02302">
                    <w:rPr>
                      <w:rFonts w:ascii="Vijaya" w:hAnsi="Vijaya" w:cs="Traditional Arabic"/>
                      <w:sz w:val="28"/>
                      <w:szCs w:val="28"/>
                      <w:rtl/>
                      <w:lang w:bidi="ar-DZ"/>
                    </w:rPr>
                    <w:t>العمر</w:t>
                  </w:r>
                  <w:r w:rsidRPr="00B02302">
                    <w:rPr>
                      <w:rFonts w:ascii="Vijaya" w:hAnsi="Vijaya" w:cs="Vijaya"/>
                      <w:sz w:val="28"/>
                      <w:szCs w:val="28"/>
                      <w:rtl/>
                      <w:lang w:bidi="ar-DZ"/>
                    </w:rPr>
                    <w:t>×</w:t>
                  </w:r>
                  <w:r w:rsidRPr="00B02302">
                    <w:rPr>
                      <w:rFonts w:ascii="Vijaya" w:hAnsi="Vijaya" w:cs="Traditional Arabic"/>
                      <w:sz w:val="28"/>
                      <w:szCs w:val="28"/>
                      <w:rtl/>
                      <w:lang w:bidi="ar-DZ"/>
                    </w:rPr>
                    <w:t>السرعة</w:t>
                  </w:r>
                  <w:r w:rsidRPr="00B02302">
                    <w:rPr>
                      <w:rFonts w:ascii="Vijaya" w:hAnsi="Vijaya" w:cs="Vijaya"/>
                      <w:sz w:val="28"/>
                      <w:szCs w:val="28"/>
                      <w:rtl/>
                      <w:lang w:bidi="ar-DZ"/>
                    </w:rPr>
                    <w:t>)</w:t>
                  </w:r>
                </w:p>
                <w:p w:rsidR="002C1093" w:rsidRDefault="002C1093" w:rsidP="004050BA"/>
              </w:txbxContent>
            </v:textbox>
          </v:shape>
        </w:pict>
      </w:r>
      <w:r w:rsidR="004050BA" w:rsidRPr="00931BE7">
        <w:rPr>
          <w:rFonts w:ascii="Traditional Arabic" w:hAnsi="Traditional Arabic" w:cs="Traditional Arabic"/>
          <w:sz w:val="28"/>
          <w:szCs w:val="28"/>
          <w:rtl/>
          <w:lang w:bidi="ar-DZ"/>
        </w:rPr>
        <w:t>بـ0,5 كلم /سا كل دقيقة،و يستمر الاختبار حتى الوصول إلى التعب و عدم مجارات سرعة إيقاع النغمات.</w:t>
      </w:r>
      <w:r w:rsidR="004050BA" w:rsidRPr="00931BE7">
        <w:rPr>
          <w:rFonts w:ascii="Traditional Arabic" w:hAnsi="Traditional Arabic" w:cs="Traditional Arabic" w:hint="cs"/>
          <w:sz w:val="28"/>
          <w:szCs w:val="28"/>
          <w:rtl/>
          <w:lang w:bidi="ar-DZ"/>
        </w:rPr>
        <w:t xml:space="preserve"> </w:t>
      </w:r>
      <w:r w:rsidR="004050BA" w:rsidRPr="00931BE7">
        <w:rPr>
          <w:rFonts w:ascii="Traditional Arabic" w:hAnsi="Traditional Arabic" w:cs="Traditional Arabic"/>
          <w:sz w:val="28"/>
          <w:szCs w:val="28"/>
          <w:rtl/>
          <w:lang w:bidi="ar-DZ"/>
        </w:rPr>
        <w:t>يتم حساب المستهلك الأقصى الأوكسجيني وفقا للمعادلة:</w:t>
      </w:r>
    </w:p>
    <w:p w:rsidR="004050BA" w:rsidRPr="006E0129" w:rsidRDefault="004050BA" w:rsidP="004050BA">
      <w:pPr>
        <w:tabs>
          <w:tab w:val="left" w:pos="565"/>
        </w:tabs>
        <w:bidi/>
        <w:spacing w:line="360" w:lineRule="auto"/>
        <w:ind w:left="281"/>
        <w:jc w:val="both"/>
        <w:rPr>
          <w:rFonts w:ascii="Traditional Arabic" w:hAnsi="Traditional Arabic" w:cs="Traditional Arabic"/>
          <w:sz w:val="28"/>
          <w:szCs w:val="28"/>
          <w:rtl/>
          <w:lang w:bidi="ar-DZ"/>
        </w:rPr>
      </w:pPr>
    </w:p>
    <w:p w:rsidR="004050BA" w:rsidRDefault="004050BA" w:rsidP="004050BA">
      <w:pPr>
        <w:spacing w:line="360" w:lineRule="auto"/>
        <w:rPr>
          <w:rFonts w:ascii="Traditional Arabic" w:hAnsi="Traditional Arabic" w:cs="Traditional Arabic"/>
          <w:sz w:val="28"/>
          <w:szCs w:val="28"/>
          <w:rtl/>
          <w:lang w:val="en-US" w:bidi="ar-DZ"/>
        </w:rPr>
      </w:pPr>
      <w:r>
        <w:rPr>
          <w:rFonts w:ascii="Traditional Arabic" w:hAnsi="Traditional Arabic" w:cs="Traditional Arabic"/>
          <w:sz w:val="28"/>
          <w:szCs w:val="28"/>
          <w:rtl/>
          <w:lang w:val="en-US" w:bidi="ar-DZ"/>
        </w:rPr>
        <w:tab/>
      </w:r>
    </w:p>
    <w:p w:rsidR="004050BA" w:rsidRDefault="009457E5" w:rsidP="004050BA">
      <w:pPr>
        <w:spacing w:line="360"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111" type="#_x0000_t202" style="position:absolute;left:0;text-align:left;margin-left:55.85pt;margin-top:18.3pt;width:333pt;height:161.1pt;z-index:-251584512;mso-width-relative:margin;mso-height-relative:margin" wrapcoords="-90 -173 -90 21427 21690 21427 21690 -173 -90 -173" strokecolor="white [3212]">
            <v:textbox style="mso-next-textbox:#_x0000_s1111">
              <w:txbxContent>
                <w:p w:rsidR="002C1093" w:rsidRDefault="002C1093" w:rsidP="004050BA">
                  <w:pPr>
                    <w:jc w:val="center"/>
                    <w:rPr>
                      <w:noProof/>
                      <w:rtl/>
                      <w:lang w:eastAsia="fr-FR" w:bidi="ar-DZ"/>
                    </w:rPr>
                  </w:pPr>
                  <w:r w:rsidRPr="0063358B">
                    <w:rPr>
                      <w:noProof/>
                      <w:lang w:eastAsia="fr-FR"/>
                    </w:rPr>
                    <w:drawing>
                      <wp:inline distT="0" distB="0" distL="0" distR="0">
                        <wp:extent cx="3837332" cy="1500809"/>
                        <wp:effectExtent l="57150" t="38100" r="29818" b="23191"/>
                        <wp:docPr id="91"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lum contrast="30000"/>
                                </a:blip>
                                <a:srcRect l="1280" t="3681" r="1489" b="3681"/>
                                <a:stretch>
                                  <a:fillRect/>
                                </a:stretch>
                              </pic:blipFill>
                              <pic:spPr bwMode="auto">
                                <a:xfrm>
                                  <a:off x="0" y="0"/>
                                  <a:ext cx="3837332" cy="1500809"/>
                                </a:xfrm>
                                <a:prstGeom prst="rect">
                                  <a:avLst/>
                                </a:prstGeom>
                                <a:noFill/>
                                <a:ln w="28575">
                                  <a:solidFill>
                                    <a:schemeClr val="bg1"/>
                                  </a:solidFill>
                                  <a:miter lim="800000"/>
                                  <a:headEnd/>
                                  <a:tailEnd/>
                                </a:ln>
                              </pic:spPr>
                            </pic:pic>
                          </a:graphicData>
                        </a:graphic>
                      </wp:inline>
                    </w:drawing>
                  </w:r>
                </w:p>
                <w:p w:rsidR="002C1093" w:rsidRPr="00931BE7" w:rsidRDefault="002C1093" w:rsidP="004050BA">
                  <w:pPr>
                    <w:bidi/>
                    <w:jc w:val="center"/>
                    <w:rPr>
                      <w:rFonts w:ascii="Traditional Arabic" w:hAnsi="Traditional Arabic" w:cs="Traditional Arabic"/>
                      <w:sz w:val="28"/>
                      <w:szCs w:val="28"/>
                      <w:rtl/>
                      <w:lang w:val="en-US" w:bidi="ar-DZ"/>
                    </w:rPr>
                  </w:pPr>
                  <w:r w:rsidRPr="00931BE7">
                    <w:rPr>
                      <w:rFonts w:ascii="Traditional Arabic" w:hAnsi="Traditional Arabic" w:cs="Traditional Arabic"/>
                      <w:noProof/>
                      <w:sz w:val="28"/>
                      <w:szCs w:val="28"/>
                      <w:rtl/>
                      <w:lang w:eastAsia="fr-FR" w:bidi="ar-DZ"/>
                    </w:rPr>
                    <w:t>شكل رقم (</w:t>
                  </w:r>
                  <w:r>
                    <w:rPr>
                      <w:rFonts w:ascii="Traditional Arabic" w:hAnsi="Traditional Arabic" w:cs="Traditional Arabic"/>
                      <w:noProof/>
                      <w:sz w:val="28"/>
                      <w:szCs w:val="28"/>
                      <w:lang w:eastAsia="fr-FR" w:bidi="ar-DZ"/>
                    </w:rPr>
                    <w:t>17</w:t>
                  </w:r>
                  <w:r w:rsidRPr="00931BE7">
                    <w:rPr>
                      <w:rFonts w:ascii="Traditional Arabic" w:hAnsi="Traditional Arabic" w:cs="Traditional Arabic"/>
                      <w:noProof/>
                      <w:sz w:val="28"/>
                      <w:szCs w:val="28"/>
                      <w:rtl/>
                      <w:lang w:eastAsia="fr-FR" w:bidi="ar-DZ"/>
                    </w:rPr>
                    <w:t xml:space="preserve">) يوضح اختبار الجري المكوكي 20 </w:t>
                  </w:r>
                  <w:r w:rsidRPr="00931BE7">
                    <w:rPr>
                      <w:rFonts w:ascii="Traditional Arabic" w:hAnsi="Traditional Arabic" w:cs="Traditional Arabic"/>
                      <w:noProof/>
                      <w:sz w:val="28"/>
                      <w:szCs w:val="28"/>
                      <w:rtl/>
                      <w:lang w:val="en-US" w:eastAsia="fr-FR" w:bidi="ar-DZ"/>
                    </w:rPr>
                    <w:t>م</w:t>
                  </w:r>
                  <w:r w:rsidRPr="00931BE7">
                    <w:rPr>
                      <w:rFonts w:ascii="Traditional Arabic" w:hAnsi="Traditional Arabic" w:cs="Traditional Arabic"/>
                      <w:noProof/>
                      <w:sz w:val="28"/>
                      <w:szCs w:val="28"/>
                      <w:lang w:val="en-US" w:eastAsia="fr-FR" w:bidi="ar-DZ"/>
                    </w:rPr>
                    <w:t>luc léger</w:t>
                  </w:r>
                </w:p>
              </w:txbxContent>
            </v:textbox>
            <w10:wrap type="through"/>
          </v:shape>
        </w:pict>
      </w:r>
    </w:p>
    <w:p w:rsidR="004050BA" w:rsidRDefault="004050BA" w:rsidP="004050BA">
      <w:pPr>
        <w:spacing w:line="360" w:lineRule="auto"/>
        <w:rPr>
          <w:rFonts w:ascii="Traditional Arabic" w:hAnsi="Traditional Arabic" w:cs="Traditional Arabic"/>
          <w:sz w:val="28"/>
          <w:szCs w:val="28"/>
          <w:rtl/>
          <w:lang w:val="en-US" w:bidi="ar-DZ"/>
        </w:rPr>
      </w:pPr>
    </w:p>
    <w:p w:rsidR="004050BA" w:rsidRDefault="004050BA" w:rsidP="004050BA">
      <w:pPr>
        <w:spacing w:line="360" w:lineRule="auto"/>
        <w:rPr>
          <w:rFonts w:ascii="Traditional Arabic" w:hAnsi="Traditional Arabic" w:cs="Traditional Arabic"/>
          <w:sz w:val="28"/>
          <w:szCs w:val="28"/>
          <w:rtl/>
          <w:lang w:val="en-US" w:bidi="ar-DZ"/>
        </w:rPr>
      </w:pPr>
    </w:p>
    <w:p w:rsidR="004050BA" w:rsidRDefault="004050BA" w:rsidP="004050BA">
      <w:pPr>
        <w:spacing w:line="360" w:lineRule="auto"/>
        <w:rPr>
          <w:rFonts w:ascii="Traditional Arabic" w:hAnsi="Traditional Arabic" w:cs="Traditional Arabic"/>
          <w:sz w:val="28"/>
          <w:szCs w:val="28"/>
          <w:rtl/>
          <w:lang w:val="en-US" w:bidi="ar-DZ"/>
        </w:rPr>
      </w:pPr>
    </w:p>
    <w:p w:rsidR="004050BA" w:rsidRDefault="004050BA" w:rsidP="004050BA">
      <w:pPr>
        <w:spacing w:line="360" w:lineRule="auto"/>
        <w:rPr>
          <w:rFonts w:ascii="Traditional Arabic" w:hAnsi="Traditional Arabic" w:cs="Traditional Arabic"/>
          <w:sz w:val="28"/>
          <w:szCs w:val="28"/>
          <w:rtl/>
          <w:lang w:val="en-US" w:bidi="ar-DZ"/>
        </w:rPr>
      </w:pPr>
    </w:p>
    <w:p w:rsidR="004050BA" w:rsidRDefault="004050BA" w:rsidP="004050BA">
      <w:pPr>
        <w:spacing w:line="360" w:lineRule="auto"/>
        <w:rPr>
          <w:rFonts w:ascii="Traditional Arabic" w:hAnsi="Traditional Arabic" w:cs="Traditional Arabic"/>
          <w:sz w:val="28"/>
          <w:szCs w:val="28"/>
          <w:rtl/>
          <w:lang w:val="en-US" w:bidi="ar-DZ"/>
        </w:rPr>
      </w:pPr>
    </w:p>
    <w:p w:rsidR="004050BA" w:rsidRPr="004050BA" w:rsidRDefault="009457E5" w:rsidP="004050BA">
      <w:pPr>
        <w:spacing w:line="360" w:lineRule="auto"/>
        <w:rPr>
          <w:rFonts w:ascii="Traditional Arabic" w:hAnsi="Traditional Arabic" w:cs="Traditional Arabic"/>
          <w:b/>
          <w:bCs/>
          <w:sz w:val="28"/>
          <w:szCs w:val="28"/>
          <w:rtl/>
          <w:lang w:val="en-US" w:bidi="ar-DZ"/>
        </w:rPr>
      </w:pPr>
      <w:sdt>
        <w:sdtPr>
          <w:rPr>
            <w:rFonts w:ascii="Traditional Arabic" w:hAnsi="Traditional Arabic" w:cs="Traditional Arabic"/>
            <w:b/>
            <w:bCs/>
            <w:sz w:val="28"/>
            <w:szCs w:val="28"/>
            <w:lang w:val="en-US" w:bidi="ar-DZ"/>
          </w:rPr>
          <w:id w:val="106655622"/>
          <w:citation/>
        </w:sdtPr>
        <w:sdtContent>
          <w:r w:rsidRPr="002F49E2">
            <w:rPr>
              <w:rFonts w:ascii="Vijaya" w:hAnsi="Vijaya" w:cs="Vijaya"/>
              <w:b/>
              <w:bCs/>
              <w:sz w:val="28"/>
              <w:szCs w:val="28"/>
              <w:rtl/>
              <w:lang w:val="en-US" w:bidi="ar-DZ"/>
            </w:rPr>
            <w:fldChar w:fldCharType="begin"/>
          </w:r>
          <w:r w:rsidR="004050BA" w:rsidRPr="002F49E2">
            <w:rPr>
              <w:rFonts w:ascii="Vijaya" w:hAnsi="Vijaya" w:cs="Vijaya"/>
              <w:b/>
              <w:bCs/>
              <w:sz w:val="28"/>
              <w:szCs w:val="28"/>
              <w:lang w:bidi="ar-DZ"/>
            </w:rPr>
            <w:instrText xml:space="preserve"> CITATION tur02 \p 184-185 \l 1036  </w:instrText>
          </w:r>
          <w:r w:rsidRPr="002F49E2">
            <w:rPr>
              <w:rFonts w:ascii="Vijaya" w:hAnsi="Vijaya" w:cs="Vijaya"/>
              <w:b/>
              <w:bCs/>
              <w:sz w:val="28"/>
              <w:szCs w:val="28"/>
              <w:rtl/>
              <w:lang w:val="en-US" w:bidi="ar-DZ"/>
            </w:rPr>
            <w:fldChar w:fldCharType="separate"/>
          </w:r>
          <w:r w:rsidR="004050BA" w:rsidRPr="002F49E2">
            <w:rPr>
              <w:rFonts w:ascii="Vijaya" w:hAnsi="Vijaya" w:cs="Vijaya"/>
              <w:noProof/>
              <w:sz w:val="28"/>
              <w:szCs w:val="28"/>
              <w:lang w:bidi="ar-DZ"/>
            </w:rPr>
            <w:t>(b. turpin 2002, 184-185)</w:t>
          </w:r>
          <w:r w:rsidRPr="002F49E2">
            <w:rPr>
              <w:rFonts w:ascii="Vijaya" w:hAnsi="Vijaya" w:cs="Vijaya"/>
              <w:b/>
              <w:bCs/>
              <w:sz w:val="28"/>
              <w:szCs w:val="28"/>
              <w:rtl/>
              <w:lang w:val="en-US" w:bidi="ar-DZ"/>
            </w:rPr>
            <w:fldChar w:fldCharType="end"/>
          </w:r>
        </w:sdtContent>
      </w:sdt>
      <w:r w:rsidR="004050BA">
        <w:rPr>
          <w:rFonts w:ascii="Traditional Arabic" w:hAnsi="Traditional Arabic" w:cs="Traditional Arabic" w:hint="cs"/>
          <w:b/>
          <w:bCs/>
          <w:sz w:val="28"/>
          <w:szCs w:val="28"/>
          <w:rtl/>
          <w:lang w:val="en-US" w:bidi="ar-DZ"/>
        </w:rPr>
        <w:t xml:space="preserve"> </w:t>
      </w:r>
    </w:p>
    <w:p w:rsidR="004050BA" w:rsidRDefault="004050BA" w:rsidP="004050BA">
      <w:pPr>
        <w:tabs>
          <w:tab w:val="left" w:pos="565"/>
        </w:tabs>
        <w:bidi/>
        <w:spacing w:line="312" w:lineRule="auto"/>
        <w:ind w:left="284"/>
        <w:rPr>
          <w:rFonts w:ascii="Vijaya" w:hAnsi="Vijaya" w:cs="Vijaya"/>
          <w:b/>
          <w:bCs/>
          <w:sz w:val="32"/>
          <w:szCs w:val="32"/>
          <w:rtl/>
          <w:lang w:bidi="ar-DZ"/>
        </w:rPr>
      </w:pPr>
      <w:r>
        <w:rPr>
          <w:rFonts w:ascii="Traditional Arabic" w:hAnsi="Traditional Arabic" w:cs="Traditional Arabic" w:hint="cs"/>
          <w:b/>
          <w:bCs/>
          <w:sz w:val="32"/>
          <w:szCs w:val="32"/>
          <w:rtl/>
          <w:lang w:val="en-US" w:bidi="ar-DZ"/>
        </w:rPr>
        <w:t xml:space="preserve">جـ- </w:t>
      </w:r>
      <w:proofErr w:type="gramStart"/>
      <w:r>
        <w:rPr>
          <w:rFonts w:ascii="Traditional Arabic" w:hAnsi="Traditional Arabic" w:cs="Traditional Arabic" w:hint="cs"/>
          <w:b/>
          <w:bCs/>
          <w:sz w:val="32"/>
          <w:szCs w:val="32"/>
          <w:rtl/>
          <w:lang w:val="en-US" w:bidi="ar-DZ"/>
        </w:rPr>
        <w:t>اِختبار</w:t>
      </w:r>
      <w:proofErr w:type="gramEnd"/>
      <w:r>
        <w:rPr>
          <w:rFonts w:ascii="Traditional Arabic" w:hAnsi="Traditional Arabic" w:cs="Traditional Arabic" w:hint="cs"/>
          <w:b/>
          <w:bCs/>
          <w:sz w:val="32"/>
          <w:szCs w:val="32"/>
          <w:rtl/>
          <w:lang w:val="en-US" w:bidi="ar-DZ"/>
        </w:rPr>
        <w:t xml:space="preserve"> </w:t>
      </w:r>
      <w:r>
        <w:rPr>
          <w:rFonts w:ascii="Traditional Arabic" w:hAnsi="Traditional Arabic" w:cs="Traditional Arabic"/>
          <w:b/>
          <w:bCs/>
          <w:sz w:val="32"/>
          <w:szCs w:val="32"/>
          <w:lang w:bidi="ar-DZ"/>
        </w:rPr>
        <w:t>vamval </w:t>
      </w:r>
      <w:r>
        <w:rPr>
          <w:rFonts w:ascii="Traditional Arabic" w:hAnsi="Traditional Arabic" w:cs="Traditional Arabic" w:hint="cs"/>
          <w:b/>
          <w:bCs/>
          <w:sz w:val="32"/>
          <w:szCs w:val="32"/>
          <w:rtl/>
          <w:lang w:bidi="ar-DZ"/>
        </w:rPr>
        <w:t xml:space="preserve">: </w:t>
      </w:r>
      <w:sdt>
        <w:sdtPr>
          <w:rPr>
            <w:rFonts w:ascii="Vijaya" w:hAnsi="Vijaya" w:cs="Vijaya"/>
            <w:b/>
            <w:bCs/>
            <w:sz w:val="28"/>
            <w:szCs w:val="28"/>
            <w:rtl/>
            <w:lang w:bidi="ar-DZ"/>
          </w:rPr>
          <w:id w:val="19949159"/>
          <w:citation/>
        </w:sdtPr>
        <w:sdtContent>
          <w:r w:rsidR="009457E5" w:rsidRPr="002F49E2">
            <w:rPr>
              <w:rFonts w:ascii="Vijaya" w:hAnsi="Vijaya" w:cs="Vijaya"/>
              <w:b/>
              <w:bCs/>
              <w:sz w:val="28"/>
              <w:szCs w:val="28"/>
              <w:rtl/>
              <w:lang w:bidi="ar-DZ"/>
            </w:rPr>
            <w:fldChar w:fldCharType="begin"/>
          </w:r>
          <w:r w:rsidRPr="002F49E2">
            <w:rPr>
              <w:rFonts w:ascii="Vijaya" w:hAnsi="Vijaya" w:cs="Vijaya"/>
              <w:b/>
              <w:bCs/>
              <w:sz w:val="28"/>
              <w:szCs w:val="28"/>
              <w:lang w:bidi="ar-DZ"/>
            </w:rPr>
            <w:instrText xml:space="preserve"> CITATION Gca90 \p 132 \l 1036  </w:instrText>
          </w:r>
          <w:r w:rsidR="009457E5" w:rsidRPr="002F49E2">
            <w:rPr>
              <w:rFonts w:ascii="Vijaya" w:hAnsi="Vijaya" w:cs="Vijaya"/>
              <w:b/>
              <w:bCs/>
              <w:sz w:val="28"/>
              <w:szCs w:val="28"/>
              <w:rtl/>
              <w:lang w:bidi="ar-DZ"/>
            </w:rPr>
            <w:fldChar w:fldCharType="separate"/>
          </w:r>
          <w:r w:rsidRPr="002F49E2">
            <w:rPr>
              <w:rFonts w:ascii="Vijaya" w:hAnsi="Vijaya" w:cs="Vijaya"/>
              <w:noProof/>
              <w:sz w:val="28"/>
              <w:szCs w:val="28"/>
              <w:lang w:bidi="ar-DZ"/>
            </w:rPr>
            <w:t>(Cazorla G 1993, 132)</w:t>
          </w:r>
          <w:r w:rsidR="009457E5" w:rsidRPr="002F49E2">
            <w:rPr>
              <w:rFonts w:ascii="Vijaya" w:hAnsi="Vijaya" w:cs="Vijaya"/>
              <w:b/>
              <w:bCs/>
              <w:sz w:val="28"/>
              <w:szCs w:val="28"/>
              <w:rtl/>
              <w:lang w:bidi="ar-DZ"/>
            </w:rPr>
            <w:fldChar w:fldCharType="end"/>
          </w:r>
        </w:sdtContent>
      </w:sdt>
    </w:p>
    <w:p w:rsidR="00406EFD" w:rsidRDefault="009457E5" w:rsidP="00406EFD">
      <w:pPr>
        <w:tabs>
          <w:tab w:val="left" w:pos="565"/>
        </w:tabs>
        <w:bidi/>
        <w:spacing w:line="312" w:lineRule="auto"/>
        <w:ind w:left="284"/>
        <w:rPr>
          <w:rFonts w:ascii="Traditional Arabic" w:hAnsi="Traditional Arabic" w:cs="Traditional Arabic"/>
          <w:sz w:val="32"/>
          <w:szCs w:val="32"/>
          <w:rtl/>
          <w:lang w:val="en-US" w:bidi="ar-DZ"/>
        </w:rPr>
      </w:pPr>
      <w:r w:rsidRPr="009457E5">
        <w:rPr>
          <w:rFonts w:ascii="Vijaya" w:hAnsi="Vijaya"/>
          <w:noProof/>
          <w:sz w:val="28"/>
          <w:szCs w:val="28"/>
          <w:rtl/>
          <w:lang w:val="en-US" w:bidi="ar-DZ"/>
        </w:rPr>
        <w:pict>
          <v:shape id="_x0000_s1112" type="#_x0000_t202" style="position:absolute;left:0;text-align:left;margin-left:2.2pt;margin-top:139.7pt;width:416.65pt;height:184.5pt;z-index:-251582464;mso-width-relative:margin;mso-height-relative:margin" wrapcoords="-90 -141 -90 21459 21690 21459 21690 -141 -90 -141" strokecolor="white [3212]">
            <v:textbox style="mso-next-textbox:#_x0000_s1112">
              <w:txbxContent>
                <w:p w:rsidR="002C1093" w:rsidRDefault="002C1093" w:rsidP="00406EFD">
                  <w:pPr>
                    <w:bidi/>
                    <w:jc w:val="center"/>
                    <w:rPr>
                      <w:rtl/>
                      <w:lang w:bidi="ar-DZ"/>
                    </w:rPr>
                  </w:pPr>
                  <w:r>
                    <w:rPr>
                      <w:rFonts w:cs="Arial"/>
                      <w:noProof/>
                      <w:rtl/>
                      <w:lang w:eastAsia="fr-FR"/>
                    </w:rPr>
                    <w:drawing>
                      <wp:inline distT="0" distB="0" distL="0" distR="0">
                        <wp:extent cx="4109829" cy="1761315"/>
                        <wp:effectExtent l="19050" t="19050" r="24021" b="10335"/>
                        <wp:docPr id="92" name="Image 1" descr="D:\Nouveau dossier\fatigue et récupération photos\19-06-2015 15-22-2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Nouveau dossier\fatigue et récupération photos\19-06-2015 15-22-23.bmp"/>
                                <pic:cNvPicPr>
                                  <a:picLocks noChangeAspect="1" noChangeArrowheads="1"/>
                                </pic:cNvPicPr>
                              </pic:nvPicPr>
                              <pic:blipFill>
                                <a:blip r:embed="rId64"/>
                                <a:srcRect l="1160" t="3555" r="1711" b="5184"/>
                                <a:stretch>
                                  <a:fillRect/>
                                </a:stretch>
                              </pic:blipFill>
                              <pic:spPr bwMode="auto">
                                <a:xfrm>
                                  <a:off x="0" y="0"/>
                                  <a:ext cx="4109829" cy="1761315"/>
                                </a:xfrm>
                                <a:prstGeom prst="rect">
                                  <a:avLst/>
                                </a:prstGeom>
                                <a:noFill/>
                                <a:ln w="9525">
                                  <a:solidFill>
                                    <a:schemeClr val="bg1"/>
                                  </a:solidFill>
                                  <a:miter lim="800000"/>
                                  <a:headEnd/>
                                  <a:tailEnd/>
                                </a:ln>
                              </pic:spPr>
                            </pic:pic>
                          </a:graphicData>
                        </a:graphic>
                      </wp:inline>
                    </w:drawing>
                  </w:r>
                </w:p>
                <w:p w:rsidR="002C1093" w:rsidRPr="00B02302" w:rsidRDefault="002C1093" w:rsidP="00406EFD">
                  <w:pPr>
                    <w:bidi/>
                    <w:jc w:val="center"/>
                    <w:rPr>
                      <w:rFonts w:ascii="Traditional Arabic" w:hAnsi="Traditional Arabic" w:cs="Traditional Arabic"/>
                      <w:sz w:val="28"/>
                      <w:szCs w:val="28"/>
                      <w:lang w:bidi="ar-DZ"/>
                    </w:rPr>
                  </w:pPr>
                  <w:r w:rsidRPr="00B02302">
                    <w:rPr>
                      <w:rFonts w:ascii="Traditional Arabic" w:hAnsi="Traditional Arabic" w:cs="Traditional Arabic"/>
                      <w:sz w:val="28"/>
                      <w:szCs w:val="28"/>
                      <w:rtl/>
                      <w:lang w:bidi="ar-DZ"/>
                    </w:rPr>
                    <w:t>الشكل رقم (</w:t>
                  </w:r>
                  <w:r>
                    <w:rPr>
                      <w:rFonts w:ascii="Traditional Arabic" w:hAnsi="Traditional Arabic" w:cs="Traditional Arabic"/>
                      <w:sz w:val="28"/>
                      <w:szCs w:val="28"/>
                      <w:lang w:bidi="ar-DZ"/>
                    </w:rPr>
                    <w:t>18</w:t>
                  </w:r>
                  <w:r w:rsidRPr="00B02302">
                    <w:rPr>
                      <w:rFonts w:ascii="Traditional Arabic" w:hAnsi="Traditional Arabic" w:cs="Traditional Arabic"/>
                      <w:sz w:val="28"/>
                      <w:szCs w:val="28"/>
                      <w:rtl/>
                      <w:lang w:bidi="ar-DZ"/>
                    </w:rPr>
                    <w:t xml:space="preserve">) يوضح قياسات مضمار أداء اختبار </w:t>
                  </w:r>
                  <w:r w:rsidRPr="000E3533">
                    <w:rPr>
                      <w:rFonts w:ascii="Vijaya" w:hAnsi="Vijaya" w:cs="Vijaya"/>
                      <w:sz w:val="28"/>
                      <w:szCs w:val="28"/>
                      <w:lang w:bidi="ar-DZ"/>
                    </w:rPr>
                    <w:t>VAMEVAL</w:t>
                  </w:r>
                </w:p>
              </w:txbxContent>
            </v:textbox>
            <w10:wrap type="through"/>
          </v:shape>
        </w:pict>
      </w:r>
      <w:r w:rsidR="00406EFD" w:rsidRPr="00B02302">
        <w:rPr>
          <w:rFonts w:ascii="Traditional Arabic" w:hAnsi="Traditional Arabic" w:cs="Traditional Arabic" w:hint="cs"/>
          <w:sz w:val="28"/>
          <w:szCs w:val="28"/>
          <w:rtl/>
          <w:lang w:val="en-US" w:bidi="ar-DZ"/>
        </w:rPr>
        <w:t xml:space="preserve">يهدف الاختبار </w:t>
      </w:r>
      <w:r w:rsidR="00406EFD">
        <w:rPr>
          <w:rFonts w:ascii="Traditional Arabic" w:hAnsi="Traditional Arabic" w:cs="Traditional Arabic" w:hint="cs"/>
          <w:sz w:val="28"/>
          <w:szCs w:val="28"/>
          <w:rtl/>
          <w:lang w:val="en-US" w:bidi="ar-DZ"/>
        </w:rPr>
        <w:t>إ</w:t>
      </w:r>
      <w:r w:rsidR="00406EFD" w:rsidRPr="00931BE7">
        <w:rPr>
          <w:rFonts w:ascii="Traditional Arabic" w:hAnsi="Traditional Arabic" w:cs="Traditional Arabic"/>
          <w:sz w:val="28"/>
          <w:szCs w:val="28"/>
          <w:rtl/>
          <w:lang w:val="en-US" w:bidi="ar-DZ"/>
        </w:rPr>
        <w:t xml:space="preserve">لى </w:t>
      </w:r>
      <w:r w:rsidR="00406EFD" w:rsidRPr="00B02302">
        <w:rPr>
          <w:rFonts w:ascii="Traditional Arabic" w:hAnsi="Traditional Arabic" w:cs="Traditional Arabic" w:hint="cs"/>
          <w:sz w:val="28"/>
          <w:szCs w:val="28"/>
          <w:rtl/>
          <w:lang w:val="en-US" w:bidi="ar-DZ"/>
        </w:rPr>
        <w:t xml:space="preserve">تقدير أقصى استهلاك للأكسجين </w:t>
      </w:r>
      <w:r w:rsidR="00406EFD" w:rsidRPr="002F49E2">
        <w:rPr>
          <w:rFonts w:ascii="Vijaya" w:hAnsi="Vijaya" w:cs="Vijaya"/>
          <w:sz w:val="28"/>
          <w:szCs w:val="28"/>
          <w:lang w:bidi="ar-DZ"/>
        </w:rPr>
        <w:t>VO</w:t>
      </w:r>
      <w:r w:rsidR="00406EFD" w:rsidRPr="002F49E2">
        <w:rPr>
          <w:rFonts w:ascii="Vijaya" w:hAnsi="Vijaya" w:cs="Vijaya"/>
          <w:sz w:val="28"/>
          <w:szCs w:val="28"/>
          <w:vertAlign w:val="subscript"/>
          <w:lang w:bidi="ar-DZ"/>
        </w:rPr>
        <w:t>2</w:t>
      </w:r>
      <w:r w:rsidR="00406EFD" w:rsidRPr="002F49E2">
        <w:rPr>
          <w:rFonts w:ascii="Vijaya" w:hAnsi="Vijaya" w:cs="Vijaya"/>
          <w:sz w:val="28"/>
          <w:szCs w:val="28"/>
          <w:lang w:bidi="ar-DZ"/>
        </w:rPr>
        <w:t>MAX</w:t>
      </w:r>
      <w:r w:rsidR="00406EFD" w:rsidRPr="00B02302">
        <w:rPr>
          <w:rFonts w:ascii="Traditional Arabic" w:hAnsi="Traditional Arabic" w:cs="Traditional Arabic" w:hint="cs"/>
          <w:sz w:val="28"/>
          <w:szCs w:val="28"/>
          <w:rtl/>
          <w:lang w:val="en-US" w:bidi="ar-DZ"/>
        </w:rPr>
        <w:t xml:space="preserve"> حيث يتطلب هذا الاختبار مضمار طوله 400 م مقسم </w:t>
      </w:r>
      <w:r w:rsidR="00406EFD">
        <w:rPr>
          <w:rFonts w:ascii="Traditional Arabic" w:hAnsi="Traditional Arabic" w:cs="Traditional Arabic" w:hint="cs"/>
          <w:sz w:val="28"/>
          <w:szCs w:val="28"/>
          <w:rtl/>
          <w:lang w:val="en-US" w:bidi="ar-DZ"/>
        </w:rPr>
        <w:t>إ</w:t>
      </w:r>
      <w:r w:rsidR="00406EFD" w:rsidRPr="00931BE7">
        <w:rPr>
          <w:rFonts w:ascii="Traditional Arabic" w:hAnsi="Traditional Arabic" w:cs="Traditional Arabic"/>
          <w:sz w:val="28"/>
          <w:szCs w:val="28"/>
          <w:rtl/>
          <w:lang w:val="en-US" w:bidi="ar-DZ"/>
        </w:rPr>
        <w:t xml:space="preserve">لى </w:t>
      </w:r>
      <w:r w:rsidR="00406EFD" w:rsidRPr="00B02302">
        <w:rPr>
          <w:rFonts w:ascii="Traditional Arabic" w:hAnsi="Traditional Arabic" w:cs="Traditional Arabic" w:hint="cs"/>
          <w:sz w:val="28"/>
          <w:szCs w:val="28"/>
          <w:rtl/>
          <w:lang w:val="en-US" w:bidi="ar-DZ"/>
        </w:rPr>
        <w:t xml:space="preserve">مسافات قدرها 20 م حيث يقوم المختبر بالجري في المضمار بسرعة متدرجة بزيادة قدرها 0,5 كلم/ سا متبعا ريتما </w:t>
      </w:r>
      <w:r w:rsidR="00406EFD" w:rsidRPr="00B02302">
        <w:rPr>
          <w:rFonts w:ascii="Traditional Arabic" w:hAnsi="Traditional Arabic" w:cs="Traditional Arabic"/>
          <w:sz w:val="28"/>
          <w:szCs w:val="28"/>
          <w:rtl/>
          <w:lang w:bidi="ar-DZ"/>
        </w:rPr>
        <w:t>يتم ضبطه بواسطة شريط تسجيل يصدر صوتا ذا نغمة قصيرة(</w:t>
      </w:r>
      <w:r w:rsidR="00406EFD" w:rsidRPr="000E3533">
        <w:rPr>
          <w:rFonts w:ascii="Vijaya" w:hAnsi="Vijaya" w:cs="Vijaya"/>
          <w:sz w:val="28"/>
          <w:szCs w:val="28"/>
          <w:lang w:bidi="ar-DZ"/>
        </w:rPr>
        <w:t>Cassette</w:t>
      </w:r>
      <w:r w:rsidR="00406EFD" w:rsidRPr="00B02302">
        <w:rPr>
          <w:rFonts w:ascii="Traditional Arabic" w:hAnsi="Traditional Arabic" w:cs="Traditional Arabic"/>
          <w:sz w:val="28"/>
          <w:szCs w:val="28"/>
          <w:lang w:bidi="ar-DZ"/>
        </w:rPr>
        <w:t xml:space="preserve"> </w:t>
      </w:r>
      <w:r w:rsidR="00406EFD" w:rsidRPr="000E3533">
        <w:rPr>
          <w:rFonts w:ascii="Vijaya" w:hAnsi="Vijaya" w:cs="Vijaya"/>
          <w:sz w:val="28"/>
          <w:szCs w:val="28"/>
          <w:lang w:bidi="ar-DZ"/>
        </w:rPr>
        <w:t>audio</w:t>
      </w:r>
      <w:r w:rsidR="00406EFD" w:rsidRPr="00B02302">
        <w:rPr>
          <w:rFonts w:ascii="Traditional Arabic" w:hAnsi="Traditional Arabic" w:cs="Traditional Arabic"/>
          <w:sz w:val="28"/>
          <w:szCs w:val="28"/>
          <w:rtl/>
          <w:lang w:bidi="ar-DZ"/>
        </w:rPr>
        <w:t>)</w:t>
      </w:r>
      <w:r w:rsidR="00406EFD" w:rsidRPr="00B02302">
        <w:rPr>
          <w:rFonts w:ascii="Traditional Arabic" w:hAnsi="Traditional Arabic" w:cs="Traditional Arabic" w:hint="cs"/>
          <w:sz w:val="28"/>
          <w:szCs w:val="28"/>
          <w:rtl/>
          <w:lang w:val="en-US" w:bidi="ar-DZ"/>
        </w:rPr>
        <w:t xml:space="preserve"> كل دقيقة ،يتوقف ال</w:t>
      </w:r>
      <w:r w:rsidR="00406EFD">
        <w:rPr>
          <w:rFonts w:ascii="Traditional Arabic" w:hAnsi="Traditional Arabic" w:cs="Traditional Arabic" w:hint="cs"/>
          <w:sz w:val="28"/>
          <w:szCs w:val="28"/>
          <w:rtl/>
          <w:lang w:val="en-US" w:bidi="ar-DZ"/>
        </w:rPr>
        <w:t>إ</w:t>
      </w:r>
      <w:r w:rsidR="00406EFD" w:rsidRPr="00B02302">
        <w:rPr>
          <w:rFonts w:ascii="Traditional Arabic" w:hAnsi="Traditional Arabic" w:cs="Traditional Arabic" w:hint="cs"/>
          <w:sz w:val="28"/>
          <w:szCs w:val="28"/>
          <w:rtl/>
          <w:lang w:val="en-US" w:bidi="ar-DZ"/>
        </w:rPr>
        <w:t xml:space="preserve">ختبار حينما لا يستطيع المختبر مجارات الريتم المفروض حيث يجب التوقف </w:t>
      </w:r>
      <w:r w:rsidR="00406EFD">
        <w:rPr>
          <w:rFonts w:ascii="Traditional Arabic" w:hAnsi="Traditional Arabic" w:cs="Traditional Arabic" w:hint="cs"/>
          <w:sz w:val="28"/>
          <w:szCs w:val="28"/>
          <w:rtl/>
          <w:lang w:val="en-US" w:bidi="ar-DZ"/>
        </w:rPr>
        <w:t>إ</w:t>
      </w:r>
      <w:r w:rsidR="00406EFD" w:rsidRPr="00B02302">
        <w:rPr>
          <w:rFonts w:ascii="Traditional Arabic" w:hAnsi="Traditional Arabic" w:cs="Traditional Arabic" w:hint="cs"/>
          <w:sz w:val="28"/>
          <w:szCs w:val="28"/>
          <w:rtl/>
          <w:lang w:val="en-US" w:bidi="ar-DZ"/>
        </w:rPr>
        <w:t xml:space="preserve">ن كان التأخر أكثر من 2م عن أقرب 20 م.و لتقدير </w:t>
      </w:r>
      <w:r w:rsidR="00406EFD">
        <w:rPr>
          <w:rFonts w:ascii="Traditional Arabic" w:hAnsi="Traditional Arabic" w:cs="Traditional Arabic" w:hint="cs"/>
          <w:sz w:val="28"/>
          <w:szCs w:val="28"/>
          <w:rtl/>
          <w:lang w:val="en-US" w:bidi="ar-DZ"/>
        </w:rPr>
        <w:t>أ</w:t>
      </w:r>
      <w:r w:rsidR="00406EFD" w:rsidRPr="00B02302">
        <w:rPr>
          <w:rFonts w:ascii="Traditional Arabic" w:hAnsi="Traditional Arabic" w:cs="Traditional Arabic" w:hint="cs"/>
          <w:sz w:val="28"/>
          <w:szCs w:val="28"/>
          <w:rtl/>
          <w:lang w:val="en-US" w:bidi="ar-DZ"/>
        </w:rPr>
        <w:t>قصى استهلاك للأكسجين تستعمل الجدول (</w:t>
      </w:r>
      <w:proofErr w:type="gramStart"/>
      <w:r w:rsidR="00406EFD" w:rsidRPr="00B02302">
        <w:rPr>
          <w:rFonts w:ascii="Traditional Arabic" w:hAnsi="Traditional Arabic" w:cs="Traditional Arabic" w:hint="cs"/>
          <w:sz w:val="28"/>
          <w:szCs w:val="28"/>
          <w:rtl/>
          <w:lang w:val="en-US" w:bidi="ar-DZ"/>
        </w:rPr>
        <w:t>أنظر</w:t>
      </w:r>
      <w:proofErr w:type="gramEnd"/>
      <w:r w:rsidR="00406EFD" w:rsidRPr="00B02302">
        <w:rPr>
          <w:rFonts w:ascii="Traditional Arabic" w:hAnsi="Traditional Arabic" w:cs="Traditional Arabic" w:hint="cs"/>
          <w:sz w:val="28"/>
          <w:szCs w:val="28"/>
          <w:rtl/>
          <w:lang w:val="en-US" w:bidi="ar-DZ"/>
        </w:rPr>
        <w:t xml:space="preserve"> الملحق رقم</w:t>
      </w:r>
      <w:r w:rsidR="00406EFD">
        <w:rPr>
          <w:rFonts w:ascii="Traditional Arabic" w:hAnsi="Traditional Arabic" w:cs="Traditional Arabic"/>
          <w:sz w:val="28"/>
          <w:szCs w:val="28"/>
          <w:lang w:val="en-US" w:bidi="ar-DZ"/>
        </w:rPr>
        <w:t>4</w:t>
      </w:r>
      <w:r w:rsidR="00406EFD" w:rsidRPr="00B02302">
        <w:rPr>
          <w:rFonts w:ascii="Traditional Arabic" w:hAnsi="Traditional Arabic" w:cs="Traditional Arabic" w:hint="cs"/>
          <w:sz w:val="28"/>
          <w:szCs w:val="28"/>
          <w:rtl/>
          <w:lang w:val="en-US" w:bidi="ar-DZ"/>
        </w:rPr>
        <w:t>)</w:t>
      </w:r>
    </w:p>
    <w:p w:rsidR="00406EFD" w:rsidRDefault="00406EFD" w:rsidP="00406EFD">
      <w:pPr>
        <w:tabs>
          <w:tab w:val="left" w:pos="565"/>
        </w:tabs>
        <w:bidi/>
        <w:spacing w:line="312" w:lineRule="auto"/>
        <w:rPr>
          <w:rFonts w:ascii="Traditional Arabic" w:hAnsi="Traditional Arabic" w:cs="Traditional Arabic"/>
          <w:sz w:val="28"/>
          <w:szCs w:val="28"/>
          <w:rtl/>
          <w:lang w:val="en-US" w:bidi="ar-DZ"/>
        </w:rPr>
      </w:pPr>
      <w:r w:rsidRPr="00B02302">
        <w:rPr>
          <w:rFonts w:ascii="Traditional Arabic" w:hAnsi="Traditional Arabic" w:cs="Traditional Arabic"/>
          <w:sz w:val="28"/>
          <w:szCs w:val="28"/>
          <w:rtl/>
          <w:lang w:val="en-US" w:bidi="ar-DZ"/>
        </w:rPr>
        <w:t xml:space="preserve">- بالاٍظافة </w:t>
      </w:r>
      <w:r>
        <w:rPr>
          <w:rFonts w:ascii="Traditional Arabic" w:hAnsi="Traditional Arabic" w:cs="Traditional Arabic" w:hint="cs"/>
          <w:sz w:val="28"/>
          <w:szCs w:val="28"/>
          <w:rtl/>
          <w:lang w:val="en-US" w:bidi="ar-DZ"/>
        </w:rPr>
        <w:t>إ</w:t>
      </w:r>
      <w:r w:rsidRPr="00B02302">
        <w:rPr>
          <w:rFonts w:ascii="Traditional Arabic" w:hAnsi="Traditional Arabic" w:cs="Traditional Arabic"/>
          <w:sz w:val="28"/>
          <w:szCs w:val="28"/>
          <w:rtl/>
          <w:lang w:val="en-US" w:bidi="ar-DZ"/>
        </w:rPr>
        <w:t>لى هذه الاختبارات يوجد الكثير من الاختبارات التي يعتمد عليها في تقدير الاستهلاك الأقصى للأوكسجين</w:t>
      </w:r>
      <w:r w:rsidRPr="000E3533">
        <w:rPr>
          <w:rFonts w:ascii="Vijaya" w:hAnsi="Vijaya" w:cs="Vijaya"/>
          <w:sz w:val="28"/>
          <w:szCs w:val="28"/>
          <w:lang w:bidi="ar-DZ"/>
        </w:rPr>
        <w:t>VO</w:t>
      </w:r>
      <w:r w:rsidRPr="000E3533">
        <w:rPr>
          <w:rFonts w:ascii="Vijaya" w:hAnsi="Vijaya" w:cs="Vijaya"/>
          <w:sz w:val="28"/>
          <w:szCs w:val="28"/>
          <w:vertAlign w:val="subscript"/>
          <w:lang w:bidi="ar-DZ"/>
        </w:rPr>
        <w:t>2</w:t>
      </w:r>
      <w:r w:rsidRPr="000E3533">
        <w:rPr>
          <w:rFonts w:ascii="Vijaya" w:hAnsi="Vijaya" w:cs="Vijaya"/>
          <w:sz w:val="28"/>
          <w:szCs w:val="28"/>
          <w:lang w:bidi="ar-DZ"/>
        </w:rPr>
        <w:t>MAX</w:t>
      </w:r>
      <w:r w:rsidRPr="00B02302">
        <w:rPr>
          <w:rFonts w:ascii="Traditional Arabic" w:hAnsi="Traditional Arabic" w:cs="Traditional Arabic"/>
          <w:sz w:val="28"/>
          <w:szCs w:val="28"/>
          <w:rtl/>
          <w:lang w:bidi="ar-DZ"/>
        </w:rPr>
        <w:t xml:space="preserve"> منها </w:t>
      </w:r>
      <w:r>
        <w:rPr>
          <w:rFonts w:ascii="Traditional Arabic" w:hAnsi="Traditional Arabic" w:cs="Traditional Arabic" w:hint="cs"/>
          <w:sz w:val="28"/>
          <w:szCs w:val="28"/>
          <w:rtl/>
          <w:lang w:bidi="ar-DZ"/>
        </w:rPr>
        <w:t>إ</w:t>
      </w:r>
      <w:r w:rsidRPr="00B02302">
        <w:rPr>
          <w:rFonts w:ascii="Traditional Arabic" w:hAnsi="Traditional Arabic" w:cs="Traditional Arabic"/>
          <w:sz w:val="28"/>
          <w:szCs w:val="28"/>
          <w:rtl/>
          <w:lang w:bidi="ar-DZ"/>
        </w:rPr>
        <w:t xml:space="preserve">ختبار </w:t>
      </w:r>
      <w:r w:rsidRPr="00B02302">
        <w:rPr>
          <w:rFonts w:ascii="Traditional Arabic" w:hAnsi="Traditional Arabic" w:cs="Traditional Arabic"/>
          <w:sz w:val="28"/>
          <w:szCs w:val="28"/>
          <w:rtl/>
          <w:lang w:val="en-US" w:bidi="ar-DZ"/>
        </w:rPr>
        <w:t>استرا ند (</w:t>
      </w:r>
      <w:r w:rsidRPr="000E3533">
        <w:rPr>
          <w:rFonts w:ascii="Vijaya" w:hAnsi="Vijaya" w:cs="Vijaya"/>
          <w:sz w:val="28"/>
          <w:szCs w:val="28"/>
          <w:lang w:val="en-US" w:bidi="ar-DZ"/>
        </w:rPr>
        <w:t>Astrand’s</w:t>
      </w:r>
      <w:r w:rsidRPr="00B02302">
        <w:rPr>
          <w:rFonts w:ascii="Traditional Arabic" w:hAnsi="Traditional Arabic" w:cs="Traditional Arabic"/>
          <w:sz w:val="28"/>
          <w:szCs w:val="28"/>
          <w:lang w:val="en-US" w:bidi="ar-DZ"/>
        </w:rPr>
        <w:t xml:space="preserve"> </w:t>
      </w:r>
      <w:r w:rsidRPr="000E3533">
        <w:rPr>
          <w:rFonts w:ascii="Vijaya" w:hAnsi="Vijaya" w:cs="Vijaya"/>
          <w:sz w:val="28"/>
          <w:szCs w:val="28"/>
          <w:lang w:val="en-US" w:bidi="ar-DZ"/>
        </w:rPr>
        <w:t>test</w:t>
      </w:r>
      <w:r w:rsidRPr="00B02302">
        <w:rPr>
          <w:rFonts w:ascii="Traditional Arabic" w:hAnsi="Traditional Arabic" w:cs="Traditional Arabic"/>
          <w:sz w:val="28"/>
          <w:szCs w:val="28"/>
          <w:rtl/>
          <w:lang w:val="en-US" w:bidi="ar-DZ"/>
        </w:rPr>
        <w:t xml:space="preserve">) ،حيث يستعمل"طريقة النوموجرام "  في تقدير للاستهلاك الأقصى للأوكسجين لدى أستراند  </w:t>
      </w:r>
      <w:sdt>
        <w:sdtPr>
          <w:rPr>
            <w:rFonts w:ascii="Vijaya" w:hAnsi="Vijaya" w:cs="Vijaya"/>
            <w:sz w:val="28"/>
            <w:szCs w:val="28"/>
            <w:rtl/>
            <w:lang w:val="en-US" w:bidi="ar-DZ"/>
          </w:rPr>
          <w:id w:val="19949168"/>
          <w:citation/>
        </w:sdtPr>
        <w:sdtContent>
          <w:r w:rsidR="009457E5" w:rsidRPr="000E3533">
            <w:rPr>
              <w:rFonts w:ascii="Vijaya" w:hAnsi="Vijaya" w:cs="Vijaya"/>
              <w:sz w:val="28"/>
              <w:szCs w:val="28"/>
              <w:rtl/>
              <w:lang w:val="en-US" w:bidi="ar-DZ"/>
            </w:rPr>
            <w:fldChar w:fldCharType="begin"/>
          </w:r>
          <w:r w:rsidRPr="000E3533">
            <w:rPr>
              <w:rFonts w:ascii="Vijaya" w:hAnsi="Vijaya" w:cs="Vijaya"/>
              <w:sz w:val="28"/>
              <w:szCs w:val="28"/>
              <w:lang w:bidi="ar-DZ"/>
            </w:rPr>
            <w:instrText xml:space="preserve"> CITATION Ast54 \l 1036 </w:instrText>
          </w:r>
          <w:r w:rsidR="009457E5" w:rsidRPr="000E3533">
            <w:rPr>
              <w:rFonts w:ascii="Vijaya" w:hAnsi="Vijaya" w:cs="Vijaya"/>
              <w:sz w:val="28"/>
              <w:szCs w:val="28"/>
              <w:rtl/>
              <w:lang w:val="en-US" w:bidi="ar-DZ"/>
            </w:rPr>
            <w:fldChar w:fldCharType="separate"/>
          </w:r>
          <w:r w:rsidRPr="000E3533">
            <w:rPr>
              <w:rFonts w:ascii="Vijaya" w:hAnsi="Vijaya" w:cs="Vijaya"/>
              <w:noProof/>
              <w:sz w:val="28"/>
              <w:szCs w:val="28"/>
              <w:lang w:bidi="ar-DZ"/>
            </w:rPr>
            <w:t>(Astrand P.O 1954)</w:t>
          </w:r>
          <w:r w:rsidR="009457E5" w:rsidRPr="000E3533">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w:t>
      </w:r>
    </w:p>
    <w:p w:rsidR="00406EFD" w:rsidRDefault="00406EFD" w:rsidP="00406EFD">
      <w:pPr>
        <w:tabs>
          <w:tab w:val="left" w:pos="6123"/>
        </w:tabs>
        <w:bidi/>
        <w:spacing w:line="312" w:lineRule="auto"/>
        <w:rPr>
          <w:rFonts w:ascii="Vijaya" w:hAnsi="Vijaya"/>
          <w:b/>
          <w:bCs/>
          <w:sz w:val="32"/>
          <w:szCs w:val="32"/>
          <w:rtl/>
          <w:lang w:bidi="ar-DZ"/>
        </w:rPr>
      </w:pPr>
      <w:r>
        <w:rPr>
          <w:rFonts w:ascii="Traditional Arabic" w:hAnsi="Traditional Arabic" w:cs="Traditional Arabic"/>
          <w:b/>
          <w:bCs/>
          <w:sz w:val="32"/>
          <w:szCs w:val="32"/>
          <w:lang w:val="en-US" w:bidi="ar-DZ"/>
        </w:rPr>
        <w:lastRenderedPageBreak/>
        <w:t>4</w:t>
      </w:r>
      <w:r>
        <w:rPr>
          <w:rFonts w:ascii="Traditional Arabic" w:hAnsi="Traditional Arabic" w:cs="Traditional Arabic" w:hint="cs"/>
          <w:b/>
          <w:bCs/>
          <w:sz w:val="32"/>
          <w:szCs w:val="32"/>
          <w:rtl/>
          <w:lang w:val="en-US" w:bidi="ar-DZ"/>
        </w:rPr>
        <w:t>-1-2</w:t>
      </w:r>
      <w:proofErr w:type="gramStart"/>
      <w:r w:rsidRPr="00EC6A09">
        <w:rPr>
          <w:rFonts w:ascii="Traditional Arabic" w:hAnsi="Traditional Arabic" w:cs="Traditional Arabic" w:hint="cs"/>
          <w:b/>
          <w:bCs/>
          <w:sz w:val="32"/>
          <w:szCs w:val="32"/>
          <w:rtl/>
          <w:lang w:val="en-US" w:bidi="ar-DZ"/>
        </w:rPr>
        <w:t>:السرعة</w:t>
      </w:r>
      <w:proofErr w:type="gramEnd"/>
      <w:r w:rsidRPr="00EC6A09">
        <w:rPr>
          <w:rFonts w:ascii="Traditional Arabic" w:hAnsi="Traditional Arabic" w:cs="Traditional Arabic" w:hint="cs"/>
          <w:b/>
          <w:bCs/>
          <w:sz w:val="32"/>
          <w:szCs w:val="32"/>
          <w:rtl/>
          <w:lang w:val="en-US" w:bidi="ar-DZ"/>
        </w:rPr>
        <w:t xml:space="preserve"> الهوائية القصوى</w:t>
      </w:r>
      <w:r w:rsidRPr="00BB75E1">
        <w:rPr>
          <w:rFonts w:ascii="Vijaya" w:hAnsi="Vijaya" w:cs="Vijaya"/>
          <w:b/>
          <w:bCs/>
          <w:sz w:val="32"/>
          <w:szCs w:val="32"/>
          <w:lang w:val="en-US" w:bidi="ar-DZ"/>
        </w:rPr>
        <w:t>VMA</w:t>
      </w:r>
      <w:r>
        <w:rPr>
          <w:rFonts w:ascii="Traditional Arabic" w:hAnsi="Traditional Arabic" w:cs="Traditional Arabic" w:hint="cs"/>
          <w:b/>
          <w:bCs/>
          <w:sz w:val="32"/>
          <w:szCs w:val="32"/>
          <w:rtl/>
          <w:lang w:val="en-US" w:bidi="ar-DZ"/>
        </w:rPr>
        <w:t xml:space="preserve"> و القدرة الهوائية القصوى </w:t>
      </w:r>
      <w:r w:rsidRPr="008D386F">
        <w:rPr>
          <w:rFonts w:ascii="Vijaya" w:hAnsi="Vijaya" w:cs="Vijaya"/>
          <w:b/>
          <w:bCs/>
          <w:sz w:val="32"/>
          <w:szCs w:val="32"/>
          <w:lang w:bidi="ar-DZ"/>
        </w:rPr>
        <w:t>PMA</w:t>
      </w:r>
      <w:r>
        <w:rPr>
          <w:rFonts w:ascii="Vijaya" w:hAnsi="Vijaya" w:hint="cs"/>
          <w:b/>
          <w:bCs/>
          <w:sz w:val="32"/>
          <w:szCs w:val="32"/>
          <w:rtl/>
          <w:lang w:bidi="ar-DZ"/>
        </w:rPr>
        <w:t>:</w:t>
      </w:r>
    </w:p>
    <w:p w:rsidR="00406EFD" w:rsidRPr="00A72419" w:rsidRDefault="009457E5" w:rsidP="00406EFD">
      <w:pPr>
        <w:tabs>
          <w:tab w:val="left" w:pos="6123"/>
        </w:tabs>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rPr>
        <w:pict>
          <v:shape id="_x0000_s1113" type="#_x0000_t202" style="position:absolute;left:0;text-align:left;margin-left:-13.15pt;margin-top:107.45pt;width:450.75pt;height:297.25pt;z-index:-251580416;mso-width-relative:margin;mso-height-relative:margin" wrapcoords="-39 -92 -39 21508 21639 21508 21639 -92 -39 -92" strokecolor="white [3212]">
            <v:textbox style="mso-next-textbox:#_x0000_s1113">
              <w:txbxContent>
                <w:p w:rsidR="002C1093" w:rsidRDefault="002C1093" w:rsidP="00406EFD">
                  <w:pPr>
                    <w:bidi/>
                    <w:jc w:val="center"/>
                    <w:rPr>
                      <w:noProof/>
                      <w:rtl/>
                      <w:lang w:eastAsia="fr-FR" w:bidi="ar-DZ"/>
                    </w:rPr>
                  </w:pPr>
                  <w:r>
                    <w:rPr>
                      <w:rFonts w:cs="Arial"/>
                      <w:noProof/>
                      <w:rtl/>
                      <w:lang w:eastAsia="fr-FR"/>
                    </w:rPr>
                    <w:drawing>
                      <wp:inline distT="0" distB="0" distL="0" distR="0">
                        <wp:extent cx="5140960" cy="3057525"/>
                        <wp:effectExtent l="57150" t="38100" r="40640" b="28575"/>
                        <wp:docPr id="224"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5"/>
                                <a:srcRect/>
                                <a:stretch>
                                  <a:fillRect/>
                                </a:stretch>
                              </pic:blipFill>
                              <pic:spPr bwMode="auto">
                                <a:xfrm>
                                  <a:off x="0" y="0"/>
                                  <a:ext cx="5148408" cy="3061955"/>
                                </a:xfrm>
                                <a:prstGeom prst="rect">
                                  <a:avLst/>
                                </a:prstGeom>
                                <a:noFill/>
                                <a:ln w="28575">
                                  <a:solidFill>
                                    <a:schemeClr val="bg1"/>
                                  </a:solidFill>
                                  <a:miter lim="800000"/>
                                  <a:headEnd/>
                                  <a:tailEnd/>
                                </a:ln>
                              </pic:spPr>
                            </pic:pic>
                          </a:graphicData>
                        </a:graphic>
                      </wp:inline>
                    </w:drawing>
                  </w:r>
                </w:p>
                <w:p w:rsidR="002C1093" w:rsidRPr="00B02302" w:rsidRDefault="002C1093" w:rsidP="00406EFD">
                  <w:pPr>
                    <w:bidi/>
                    <w:rPr>
                      <w:rFonts w:ascii="Traditional Arabic" w:hAnsi="Traditional Arabic" w:cs="Traditional Arabic"/>
                      <w:sz w:val="28"/>
                      <w:szCs w:val="28"/>
                      <w:rtl/>
                      <w:lang w:val="en-US" w:bidi="ar-DZ"/>
                    </w:rPr>
                  </w:pPr>
                  <w:r w:rsidRPr="00B02302">
                    <w:rPr>
                      <w:rFonts w:ascii="Traditional Arabic" w:hAnsi="Traditional Arabic" w:cs="Traditional Arabic"/>
                      <w:noProof/>
                      <w:sz w:val="28"/>
                      <w:szCs w:val="28"/>
                      <w:rtl/>
                      <w:lang w:eastAsia="fr-FR" w:bidi="ar-DZ"/>
                    </w:rPr>
                    <w:t>الشكل رقم (</w:t>
                  </w:r>
                  <w:r>
                    <w:rPr>
                      <w:rFonts w:ascii="Traditional Arabic" w:hAnsi="Traditional Arabic" w:cs="Traditional Arabic"/>
                      <w:noProof/>
                      <w:sz w:val="28"/>
                      <w:szCs w:val="28"/>
                      <w:lang w:eastAsia="fr-FR" w:bidi="ar-DZ"/>
                    </w:rPr>
                    <w:t>19</w:t>
                  </w:r>
                  <w:r w:rsidRPr="00B02302">
                    <w:rPr>
                      <w:rFonts w:ascii="Traditional Arabic" w:hAnsi="Traditional Arabic" w:cs="Traditional Arabic"/>
                      <w:noProof/>
                      <w:sz w:val="28"/>
                      <w:szCs w:val="28"/>
                      <w:rtl/>
                      <w:lang w:eastAsia="fr-FR" w:bidi="ar-DZ"/>
                    </w:rPr>
                    <w:t>) يوضح القدرة الهوائية القصوى</w:t>
                  </w:r>
                  <w:r w:rsidRPr="00B02302">
                    <w:rPr>
                      <w:rFonts w:ascii="Traditional Arabic" w:hAnsi="Traditional Arabic" w:cs="Traditional Arabic"/>
                      <w:noProof/>
                      <w:sz w:val="28"/>
                      <w:szCs w:val="28"/>
                      <w:lang w:eastAsia="fr-FR" w:bidi="ar-DZ"/>
                    </w:rPr>
                    <w:t xml:space="preserve"> </w:t>
                  </w:r>
                  <w:r w:rsidRPr="00B02302">
                    <w:rPr>
                      <w:rFonts w:ascii="Traditional Arabic" w:hAnsi="Traditional Arabic" w:cs="Traditional Arabic"/>
                      <w:noProof/>
                      <w:sz w:val="28"/>
                      <w:szCs w:val="28"/>
                      <w:rtl/>
                      <w:lang w:val="en-US" w:eastAsia="fr-FR" w:bidi="ar-DZ"/>
                    </w:rPr>
                    <w:t>(</w:t>
                  </w:r>
                  <w:r w:rsidRPr="00F01D7C">
                    <w:rPr>
                      <w:rFonts w:ascii="Vijaya" w:hAnsi="Vijaya" w:cs="Vijaya"/>
                      <w:noProof/>
                      <w:sz w:val="28"/>
                      <w:szCs w:val="28"/>
                      <w:lang w:val="en-US" w:eastAsia="fr-FR" w:bidi="ar-DZ"/>
                    </w:rPr>
                    <w:t>PMA</w:t>
                  </w:r>
                  <w:r w:rsidRPr="00B02302">
                    <w:rPr>
                      <w:rFonts w:ascii="Traditional Arabic" w:hAnsi="Traditional Arabic" w:cs="Traditional Arabic"/>
                      <w:noProof/>
                      <w:sz w:val="28"/>
                      <w:szCs w:val="28"/>
                      <w:rtl/>
                      <w:lang w:val="en-US" w:eastAsia="fr-FR" w:bidi="ar-DZ"/>
                    </w:rPr>
                    <w:t>) و السرعة الهوائية القصوى(</w:t>
                  </w:r>
                  <w:r w:rsidRPr="00F01D7C">
                    <w:rPr>
                      <w:rFonts w:ascii="Vijaya" w:hAnsi="Vijaya" w:cs="Vijaya"/>
                      <w:noProof/>
                      <w:sz w:val="28"/>
                      <w:szCs w:val="28"/>
                      <w:lang w:eastAsia="fr-FR" w:bidi="ar-DZ"/>
                    </w:rPr>
                    <w:t>VMA</w:t>
                  </w:r>
                  <w:r w:rsidRPr="00B02302">
                    <w:rPr>
                      <w:rFonts w:ascii="Traditional Arabic" w:hAnsi="Traditional Arabic" w:cs="Traditional Arabic"/>
                      <w:noProof/>
                      <w:sz w:val="28"/>
                      <w:szCs w:val="28"/>
                      <w:rtl/>
                      <w:lang w:eastAsia="fr-FR" w:bidi="ar-DZ"/>
                    </w:rPr>
                    <w:t>) عند بداية المستهلك الأقصى الأكسجيني (</w:t>
                  </w:r>
                  <w:r w:rsidRPr="00F01D7C">
                    <w:rPr>
                      <w:rFonts w:ascii="Vijaya" w:hAnsi="Vijaya" w:cs="Vijaya"/>
                      <w:noProof/>
                      <w:sz w:val="28"/>
                      <w:szCs w:val="28"/>
                      <w:lang w:eastAsia="fr-FR" w:bidi="ar-DZ"/>
                    </w:rPr>
                    <w:t>VO</w:t>
                  </w:r>
                  <w:r w:rsidRPr="00F01D7C">
                    <w:rPr>
                      <w:rFonts w:ascii="Vijaya" w:hAnsi="Vijaya" w:cs="Vijaya"/>
                      <w:noProof/>
                      <w:sz w:val="28"/>
                      <w:szCs w:val="28"/>
                      <w:vertAlign w:val="subscript"/>
                      <w:lang w:eastAsia="fr-FR" w:bidi="ar-DZ"/>
                    </w:rPr>
                    <w:t>2</w:t>
                  </w:r>
                  <w:r w:rsidRPr="00F01D7C">
                    <w:rPr>
                      <w:rFonts w:ascii="Vijaya" w:hAnsi="Vijaya" w:cs="Vijaya"/>
                      <w:noProof/>
                      <w:sz w:val="28"/>
                      <w:szCs w:val="28"/>
                      <w:lang w:eastAsia="fr-FR" w:bidi="ar-DZ"/>
                    </w:rPr>
                    <w:t>MAX</w:t>
                  </w:r>
                  <w:r w:rsidRPr="00B02302">
                    <w:rPr>
                      <w:rFonts w:ascii="Traditional Arabic" w:hAnsi="Traditional Arabic" w:cs="Traditional Arabic"/>
                      <w:noProof/>
                      <w:sz w:val="28"/>
                      <w:szCs w:val="28"/>
                      <w:rtl/>
                      <w:lang w:val="en-US" w:eastAsia="fr-FR" w:bidi="ar-DZ"/>
                    </w:rPr>
                    <w:t>)</w:t>
                  </w:r>
                </w:p>
              </w:txbxContent>
            </v:textbox>
            <w10:wrap type="through"/>
          </v:shape>
        </w:pict>
      </w:r>
      <w:r w:rsidR="00406EFD" w:rsidRPr="00B02302">
        <w:rPr>
          <w:rFonts w:ascii="Traditional Arabic" w:hAnsi="Traditional Arabic" w:cs="Traditional Arabic"/>
          <w:sz w:val="28"/>
          <w:szCs w:val="28"/>
          <w:rtl/>
          <w:lang w:bidi="ar-DZ"/>
        </w:rPr>
        <w:t>يعد هذان المؤشران عنصران مهمان جدا بالنسبة لعملية التدريب في كرة ال</w:t>
      </w:r>
      <w:r w:rsidR="00406EFD">
        <w:rPr>
          <w:rFonts w:ascii="Traditional Arabic" w:hAnsi="Traditional Arabic" w:cs="Traditional Arabic"/>
          <w:sz w:val="28"/>
          <w:szCs w:val="28"/>
          <w:rtl/>
          <w:lang w:bidi="ar-DZ"/>
        </w:rPr>
        <w:t xml:space="preserve">قدم حيث يعبران عن </w:t>
      </w:r>
      <w:r w:rsidR="00406EFD">
        <w:rPr>
          <w:rFonts w:ascii="Traditional Arabic" w:hAnsi="Traditional Arabic" w:cs="Traditional Arabic" w:hint="cs"/>
          <w:sz w:val="28"/>
          <w:szCs w:val="28"/>
          <w:rtl/>
          <w:lang w:bidi="ar-DZ"/>
        </w:rPr>
        <w:t>أ</w:t>
      </w:r>
      <w:r w:rsidR="00406EFD">
        <w:rPr>
          <w:rFonts w:ascii="Traditional Arabic" w:hAnsi="Traditional Arabic" w:cs="Traditional Arabic"/>
          <w:sz w:val="28"/>
          <w:szCs w:val="28"/>
          <w:rtl/>
          <w:lang w:bidi="ar-DZ"/>
        </w:rPr>
        <w:t>صغر سرعة</w:t>
      </w:r>
      <w:r w:rsidR="00406EFD" w:rsidRPr="00B02302">
        <w:rPr>
          <w:rFonts w:ascii="Traditional Arabic" w:hAnsi="Traditional Arabic" w:cs="Traditional Arabic"/>
          <w:sz w:val="28"/>
          <w:szCs w:val="28"/>
          <w:rtl/>
          <w:lang w:bidi="ar-DZ"/>
        </w:rPr>
        <w:t xml:space="preserve"> أو </w:t>
      </w:r>
      <w:r w:rsidR="00406EFD">
        <w:rPr>
          <w:rFonts w:ascii="Traditional Arabic" w:hAnsi="Traditional Arabic" w:cs="Traditional Arabic" w:hint="cs"/>
          <w:sz w:val="28"/>
          <w:szCs w:val="28"/>
          <w:rtl/>
          <w:lang w:bidi="ar-DZ"/>
        </w:rPr>
        <w:t>أ</w:t>
      </w:r>
      <w:r w:rsidR="00406EFD" w:rsidRPr="00B02302">
        <w:rPr>
          <w:rFonts w:ascii="Traditional Arabic" w:hAnsi="Traditional Arabic" w:cs="Traditional Arabic"/>
          <w:sz w:val="28"/>
          <w:szCs w:val="28"/>
          <w:rtl/>
          <w:lang w:bidi="ar-DZ"/>
        </w:rPr>
        <w:t>صغر قدرة تتواقف مع أقصى استهلاك للأوكسجين</w:t>
      </w:r>
      <w:sdt>
        <w:sdtPr>
          <w:rPr>
            <w:rFonts w:ascii="Vijaya" w:hAnsi="Vijaya" w:cs="Vijaya"/>
            <w:sz w:val="28"/>
            <w:szCs w:val="28"/>
            <w:rtl/>
            <w:lang w:bidi="ar-DZ"/>
          </w:rPr>
          <w:id w:val="7503742"/>
          <w:citation/>
        </w:sdtPr>
        <w:sdtContent>
          <w:r w:rsidRPr="00F01D7C">
            <w:rPr>
              <w:rFonts w:ascii="Vijaya" w:hAnsi="Vijaya" w:cs="Vijaya"/>
              <w:sz w:val="28"/>
              <w:szCs w:val="28"/>
              <w:rtl/>
              <w:lang w:bidi="ar-DZ"/>
            </w:rPr>
            <w:fldChar w:fldCharType="begin"/>
          </w:r>
          <w:r w:rsidR="00406EFD" w:rsidRPr="00F01D7C">
            <w:rPr>
              <w:rFonts w:ascii="Vijaya" w:hAnsi="Vijaya" w:cs="Vijaya"/>
              <w:sz w:val="28"/>
              <w:szCs w:val="28"/>
              <w:rtl/>
              <w:lang w:bidi="ar-DZ"/>
            </w:rPr>
            <w:instrText xml:space="preserve"> </w:instrText>
          </w:r>
          <w:r w:rsidR="00406EFD" w:rsidRPr="00F01D7C">
            <w:rPr>
              <w:rFonts w:ascii="Vijaya" w:hAnsi="Vijaya" w:cs="Vijaya"/>
              <w:sz w:val="28"/>
              <w:szCs w:val="28"/>
              <w:lang w:bidi="ar-DZ"/>
            </w:rPr>
            <w:instrText>CITATION PRo091 \p 46 \l 5121</w:instrText>
          </w:r>
          <w:r w:rsidR="00406EFD" w:rsidRPr="00F01D7C">
            <w:rPr>
              <w:rFonts w:ascii="Vijaya" w:hAnsi="Vijaya" w:cs="Vijaya"/>
              <w:sz w:val="28"/>
              <w:szCs w:val="28"/>
              <w:rtl/>
              <w:lang w:bidi="ar-DZ"/>
            </w:rPr>
            <w:instrText xml:space="preserve">  </w:instrText>
          </w:r>
          <w:r w:rsidRPr="00F01D7C">
            <w:rPr>
              <w:rFonts w:ascii="Vijaya" w:hAnsi="Vijaya" w:cs="Vijaya"/>
              <w:sz w:val="28"/>
              <w:szCs w:val="28"/>
              <w:rtl/>
              <w:lang w:bidi="ar-DZ"/>
            </w:rPr>
            <w:fldChar w:fldCharType="separate"/>
          </w:r>
          <w:r w:rsidR="00406EFD" w:rsidRPr="00F01D7C">
            <w:rPr>
              <w:rFonts w:ascii="Vijaya" w:hAnsi="Vijaya" w:cs="Vijaya"/>
              <w:noProof/>
              <w:sz w:val="28"/>
              <w:szCs w:val="28"/>
              <w:rtl/>
              <w:lang w:bidi="ar-DZ"/>
            </w:rPr>
            <w:t xml:space="preserve"> </w:t>
          </w:r>
          <w:r w:rsidR="00406EFD" w:rsidRPr="00F01D7C">
            <w:rPr>
              <w:rFonts w:ascii="Vijaya" w:hAnsi="Vijaya" w:cs="Vijaya"/>
              <w:noProof/>
              <w:sz w:val="28"/>
              <w:szCs w:val="28"/>
              <w:lang w:bidi="ar-DZ"/>
            </w:rPr>
            <w:t>(P.Rochcongar 2009, 46)</w:t>
          </w:r>
          <w:r w:rsidRPr="00F01D7C">
            <w:rPr>
              <w:rFonts w:ascii="Vijaya" w:hAnsi="Vijaya" w:cs="Vijaya"/>
              <w:sz w:val="28"/>
              <w:szCs w:val="28"/>
              <w:rtl/>
              <w:lang w:bidi="ar-DZ"/>
            </w:rPr>
            <w:fldChar w:fldCharType="end"/>
          </w:r>
        </w:sdtContent>
      </w:sdt>
      <w:r w:rsidR="00406EFD" w:rsidRPr="00B02302">
        <w:rPr>
          <w:rFonts w:ascii="Traditional Arabic" w:hAnsi="Traditional Arabic" w:cs="Traditional Arabic"/>
          <w:sz w:val="28"/>
          <w:szCs w:val="28"/>
          <w:rtl/>
          <w:lang w:bidi="ar-DZ"/>
        </w:rPr>
        <w:t xml:space="preserve"> و هذا في رأي الباحث هو أصح مفهوم لهذان المؤشران كون أن بلوغ الحد الأقصى لاستهلاك الأكسجين يثبت في حين أن الجهد  أو السرعة المرافقة له تستمر </w:t>
      </w:r>
      <w:r w:rsidR="00406EFD">
        <w:rPr>
          <w:rFonts w:ascii="Traditional Arabic" w:hAnsi="Traditional Arabic" w:cs="Traditional Arabic" w:hint="cs"/>
          <w:sz w:val="28"/>
          <w:szCs w:val="28"/>
          <w:rtl/>
          <w:lang w:bidi="ar-DZ"/>
        </w:rPr>
        <w:t xml:space="preserve">   </w:t>
      </w:r>
      <w:r w:rsidR="00406EFD" w:rsidRPr="00B02302">
        <w:rPr>
          <w:rFonts w:ascii="Traditional Arabic" w:hAnsi="Traditional Arabic" w:cs="Traditional Arabic"/>
          <w:sz w:val="28"/>
          <w:szCs w:val="28"/>
          <w:rtl/>
          <w:lang w:bidi="ar-DZ"/>
        </w:rPr>
        <w:t>و الشكل (6) يوضح هذا الاختلاف.</w:t>
      </w:r>
    </w:p>
    <w:p w:rsidR="00406EFD" w:rsidRPr="00B02302" w:rsidRDefault="00406EFD" w:rsidP="00406EFD">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إ</w:t>
      </w:r>
      <w:r w:rsidRPr="00B02302">
        <w:rPr>
          <w:rFonts w:ascii="Traditional Arabic" w:hAnsi="Traditional Arabic" w:cs="Traditional Arabic"/>
          <w:sz w:val="28"/>
          <w:szCs w:val="28"/>
          <w:rtl/>
          <w:lang w:bidi="ar-DZ"/>
        </w:rPr>
        <w:t xml:space="preserve">ذ تعرف السرعة الهوائية القصوى أنها </w:t>
      </w:r>
      <w:r w:rsidRPr="00B02302">
        <w:rPr>
          <w:rFonts w:ascii="Traditional Arabic" w:hAnsi="Traditional Arabic" w:cs="Traditional Arabic"/>
          <w:sz w:val="28"/>
          <w:szCs w:val="28"/>
          <w:rtl/>
          <w:lang w:val="en-US" w:bidi="ar-DZ"/>
        </w:rPr>
        <w:t>السرعة التي يبلغها اللاعب عند بلوغه أقصى استهلاك للأكسجين له</w:t>
      </w:r>
      <w:r>
        <w:rPr>
          <w:rFonts w:ascii="Traditional Arabic" w:hAnsi="Traditional Arabic" w:cs="Traditional Arabic" w:hint="cs"/>
          <w:sz w:val="28"/>
          <w:szCs w:val="28"/>
          <w:rtl/>
          <w:lang w:val="en-US" w:bidi="ar-DZ"/>
        </w:rPr>
        <w:t xml:space="preserve">           </w:t>
      </w:r>
      <w:r w:rsidRPr="00B02302">
        <w:rPr>
          <w:rFonts w:ascii="Traditional Arabic" w:hAnsi="Traditional Arabic" w:cs="Traditional Arabic"/>
          <w:sz w:val="28"/>
          <w:szCs w:val="28"/>
          <w:rtl/>
          <w:lang w:val="en-US" w:bidi="ar-DZ"/>
        </w:rPr>
        <w:t xml:space="preserve"> </w:t>
      </w:r>
      <w:sdt>
        <w:sdtPr>
          <w:rPr>
            <w:rFonts w:ascii="Vijaya" w:hAnsi="Vijaya" w:cs="Vijaya"/>
            <w:sz w:val="28"/>
            <w:szCs w:val="28"/>
            <w:rtl/>
            <w:lang w:val="en-US" w:bidi="ar-DZ"/>
          </w:rPr>
          <w:id w:val="358976"/>
          <w:citation/>
        </w:sdtPr>
        <w:sdtContent>
          <w:r w:rsidR="009457E5" w:rsidRPr="00F01D7C">
            <w:rPr>
              <w:rFonts w:ascii="Vijaya" w:hAnsi="Vijaya" w:cs="Vijaya"/>
              <w:sz w:val="28"/>
              <w:szCs w:val="28"/>
              <w:rtl/>
              <w:lang w:val="en-US" w:bidi="ar-DZ"/>
            </w:rPr>
            <w:fldChar w:fldCharType="begin"/>
          </w:r>
          <w:r w:rsidRPr="00F01D7C">
            <w:rPr>
              <w:rFonts w:ascii="Vijaya" w:hAnsi="Vijaya" w:cs="Vijaya"/>
              <w:sz w:val="28"/>
              <w:szCs w:val="28"/>
              <w:rtl/>
              <w:lang w:val="en-US" w:bidi="ar-DZ"/>
            </w:rPr>
            <w:instrText xml:space="preserve"> </w:instrText>
          </w:r>
          <w:r w:rsidRPr="00F01D7C">
            <w:rPr>
              <w:rFonts w:ascii="Vijaya" w:hAnsi="Vijaya" w:cs="Vijaya"/>
              <w:sz w:val="28"/>
              <w:szCs w:val="28"/>
              <w:lang w:val="en-US" w:bidi="ar-DZ"/>
            </w:rPr>
            <w:instrText>CITATION tur022 \p 186 \l 5121</w:instrText>
          </w:r>
          <w:r w:rsidRPr="00F01D7C">
            <w:rPr>
              <w:rFonts w:ascii="Vijaya" w:hAnsi="Vijaya" w:cs="Vijaya"/>
              <w:sz w:val="28"/>
              <w:szCs w:val="28"/>
              <w:rtl/>
              <w:lang w:val="en-US" w:bidi="ar-DZ"/>
            </w:rPr>
            <w:instrText xml:space="preserve">  </w:instrText>
          </w:r>
          <w:r w:rsidR="009457E5" w:rsidRPr="00F01D7C">
            <w:rPr>
              <w:rFonts w:ascii="Vijaya" w:hAnsi="Vijaya" w:cs="Vijaya"/>
              <w:sz w:val="28"/>
              <w:szCs w:val="28"/>
              <w:rtl/>
              <w:lang w:val="en-US" w:bidi="ar-DZ"/>
            </w:rPr>
            <w:fldChar w:fldCharType="separate"/>
          </w:r>
          <w:r w:rsidRPr="00F01D7C">
            <w:rPr>
              <w:rFonts w:ascii="Vijaya" w:hAnsi="Vijaya" w:cs="Vijaya"/>
              <w:noProof/>
              <w:sz w:val="28"/>
              <w:szCs w:val="28"/>
              <w:lang w:val="en-US" w:bidi="ar-DZ"/>
            </w:rPr>
            <w:t>(B. turpin 2002, 186)</w:t>
          </w:r>
          <w:r w:rsidR="009457E5" w:rsidRPr="00F01D7C">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،حيث أن قياس السرعة الهوائية القصوى يبقى أفضل من الاستهلاك الأقصى للأوكسجين في توجيه التدريب و تحديد درجة الحمل كونه لا يحتاج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B02302">
        <w:rPr>
          <w:rFonts w:ascii="Traditional Arabic" w:hAnsi="Traditional Arabic" w:cs="Traditional Arabic"/>
          <w:sz w:val="28"/>
          <w:szCs w:val="28"/>
          <w:rtl/>
          <w:lang w:val="en-US" w:bidi="ar-DZ"/>
        </w:rPr>
        <w:t xml:space="preserve">أدوات مخبرية متطورة و باهظة الثمن يكفي فقط أحد الاختبارات الميدانية التي تعتمد على التدرج في السرعة بانتظام الى حين الوصول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B02302">
        <w:rPr>
          <w:rFonts w:ascii="Traditional Arabic" w:hAnsi="Traditional Arabic" w:cs="Traditional Arabic"/>
          <w:sz w:val="28"/>
          <w:szCs w:val="28"/>
          <w:rtl/>
          <w:lang w:val="en-US" w:bidi="ar-DZ"/>
        </w:rPr>
        <w:t xml:space="preserve">التعب مثل اختبار </w:t>
      </w:r>
      <w:r w:rsidRPr="00F01D7C">
        <w:rPr>
          <w:rFonts w:ascii="Vijaya" w:hAnsi="Vijaya" w:cs="Vijaya"/>
          <w:sz w:val="28"/>
          <w:szCs w:val="28"/>
          <w:lang w:bidi="ar-DZ"/>
        </w:rPr>
        <w:t>vameval</w:t>
      </w:r>
      <w:r w:rsidRPr="00B02302">
        <w:rPr>
          <w:rFonts w:ascii="Traditional Arabic" w:hAnsi="Traditional Arabic" w:cs="Traditional Arabic"/>
          <w:sz w:val="28"/>
          <w:szCs w:val="28"/>
          <w:lang w:bidi="ar-DZ"/>
        </w:rPr>
        <w:t xml:space="preserve"> </w:t>
      </w:r>
      <w:r w:rsidRPr="00B02302">
        <w:rPr>
          <w:rFonts w:ascii="Traditional Arabic" w:hAnsi="Traditional Arabic" w:cs="Traditional Arabic"/>
          <w:sz w:val="28"/>
          <w:szCs w:val="28"/>
          <w:rtl/>
          <w:lang w:val="en-US" w:bidi="ar-DZ"/>
        </w:rPr>
        <w:t xml:space="preserve"> ، </w:t>
      </w:r>
      <w:r w:rsidRPr="00F01D7C">
        <w:rPr>
          <w:rFonts w:ascii="Vijaya" w:hAnsi="Vijaya" w:cs="Vijaya"/>
          <w:sz w:val="28"/>
          <w:szCs w:val="28"/>
          <w:lang w:val="en-US" w:bidi="ar-DZ"/>
        </w:rPr>
        <w:t>luc</w:t>
      </w:r>
      <w:r w:rsidRPr="00B02302">
        <w:rPr>
          <w:rFonts w:ascii="Traditional Arabic" w:hAnsi="Traditional Arabic" w:cs="Traditional Arabic"/>
          <w:sz w:val="28"/>
          <w:szCs w:val="28"/>
          <w:lang w:val="en-US" w:bidi="ar-DZ"/>
        </w:rPr>
        <w:t xml:space="preserve"> </w:t>
      </w:r>
      <w:r w:rsidRPr="00F01D7C">
        <w:rPr>
          <w:rFonts w:ascii="Vijaya" w:hAnsi="Vijaya" w:cs="Vijaya"/>
          <w:sz w:val="28"/>
          <w:szCs w:val="28"/>
          <w:lang w:val="en-US" w:bidi="ar-DZ"/>
        </w:rPr>
        <w:t>léger</w:t>
      </w:r>
      <w:r w:rsidRPr="00B02302">
        <w:rPr>
          <w:rFonts w:ascii="Traditional Arabic" w:hAnsi="Traditional Arabic" w:cs="Traditional Arabic"/>
          <w:sz w:val="28"/>
          <w:szCs w:val="28"/>
          <w:rtl/>
          <w:lang w:val="en-US" w:bidi="ar-DZ"/>
        </w:rPr>
        <w:t xml:space="preserve"> ، كوبر،كونكوني و التي تعتمد على تحديد سرعة آخر مرحلة(</w:t>
      </w:r>
      <w:r w:rsidRPr="00F01D7C">
        <w:rPr>
          <w:rFonts w:ascii="Vijaya" w:hAnsi="Vijaya" w:cs="Vijaya"/>
          <w:sz w:val="28"/>
          <w:szCs w:val="28"/>
          <w:lang w:val="en-US" w:bidi="ar-DZ"/>
        </w:rPr>
        <w:t>palier</w:t>
      </w:r>
      <w:r w:rsidRPr="00B02302">
        <w:rPr>
          <w:rFonts w:ascii="Traditional Arabic" w:hAnsi="Traditional Arabic" w:cs="Traditional Arabic"/>
          <w:sz w:val="28"/>
          <w:szCs w:val="28"/>
          <w:rtl/>
          <w:lang w:val="en-US" w:bidi="ar-DZ"/>
        </w:rPr>
        <w:t>) و التي تعبر على السرعة الهوائية القصوى المعبرة على القدرة الهوائية القصوى</w:t>
      </w:r>
      <w:r w:rsidRPr="00F01D7C">
        <w:rPr>
          <w:rFonts w:ascii="Vijaya" w:hAnsi="Vijaya" w:cs="Vijaya"/>
          <w:sz w:val="28"/>
          <w:szCs w:val="28"/>
          <w:lang w:bidi="ar-DZ"/>
        </w:rPr>
        <w:t>vo2max</w:t>
      </w:r>
      <w:r w:rsidRPr="00B02302">
        <w:rPr>
          <w:rFonts w:ascii="Traditional Arabic" w:hAnsi="Traditional Arabic" w:cs="Traditional Arabic"/>
          <w:sz w:val="28"/>
          <w:szCs w:val="28"/>
          <w:lang w:bidi="ar-DZ"/>
        </w:rPr>
        <w:t xml:space="preserve"> </w:t>
      </w:r>
      <w:r w:rsidRPr="00B02302">
        <w:rPr>
          <w:rFonts w:ascii="Traditional Arabic" w:hAnsi="Traditional Arabic" w:cs="Traditional Arabic"/>
          <w:sz w:val="28"/>
          <w:szCs w:val="28"/>
          <w:rtl/>
          <w:lang w:val="en-US" w:bidi="ar-DZ"/>
        </w:rPr>
        <w:t xml:space="preserve">. </w:t>
      </w:r>
      <w:proofErr w:type="gramStart"/>
      <w:r w:rsidRPr="00B02302">
        <w:rPr>
          <w:rFonts w:ascii="Traditional Arabic" w:hAnsi="Traditional Arabic" w:cs="Traditional Arabic"/>
          <w:sz w:val="28"/>
          <w:szCs w:val="28"/>
          <w:rtl/>
          <w:lang w:val="en-US" w:bidi="ar-DZ"/>
        </w:rPr>
        <w:t>ملحق</w:t>
      </w:r>
      <w:proofErr w:type="gramEnd"/>
      <w:r w:rsidRPr="00B02302">
        <w:rPr>
          <w:rFonts w:ascii="Traditional Arabic" w:hAnsi="Traditional Arabic" w:cs="Traditional Arabic"/>
          <w:sz w:val="28"/>
          <w:szCs w:val="28"/>
          <w:rtl/>
          <w:lang w:val="en-US" w:bidi="ar-DZ"/>
        </w:rPr>
        <w:t xml:space="preserve"> رقم( </w:t>
      </w:r>
      <w:r>
        <w:rPr>
          <w:rFonts w:ascii="Traditional Arabic" w:hAnsi="Traditional Arabic" w:cs="Traditional Arabic" w:hint="cs"/>
          <w:sz w:val="28"/>
          <w:szCs w:val="28"/>
          <w:rtl/>
          <w:lang w:val="en-US" w:bidi="ar-DZ"/>
        </w:rPr>
        <w:t>4</w:t>
      </w:r>
      <w:r w:rsidRPr="00B02302">
        <w:rPr>
          <w:rFonts w:ascii="Traditional Arabic" w:hAnsi="Traditional Arabic" w:cs="Traditional Arabic"/>
          <w:sz w:val="28"/>
          <w:szCs w:val="28"/>
          <w:rtl/>
          <w:lang w:val="en-US" w:bidi="ar-DZ"/>
        </w:rPr>
        <w:t>).</w:t>
      </w:r>
    </w:p>
    <w:p w:rsidR="00406EFD" w:rsidRPr="00427DA7" w:rsidRDefault="00406EFD" w:rsidP="00406EFD">
      <w:pPr>
        <w:tabs>
          <w:tab w:val="left" w:pos="565"/>
        </w:tabs>
        <w:bidi/>
        <w:spacing w:line="312" w:lineRule="auto"/>
        <w:rPr>
          <w:rFonts w:ascii="Traditional Arabic" w:hAnsi="Traditional Arabic" w:cs="Traditional Arabic"/>
          <w:sz w:val="32"/>
          <w:szCs w:val="32"/>
          <w:rtl/>
          <w:lang w:val="en-US" w:bidi="ar-DZ"/>
        </w:rPr>
      </w:pPr>
    </w:p>
    <w:p w:rsidR="004050BA" w:rsidRDefault="004050BA" w:rsidP="004050BA">
      <w:pPr>
        <w:bidi/>
        <w:spacing w:line="312" w:lineRule="auto"/>
        <w:ind w:left="0"/>
        <w:rPr>
          <w:rFonts w:ascii="Traditional Arabic" w:hAnsi="Traditional Arabic" w:cs="Traditional Arabic"/>
          <w:sz w:val="28"/>
          <w:szCs w:val="28"/>
          <w:rtl/>
          <w:lang w:val="en-US" w:bidi="ar-DZ"/>
        </w:rPr>
      </w:pPr>
    </w:p>
    <w:p w:rsidR="00406EFD" w:rsidRPr="004237AF" w:rsidRDefault="00406EFD" w:rsidP="00406EFD">
      <w:pPr>
        <w:tabs>
          <w:tab w:val="left" w:pos="6123"/>
        </w:tabs>
        <w:bidi/>
        <w:spacing w:line="312" w:lineRule="auto"/>
        <w:rPr>
          <w:rFonts w:ascii="Traditional Arabic" w:hAnsi="Traditional Arabic" w:cs="Traditional Arabic"/>
          <w:sz w:val="28"/>
          <w:szCs w:val="28"/>
          <w:rtl/>
          <w:lang w:val="en-US" w:bidi="ar-DZ"/>
        </w:rPr>
      </w:pPr>
      <w:r w:rsidRPr="00B02302">
        <w:rPr>
          <w:rFonts w:ascii="Traditional Arabic" w:hAnsi="Traditional Arabic" w:cs="Traditional Arabic"/>
          <w:sz w:val="28"/>
          <w:szCs w:val="28"/>
          <w:rtl/>
          <w:lang w:val="en-US" w:bidi="ar-DZ"/>
        </w:rPr>
        <w:lastRenderedPageBreak/>
        <w:t>أما بالنسبة القدرة الهوائية القصوى فيتم تقديرها على جهاز الدراجة ال</w:t>
      </w:r>
      <w:r>
        <w:rPr>
          <w:rFonts w:ascii="Traditional Arabic" w:hAnsi="Traditional Arabic" w:cs="Traditional Arabic" w:hint="cs"/>
          <w:sz w:val="28"/>
          <w:szCs w:val="28"/>
          <w:rtl/>
          <w:lang w:val="en-US" w:bidi="ar-DZ"/>
        </w:rPr>
        <w:t>أ</w:t>
      </w:r>
      <w:r w:rsidRPr="00B02302">
        <w:rPr>
          <w:rFonts w:ascii="Traditional Arabic" w:hAnsi="Traditional Arabic" w:cs="Traditional Arabic"/>
          <w:sz w:val="28"/>
          <w:szCs w:val="28"/>
          <w:rtl/>
          <w:lang w:val="en-US" w:bidi="ar-DZ"/>
        </w:rPr>
        <w:t>رجومترية و بنفس المبدأ الذي تحدد به السرعة الهوائية القصوى أي بتمرين يبدأ بشدة ضعيفة تزداد تدريجيا حتى وصول المختبر  الى التعب و تقاس بـ(الواط)</w:t>
      </w:r>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7503786"/>
          <w:citation/>
        </w:sdtPr>
        <w:sdtContent>
          <w:r w:rsidR="009457E5" w:rsidRPr="00F01D7C">
            <w:rPr>
              <w:rFonts w:ascii="Vijaya" w:hAnsi="Vijaya" w:cs="Vijaya"/>
              <w:sz w:val="28"/>
              <w:szCs w:val="28"/>
              <w:rtl/>
              <w:lang w:val="en-US" w:bidi="ar-DZ"/>
            </w:rPr>
            <w:fldChar w:fldCharType="begin"/>
          </w:r>
          <w:r w:rsidRPr="00F01D7C">
            <w:rPr>
              <w:rFonts w:ascii="Vijaya" w:hAnsi="Vijaya" w:cs="Vijaya"/>
              <w:sz w:val="28"/>
              <w:szCs w:val="28"/>
              <w:lang w:bidi="ar-DZ"/>
            </w:rPr>
            <w:instrText xml:space="preserve"> CITATION Ber \p 16 \y  \l 1036  </w:instrText>
          </w:r>
          <w:r w:rsidR="009457E5" w:rsidRPr="00F01D7C">
            <w:rPr>
              <w:rFonts w:ascii="Vijaya" w:hAnsi="Vijaya" w:cs="Vijaya"/>
              <w:sz w:val="28"/>
              <w:szCs w:val="28"/>
              <w:rtl/>
              <w:lang w:val="en-US" w:bidi="ar-DZ"/>
            </w:rPr>
            <w:fldChar w:fldCharType="separate"/>
          </w:r>
          <w:r w:rsidRPr="00F01D7C">
            <w:rPr>
              <w:rFonts w:ascii="Vijaya" w:hAnsi="Vijaya" w:cs="Vijaya"/>
              <w:noProof/>
              <w:sz w:val="28"/>
              <w:szCs w:val="28"/>
              <w:lang w:bidi="ar-DZ"/>
            </w:rPr>
            <w:t xml:space="preserve"> (Bertrand BARON, 16)</w:t>
          </w:r>
          <w:r w:rsidR="009457E5" w:rsidRPr="00F01D7C">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.كما يرى </w:t>
      </w:r>
      <w:r w:rsidRPr="00F01D7C">
        <w:rPr>
          <w:rFonts w:ascii="Vijaya" w:hAnsi="Vijaya" w:cs="Vijaya"/>
          <w:sz w:val="28"/>
          <w:szCs w:val="28"/>
          <w:lang w:val="en-US" w:bidi="ar-DZ"/>
        </w:rPr>
        <w:t>jack savoldelli</w:t>
      </w:r>
      <w:r w:rsidRPr="00B02302">
        <w:rPr>
          <w:rFonts w:ascii="Traditional Arabic" w:hAnsi="Traditional Arabic" w:cs="Traditional Arabic"/>
          <w:sz w:val="28"/>
          <w:szCs w:val="28"/>
          <w:rtl/>
          <w:lang w:val="en-US" w:bidi="ar-DZ"/>
        </w:rPr>
        <w:t xml:space="preserve"> و </w:t>
      </w:r>
      <w:r w:rsidRPr="00F01D7C">
        <w:rPr>
          <w:rFonts w:ascii="Vijaya" w:hAnsi="Vijaya" w:cs="Vijaya"/>
          <w:sz w:val="28"/>
          <w:szCs w:val="28"/>
          <w:lang w:val="en-US" w:bidi="ar-DZ"/>
        </w:rPr>
        <w:t>Lionel laidet</w:t>
      </w:r>
      <w:r w:rsidRPr="00F01D7C">
        <w:rPr>
          <w:rFonts w:ascii="Vijaya" w:hAnsi="Vijaya" w:cs="Vijaya"/>
          <w:sz w:val="28"/>
          <w:szCs w:val="28"/>
          <w:rtl/>
          <w:lang w:val="en-US" w:bidi="ar-DZ"/>
        </w:rPr>
        <w:t xml:space="preserve"> </w:t>
      </w:r>
      <w:r w:rsidRPr="00B02302">
        <w:rPr>
          <w:rFonts w:ascii="Traditional Arabic" w:hAnsi="Traditional Arabic" w:cs="Traditional Arabic"/>
          <w:sz w:val="28"/>
          <w:szCs w:val="28"/>
          <w:rtl/>
          <w:lang w:val="en-US" w:bidi="ar-DZ"/>
        </w:rPr>
        <w:t>أن القدرة الهوائية القصوى تعادل المستهلك الأقصى الاكسجيني و الاختلاف يكمن في وحدة القياس فقط.</w:t>
      </w:r>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7503802"/>
          <w:citation/>
        </w:sdtPr>
        <w:sdtContent>
          <w:r w:rsidR="009457E5" w:rsidRPr="00F01D7C">
            <w:rPr>
              <w:rFonts w:ascii="Vijaya" w:hAnsi="Vijaya" w:cs="Vijaya"/>
              <w:sz w:val="28"/>
              <w:szCs w:val="28"/>
              <w:rtl/>
              <w:lang w:val="en-US" w:bidi="ar-DZ"/>
            </w:rPr>
            <w:fldChar w:fldCharType="begin"/>
          </w:r>
          <w:r w:rsidRPr="00F01D7C">
            <w:rPr>
              <w:rFonts w:ascii="Vijaya" w:hAnsi="Vijaya" w:cs="Vijaya"/>
              <w:sz w:val="28"/>
              <w:szCs w:val="28"/>
              <w:lang w:bidi="ar-DZ"/>
            </w:rPr>
            <w:instrText xml:space="preserve"> CITATION Jac98 \p 51 \l 1036  </w:instrText>
          </w:r>
          <w:r w:rsidR="009457E5" w:rsidRPr="00F01D7C">
            <w:rPr>
              <w:rFonts w:ascii="Vijaya" w:hAnsi="Vijaya" w:cs="Vijaya"/>
              <w:sz w:val="28"/>
              <w:szCs w:val="28"/>
              <w:rtl/>
              <w:lang w:val="en-US" w:bidi="ar-DZ"/>
            </w:rPr>
            <w:fldChar w:fldCharType="separate"/>
          </w:r>
          <w:r w:rsidRPr="00F01D7C">
            <w:rPr>
              <w:rFonts w:ascii="Vijaya" w:hAnsi="Vijaya" w:cs="Vijaya"/>
              <w:noProof/>
              <w:sz w:val="28"/>
              <w:szCs w:val="28"/>
              <w:lang w:bidi="ar-DZ"/>
            </w:rPr>
            <w:t>(Jack SAVOLDELLI 1998, 51)</w:t>
          </w:r>
          <w:r w:rsidR="009457E5" w:rsidRPr="00F01D7C">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r>
        <w:rPr>
          <w:rFonts w:ascii="Traditional Arabic" w:hAnsi="Traditional Arabic" w:cs="Traditional Arabic"/>
          <w:sz w:val="28"/>
          <w:szCs w:val="28"/>
          <w:rtl/>
          <w:lang w:val="en-US" w:bidi="ar-DZ"/>
        </w:rPr>
        <w:t xml:space="preserve"> </w:t>
      </w:r>
    </w:p>
    <w:p w:rsidR="00406EFD" w:rsidRDefault="00406EFD" w:rsidP="00406EFD">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4-1-3:معدل القلب الأقصى(</w:t>
      </w:r>
      <w:r w:rsidRPr="006E2768">
        <w:rPr>
          <w:rFonts w:ascii="Vijaya" w:hAnsi="Vijaya" w:cs="Vijaya"/>
          <w:b/>
          <w:bCs/>
          <w:sz w:val="32"/>
          <w:szCs w:val="32"/>
          <w:lang w:val="en-US" w:bidi="ar-DZ"/>
        </w:rPr>
        <w:t>FCmax</w:t>
      </w:r>
      <w:r>
        <w:rPr>
          <w:rFonts w:ascii="Traditional Arabic" w:hAnsi="Traditional Arabic" w:cs="Traditional Arabic" w:hint="cs"/>
          <w:b/>
          <w:bCs/>
          <w:sz w:val="32"/>
          <w:szCs w:val="32"/>
          <w:rtl/>
          <w:lang w:val="en-US" w:bidi="ar-DZ"/>
        </w:rPr>
        <w:t>):</w:t>
      </w:r>
    </w:p>
    <w:p w:rsidR="00406EFD" w:rsidRDefault="00406EFD" w:rsidP="00406EF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يعرفه عبد الفتاح و السيد 2003 بأنه أعلى معدل للقلب يمكن الوصول إليه عند أداء العمل البدني الأقصى حتى التعب،</w:t>
      </w:r>
      <w:sdt>
        <w:sdtPr>
          <w:rPr>
            <w:rFonts w:ascii="Traditional Arabic" w:hAnsi="Traditional Arabic" w:cs="Traditional Arabic" w:hint="cs"/>
            <w:sz w:val="28"/>
            <w:szCs w:val="28"/>
            <w:rtl/>
            <w:lang w:val="en-US" w:bidi="ar-DZ"/>
          </w:rPr>
          <w:id w:val="35897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أبو032 \</w:instrText>
          </w:r>
          <w:r>
            <w:rPr>
              <w:rFonts w:ascii="Traditional Arabic" w:hAnsi="Traditional Arabic" w:cs="Traditional Arabic" w:hint="cs"/>
              <w:sz w:val="28"/>
              <w:szCs w:val="28"/>
              <w:lang w:val="en-US" w:bidi="ar-DZ"/>
            </w:rPr>
            <w:instrText>p 408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32D3D">
            <w:rPr>
              <w:rFonts w:ascii="Traditional Arabic" w:hAnsi="Traditional Arabic" w:cs="Traditional Arabic" w:hint="cs"/>
              <w:noProof/>
              <w:sz w:val="28"/>
              <w:szCs w:val="28"/>
              <w:rtl/>
              <w:lang w:val="en-US" w:bidi="ar-DZ"/>
            </w:rPr>
            <w:t>(أ. رضوان 2003، 408)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،كما يشير الهزاع 2009 أن معدل ضربات القلب من المؤشرات المهمة التي يمكن الاستدلال بها على شدة العبء الملقى على الجسم ،أثناء الجهد البدني ،و ضربات القلب تتناسب طرديا مع الجهد البدني المبذول </w:t>
      </w:r>
      <w:sdt>
        <w:sdtPr>
          <w:rPr>
            <w:rFonts w:ascii="Traditional Arabic" w:hAnsi="Traditional Arabic" w:cs="Traditional Arabic" w:hint="cs"/>
            <w:sz w:val="28"/>
            <w:szCs w:val="28"/>
            <w:rtl/>
            <w:lang w:val="en-US" w:bidi="ar-DZ"/>
          </w:rPr>
          <w:id w:val="17632852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هزا09 \</w:instrText>
          </w:r>
          <w:r>
            <w:rPr>
              <w:rFonts w:ascii="Traditional Arabic" w:hAnsi="Traditional Arabic" w:cs="Traditional Arabic" w:hint="cs"/>
              <w:sz w:val="28"/>
              <w:szCs w:val="28"/>
              <w:lang w:val="en-US" w:bidi="ar-DZ"/>
            </w:rPr>
            <w:instrText>p 380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CD16ED">
            <w:rPr>
              <w:rFonts w:ascii="Traditional Arabic" w:hAnsi="Traditional Arabic" w:cs="Traditional Arabic" w:hint="cs"/>
              <w:noProof/>
              <w:sz w:val="28"/>
              <w:szCs w:val="28"/>
              <w:rtl/>
              <w:lang w:val="en-US" w:bidi="ar-DZ"/>
            </w:rPr>
            <w:t>(ا. هزاع 2009، 380)</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،و يرى لمور و كوستل 2004 أن معدل ضربات القلب القصوى يصل إلى 200 نبضة /د لدى الشاب السليم في سن العشرين ،و أن معدل ضربات القلب القصوى يتأثر بالعمر و ينخفض بتقدمه بمعدل 10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كل عشر سنوات و ذلك ابتداءا من الثلاثينيات من العمر،و يساهم التدريب البدني في التقليل من هذا الانخفاض          </w:t>
      </w:r>
      <w:sdt>
        <w:sdtPr>
          <w:rPr>
            <w:rFonts w:ascii="Vijaya" w:hAnsi="Vijaya" w:cs="Vijaya"/>
            <w:sz w:val="28"/>
            <w:szCs w:val="28"/>
            <w:rtl/>
            <w:lang w:val="en-US" w:bidi="ar-DZ"/>
          </w:rPr>
          <w:id w:val="176328528"/>
          <w:citation/>
        </w:sdtPr>
        <w:sdtContent>
          <w:r w:rsidR="009457E5" w:rsidRPr="006E2768">
            <w:rPr>
              <w:rFonts w:ascii="Vijaya" w:hAnsi="Vijaya" w:cs="Vijaya"/>
              <w:sz w:val="28"/>
              <w:szCs w:val="28"/>
              <w:rtl/>
              <w:lang w:val="en-US" w:bidi="ar-DZ"/>
            </w:rPr>
            <w:fldChar w:fldCharType="begin"/>
          </w:r>
          <w:r w:rsidRPr="006E2768">
            <w:rPr>
              <w:rFonts w:ascii="Vijaya" w:hAnsi="Vijaya" w:cs="Vijaya"/>
              <w:sz w:val="28"/>
              <w:szCs w:val="28"/>
              <w:lang w:bidi="ar-DZ"/>
            </w:rPr>
            <w:instrText xml:space="preserve"> CITATION Wil04 \p 427 \l 1036  </w:instrText>
          </w:r>
          <w:r w:rsidR="009457E5" w:rsidRPr="006E2768">
            <w:rPr>
              <w:rFonts w:ascii="Vijaya" w:hAnsi="Vijaya" w:cs="Vijaya"/>
              <w:sz w:val="28"/>
              <w:szCs w:val="28"/>
              <w:rtl/>
              <w:lang w:val="en-US" w:bidi="ar-DZ"/>
            </w:rPr>
            <w:fldChar w:fldCharType="separate"/>
          </w:r>
          <w:r w:rsidRPr="006E2768">
            <w:rPr>
              <w:rFonts w:ascii="Vijaya" w:hAnsi="Vijaya" w:cs="Vijaya"/>
              <w:noProof/>
              <w:sz w:val="28"/>
              <w:szCs w:val="28"/>
              <w:lang w:bidi="ar-DZ"/>
            </w:rPr>
            <w:t xml:space="preserve"> (Wilmore.J 2004, 427)</w:t>
          </w:r>
          <w:r w:rsidR="009457E5" w:rsidRPr="006E2768">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،و يرى الباحث أن معدل القلب الأقصى يعبر عن معدل النبض للقلب الموافق لوصول اللاعب الى الحد الأقصى لاستهلاك الأكسجين و يمكن تحديده وفقا لعدة معادلات كما في الجدول الآتي</w:t>
      </w:r>
    </w:p>
    <w:p w:rsidR="00406EFD" w:rsidRDefault="009457E5" w:rsidP="00406EFD">
      <w:pPr>
        <w:bidi/>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114" type="#_x0000_t202" style="position:absolute;left:0;text-align:left;margin-left:32.6pt;margin-top:4.25pt;width:390.75pt;height:205.5pt;z-index:251738112;mso-width-relative:margin;mso-height-relative:margin" wrapcoords="-43 -89 -43 21511 21643 21511 21643 -89 -43 -89" strokecolor="white [3212]">
            <v:textbox style="mso-next-textbox:#_x0000_s1114">
              <w:txbxContent>
                <w:p w:rsidR="002C1093" w:rsidRPr="002F405F" w:rsidRDefault="002C1093" w:rsidP="00406EFD">
                  <w:pPr>
                    <w:bidi/>
                    <w:jc w:val="center"/>
                    <w:rPr>
                      <w:rFonts w:ascii="Traditional Arabic" w:hAnsi="Traditional Arabic" w:cs="Traditional Arabic"/>
                      <w:b/>
                      <w:bCs/>
                      <w:sz w:val="28"/>
                      <w:szCs w:val="28"/>
                      <w:rtl/>
                    </w:rPr>
                  </w:pPr>
                  <w:proofErr w:type="gramStart"/>
                  <w:r w:rsidRPr="002F405F">
                    <w:rPr>
                      <w:rFonts w:ascii="Traditional Arabic" w:hAnsi="Traditional Arabic" w:cs="Traditional Arabic"/>
                      <w:b/>
                      <w:bCs/>
                      <w:sz w:val="28"/>
                      <w:szCs w:val="28"/>
                      <w:rtl/>
                    </w:rPr>
                    <w:t>الجدول</w:t>
                  </w:r>
                  <w:proofErr w:type="gramEnd"/>
                  <w:r w:rsidRPr="002F405F">
                    <w:rPr>
                      <w:rFonts w:ascii="Traditional Arabic" w:hAnsi="Traditional Arabic" w:cs="Traditional Arabic"/>
                      <w:b/>
                      <w:bCs/>
                      <w:sz w:val="28"/>
                      <w:szCs w:val="28"/>
                      <w:rtl/>
                    </w:rPr>
                    <w:t xml:space="preserve"> رقم(</w:t>
                  </w:r>
                  <w:r w:rsidRPr="002F405F">
                    <w:rPr>
                      <w:rFonts w:ascii="Traditional Arabic" w:hAnsi="Traditional Arabic" w:cs="Traditional Arabic" w:hint="cs"/>
                      <w:b/>
                      <w:bCs/>
                      <w:sz w:val="28"/>
                      <w:szCs w:val="28"/>
                      <w:rtl/>
                    </w:rPr>
                    <w:t>04</w:t>
                  </w:r>
                  <w:r w:rsidRPr="002F405F">
                    <w:rPr>
                      <w:rFonts w:ascii="Traditional Arabic" w:hAnsi="Traditional Arabic" w:cs="Traditional Arabic"/>
                      <w:b/>
                      <w:bCs/>
                      <w:sz w:val="28"/>
                      <w:szCs w:val="28"/>
                      <w:rtl/>
                    </w:rPr>
                    <w:t>) يوضح بعض المعادلات الدالة على أقصى نبض للقلب</w:t>
                  </w:r>
                </w:p>
                <w:tbl>
                  <w:tblPr>
                    <w:tblStyle w:val="Grilledutableau"/>
                    <w:tblW w:w="0" w:type="auto"/>
                    <w:jc w:val="center"/>
                    <w:tblLook w:val="04A0"/>
                  </w:tblPr>
                  <w:tblGrid>
                    <w:gridCol w:w="5920"/>
                    <w:gridCol w:w="1418"/>
                  </w:tblGrid>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ضربات القلب القصوى =220-العمر(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proofErr w:type="gramStart"/>
                        <w:r w:rsidRPr="001614B6">
                          <w:rPr>
                            <w:rFonts w:ascii="Traditional Arabic" w:hAnsi="Traditional Arabic" w:cs="Traditional Arabic"/>
                            <w:sz w:val="28"/>
                            <w:szCs w:val="28"/>
                            <w:rtl/>
                          </w:rPr>
                          <w:t>المعادلة</w:t>
                        </w:r>
                        <w:proofErr w:type="gramEnd"/>
                        <w:r w:rsidRPr="001614B6">
                          <w:rPr>
                            <w:rFonts w:ascii="Traditional Arabic" w:hAnsi="Traditional Arabic" w:cs="Traditional Arabic"/>
                            <w:sz w:val="28"/>
                            <w:szCs w:val="28"/>
                            <w:rtl/>
                          </w:rPr>
                          <w:t xml:space="preserve"> الأولى</w:t>
                        </w:r>
                      </w:p>
                    </w:tc>
                  </w:tr>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ضربات القلب القصوى=220-(0,65×العمر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المعادلة الثانية</w:t>
                        </w:r>
                      </w:p>
                    </w:tc>
                  </w:tr>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ضربات القلب القصوى=200-(0,50×العمر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proofErr w:type="gramStart"/>
                        <w:r w:rsidRPr="001614B6">
                          <w:rPr>
                            <w:rFonts w:ascii="Traditional Arabic" w:hAnsi="Traditional Arabic" w:cs="Traditional Arabic"/>
                            <w:sz w:val="28"/>
                            <w:szCs w:val="28"/>
                            <w:rtl/>
                          </w:rPr>
                          <w:t>المعادلة</w:t>
                        </w:r>
                        <w:proofErr w:type="gramEnd"/>
                        <w:r w:rsidRPr="001614B6">
                          <w:rPr>
                            <w:rFonts w:ascii="Traditional Arabic" w:hAnsi="Traditional Arabic" w:cs="Traditional Arabic"/>
                            <w:sz w:val="28"/>
                            <w:szCs w:val="28"/>
                            <w:rtl/>
                          </w:rPr>
                          <w:t xml:space="preserve"> الثالثة</w:t>
                        </w:r>
                      </w:p>
                    </w:tc>
                  </w:tr>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tl/>
                          </w:rPr>
                        </w:pPr>
                        <w:r w:rsidRPr="001614B6">
                          <w:rPr>
                            <w:rFonts w:ascii="Traditional Arabic" w:hAnsi="Traditional Arabic" w:cs="Traditional Arabic"/>
                            <w:sz w:val="28"/>
                            <w:szCs w:val="28"/>
                            <w:rtl/>
                          </w:rPr>
                          <w:t>ضربات القلب القصوى :رجال:209-(0,86×العمر بالسنوات)</w:t>
                        </w:r>
                      </w:p>
                      <w:p w:rsidR="002C1093" w:rsidRPr="001614B6" w:rsidRDefault="002C1093" w:rsidP="00D5435A">
                        <w:pPr>
                          <w:bidi/>
                          <w:spacing w:line="276" w:lineRule="auto"/>
                          <w:rPr>
                            <w:rFonts w:ascii="Traditional Arabic" w:hAnsi="Traditional Arabic" w:cs="Traditional Arabic"/>
                            <w:sz w:val="28"/>
                            <w:szCs w:val="28"/>
                          </w:rPr>
                        </w:pPr>
                        <w:r>
                          <w:rPr>
                            <w:rFonts w:ascii="Traditional Arabic" w:hAnsi="Traditional Arabic" w:cs="Traditional Arabic" w:hint="cs"/>
                            <w:sz w:val="28"/>
                            <w:szCs w:val="28"/>
                            <w:rtl/>
                          </w:rPr>
                          <w:t xml:space="preserve">                           </w:t>
                        </w:r>
                        <w:r w:rsidRPr="001614B6">
                          <w:rPr>
                            <w:rFonts w:ascii="Traditional Arabic" w:hAnsi="Traditional Arabic" w:cs="Traditional Arabic"/>
                            <w:sz w:val="28"/>
                            <w:szCs w:val="28"/>
                            <w:rtl/>
                          </w:rPr>
                          <w:t>نساء:207-(0</w:t>
                        </w:r>
                        <w:proofErr w:type="gramStart"/>
                        <w:r w:rsidRPr="001614B6">
                          <w:rPr>
                            <w:rFonts w:ascii="Traditional Arabic" w:hAnsi="Traditional Arabic" w:cs="Traditional Arabic"/>
                            <w:sz w:val="28"/>
                            <w:szCs w:val="28"/>
                            <w:rtl/>
                          </w:rPr>
                          <w:t>,78×العمر</w:t>
                        </w:r>
                        <w:proofErr w:type="gramEnd"/>
                        <w:r w:rsidRPr="001614B6">
                          <w:rPr>
                            <w:rFonts w:ascii="Traditional Arabic" w:hAnsi="Traditional Arabic" w:cs="Traditional Arabic"/>
                            <w:sz w:val="28"/>
                            <w:szCs w:val="28"/>
                            <w:rtl/>
                          </w:rPr>
                          <w:t xml:space="preserve">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proofErr w:type="gramStart"/>
                        <w:r w:rsidRPr="001614B6">
                          <w:rPr>
                            <w:rFonts w:ascii="Traditional Arabic" w:hAnsi="Traditional Arabic" w:cs="Traditional Arabic"/>
                            <w:sz w:val="28"/>
                            <w:szCs w:val="28"/>
                            <w:rtl/>
                          </w:rPr>
                          <w:t>المعادلة</w:t>
                        </w:r>
                        <w:proofErr w:type="gramEnd"/>
                        <w:r w:rsidRPr="001614B6">
                          <w:rPr>
                            <w:rFonts w:ascii="Traditional Arabic" w:hAnsi="Traditional Arabic" w:cs="Traditional Arabic"/>
                            <w:sz w:val="28"/>
                            <w:szCs w:val="28"/>
                            <w:rtl/>
                          </w:rPr>
                          <w:t xml:space="preserve"> الرابعة</w:t>
                        </w:r>
                      </w:p>
                    </w:tc>
                  </w:tr>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ضربات القلب القصوى=208-(0,7×العمر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proofErr w:type="gramStart"/>
                        <w:r w:rsidRPr="001614B6">
                          <w:rPr>
                            <w:rFonts w:ascii="Traditional Arabic" w:hAnsi="Traditional Arabic" w:cs="Traditional Arabic"/>
                            <w:sz w:val="28"/>
                            <w:szCs w:val="28"/>
                            <w:rtl/>
                          </w:rPr>
                          <w:t>المعادلة</w:t>
                        </w:r>
                        <w:proofErr w:type="gramEnd"/>
                        <w:r w:rsidRPr="001614B6">
                          <w:rPr>
                            <w:rFonts w:ascii="Traditional Arabic" w:hAnsi="Traditional Arabic" w:cs="Traditional Arabic"/>
                            <w:sz w:val="28"/>
                            <w:szCs w:val="28"/>
                            <w:rtl/>
                          </w:rPr>
                          <w:t xml:space="preserve"> الخامسة</w:t>
                        </w:r>
                      </w:p>
                    </w:tc>
                  </w:tr>
                  <w:tr w:rsidR="002C1093" w:rsidTr="00D5435A">
                    <w:trPr>
                      <w:jc w:val="center"/>
                    </w:trPr>
                    <w:tc>
                      <w:tcPr>
                        <w:tcW w:w="5920" w:type="dxa"/>
                        <w:vAlign w:val="center"/>
                      </w:tcPr>
                      <w:p w:rsidR="002C1093" w:rsidRPr="001614B6" w:rsidRDefault="002C1093" w:rsidP="00D5435A">
                        <w:pPr>
                          <w:bidi/>
                          <w:spacing w:line="276" w:lineRule="auto"/>
                          <w:rPr>
                            <w:rFonts w:ascii="Traditional Arabic" w:hAnsi="Traditional Arabic" w:cs="Traditional Arabic"/>
                            <w:sz w:val="28"/>
                            <w:szCs w:val="28"/>
                          </w:rPr>
                        </w:pPr>
                        <w:r w:rsidRPr="001614B6">
                          <w:rPr>
                            <w:rFonts w:ascii="Traditional Arabic" w:hAnsi="Traditional Arabic" w:cs="Traditional Arabic"/>
                            <w:sz w:val="28"/>
                            <w:szCs w:val="28"/>
                            <w:rtl/>
                          </w:rPr>
                          <w:t>ضربات القلب القصوى=194,8-(0,504×العمر بالسنوات)</w:t>
                        </w:r>
                      </w:p>
                    </w:tc>
                    <w:tc>
                      <w:tcPr>
                        <w:tcW w:w="1418" w:type="dxa"/>
                        <w:vAlign w:val="center"/>
                      </w:tcPr>
                      <w:p w:rsidR="002C1093" w:rsidRPr="001614B6" w:rsidRDefault="002C1093" w:rsidP="00D5435A">
                        <w:pPr>
                          <w:bidi/>
                          <w:spacing w:line="276" w:lineRule="auto"/>
                          <w:rPr>
                            <w:rFonts w:ascii="Traditional Arabic" w:hAnsi="Traditional Arabic" w:cs="Traditional Arabic"/>
                            <w:sz w:val="28"/>
                            <w:szCs w:val="28"/>
                          </w:rPr>
                        </w:pPr>
                        <w:proofErr w:type="gramStart"/>
                        <w:r w:rsidRPr="001614B6">
                          <w:rPr>
                            <w:rFonts w:ascii="Traditional Arabic" w:hAnsi="Traditional Arabic" w:cs="Traditional Arabic"/>
                            <w:sz w:val="28"/>
                            <w:szCs w:val="28"/>
                            <w:rtl/>
                          </w:rPr>
                          <w:t>المعادلة</w:t>
                        </w:r>
                        <w:proofErr w:type="gramEnd"/>
                        <w:r w:rsidRPr="001614B6">
                          <w:rPr>
                            <w:rFonts w:ascii="Traditional Arabic" w:hAnsi="Traditional Arabic" w:cs="Traditional Arabic"/>
                            <w:sz w:val="28"/>
                            <w:szCs w:val="28"/>
                            <w:rtl/>
                          </w:rPr>
                          <w:t xml:space="preserve"> السادسة</w:t>
                        </w:r>
                      </w:p>
                    </w:tc>
                  </w:tr>
                </w:tbl>
                <w:p w:rsidR="002C1093" w:rsidRPr="001614B6" w:rsidRDefault="002C1093" w:rsidP="00406EFD">
                  <w:pPr>
                    <w:bidi/>
                    <w:jc w:val="center"/>
                    <w:rPr>
                      <w:rFonts w:ascii="Traditional Arabic" w:hAnsi="Traditional Arabic" w:cs="Traditional Arabic"/>
                      <w:sz w:val="28"/>
                      <w:szCs w:val="28"/>
                    </w:rPr>
                  </w:pPr>
                </w:p>
              </w:txbxContent>
            </v:textbox>
          </v:shape>
        </w:pict>
      </w:r>
    </w:p>
    <w:p w:rsidR="00406EFD" w:rsidRPr="00DB731D" w:rsidRDefault="00406EFD" w:rsidP="00406EFD">
      <w:pPr>
        <w:bidi/>
        <w:rPr>
          <w:rFonts w:ascii="Traditional Arabic" w:hAnsi="Traditional Arabic" w:cs="Traditional Arabic"/>
          <w:sz w:val="28"/>
          <w:szCs w:val="28"/>
          <w:rtl/>
          <w:lang w:val="en-US" w:bidi="ar-DZ"/>
        </w:rPr>
      </w:pPr>
    </w:p>
    <w:p w:rsidR="00406EFD" w:rsidRPr="00DB731D" w:rsidRDefault="00406EFD" w:rsidP="00406EFD">
      <w:pPr>
        <w:bidi/>
        <w:rPr>
          <w:rFonts w:ascii="Traditional Arabic" w:hAnsi="Traditional Arabic" w:cs="Traditional Arabic"/>
          <w:sz w:val="28"/>
          <w:szCs w:val="28"/>
          <w:rtl/>
          <w:lang w:val="en-US" w:bidi="ar-DZ"/>
        </w:rPr>
      </w:pPr>
    </w:p>
    <w:p w:rsidR="00406EFD" w:rsidRPr="00DB731D" w:rsidRDefault="00406EFD" w:rsidP="00406EFD">
      <w:pPr>
        <w:bidi/>
        <w:rPr>
          <w:rFonts w:ascii="Traditional Arabic" w:hAnsi="Traditional Arabic" w:cs="Traditional Arabic"/>
          <w:sz w:val="28"/>
          <w:szCs w:val="28"/>
          <w:rtl/>
          <w:lang w:val="en-US" w:bidi="ar-DZ"/>
        </w:rPr>
      </w:pPr>
    </w:p>
    <w:p w:rsidR="00406EFD" w:rsidRPr="00DB731D" w:rsidRDefault="00406EFD" w:rsidP="00406EFD">
      <w:pPr>
        <w:bidi/>
        <w:rPr>
          <w:rFonts w:ascii="Traditional Arabic" w:hAnsi="Traditional Arabic" w:cs="Traditional Arabic"/>
          <w:sz w:val="28"/>
          <w:szCs w:val="28"/>
          <w:rtl/>
          <w:lang w:val="en-US" w:bidi="ar-DZ"/>
        </w:rPr>
      </w:pPr>
    </w:p>
    <w:p w:rsidR="00406EFD" w:rsidRDefault="00406EFD" w:rsidP="00406EFD">
      <w:pPr>
        <w:bidi/>
        <w:rPr>
          <w:rFonts w:ascii="Traditional Arabic" w:hAnsi="Traditional Arabic" w:cs="Traditional Arabic"/>
          <w:sz w:val="28"/>
          <w:szCs w:val="28"/>
          <w:rtl/>
          <w:lang w:val="en-US" w:bidi="ar-DZ"/>
        </w:rPr>
      </w:pPr>
    </w:p>
    <w:p w:rsidR="00406EFD" w:rsidRDefault="00406EFD" w:rsidP="00406EFD">
      <w:pPr>
        <w:tabs>
          <w:tab w:val="left" w:pos="6123"/>
        </w:tabs>
        <w:bidi/>
        <w:spacing w:line="312" w:lineRule="auto"/>
        <w:rPr>
          <w:rFonts w:ascii="Traditional Arabic" w:hAnsi="Traditional Arabic" w:cs="Traditional Arabic"/>
          <w:b/>
          <w:bCs/>
          <w:sz w:val="32"/>
          <w:szCs w:val="32"/>
          <w:rtl/>
          <w:lang w:val="en-US" w:bidi="ar-DZ"/>
        </w:rPr>
      </w:pPr>
    </w:p>
    <w:p w:rsidR="00406EFD" w:rsidRDefault="00406EFD" w:rsidP="00406EFD">
      <w:pPr>
        <w:tabs>
          <w:tab w:val="left" w:pos="6123"/>
        </w:tabs>
        <w:bidi/>
        <w:spacing w:line="312" w:lineRule="auto"/>
        <w:rPr>
          <w:rFonts w:ascii="Traditional Arabic" w:hAnsi="Traditional Arabic" w:cs="Traditional Arabic"/>
          <w:b/>
          <w:bCs/>
          <w:sz w:val="32"/>
          <w:szCs w:val="32"/>
          <w:rtl/>
          <w:lang w:val="en-US" w:bidi="ar-DZ"/>
        </w:rPr>
      </w:pPr>
    </w:p>
    <w:p w:rsidR="00406EFD" w:rsidRDefault="00406EFD" w:rsidP="00406EFD">
      <w:pPr>
        <w:tabs>
          <w:tab w:val="left" w:pos="6123"/>
        </w:tabs>
        <w:bidi/>
        <w:spacing w:line="312" w:lineRule="auto"/>
        <w:rPr>
          <w:rFonts w:ascii="Traditional Arabic" w:hAnsi="Traditional Arabic" w:cs="Traditional Arabic"/>
          <w:b/>
          <w:bCs/>
          <w:sz w:val="32"/>
          <w:szCs w:val="32"/>
          <w:rtl/>
          <w:lang w:val="en-US" w:bidi="ar-DZ"/>
        </w:rPr>
      </w:pPr>
    </w:p>
    <w:p w:rsidR="00406EFD" w:rsidRDefault="00406EFD" w:rsidP="00406EFD">
      <w:pPr>
        <w:bidi/>
        <w:spacing w:line="312" w:lineRule="auto"/>
        <w:ind w:left="0"/>
        <w:rPr>
          <w:rFonts w:ascii="Traditional Arabic" w:hAnsi="Traditional Arabic" w:cs="Traditional Arabic"/>
          <w:sz w:val="28"/>
          <w:szCs w:val="28"/>
          <w:rtl/>
          <w:lang w:val="en-US" w:bidi="ar-DZ"/>
        </w:rPr>
      </w:pPr>
    </w:p>
    <w:p w:rsidR="00406EFD" w:rsidRDefault="00406EFD" w:rsidP="00406EFD">
      <w:pPr>
        <w:bidi/>
        <w:spacing w:line="312" w:lineRule="auto"/>
        <w:ind w:left="0"/>
        <w:rPr>
          <w:rFonts w:ascii="Traditional Arabic" w:hAnsi="Traditional Arabic" w:cs="Traditional Arabic"/>
          <w:sz w:val="28"/>
          <w:szCs w:val="28"/>
          <w:rtl/>
          <w:lang w:val="en-US" w:bidi="ar-DZ"/>
        </w:rPr>
      </w:pPr>
    </w:p>
    <w:p w:rsidR="00406EFD" w:rsidRDefault="00406EFD" w:rsidP="00406EFD">
      <w:pPr>
        <w:bidi/>
        <w:spacing w:line="312" w:lineRule="auto"/>
        <w:ind w:left="0"/>
        <w:rPr>
          <w:rFonts w:ascii="Traditional Arabic" w:hAnsi="Traditional Arabic" w:cs="Traditional Arabic"/>
          <w:sz w:val="28"/>
          <w:szCs w:val="28"/>
          <w:rtl/>
          <w:lang w:val="en-US" w:bidi="ar-DZ"/>
        </w:rPr>
      </w:pPr>
    </w:p>
    <w:p w:rsidR="00406EFD" w:rsidRDefault="00406EFD" w:rsidP="00406EFD">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 xml:space="preserve">4-1-4:العتبة الفارقة الهوائية و اللاهوائية: </w:t>
      </w:r>
    </w:p>
    <w:p w:rsidR="00406EFD" w:rsidRPr="009B41FF" w:rsidRDefault="00406EFD" w:rsidP="00406EFD">
      <w:pPr>
        <w:tabs>
          <w:tab w:val="left" w:pos="6123"/>
        </w:tabs>
        <w:bidi/>
        <w:spacing w:line="312" w:lineRule="auto"/>
        <w:rPr>
          <w:rFonts w:ascii="Traditional Arabic" w:hAnsi="Traditional Arabic" w:cs="Traditional Arabic"/>
          <w:sz w:val="32"/>
          <w:szCs w:val="32"/>
          <w:rtl/>
          <w:lang w:val="en-US" w:bidi="ar-DZ"/>
        </w:rPr>
      </w:pPr>
      <w:r w:rsidRPr="00B02302">
        <w:rPr>
          <w:rFonts w:ascii="Traditional Arabic" w:hAnsi="Traditional Arabic" w:cs="Traditional Arabic"/>
          <w:sz w:val="28"/>
          <w:szCs w:val="28"/>
          <w:rtl/>
          <w:lang w:val="en-US" w:bidi="ar-DZ"/>
        </w:rPr>
        <w:t>تعد الدراسات التي تدرس العلاقة ما بين نبض القلب ،حجم استهلاك الاكسجين ،حمض اللاكتيك مع القدرة</w:t>
      </w:r>
      <w:r>
        <w:rPr>
          <w:rFonts w:ascii="Traditional Arabic" w:hAnsi="Traditional Arabic" w:cs="Traditional Arabic" w:hint="cs"/>
          <w:sz w:val="28"/>
          <w:szCs w:val="28"/>
          <w:rtl/>
          <w:lang w:val="en-US" w:bidi="ar-DZ"/>
        </w:rPr>
        <w:t xml:space="preserve">         </w:t>
      </w:r>
      <w:r w:rsidRPr="00B02302">
        <w:rPr>
          <w:rFonts w:ascii="Traditional Arabic" w:hAnsi="Traditional Arabic" w:cs="Traditional Arabic"/>
          <w:sz w:val="28"/>
          <w:szCs w:val="28"/>
          <w:rtl/>
          <w:lang w:val="en-US" w:bidi="ar-DZ"/>
        </w:rPr>
        <w:t xml:space="preserve"> أو السرعة،نبض القلب وحجم استهلاك الأوكسجين،حجم استهلاك ال</w:t>
      </w:r>
      <w:r>
        <w:rPr>
          <w:rFonts w:ascii="Traditional Arabic" w:hAnsi="Traditional Arabic" w:cs="Traditional Arabic" w:hint="cs"/>
          <w:sz w:val="28"/>
          <w:szCs w:val="28"/>
          <w:rtl/>
          <w:lang w:val="en-US" w:bidi="ar-DZ"/>
        </w:rPr>
        <w:t>أ</w:t>
      </w:r>
      <w:r w:rsidRPr="00B02302">
        <w:rPr>
          <w:rFonts w:ascii="Traditional Arabic" w:hAnsi="Traditional Arabic" w:cs="Traditional Arabic"/>
          <w:sz w:val="28"/>
          <w:szCs w:val="28"/>
          <w:rtl/>
          <w:lang w:val="en-US" w:bidi="ar-DZ"/>
        </w:rPr>
        <w:t xml:space="preserve">كسجين مع حجم طرد ثاني أكسيد الكربون كعلاقة خطية توضح  خصائص التمارين التحملية </w:t>
      </w:r>
      <w:sdt>
        <w:sdtPr>
          <w:rPr>
            <w:rFonts w:ascii="Vijaya" w:hAnsi="Vijaya" w:cs="Vijaya"/>
            <w:sz w:val="28"/>
            <w:szCs w:val="28"/>
            <w:rtl/>
            <w:lang w:val="en-US" w:bidi="ar-DZ"/>
          </w:rPr>
          <w:id w:val="4492124"/>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 Ast54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val="en-US" w:bidi="ar-DZ"/>
            </w:rPr>
            <w:t>(Astrand P.O 1954)</w:t>
          </w:r>
          <w:r w:rsidR="009457E5" w:rsidRPr="00092073">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 </w:t>
      </w:r>
      <w:sdt>
        <w:sdtPr>
          <w:rPr>
            <w:rFonts w:ascii="Vijaya" w:hAnsi="Vijaya" w:cs="Vijaya"/>
            <w:sz w:val="28"/>
            <w:szCs w:val="28"/>
            <w:rtl/>
            <w:lang w:val="en-US" w:bidi="ar-DZ"/>
          </w:rPr>
          <w:id w:val="4492129"/>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w:instrText>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Gca90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val="en-US" w:bidi="ar-DZ"/>
            </w:rPr>
            <w:t>(Cazorla G 1993)</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4492134"/>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w:instrText>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Lam82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rtl/>
              <w:lang w:val="en-US" w:bidi="ar-DZ"/>
            </w:rPr>
            <w:t xml:space="preserve"> </w:t>
          </w:r>
          <w:r w:rsidRPr="00092073">
            <w:rPr>
              <w:rFonts w:ascii="Vijaya" w:hAnsi="Vijaya" w:cs="Vijaya"/>
              <w:noProof/>
              <w:sz w:val="28"/>
              <w:szCs w:val="28"/>
              <w:lang w:val="en-US" w:bidi="ar-DZ"/>
            </w:rPr>
            <w:t>(Léger L 1982)</w:t>
          </w:r>
          <w:r w:rsidR="009457E5" w:rsidRPr="00092073">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 و ذلك لمعرفة حدود مصادر الطاقة الهوائية التي تتمثل في كل م</w:t>
      </w:r>
      <w:r>
        <w:rPr>
          <w:rFonts w:ascii="Traditional Arabic" w:hAnsi="Traditional Arabic" w:cs="Traditional Arabic"/>
          <w:sz w:val="28"/>
          <w:szCs w:val="28"/>
          <w:rtl/>
          <w:lang w:val="en-US" w:bidi="ar-DZ"/>
        </w:rPr>
        <w:t xml:space="preserve">ن العتبة الفارقة اللاهوائية </w:t>
      </w:r>
      <w:r w:rsidRPr="00B02302">
        <w:rPr>
          <w:rFonts w:ascii="Traditional Arabic" w:hAnsi="Traditional Arabic" w:cs="Traditional Arabic"/>
          <w:sz w:val="28"/>
          <w:szCs w:val="28"/>
          <w:rtl/>
          <w:lang w:val="en-US" w:bidi="ar-DZ"/>
        </w:rPr>
        <w:t>و الهوائية،حيث أن البعض يرى أن مستوى 2 مملي مول هو الحد الذي يمثل الع</w:t>
      </w:r>
      <w:r>
        <w:rPr>
          <w:rFonts w:ascii="Traditional Arabic" w:hAnsi="Traditional Arabic" w:cs="Traditional Arabic"/>
          <w:sz w:val="28"/>
          <w:szCs w:val="28"/>
          <w:rtl/>
          <w:lang w:val="en-US" w:bidi="ar-DZ"/>
        </w:rPr>
        <w:t xml:space="preserve">تبة الفارقة الهوائية </w:t>
      </w:r>
      <w:r w:rsidRPr="00B02302">
        <w:rPr>
          <w:rFonts w:ascii="Traditional Arabic" w:hAnsi="Traditional Arabic" w:cs="Traditional Arabic"/>
          <w:sz w:val="28"/>
          <w:szCs w:val="28"/>
          <w:rtl/>
          <w:lang w:val="en-US" w:bidi="ar-DZ"/>
        </w:rPr>
        <w:t xml:space="preserve"> </w:t>
      </w:r>
      <w:r w:rsidRPr="00092073">
        <w:rPr>
          <w:rFonts w:ascii="Vijaya" w:hAnsi="Vijaya" w:cs="Vijaya"/>
          <w:sz w:val="28"/>
          <w:szCs w:val="28"/>
          <w:lang w:val="en-US" w:bidi="ar-DZ"/>
        </w:rPr>
        <w:t>seuil aerobe</w:t>
      </w:r>
      <w:r w:rsidRPr="00B02302">
        <w:rPr>
          <w:rFonts w:ascii="Traditional Arabic" w:hAnsi="Traditional Arabic" w:cs="Traditional Arabic"/>
          <w:sz w:val="28"/>
          <w:szCs w:val="28"/>
          <w:rtl/>
          <w:lang w:val="en-US" w:bidi="ar-DZ"/>
        </w:rPr>
        <w:t xml:space="preserve">  و يقصد بها أنها الحد الأدنى لشدة الحمل البدني الذي يمكن أن يحسن القدرة الهوائية،و يشير عماد الدين شعبان نقلا عن </w:t>
      </w:r>
      <w:r w:rsidRPr="00092073">
        <w:rPr>
          <w:rFonts w:ascii="Vijaya" w:hAnsi="Vijaya" w:cs="Vijaya"/>
          <w:sz w:val="28"/>
          <w:szCs w:val="28"/>
          <w:lang w:val="en-US" w:bidi="ar-DZ"/>
        </w:rPr>
        <w:t>kinderman</w:t>
      </w:r>
      <w:r>
        <w:rPr>
          <w:rFonts w:ascii="Traditional Arabic" w:hAnsi="Traditional Arabic" w:cs="Traditional Arabic"/>
          <w:sz w:val="28"/>
          <w:szCs w:val="28"/>
          <w:rtl/>
          <w:lang w:val="en-US" w:bidi="ar-DZ"/>
        </w:rPr>
        <w:t xml:space="preserve"> وآخرون </w:t>
      </w:r>
      <w:r w:rsidRPr="00092073">
        <w:rPr>
          <w:rFonts w:ascii="Vijaya" w:hAnsi="Vijaya" w:cs="Traditional Arabic"/>
          <w:sz w:val="28"/>
          <w:szCs w:val="28"/>
          <w:rtl/>
          <w:lang w:val="en-US" w:bidi="ar-DZ"/>
        </w:rPr>
        <w:t>و</w:t>
      </w:r>
      <w:r w:rsidRPr="00092073">
        <w:rPr>
          <w:rFonts w:ascii="Vijaya" w:hAnsi="Vijaya" w:cs="Vijaya"/>
          <w:sz w:val="28"/>
          <w:szCs w:val="28"/>
          <w:lang w:val="en-US" w:bidi="ar-DZ"/>
        </w:rPr>
        <w:t>stegman</w:t>
      </w:r>
      <w:r w:rsidRPr="00092073">
        <w:rPr>
          <w:rFonts w:ascii="Vijaya" w:hAnsi="Vijaya" w:cs="Vijaya"/>
          <w:sz w:val="28"/>
          <w:szCs w:val="28"/>
          <w:lang w:bidi="ar-DZ"/>
        </w:rPr>
        <w:t>n</w:t>
      </w:r>
      <w:r>
        <w:rPr>
          <w:rFonts w:ascii="Traditional Arabic" w:hAnsi="Traditional Arabic" w:cs="Traditional Arabic" w:hint="cs"/>
          <w:sz w:val="28"/>
          <w:szCs w:val="28"/>
          <w:rtl/>
          <w:lang w:val="en-US" w:bidi="ar-DZ"/>
        </w:rPr>
        <w:t xml:space="preserve"> </w:t>
      </w:r>
      <w:r w:rsidRPr="00B02302">
        <w:rPr>
          <w:rFonts w:ascii="Traditional Arabic" w:hAnsi="Traditional Arabic" w:cs="Traditional Arabic"/>
          <w:sz w:val="28"/>
          <w:szCs w:val="28"/>
          <w:rtl/>
          <w:lang w:val="en-US" w:bidi="ar-DZ"/>
        </w:rPr>
        <w:t xml:space="preserve">و آخرون أن مستوى 4 مللي مول هو العتبة الفارقة اللاهوائية </w:t>
      </w:r>
      <w:r w:rsidRPr="00092073">
        <w:rPr>
          <w:rFonts w:ascii="Vijaya" w:hAnsi="Vijaya" w:cs="Vijaya"/>
          <w:sz w:val="28"/>
          <w:szCs w:val="28"/>
          <w:lang w:val="en-US" w:bidi="ar-DZ"/>
        </w:rPr>
        <w:t>seuil anérobie</w:t>
      </w:r>
      <w:r w:rsidRPr="00B02302">
        <w:rPr>
          <w:rFonts w:ascii="Traditional Arabic" w:hAnsi="Traditional Arabic" w:cs="Traditional Arabic"/>
          <w:sz w:val="28"/>
          <w:szCs w:val="28"/>
          <w:rtl/>
          <w:lang w:val="en-US" w:bidi="ar-DZ"/>
        </w:rPr>
        <w:t xml:space="preserve"> و البعض أشار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B02302">
        <w:rPr>
          <w:rFonts w:ascii="Traditional Arabic" w:hAnsi="Traditional Arabic" w:cs="Traditional Arabic"/>
          <w:sz w:val="28"/>
          <w:szCs w:val="28"/>
          <w:rtl/>
          <w:lang w:val="en-US" w:bidi="ar-DZ"/>
        </w:rPr>
        <w:t xml:space="preserve">أن العتبة الفارقة اللاهوائية هي الحد الأقصى لشدة الحمل الذي يمكن أن يطور القدرات الهوائية،أي أن العتبة الفارقة اللاهوائية هي شدة الحمل البدني التي يزيد عندها معدل إنتقال حامض اللاكتيك من العضلات إلى الدم بدرجة تزيد عن معدل التخلص منه في الدم،كما أشارت بعض الدراسات أن العتبة الفارقة اللاهوائية هي شدة التمرين التي تقابل التوازن بين إنتاج  و إزالة حمض اللاكتيك في الدم </w:t>
      </w:r>
      <w:sdt>
        <w:sdtPr>
          <w:rPr>
            <w:rFonts w:ascii="Traditional Arabic" w:hAnsi="Traditional Arabic" w:cs="Traditional Arabic"/>
            <w:sz w:val="28"/>
            <w:szCs w:val="28"/>
            <w:rtl/>
            <w:lang w:val="en-US" w:bidi="ar-DZ"/>
          </w:rPr>
          <w:id w:val="358978"/>
          <w:citation/>
        </w:sdt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lang w:bidi="ar-DZ"/>
            </w:rPr>
            <w:instrText xml:space="preserve"> CITATION </w:instrText>
          </w:r>
          <w:r w:rsidRPr="00B02302">
            <w:rPr>
              <w:rFonts w:ascii="Traditional Arabic" w:hAnsi="Traditional Arabic" w:cs="Traditional Arabic"/>
              <w:sz w:val="28"/>
              <w:szCs w:val="28"/>
              <w:rtl/>
              <w:lang w:bidi="ar-DZ"/>
            </w:rPr>
            <w:instrText>حسن08</w:instrText>
          </w:r>
          <w:r w:rsidRPr="00B02302">
            <w:rPr>
              <w:rFonts w:ascii="Traditional Arabic" w:hAnsi="Traditional Arabic" w:cs="Traditional Arabic"/>
              <w:sz w:val="28"/>
              <w:szCs w:val="28"/>
              <w:lang w:bidi="ar-DZ"/>
            </w:rPr>
            <w:instrText xml:space="preserve"> \p 2 \l 1036  </w:instrText>
          </w:r>
          <w:r w:rsidR="009457E5" w:rsidRPr="00B02302">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bidi="ar-DZ"/>
            </w:rPr>
            <w:t>(عماد الدين 2008، 2)</w:t>
          </w:r>
          <w:r w:rsidR="009457E5" w:rsidRPr="00B02302">
            <w:rPr>
              <w:rFonts w:ascii="Traditional Arabic" w:hAnsi="Traditional Arabic" w:cs="Traditional Arabic"/>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 و بالإشارة إلى أهمية المؤشرين فإن العتبة الفارقة اللاهوائية تعد الأهم في التدريب البدني للاعبين أفضل من العتبة الفارقة الهوائية حيث يشير </w:t>
      </w:r>
      <w:r w:rsidRPr="00092073">
        <w:rPr>
          <w:rFonts w:ascii="Vijaya" w:hAnsi="Vijaya" w:cs="Vijaya"/>
          <w:sz w:val="28"/>
          <w:szCs w:val="28"/>
          <w:lang w:val="en-US" w:bidi="ar-DZ"/>
        </w:rPr>
        <w:t>kindermann</w:t>
      </w:r>
      <w:r w:rsidRPr="00B02302">
        <w:rPr>
          <w:rFonts w:ascii="Traditional Arabic" w:hAnsi="Traditional Arabic" w:cs="Traditional Arabic"/>
          <w:sz w:val="28"/>
          <w:szCs w:val="28"/>
          <w:rtl/>
          <w:lang w:val="en-US" w:bidi="ar-DZ"/>
        </w:rPr>
        <w:t xml:space="preserve"> و آخرون 1979 م أن تدريب بشدة حمل العتبة الهوائية لا يعمل إلا على المحافظة على اللياقة البدنية،بينما يعمل التدريب وفق شدة العتبة الفارقة اللاهوائية على تنمية القدرة البدنية للاعبين</w:t>
      </w:r>
      <w:sdt>
        <w:sdtPr>
          <w:rPr>
            <w:rFonts w:ascii="Vijaya" w:hAnsi="Vijaya" w:cs="Vijaya"/>
            <w:sz w:val="28"/>
            <w:szCs w:val="28"/>
            <w:rtl/>
            <w:lang w:val="en-US" w:bidi="ar-DZ"/>
          </w:rPr>
          <w:id w:val="4492176"/>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Kin79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(Kindermann 1979)</w:t>
          </w:r>
          <w:r w:rsidR="009457E5" w:rsidRPr="00092073">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كما استخلص  </w:t>
      </w:r>
      <w:r w:rsidRPr="00092073">
        <w:rPr>
          <w:rFonts w:ascii="Vijaya" w:hAnsi="Vijaya" w:cs="Vijaya"/>
          <w:sz w:val="28"/>
          <w:szCs w:val="28"/>
          <w:lang w:val="en-US" w:bidi="ar-DZ"/>
        </w:rPr>
        <w:t>Vallier</w:t>
      </w:r>
      <w:r>
        <w:rPr>
          <w:rFonts w:ascii="Traditional Arabic" w:hAnsi="Traditional Arabic" w:cs="Traditional Arabic"/>
          <w:sz w:val="28"/>
          <w:szCs w:val="28"/>
          <w:rtl/>
          <w:lang w:val="en-US" w:bidi="ar-DZ"/>
        </w:rPr>
        <w:t xml:space="preserve"> </w:t>
      </w:r>
      <w:r w:rsidRPr="00B02302">
        <w:rPr>
          <w:rFonts w:ascii="Traditional Arabic" w:hAnsi="Traditional Arabic" w:cs="Traditional Arabic"/>
          <w:sz w:val="28"/>
          <w:szCs w:val="28"/>
          <w:rtl/>
          <w:lang w:val="en-US" w:bidi="ar-DZ"/>
        </w:rPr>
        <w:t>و آخرون 2000م من خلال دراستهم أن العتبة الهوائية الأولى( عتبة التهوية الرئوية الأولى،العتبة اللاكتيكية الأولى) تعتبر وسيلة مهمة في برمجة التدريب البدني للمرضى غير الأصحاء ، بينما تعتمد العتبة اللاهوائية(عتبة التهوية الرئوية الثانية،العتبة اللاكتيكية الثانية) في برمجة التدريب البدني للرياضيين.</w:t>
      </w:r>
      <w:sdt>
        <w:sdtPr>
          <w:rPr>
            <w:rFonts w:ascii="Vijaya" w:hAnsi="Vijaya" w:cs="Vijaya"/>
            <w:sz w:val="28"/>
            <w:szCs w:val="28"/>
            <w:rtl/>
            <w:lang w:val="en-US" w:bidi="ar-DZ"/>
          </w:rPr>
          <w:id w:val="4492185"/>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JMV001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(J.M.Vallier 2000)</w:t>
          </w:r>
          <w:r w:rsidR="009457E5" w:rsidRPr="00092073">
            <w:rPr>
              <w:rFonts w:ascii="Vijaya" w:hAnsi="Vijaya" w:cs="Vijaya"/>
              <w:sz w:val="28"/>
              <w:szCs w:val="28"/>
              <w:rtl/>
              <w:lang w:val="en-US" w:bidi="ar-DZ"/>
            </w:rPr>
            <w:fldChar w:fldCharType="end"/>
          </w:r>
        </w:sdtContent>
      </w:sdt>
      <w:r>
        <w:rPr>
          <w:rFonts w:ascii="Traditional Arabic" w:hAnsi="Traditional Arabic" w:cs="Traditional Arabic"/>
          <w:sz w:val="28"/>
          <w:szCs w:val="28"/>
          <w:rtl/>
          <w:lang w:val="en-US" w:bidi="ar-DZ"/>
        </w:rPr>
        <w:t>.</w:t>
      </w:r>
      <w:r w:rsidRPr="00B02302">
        <w:rPr>
          <w:rFonts w:ascii="Traditional Arabic" w:hAnsi="Traditional Arabic" w:cs="Traditional Arabic"/>
          <w:sz w:val="28"/>
          <w:szCs w:val="28"/>
          <w:rtl/>
          <w:lang w:val="en-US" w:bidi="ar-DZ"/>
        </w:rPr>
        <w:t xml:space="preserve">و يشرح هزاع محمد هزاع 1989م ماهية فسيولوجيا العتبة الفارقة اللاهوائية حيث يرى أنها عبارة عن زيادة معدل انتاج حمض اللاكتيك </w:t>
      </w:r>
      <w:r>
        <w:rPr>
          <w:rFonts w:ascii="Traditional Arabic" w:hAnsi="Traditional Arabic" w:cs="Traditional Arabic"/>
          <w:sz w:val="28"/>
          <w:szCs w:val="28"/>
          <w:rtl/>
          <w:lang w:val="en-US" w:bidi="ar-DZ"/>
        </w:rPr>
        <w:t>في الدم بشكل يفوق معدل استخدامه</w:t>
      </w:r>
      <w:r>
        <w:rPr>
          <w:rFonts w:ascii="Traditional Arabic" w:hAnsi="Traditional Arabic" w:cs="Traditional Arabic" w:hint="cs"/>
          <w:sz w:val="28"/>
          <w:szCs w:val="28"/>
          <w:rtl/>
          <w:lang w:val="en-US" w:bidi="ar-DZ"/>
        </w:rPr>
        <w:t xml:space="preserve"> </w:t>
      </w:r>
      <w:r w:rsidRPr="00B02302">
        <w:rPr>
          <w:rFonts w:ascii="Traditional Arabic" w:hAnsi="Traditional Arabic" w:cs="Traditional Arabic"/>
          <w:sz w:val="28"/>
          <w:szCs w:val="28"/>
          <w:rtl/>
          <w:lang w:val="en-US" w:bidi="ar-DZ"/>
        </w:rPr>
        <w:t xml:space="preserve">و هذا يعود إلى الحاجة للطاقة </w:t>
      </w:r>
      <w:r w:rsidRPr="00F206B2">
        <w:rPr>
          <w:rFonts w:ascii="Vijaya" w:hAnsi="Vijaya" w:cs="Vijaya"/>
          <w:sz w:val="28"/>
          <w:szCs w:val="28"/>
          <w:lang w:bidi="ar-DZ"/>
        </w:rPr>
        <w:t>ATP</w:t>
      </w:r>
      <w:r w:rsidRPr="00B02302">
        <w:rPr>
          <w:rFonts w:ascii="Traditional Arabic" w:hAnsi="Traditional Arabic" w:cs="Traditional Arabic"/>
          <w:sz w:val="28"/>
          <w:szCs w:val="28"/>
          <w:rtl/>
          <w:lang w:val="en-US" w:bidi="ar-DZ"/>
        </w:rPr>
        <w:t xml:space="preserve"> ،إذ يصبح الطلب أعلى من معدل توفيره عن طريق التحلل الهوائي،لذا فان حمض البيروفيك لزاما علية أ</w:t>
      </w:r>
      <w:r>
        <w:rPr>
          <w:rFonts w:ascii="Traditional Arabic" w:hAnsi="Traditional Arabic" w:cs="Traditional Arabic"/>
          <w:sz w:val="28"/>
          <w:szCs w:val="28"/>
          <w:rtl/>
          <w:lang w:val="en-US" w:bidi="ar-DZ"/>
        </w:rPr>
        <w:t xml:space="preserve">ن يقبل أيون الهيدروجين </w:t>
      </w:r>
      <w:r w:rsidRPr="00B02302">
        <w:rPr>
          <w:rFonts w:ascii="Traditional Arabic" w:hAnsi="Traditional Arabic" w:cs="Traditional Arabic"/>
          <w:sz w:val="28"/>
          <w:szCs w:val="28"/>
          <w:rtl/>
          <w:lang w:val="en-US" w:bidi="ar-DZ"/>
        </w:rPr>
        <w:t>و بالتالي يتم اختزاله إلى حمض اللبنيك،لكي يتم توفير(</w:t>
      </w:r>
      <w:r w:rsidRPr="00F206B2">
        <w:rPr>
          <w:rFonts w:ascii="Vijaya" w:hAnsi="Vijaya" w:cs="Vijaya"/>
          <w:sz w:val="28"/>
          <w:szCs w:val="28"/>
          <w:lang w:val="en-US" w:bidi="ar-DZ"/>
        </w:rPr>
        <w:t>NAD</w:t>
      </w:r>
      <w:r w:rsidRPr="00B02302">
        <w:rPr>
          <w:rFonts w:ascii="Traditional Arabic" w:hAnsi="Traditional Arabic" w:cs="Traditional Arabic"/>
          <w:sz w:val="28"/>
          <w:szCs w:val="28"/>
          <w:vertAlign w:val="superscript"/>
          <w:lang w:val="en-US" w:bidi="ar-DZ"/>
        </w:rPr>
        <w:t>+</w:t>
      </w:r>
      <w:r w:rsidRPr="00B02302">
        <w:rPr>
          <w:rFonts w:ascii="Traditional Arabic" w:hAnsi="Traditional Arabic" w:cs="Traditional Arabic"/>
          <w:sz w:val="28"/>
          <w:szCs w:val="28"/>
          <w:rtl/>
          <w:lang w:val="en-US" w:bidi="ar-DZ"/>
        </w:rPr>
        <w:t>) الضروري لتحويل مركب جليسيرالدهايد 3 فوسفات إلى1،3 ثنائي الفوسفوجليسيريت.هذه الخطوة تعد ضرورية من أجل تجنب إيقاف عملية التحلل الجلوكوزي(</w:t>
      </w:r>
      <w:r w:rsidRPr="00F206B2">
        <w:rPr>
          <w:rFonts w:ascii="Vijaya" w:hAnsi="Vijaya" w:cs="Vijaya"/>
          <w:sz w:val="28"/>
          <w:szCs w:val="28"/>
          <w:lang w:val="en-US" w:bidi="ar-DZ"/>
        </w:rPr>
        <w:t>Glycolys</w:t>
      </w:r>
      <w:r w:rsidRPr="00B02302">
        <w:rPr>
          <w:rFonts w:ascii="Traditional Arabic" w:hAnsi="Traditional Arabic" w:cs="Traditional Arabic"/>
          <w:sz w:val="28"/>
          <w:szCs w:val="28"/>
          <w:rtl/>
          <w:lang w:val="en-US" w:bidi="ar-DZ"/>
        </w:rPr>
        <w:t xml:space="preserve">)،كما هو موضح في الشكل رقم()،و عليه فان المحصلة هي ارتفاع تركيز حمض اللبنيك في العضلات أولا،ثم في الدم و ذلك نتيجة زيادة معدل انتاج حمض اللبنيك بشكل يفوق معدل </w:t>
      </w:r>
      <w:r w:rsidRPr="00B02302">
        <w:rPr>
          <w:rFonts w:ascii="Traditional Arabic" w:hAnsi="Traditional Arabic" w:cs="Traditional Arabic"/>
          <w:sz w:val="28"/>
          <w:szCs w:val="28"/>
          <w:rtl/>
          <w:lang w:val="en-US" w:bidi="ar-DZ"/>
        </w:rPr>
        <w:lastRenderedPageBreak/>
        <w:t>إستخدامه،مما يقود إلى زيادة أيونات الهيدروجين و إرتفاع الحموضة في العضلات و بدرجة أقل في الدم.</w:t>
      </w:r>
      <w:sdt>
        <w:sdtPr>
          <w:rPr>
            <w:rFonts w:ascii="Traditional Arabic" w:hAnsi="Traditional Arabic" w:cs="Traditional Arabic"/>
            <w:sz w:val="28"/>
            <w:szCs w:val="28"/>
            <w:rtl/>
            <w:lang w:val="en-US" w:bidi="ar-DZ"/>
          </w:rPr>
          <w:id w:val="10893183"/>
          <w:citation/>
        </w:sdtPr>
        <w:sdtEndPr>
          <w:rPr>
            <w:rFonts w:hint="cs"/>
            <w:sz w:val="32"/>
            <w:szCs w:val="32"/>
          </w:rPr>
        </w:sdtEnd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rtl/>
              <w:lang w:val="en-US" w:bidi="ar-DZ"/>
            </w:rPr>
            <w:instrText xml:space="preserve"> </w:instrText>
          </w:r>
          <w:r w:rsidRPr="00B02302">
            <w:rPr>
              <w:rFonts w:ascii="Traditional Arabic" w:hAnsi="Traditional Arabic" w:cs="Traditional Arabic"/>
              <w:sz w:val="28"/>
              <w:szCs w:val="28"/>
              <w:lang w:val="en-US" w:bidi="ar-DZ"/>
            </w:rPr>
            <w:instrText>CITATION</w:instrText>
          </w:r>
          <w:r w:rsidRPr="00B02302">
            <w:rPr>
              <w:rFonts w:ascii="Traditional Arabic" w:hAnsi="Traditional Arabic" w:cs="Traditional Arabic"/>
              <w:sz w:val="28"/>
              <w:szCs w:val="28"/>
              <w:rtl/>
              <w:lang w:val="en-US" w:bidi="ar-DZ"/>
            </w:rPr>
            <w:instrText xml:space="preserve"> هزا89 \</w:instrText>
          </w:r>
          <w:r w:rsidRPr="00B02302">
            <w:rPr>
              <w:rFonts w:ascii="Traditional Arabic" w:hAnsi="Traditional Arabic" w:cs="Traditional Arabic"/>
              <w:sz w:val="28"/>
              <w:szCs w:val="28"/>
              <w:lang w:val="en-US" w:bidi="ar-DZ"/>
            </w:rPr>
            <w:instrText>p 15 \l 5121</w:instrText>
          </w:r>
          <w:r w:rsidRPr="00B02302">
            <w:rPr>
              <w:rFonts w:ascii="Traditional Arabic" w:hAnsi="Traditional Arabic" w:cs="Traditional Arabic"/>
              <w:sz w:val="28"/>
              <w:szCs w:val="28"/>
              <w:rtl/>
              <w:lang w:val="en-US" w:bidi="ar-DZ"/>
            </w:rPr>
            <w:instrText xml:space="preserve">  </w:instrText>
          </w:r>
          <w:r w:rsidR="009457E5" w:rsidRPr="00B02302">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(هزاع 1979، 15)</w:t>
          </w:r>
          <w:r w:rsidR="009457E5" w:rsidRPr="00B02302">
            <w:rPr>
              <w:rFonts w:ascii="Traditional Arabic" w:hAnsi="Traditional Arabic" w:cs="Traditional Arabic"/>
              <w:sz w:val="28"/>
              <w:szCs w:val="28"/>
              <w:rtl/>
              <w:lang w:val="en-US" w:bidi="ar-DZ"/>
            </w:rPr>
            <w:fldChar w:fldCharType="end"/>
          </w:r>
        </w:sdtContent>
      </w:sdt>
    </w:p>
    <w:p w:rsidR="00D5435A" w:rsidRDefault="00D5435A" w:rsidP="00D5435A">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4-1-5:منطقة الانتقال هوائي-لاهوائي</w:t>
      </w:r>
      <w:r>
        <w:rPr>
          <w:rFonts w:ascii="Vijaya" w:hAnsi="Vijaya" w:cs="Vijaya"/>
          <w:b/>
          <w:bCs/>
          <w:sz w:val="32"/>
          <w:szCs w:val="32"/>
          <w:lang w:val="en-US" w:bidi="ar-DZ"/>
        </w:rPr>
        <w:t>z</w:t>
      </w:r>
      <w:r w:rsidRPr="00BB75E1">
        <w:rPr>
          <w:rFonts w:ascii="Vijaya" w:hAnsi="Vijaya" w:cs="Vijaya"/>
          <w:b/>
          <w:bCs/>
          <w:sz w:val="32"/>
          <w:szCs w:val="32"/>
          <w:lang w:val="en-US" w:bidi="ar-DZ"/>
        </w:rPr>
        <w:t>on</w:t>
      </w:r>
      <w:r>
        <w:rPr>
          <w:rFonts w:ascii="Vijaya" w:hAnsi="Vijaya" w:cs="Vijaya"/>
          <w:b/>
          <w:bCs/>
          <w:sz w:val="32"/>
          <w:szCs w:val="32"/>
          <w:lang w:val="en-US" w:bidi="ar-DZ"/>
        </w:rPr>
        <w:t>e</w:t>
      </w:r>
      <w:r w:rsidRPr="00BB75E1">
        <w:rPr>
          <w:rFonts w:ascii="Vijaya" w:hAnsi="Vijaya" w:cs="Vijaya"/>
          <w:b/>
          <w:bCs/>
          <w:sz w:val="32"/>
          <w:szCs w:val="32"/>
          <w:lang w:val="en-US" w:bidi="ar-DZ"/>
        </w:rPr>
        <w:t xml:space="preserve"> de transition </w:t>
      </w:r>
      <w:r>
        <w:rPr>
          <w:rFonts w:ascii="Vijaya" w:hAnsi="Vijaya" w:cs="Vijaya"/>
          <w:b/>
          <w:bCs/>
          <w:sz w:val="32"/>
          <w:szCs w:val="32"/>
          <w:lang w:val="en-US" w:bidi="ar-DZ"/>
        </w:rPr>
        <w:t>aé</w:t>
      </w:r>
      <w:r w:rsidRPr="00BB75E1">
        <w:rPr>
          <w:rFonts w:ascii="Vijaya" w:hAnsi="Vijaya" w:cs="Vijaya"/>
          <w:b/>
          <w:bCs/>
          <w:sz w:val="32"/>
          <w:szCs w:val="32"/>
          <w:lang w:val="en-US" w:bidi="ar-DZ"/>
        </w:rPr>
        <w:t>robie-ana</w:t>
      </w:r>
      <w:r>
        <w:rPr>
          <w:rFonts w:ascii="Vijaya" w:hAnsi="Vijaya" w:cs="Vijaya"/>
          <w:b/>
          <w:bCs/>
          <w:sz w:val="32"/>
          <w:szCs w:val="32"/>
          <w:lang w:val="en-US" w:bidi="ar-DZ"/>
        </w:rPr>
        <w:t>é</w:t>
      </w:r>
      <w:r w:rsidRPr="00BB75E1">
        <w:rPr>
          <w:rFonts w:ascii="Vijaya" w:hAnsi="Vijaya" w:cs="Vijaya"/>
          <w:b/>
          <w:bCs/>
          <w:sz w:val="32"/>
          <w:szCs w:val="32"/>
          <w:lang w:val="en-US" w:bidi="ar-DZ"/>
        </w:rPr>
        <w:t>robie</w:t>
      </w:r>
      <w:r>
        <w:rPr>
          <w:rFonts w:ascii="Traditional Arabic" w:hAnsi="Traditional Arabic" w:cs="Traditional Arabic" w:hint="cs"/>
          <w:b/>
          <w:bCs/>
          <w:sz w:val="32"/>
          <w:szCs w:val="32"/>
          <w:rtl/>
          <w:lang w:val="en-US" w:bidi="ar-DZ"/>
        </w:rPr>
        <w:t xml:space="preserve">: </w:t>
      </w:r>
    </w:p>
    <w:p w:rsidR="00D5435A" w:rsidRPr="00DA1124" w:rsidRDefault="00D5435A" w:rsidP="00D5435A">
      <w:pPr>
        <w:tabs>
          <w:tab w:val="left" w:pos="6123"/>
        </w:tabs>
        <w:bidi/>
        <w:spacing w:line="312" w:lineRule="auto"/>
        <w:rPr>
          <w:rFonts w:ascii="Traditional Arabic" w:hAnsi="Traditional Arabic" w:cs="Traditional Arabic"/>
          <w:sz w:val="28"/>
          <w:szCs w:val="28"/>
          <w:rtl/>
          <w:lang w:val="en-US" w:bidi="ar-DZ"/>
        </w:rPr>
      </w:pPr>
      <w:r w:rsidRPr="00B02302">
        <w:rPr>
          <w:rFonts w:ascii="Traditional Arabic" w:hAnsi="Traditional Arabic" w:cs="Traditional Arabic"/>
          <w:sz w:val="28"/>
          <w:szCs w:val="28"/>
          <w:rtl/>
          <w:lang w:val="en-US" w:bidi="ar-DZ"/>
        </w:rPr>
        <w:t>من خلال ما سبق ذكره نستدل أن هناك منطقة بين العتبتين هي الأنسب للتدري</w:t>
      </w:r>
      <w:r>
        <w:rPr>
          <w:rFonts w:ascii="Traditional Arabic" w:hAnsi="Traditional Arabic" w:cs="Traditional Arabic"/>
          <w:sz w:val="28"/>
          <w:szCs w:val="28"/>
          <w:rtl/>
          <w:lang w:val="en-US" w:bidi="ar-DZ"/>
        </w:rPr>
        <w:t xml:space="preserve">ب الهوائي أي بين الحد الأدنى </w:t>
      </w:r>
      <w:r w:rsidRPr="00B02302">
        <w:rPr>
          <w:rFonts w:ascii="Traditional Arabic" w:hAnsi="Traditional Arabic" w:cs="Traditional Arabic"/>
          <w:sz w:val="28"/>
          <w:szCs w:val="28"/>
          <w:rtl/>
          <w:lang w:val="en-US" w:bidi="ar-DZ"/>
        </w:rPr>
        <w:t>و الحد الأقصى لشدة الحمل البدني الذي يطور القدرة الهوائية و هو ما يسم</w:t>
      </w:r>
      <w:r>
        <w:rPr>
          <w:rFonts w:ascii="Traditional Arabic" w:hAnsi="Traditional Arabic" w:cs="Traditional Arabic"/>
          <w:sz w:val="28"/>
          <w:szCs w:val="28"/>
          <w:rtl/>
          <w:lang w:val="en-US" w:bidi="ar-DZ"/>
        </w:rPr>
        <w:t>ى علميا</w:t>
      </w:r>
      <w:r w:rsidRPr="00B02302">
        <w:rPr>
          <w:rFonts w:ascii="Traditional Arabic" w:hAnsi="Traditional Arabic" w:cs="Traditional Arabic"/>
          <w:sz w:val="28"/>
          <w:szCs w:val="28"/>
          <w:rtl/>
          <w:lang w:val="en-US" w:bidi="ar-DZ"/>
        </w:rPr>
        <w:t>(</w:t>
      </w:r>
      <w:r w:rsidRPr="009E67EA">
        <w:rPr>
          <w:rFonts w:ascii="Traditional Arabic" w:hAnsi="Traditional Arabic" w:cs="Traditional Arabic"/>
          <w:b/>
          <w:bCs/>
          <w:sz w:val="24"/>
          <w:szCs w:val="24"/>
          <w:lang w:val="en-US" w:bidi="ar-DZ"/>
        </w:rPr>
        <w:t>zone de transition aérobi</w:t>
      </w:r>
      <w:r w:rsidRPr="00B02302">
        <w:rPr>
          <w:rFonts w:ascii="Traditional Arabic" w:hAnsi="Traditional Arabic" w:cs="Traditional Arabic"/>
          <w:b/>
          <w:bCs/>
          <w:sz w:val="28"/>
          <w:szCs w:val="28"/>
          <w:lang w:val="en-US" w:bidi="ar-DZ"/>
        </w:rPr>
        <w:t>e-</w:t>
      </w:r>
      <w:r w:rsidRPr="009E67EA">
        <w:rPr>
          <w:rFonts w:ascii="Traditional Arabic" w:hAnsi="Traditional Arabic" w:cs="Traditional Arabic"/>
          <w:b/>
          <w:bCs/>
          <w:sz w:val="24"/>
          <w:szCs w:val="24"/>
          <w:lang w:val="en-US" w:bidi="ar-DZ"/>
        </w:rPr>
        <w:t>anaérobie</w:t>
      </w:r>
      <w:r w:rsidRPr="00B02302">
        <w:rPr>
          <w:rFonts w:ascii="Traditional Arabic" w:hAnsi="Traditional Arabic" w:cs="Traditional Arabic"/>
          <w:b/>
          <w:bCs/>
          <w:sz w:val="28"/>
          <w:szCs w:val="28"/>
          <w:rtl/>
          <w:lang w:val="en-US" w:bidi="ar-DZ"/>
        </w:rPr>
        <w:t>)</w:t>
      </w:r>
      <w:r>
        <w:rPr>
          <w:rFonts w:ascii="Traditional Arabic" w:hAnsi="Traditional Arabic" w:cs="Traditional Arabic" w:hint="cs"/>
          <w:b/>
          <w:bCs/>
          <w:sz w:val="28"/>
          <w:szCs w:val="28"/>
          <w:rtl/>
          <w:lang w:val="en-US" w:bidi="ar-DZ"/>
        </w:rPr>
        <w:t xml:space="preserve"> </w:t>
      </w:r>
      <w:r w:rsidRPr="00B02302">
        <w:rPr>
          <w:rFonts w:ascii="Traditional Arabic" w:hAnsi="Traditional Arabic" w:cs="Traditional Arabic"/>
          <w:sz w:val="28"/>
          <w:szCs w:val="28"/>
          <w:rtl/>
          <w:lang w:val="en-US" w:bidi="ar-DZ"/>
        </w:rPr>
        <w:t>أي منطقة أو مجال الانتقال هوائي-لاهوائي،و قد تم تحديد عدة مناطق (</w:t>
      </w:r>
      <w:r w:rsidRPr="00092073">
        <w:rPr>
          <w:rFonts w:ascii="Vijaya" w:hAnsi="Vijaya" w:cs="Vijaya"/>
          <w:sz w:val="28"/>
          <w:szCs w:val="28"/>
          <w:lang w:val="en-US" w:bidi="ar-DZ"/>
        </w:rPr>
        <w:t>zones</w:t>
      </w:r>
      <w:r w:rsidRPr="00B02302">
        <w:rPr>
          <w:rFonts w:ascii="Traditional Arabic" w:hAnsi="Traditional Arabic" w:cs="Traditional Arabic"/>
          <w:sz w:val="28"/>
          <w:szCs w:val="28"/>
          <w:rtl/>
          <w:lang w:val="en-US" w:bidi="ar-DZ"/>
        </w:rPr>
        <w:t>) اعتمادا على نظرية إنكسارات العلاقة الخطية أثناء إختبارات تحملية متدرجة الشدة،بين عتبة إنكسار التهوية الأولى و الثانية(</w:t>
      </w:r>
      <w:r w:rsidRPr="00092073">
        <w:rPr>
          <w:rFonts w:ascii="Vijaya" w:hAnsi="Vijaya" w:cs="Vijaya"/>
          <w:sz w:val="28"/>
          <w:szCs w:val="28"/>
          <w:lang w:bidi="ar-DZ"/>
        </w:rPr>
        <w:t>SV</w:t>
      </w:r>
      <w:r w:rsidRPr="00092073">
        <w:rPr>
          <w:rFonts w:ascii="Vijaya" w:hAnsi="Vijaya" w:cs="Vijaya"/>
          <w:sz w:val="28"/>
          <w:szCs w:val="28"/>
          <w:vertAlign w:val="subscript"/>
          <w:lang w:bidi="ar-DZ"/>
        </w:rPr>
        <w:t>1</w:t>
      </w:r>
      <w:r w:rsidRPr="00B02302">
        <w:rPr>
          <w:rFonts w:ascii="Traditional Arabic" w:hAnsi="Traditional Arabic" w:cs="Traditional Arabic"/>
          <w:sz w:val="28"/>
          <w:szCs w:val="28"/>
          <w:lang w:bidi="ar-DZ"/>
        </w:rPr>
        <w:t>-</w:t>
      </w:r>
      <w:r w:rsidRPr="00092073">
        <w:rPr>
          <w:rFonts w:ascii="Vijaya" w:hAnsi="Vijaya" w:cs="Vijaya"/>
          <w:sz w:val="28"/>
          <w:szCs w:val="28"/>
          <w:lang w:bidi="ar-DZ"/>
        </w:rPr>
        <w:t>SV</w:t>
      </w:r>
      <w:r w:rsidRPr="00092073">
        <w:rPr>
          <w:rFonts w:ascii="Vijaya" w:hAnsi="Vijaya" w:cs="Vijaya"/>
          <w:sz w:val="28"/>
          <w:szCs w:val="28"/>
          <w:vertAlign w:val="subscript"/>
          <w:lang w:bidi="ar-DZ"/>
        </w:rPr>
        <w:t>2</w:t>
      </w:r>
      <w:r w:rsidRPr="00B02302">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B02302">
        <w:rPr>
          <w:rFonts w:ascii="Traditional Arabic" w:hAnsi="Traditional Arabic" w:cs="Traditional Arabic"/>
          <w:sz w:val="28"/>
          <w:szCs w:val="28"/>
          <w:rtl/>
          <w:lang w:val="en-US" w:bidi="ar-DZ"/>
        </w:rPr>
        <w:t xml:space="preserve">أو إنحناء منحنى العلاقة الخطية (حمض اللاكتيك/سرعة)،(حمض اللاكتيك/قدرة)،أو(نبض القلب/سرعة)،(نبض القلب/قدرة) </w:t>
      </w:r>
      <w:sdt>
        <w:sdtPr>
          <w:rPr>
            <w:rFonts w:ascii="Vijaya" w:hAnsi="Vijaya" w:cs="Vijaya"/>
            <w:sz w:val="28"/>
            <w:szCs w:val="28"/>
            <w:rtl/>
            <w:lang w:val="en-US" w:bidi="ar-DZ"/>
          </w:rPr>
          <w:id w:val="863233"/>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Aun86 \t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(Aunola S. 1986)</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863234"/>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Aun88 \t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(Aunola S. 1988)</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863235"/>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Bod00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(Bodner M.E. 2000)</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863238"/>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Was73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(Wasserman K. 1973)</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10893176"/>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w:instrText>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CON82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rtl/>
              <w:lang w:val="en-US" w:bidi="ar-DZ"/>
            </w:rPr>
            <w:t xml:space="preserve"> </w:t>
          </w:r>
          <w:r w:rsidRPr="00092073">
            <w:rPr>
              <w:rFonts w:ascii="Vijaya" w:hAnsi="Vijaya" w:cs="Vijaya"/>
              <w:noProof/>
              <w:sz w:val="28"/>
              <w:szCs w:val="28"/>
              <w:lang w:val="en-US" w:bidi="ar-DZ"/>
            </w:rPr>
            <w:t>(CONCONI 1982)</w:t>
          </w:r>
          <w:r w:rsidR="009457E5" w:rsidRPr="00092073">
            <w:rPr>
              <w:rFonts w:ascii="Vijaya" w:hAnsi="Vijaya" w:cs="Vijaya"/>
              <w:sz w:val="28"/>
              <w:szCs w:val="28"/>
              <w:rtl/>
              <w:lang w:val="en-US" w:bidi="ar-DZ"/>
            </w:rPr>
            <w:fldChar w:fldCharType="end"/>
          </w:r>
        </w:sdtContent>
      </w:sdt>
      <w:r w:rsidRPr="00B02302">
        <w:rPr>
          <w:rFonts w:ascii="Traditional Arabic" w:hAnsi="Traditional Arabic" w:cs="Traditional Arabic"/>
          <w:sz w:val="28"/>
          <w:szCs w:val="28"/>
          <w:rtl/>
          <w:lang w:val="en-US" w:bidi="ar-DZ"/>
        </w:rPr>
        <w:t>،كما تعتبر منطقة التحول هوائي- لاهوائي كمعيار يعود له المدرب لتقنين حمل التدريب الذي يستهدف القدرات الهوا</w:t>
      </w:r>
      <w:r>
        <w:rPr>
          <w:rFonts w:ascii="Traditional Arabic" w:hAnsi="Traditional Arabic" w:cs="Traditional Arabic"/>
          <w:sz w:val="28"/>
          <w:szCs w:val="28"/>
          <w:rtl/>
          <w:lang w:val="en-US" w:bidi="ar-DZ"/>
        </w:rPr>
        <w:t>ئية و اللاهوائية للاعبين حيث أن</w:t>
      </w:r>
      <w:r>
        <w:rPr>
          <w:rFonts w:ascii="Traditional Arabic" w:hAnsi="Traditional Arabic" w:cs="Traditional Arabic" w:hint="cs"/>
          <w:sz w:val="28"/>
          <w:szCs w:val="28"/>
          <w:rtl/>
          <w:lang w:val="en-US" w:bidi="ar-DZ"/>
        </w:rPr>
        <w:t>ه</w:t>
      </w:r>
      <w:r w:rsidRPr="00B02302">
        <w:rPr>
          <w:rFonts w:ascii="Traditional Arabic" w:hAnsi="Traditional Arabic" w:cs="Traditional Arabic"/>
          <w:sz w:val="28"/>
          <w:szCs w:val="28"/>
          <w:rtl/>
          <w:lang w:val="en-US" w:bidi="ar-DZ"/>
        </w:rPr>
        <w:t xml:space="preserve"> كل ما اقتربت درجة الحمل من العتبة الفارقة اللاهوائية كلما كان النظام الغالب في عملية التدريب لاهوائي و كلما اقتربنا من العتبة الفارقة الهوائية كان النظام الغالب في عملية التدريب هو النظام الهوائي،حيث يرى </w:t>
      </w:r>
      <w:r w:rsidRPr="00092073">
        <w:rPr>
          <w:rFonts w:ascii="Vijaya" w:hAnsi="Vijaya" w:cs="Vijaya"/>
          <w:sz w:val="28"/>
          <w:szCs w:val="28"/>
          <w:lang w:val="en-US" w:bidi="ar-DZ"/>
        </w:rPr>
        <w:t>Meddelli</w:t>
      </w:r>
      <w:r w:rsidRPr="00B02302">
        <w:rPr>
          <w:rFonts w:ascii="Traditional Arabic" w:hAnsi="Traditional Arabic" w:cs="Traditional Arabic"/>
          <w:sz w:val="28"/>
          <w:szCs w:val="28"/>
          <w:rtl/>
          <w:lang w:val="en-US" w:bidi="ar-DZ"/>
        </w:rPr>
        <w:t xml:space="preserve"> 1989م أن تحديد المستهلك الأقصى الاكسجيني و منطقة التحول هوائي-لاهوائي يعتبر معيارا دقيقا و مقارنا بالنسبة للمدرب كما أنهما يحولان التقويم الكمي الى تقويم نوعي للتدريب كي يكون اللاعب كما يريده المدرب </w:t>
      </w:r>
      <w:sdt>
        <w:sdtPr>
          <w:rPr>
            <w:rFonts w:ascii="Vijaya" w:hAnsi="Vijaya" w:cs="Vijaya"/>
            <w:sz w:val="28"/>
            <w:szCs w:val="28"/>
            <w:rtl/>
            <w:lang w:val="en-US" w:bidi="ar-DZ"/>
          </w:rPr>
          <w:id w:val="10893230"/>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w:instrText>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Jme891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val="en-US" w:bidi="ar-DZ"/>
            </w:rPr>
            <w:t>(J.meddelli 1989)</w:t>
          </w:r>
          <w:r w:rsidR="009457E5" w:rsidRPr="00092073">
            <w:rPr>
              <w:rFonts w:ascii="Vijaya" w:hAnsi="Vijaya" w:cs="Vijaya"/>
              <w:sz w:val="28"/>
              <w:szCs w:val="28"/>
              <w:rtl/>
              <w:lang w:val="en-US" w:bidi="ar-DZ"/>
            </w:rPr>
            <w:fldChar w:fldCharType="end"/>
          </w:r>
        </w:sdtContent>
      </w:sdt>
    </w:p>
    <w:p w:rsidR="00D5435A" w:rsidRDefault="00D5435A" w:rsidP="00D5435A">
      <w:pPr>
        <w:tabs>
          <w:tab w:val="left" w:pos="6123"/>
        </w:tabs>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4-1-6:طرق قياس العتبة الفارقة اللاهوائية و الهوائية:</w:t>
      </w:r>
    </w:p>
    <w:p w:rsidR="00D5435A" w:rsidRPr="009E67EA" w:rsidRDefault="00D5435A" w:rsidP="00D5435A">
      <w:pPr>
        <w:tabs>
          <w:tab w:val="left" w:pos="6123"/>
        </w:tabs>
        <w:bidi/>
        <w:spacing w:line="312" w:lineRule="auto"/>
        <w:rPr>
          <w:rFonts w:ascii="Traditional Arabic" w:hAnsi="Traditional Arabic" w:cs="Traditional Arabic"/>
          <w:sz w:val="28"/>
          <w:szCs w:val="28"/>
          <w:rtl/>
          <w:lang w:val="en-US" w:bidi="ar-DZ"/>
        </w:rPr>
      </w:pPr>
      <w:r w:rsidRPr="009E67EA">
        <w:rPr>
          <w:rFonts w:ascii="Traditional Arabic" w:hAnsi="Traditional Arabic" w:cs="Traditional Arabic"/>
          <w:sz w:val="28"/>
          <w:szCs w:val="28"/>
          <w:rtl/>
          <w:lang w:val="en-US" w:bidi="ar-DZ"/>
        </w:rPr>
        <w:t xml:space="preserve">لقد كثرت و تعددت الطرق لتحديد كل من العتبتين الفارقة الهوائية و اللاهوائية منذ أن قام </w:t>
      </w:r>
      <w:r w:rsidRPr="00092073">
        <w:rPr>
          <w:rFonts w:ascii="Vijaya" w:hAnsi="Vijaya" w:cs="Vijaya"/>
          <w:sz w:val="28"/>
          <w:szCs w:val="28"/>
          <w:lang w:val="en-US" w:bidi="ar-DZ"/>
        </w:rPr>
        <w:t>Wessermann</w:t>
      </w:r>
      <w:r w:rsidRPr="009E67EA">
        <w:rPr>
          <w:rFonts w:ascii="Traditional Arabic" w:hAnsi="Traditional Arabic" w:cs="Traditional Arabic"/>
          <w:sz w:val="28"/>
          <w:szCs w:val="28"/>
          <w:rtl/>
          <w:lang w:val="en-US" w:bidi="ar-DZ"/>
        </w:rPr>
        <w:t xml:space="preserve"> بشرح مفهوم العتبة اللاهوائية</w:t>
      </w:r>
      <w:sdt>
        <w:sdtPr>
          <w:rPr>
            <w:rFonts w:ascii="Vijaya" w:hAnsi="Vijaya" w:cs="Vijaya"/>
            <w:sz w:val="28"/>
            <w:szCs w:val="28"/>
            <w:rtl/>
            <w:lang w:val="en-US" w:bidi="ar-DZ"/>
          </w:rPr>
          <w:id w:val="10893260"/>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rtl/>
              <w:lang w:val="en-US" w:bidi="ar-DZ"/>
            </w:rPr>
            <w:instrText xml:space="preserve"> </w:instrText>
          </w:r>
          <w:r w:rsidRPr="00092073">
            <w:rPr>
              <w:rFonts w:ascii="Vijaya" w:hAnsi="Vijaya" w:cs="Vijaya"/>
              <w:sz w:val="28"/>
              <w:szCs w:val="28"/>
              <w:lang w:val="en-US" w:bidi="ar-DZ"/>
            </w:rPr>
            <w:instrText>CITATION Was73 \l 5121</w:instrText>
          </w:r>
          <w:r w:rsidRPr="00092073">
            <w:rPr>
              <w:rFonts w:ascii="Vijaya" w:hAnsi="Vijaya" w:cs="Vijaya"/>
              <w:sz w:val="28"/>
              <w:szCs w:val="28"/>
              <w:rtl/>
              <w:lang w:val="en-US" w:bidi="ar-DZ"/>
            </w:rPr>
            <w:instrText xml:space="preserve">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rtl/>
              <w:lang w:val="en-US" w:bidi="ar-DZ"/>
            </w:rPr>
            <w:t xml:space="preserve"> </w:t>
          </w:r>
          <w:r w:rsidRPr="00092073">
            <w:rPr>
              <w:rFonts w:ascii="Vijaya" w:hAnsi="Vijaya" w:cs="Vijaya"/>
              <w:noProof/>
              <w:sz w:val="28"/>
              <w:szCs w:val="28"/>
              <w:lang w:val="en-US" w:bidi="ar-DZ"/>
            </w:rPr>
            <w:t>(Wasserman K. 1973)</w:t>
          </w:r>
          <w:r w:rsidR="009457E5" w:rsidRPr="0009207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10893261"/>
          <w:citation/>
        </w:sdtPr>
        <w:sdtContent>
          <w:r w:rsidR="009457E5" w:rsidRPr="00092073">
            <w:rPr>
              <w:rFonts w:ascii="Vijaya" w:hAnsi="Vijaya" w:cs="Vijaya"/>
              <w:sz w:val="28"/>
              <w:szCs w:val="28"/>
              <w:rtl/>
              <w:lang w:val="en-US" w:bidi="ar-DZ"/>
            </w:rPr>
            <w:fldChar w:fldCharType="begin"/>
          </w:r>
          <w:r w:rsidRPr="00092073">
            <w:rPr>
              <w:rFonts w:ascii="Vijaya" w:hAnsi="Vijaya" w:cs="Vijaya"/>
              <w:sz w:val="28"/>
              <w:szCs w:val="28"/>
              <w:lang w:bidi="ar-DZ"/>
            </w:rPr>
            <w:instrText xml:space="preserve"> CITATION wes84 \l 1036 </w:instrText>
          </w:r>
          <w:r w:rsidR="009457E5" w:rsidRPr="00092073">
            <w:rPr>
              <w:rFonts w:ascii="Vijaya" w:hAnsi="Vijaya" w:cs="Vijaya"/>
              <w:sz w:val="28"/>
              <w:szCs w:val="28"/>
              <w:rtl/>
              <w:lang w:val="en-US" w:bidi="ar-DZ"/>
            </w:rPr>
            <w:fldChar w:fldCharType="separate"/>
          </w:r>
          <w:r w:rsidRPr="00092073">
            <w:rPr>
              <w:rFonts w:ascii="Vijaya" w:hAnsi="Vijaya" w:cs="Vijaya"/>
              <w:noProof/>
              <w:sz w:val="28"/>
              <w:szCs w:val="28"/>
              <w:lang w:bidi="ar-DZ"/>
            </w:rPr>
            <w:t xml:space="preserve"> (wesserman K 1984)</w:t>
          </w:r>
          <w:r w:rsidR="009457E5" w:rsidRPr="00092073">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تتابعت الدراسات التي تدرس ك</w:t>
      </w:r>
      <w:r>
        <w:rPr>
          <w:rFonts w:ascii="Traditional Arabic" w:hAnsi="Traditional Arabic" w:cs="Traditional Arabic" w:hint="cs"/>
          <w:sz w:val="28"/>
          <w:szCs w:val="28"/>
          <w:rtl/>
          <w:lang w:val="en-US" w:bidi="ar-DZ"/>
        </w:rPr>
        <w:t>ي</w:t>
      </w:r>
      <w:r w:rsidRPr="009E67EA">
        <w:rPr>
          <w:rFonts w:ascii="Traditional Arabic" w:hAnsi="Traditional Arabic" w:cs="Traditional Arabic"/>
          <w:sz w:val="28"/>
          <w:szCs w:val="28"/>
          <w:rtl/>
          <w:lang w:val="en-US" w:bidi="ar-DZ"/>
        </w:rPr>
        <w:t xml:space="preserve">فية تحديد </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 xml:space="preserve">أو قياس أو تقدير العتبة الهوائية و اللاهوائية منها دراسة </w:t>
      </w:r>
      <w:r w:rsidRPr="003A5451">
        <w:rPr>
          <w:rFonts w:ascii="Vijaya" w:hAnsi="Vijaya" w:cs="Vijaya"/>
          <w:sz w:val="28"/>
          <w:szCs w:val="28"/>
          <w:lang w:bidi="ar-DZ"/>
        </w:rPr>
        <w:t>RIEU</w:t>
      </w:r>
      <w:r w:rsidRPr="009E67EA">
        <w:rPr>
          <w:rFonts w:ascii="Traditional Arabic" w:hAnsi="Traditional Arabic" w:cs="Traditional Arabic"/>
          <w:sz w:val="28"/>
          <w:szCs w:val="28"/>
          <w:rtl/>
          <w:lang w:val="en-US" w:bidi="ar-DZ"/>
        </w:rPr>
        <w:t xml:space="preserve"> 1986 الذي توصل </w:t>
      </w:r>
      <w:r>
        <w:rPr>
          <w:rFonts w:ascii="Traditional Arabic" w:hAnsi="Traditional Arabic" w:cs="Traditional Arabic" w:hint="cs"/>
          <w:sz w:val="28"/>
          <w:szCs w:val="28"/>
          <w:rtl/>
          <w:lang w:val="en-US" w:bidi="ar-DZ"/>
        </w:rPr>
        <w:t>أ</w:t>
      </w:r>
      <w:r w:rsidRPr="009E67EA">
        <w:rPr>
          <w:rFonts w:ascii="Traditional Arabic" w:hAnsi="Traditional Arabic" w:cs="Traditional Arabic"/>
          <w:sz w:val="28"/>
          <w:szCs w:val="28"/>
          <w:rtl/>
          <w:lang w:val="en-US" w:bidi="ar-DZ"/>
        </w:rPr>
        <w:t>نه لا زال هناك ريب في مفهوم العتبة الهوائية و اللاهوائية حيث لا توجد لهما مفهو</w:t>
      </w:r>
      <w:r>
        <w:rPr>
          <w:rFonts w:ascii="Traditional Arabic" w:hAnsi="Traditional Arabic" w:cs="Traditional Arabic"/>
          <w:sz w:val="28"/>
          <w:szCs w:val="28"/>
          <w:rtl/>
          <w:lang w:val="en-US" w:bidi="ar-DZ"/>
        </w:rPr>
        <w:t>م فسيولوجي</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محدد</w:t>
      </w:r>
      <w:sdt>
        <w:sdtPr>
          <w:rPr>
            <w:rFonts w:ascii="Vijaya" w:hAnsi="Vijaya" w:cs="Vijaya"/>
            <w:sz w:val="28"/>
            <w:szCs w:val="28"/>
            <w:rtl/>
            <w:lang w:val="en-US" w:bidi="ar-DZ"/>
          </w:rPr>
          <w:id w:val="10893262"/>
          <w:citation/>
        </w:sdtPr>
        <w:sdtContent>
          <w:r w:rsidR="009457E5" w:rsidRPr="003A5451">
            <w:rPr>
              <w:rFonts w:ascii="Vijaya" w:hAnsi="Vijaya" w:cs="Vijaya"/>
              <w:sz w:val="28"/>
              <w:szCs w:val="28"/>
              <w:rtl/>
              <w:lang w:val="en-US" w:bidi="ar-DZ"/>
            </w:rPr>
            <w:fldChar w:fldCharType="begin"/>
          </w:r>
          <w:r w:rsidRPr="003A5451">
            <w:rPr>
              <w:rFonts w:ascii="Vijaya" w:hAnsi="Vijaya" w:cs="Vijaya"/>
              <w:sz w:val="28"/>
              <w:szCs w:val="28"/>
              <w:lang w:bidi="ar-DZ"/>
            </w:rPr>
            <w:instrText xml:space="preserve"> CITATION MRi86 \l 1036  </w:instrText>
          </w:r>
          <w:r w:rsidR="009457E5" w:rsidRPr="003A5451">
            <w:rPr>
              <w:rFonts w:ascii="Vijaya" w:hAnsi="Vijaya" w:cs="Vijaya"/>
              <w:sz w:val="28"/>
              <w:szCs w:val="28"/>
              <w:rtl/>
              <w:lang w:val="en-US" w:bidi="ar-DZ"/>
            </w:rPr>
            <w:fldChar w:fldCharType="separate"/>
          </w:r>
          <w:r w:rsidRPr="003A5451">
            <w:rPr>
              <w:rFonts w:ascii="Vijaya" w:hAnsi="Vijaya" w:cs="Vijaya"/>
              <w:noProof/>
              <w:sz w:val="28"/>
              <w:szCs w:val="28"/>
              <w:lang w:bidi="ar-DZ"/>
            </w:rPr>
            <w:t xml:space="preserve"> (M.Rieu 1986)</w:t>
          </w:r>
          <w:r w:rsidR="009457E5" w:rsidRPr="003A5451">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و في نفس الفترة الزمنية قام</w:t>
      </w:r>
      <w:r w:rsidRPr="009E67EA">
        <w:rPr>
          <w:rFonts w:ascii="Traditional Arabic" w:hAnsi="Traditional Arabic" w:cs="Traditional Arabic"/>
          <w:sz w:val="28"/>
          <w:szCs w:val="28"/>
          <w:lang w:val="en-US" w:bidi="ar-DZ"/>
        </w:rPr>
        <w:t xml:space="preserve"> </w:t>
      </w:r>
      <w:r w:rsidRPr="009E67EA">
        <w:rPr>
          <w:rFonts w:ascii="Traditional Arabic" w:hAnsi="Traditional Arabic" w:cs="Traditional Arabic"/>
          <w:sz w:val="28"/>
          <w:szCs w:val="28"/>
          <w:lang w:bidi="ar-DZ"/>
        </w:rPr>
        <w:t xml:space="preserve"> </w:t>
      </w:r>
      <w:r w:rsidRPr="00084805">
        <w:rPr>
          <w:rFonts w:ascii="Vijaya" w:hAnsi="Vijaya" w:cs="Vijaya"/>
          <w:sz w:val="28"/>
          <w:szCs w:val="28"/>
          <w:lang w:bidi="ar-DZ"/>
        </w:rPr>
        <w:t>Davis</w:t>
      </w:r>
      <w:r w:rsidRPr="009E67EA">
        <w:rPr>
          <w:rFonts w:ascii="Traditional Arabic" w:hAnsi="Traditional Arabic" w:cs="Traditional Arabic"/>
          <w:sz w:val="28"/>
          <w:szCs w:val="28"/>
          <w:lang w:bidi="ar-DZ"/>
        </w:rPr>
        <w:t xml:space="preserve"> </w:t>
      </w:r>
      <w:r w:rsidRPr="00084805">
        <w:rPr>
          <w:rFonts w:ascii="Vijaya" w:hAnsi="Vijaya" w:cs="Traditional Arabic"/>
          <w:sz w:val="28"/>
          <w:szCs w:val="28"/>
          <w:rtl/>
          <w:lang w:val="en-US" w:bidi="ar-DZ"/>
        </w:rPr>
        <w:t>و</w:t>
      </w:r>
      <w:r w:rsidRPr="00084805">
        <w:rPr>
          <w:rFonts w:ascii="Vijaya" w:hAnsi="Vijaya" w:cs="Vijaya"/>
          <w:sz w:val="28"/>
          <w:szCs w:val="28"/>
          <w:lang w:val="en-US" w:bidi="ar-DZ"/>
        </w:rPr>
        <w:t>James</w:t>
      </w:r>
      <w:r w:rsidRPr="009E67EA">
        <w:rPr>
          <w:rFonts w:ascii="Traditional Arabic" w:hAnsi="Traditional Arabic" w:cs="Traditional Arabic"/>
          <w:sz w:val="28"/>
          <w:szCs w:val="28"/>
          <w:rtl/>
          <w:lang w:val="en-US" w:bidi="ar-DZ"/>
        </w:rPr>
        <w:t xml:space="preserve"> </w:t>
      </w:r>
      <w:r w:rsidRPr="009E67EA">
        <w:rPr>
          <w:rFonts w:ascii="Traditional Arabic" w:hAnsi="Traditional Arabic" w:cs="Traditional Arabic"/>
          <w:sz w:val="28"/>
          <w:szCs w:val="28"/>
          <w:lang w:val="en-US" w:bidi="ar-DZ"/>
        </w:rPr>
        <w:t xml:space="preserve"> </w:t>
      </w:r>
      <w:r w:rsidRPr="009E67EA">
        <w:rPr>
          <w:rFonts w:ascii="Traditional Arabic" w:hAnsi="Traditional Arabic" w:cs="Traditional Arabic"/>
          <w:sz w:val="28"/>
          <w:szCs w:val="28"/>
          <w:rtl/>
          <w:lang w:val="en-US" w:bidi="ar-DZ"/>
        </w:rPr>
        <w:t xml:space="preserve">بدراسة ينظر فيها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E67EA">
        <w:rPr>
          <w:rFonts w:ascii="Traditional Arabic" w:hAnsi="Traditional Arabic" w:cs="Traditional Arabic"/>
          <w:sz w:val="28"/>
          <w:szCs w:val="28"/>
          <w:rtl/>
          <w:lang w:val="en-US" w:bidi="ar-DZ"/>
        </w:rPr>
        <w:t xml:space="preserve">مستقبل مفهوم العتبة اللاهوائية في البحث العلمي مستقبلا و بعد اعتماده على قياس العتبة الفارقة اللاهوائية بالطريقة تبادل الغازات و قياس حمض اللاكتيك في الدم توصل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E67EA">
        <w:rPr>
          <w:rFonts w:ascii="Traditional Arabic" w:hAnsi="Traditional Arabic" w:cs="Traditional Arabic"/>
          <w:sz w:val="28"/>
          <w:szCs w:val="28"/>
          <w:rtl/>
          <w:lang w:val="en-US" w:bidi="ar-DZ"/>
        </w:rPr>
        <w:t>أن هذا المؤشر</w:t>
      </w:r>
      <w:r w:rsidRPr="009E67EA">
        <w:rPr>
          <w:rFonts w:ascii="Traditional Arabic" w:hAnsi="Traditional Arabic" w:cs="Traditional Arabic"/>
          <w:sz w:val="28"/>
          <w:szCs w:val="28"/>
          <w:lang w:val="en-US" w:bidi="ar-DZ"/>
        </w:rPr>
        <w:t xml:space="preserve"> </w:t>
      </w:r>
      <w:r w:rsidRPr="009E67EA">
        <w:rPr>
          <w:rFonts w:ascii="Traditional Arabic" w:hAnsi="Traditional Arabic" w:cs="Traditional Arabic"/>
          <w:sz w:val="28"/>
          <w:szCs w:val="28"/>
          <w:rtl/>
          <w:lang w:val="en-US" w:bidi="ar-DZ"/>
        </w:rPr>
        <w:t xml:space="preserve">يمكن قياسه كما أنه سوف يتطور باستمرار </w:t>
      </w:r>
      <w:sdt>
        <w:sdtPr>
          <w:rPr>
            <w:rFonts w:ascii="Vijaya" w:hAnsi="Vijaya" w:cs="Vijaya"/>
            <w:sz w:val="28"/>
            <w:szCs w:val="28"/>
            <w:rtl/>
            <w:lang w:val="en-US" w:bidi="ar-DZ"/>
          </w:rPr>
          <w:id w:val="10893272"/>
          <w:citation/>
        </w:sdtPr>
        <w:sdtContent>
          <w:r w:rsidR="009457E5" w:rsidRPr="00084805">
            <w:rPr>
              <w:rFonts w:ascii="Vijaya" w:hAnsi="Vijaya" w:cs="Vijaya"/>
              <w:sz w:val="28"/>
              <w:szCs w:val="28"/>
              <w:rtl/>
              <w:lang w:val="en-US" w:bidi="ar-DZ"/>
            </w:rPr>
            <w:fldChar w:fldCharType="begin"/>
          </w:r>
          <w:r w:rsidRPr="00084805">
            <w:rPr>
              <w:rFonts w:ascii="Vijaya" w:hAnsi="Vijaya" w:cs="Vijaya"/>
              <w:sz w:val="28"/>
              <w:szCs w:val="28"/>
              <w:lang w:bidi="ar-DZ"/>
            </w:rPr>
            <w:instrText xml:space="preserve"> CITATION JAM85 \l 1036 </w:instrText>
          </w:r>
          <w:r w:rsidR="009457E5" w:rsidRPr="00084805">
            <w:rPr>
              <w:rFonts w:ascii="Vijaya" w:hAnsi="Vijaya" w:cs="Vijaya"/>
              <w:sz w:val="28"/>
              <w:szCs w:val="28"/>
              <w:rtl/>
              <w:lang w:val="en-US" w:bidi="ar-DZ"/>
            </w:rPr>
            <w:fldChar w:fldCharType="separate"/>
          </w:r>
          <w:r w:rsidRPr="00084805">
            <w:rPr>
              <w:rFonts w:ascii="Vijaya" w:hAnsi="Vijaya" w:cs="Vijaya"/>
              <w:noProof/>
              <w:sz w:val="28"/>
              <w:szCs w:val="28"/>
              <w:lang w:bidi="ar-DZ"/>
            </w:rPr>
            <w:t>(JAMES A 1985)</w:t>
          </w:r>
          <w:r w:rsidR="009457E5" w:rsidRPr="00084805">
            <w:rPr>
              <w:rFonts w:ascii="Vijaya" w:hAnsi="Vijaya" w:cs="Vijaya"/>
              <w:sz w:val="28"/>
              <w:szCs w:val="28"/>
              <w:rtl/>
              <w:lang w:val="en-US" w:bidi="ar-DZ"/>
            </w:rPr>
            <w:fldChar w:fldCharType="end"/>
          </w:r>
        </w:sdtContent>
      </w:sdt>
      <w:r>
        <w:rPr>
          <w:rFonts w:ascii="Traditional Arabic" w:hAnsi="Traditional Arabic" w:cs="Traditional Arabic"/>
          <w:sz w:val="28"/>
          <w:szCs w:val="28"/>
          <w:rtl/>
          <w:lang w:val="en-US" w:bidi="ar-DZ"/>
        </w:rPr>
        <w:t xml:space="preserve"> </w:t>
      </w:r>
      <w:r w:rsidRPr="009E67EA">
        <w:rPr>
          <w:rFonts w:ascii="Traditional Arabic" w:hAnsi="Traditional Arabic" w:cs="Traditional Arabic"/>
          <w:sz w:val="28"/>
          <w:szCs w:val="28"/>
          <w:rtl/>
          <w:lang w:val="en-US" w:bidi="ar-DZ"/>
        </w:rPr>
        <w:t xml:space="preserve">، و قد وجد الباحث من خلال بحثه في أدبيات القياس </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 xml:space="preserve">و التقويم و عدة دراسات أن كل إختبارات التي تحدد أو تقدر العتبتين الهوائية و اللاهوائية تنتمي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E67EA">
        <w:rPr>
          <w:rFonts w:ascii="Traditional Arabic" w:hAnsi="Traditional Arabic" w:cs="Traditional Arabic"/>
          <w:sz w:val="28"/>
          <w:szCs w:val="28"/>
          <w:rtl/>
          <w:lang w:val="en-US" w:bidi="ar-DZ"/>
        </w:rPr>
        <w:t xml:space="preserve">نوعين و هما الطريقة </w:t>
      </w:r>
      <w:r w:rsidRPr="009E67EA">
        <w:rPr>
          <w:rFonts w:ascii="Traditional Arabic" w:hAnsi="Traditional Arabic" w:cs="Traditional Arabic"/>
          <w:sz w:val="28"/>
          <w:szCs w:val="28"/>
          <w:rtl/>
          <w:lang w:val="en-US" w:bidi="ar-DZ"/>
        </w:rPr>
        <w:lastRenderedPageBreak/>
        <w:t>غير التوسعية (</w:t>
      </w:r>
      <w:r w:rsidRPr="00F32EEF">
        <w:rPr>
          <w:rFonts w:ascii="Vijaya" w:hAnsi="Vijaya" w:cs="Vijaya"/>
          <w:sz w:val="28"/>
          <w:szCs w:val="28"/>
          <w:lang w:val="en-US" w:bidi="ar-DZ"/>
        </w:rPr>
        <w:t>no-invasive</w:t>
      </w:r>
      <w:r w:rsidRPr="009E67EA">
        <w:rPr>
          <w:rFonts w:ascii="Traditional Arabic" w:hAnsi="Traditional Arabic" w:cs="Traditional Arabic"/>
          <w:sz w:val="28"/>
          <w:szCs w:val="28"/>
          <w:rtl/>
          <w:lang w:val="en-US" w:bidi="ar-DZ"/>
        </w:rPr>
        <w:t xml:space="preserve"> </w:t>
      </w:r>
      <w:r w:rsidRPr="00F32EEF">
        <w:rPr>
          <w:rFonts w:ascii="Vijaya" w:hAnsi="Vijaya" w:cs="Vijaya"/>
          <w:sz w:val="28"/>
          <w:szCs w:val="28"/>
          <w:lang w:val="en-US" w:bidi="ar-DZ"/>
        </w:rPr>
        <w:t>Technique</w:t>
      </w:r>
      <w:r w:rsidRPr="009E67EA">
        <w:rPr>
          <w:rFonts w:ascii="Traditional Arabic" w:hAnsi="Traditional Arabic" w:cs="Traditional Arabic"/>
          <w:sz w:val="28"/>
          <w:szCs w:val="28"/>
          <w:rtl/>
          <w:lang w:val="en-US" w:bidi="ar-DZ"/>
        </w:rPr>
        <w:t>) و هي طريقة ظهرت في أوائل السبعينات الميلادية حين تمكن</w:t>
      </w:r>
      <w:r w:rsidRPr="00F32EEF">
        <w:rPr>
          <w:rFonts w:ascii="Vijaya" w:hAnsi="Vijaya" w:cs="Vijaya"/>
          <w:sz w:val="28"/>
          <w:szCs w:val="28"/>
          <w:lang w:val="en-US" w:bidi="ar-DZ"/>
        </w:rPr>
        <w:t>Wesserman</w:t>
      </w:r>
      <w:r w:rsidRPr="009E67EA">
        <w:rPr>
          <w:rFonts w:ascii="Traditional Arabic" w:hAnsi="Traditional Arabic" w:cs="Traditional Arabic"/>
          <w:sz w:val="28"/>
          <w:szCs w:val="28"/>
          <w:lang w:val="en-US" w:bidi="ar-DZ"/>
        </w:rPr>
        <w:t xml:space="preserve"> </w:t>
      </w:r>
      <w:r>
        <w:rPr>
          <w:rFonts w:ascii="Traditional Arabic" w:hAnsi="Traditional Arabic" w:cs="Traditional Arabic"/>
          <w:sz w:val="28"/>
          <w:szCs w:val="28"/>
          <w:rtl/>
          <w:lang w:val="en-US" w:bidi="ar-DZ"/>
        </w:rPr>
        <w:t xml:space="preserve"> </w:t>
      </w:r>
      <w:r w:rsidRPr="009E67EA">
        <w:rPr>
          <w:rFonts w:ascii="Traditional Arabic" w:hAnsi="Traditional Arabic" w:cs="Traditional Arabic"/>
          <w:sz w:val="28"/>
          <w:szCs w:val="28"/>
          <w:rtl/>
          <w:lang w:val="en-US" w:bidi="ar-DZ"/>
        </w:rPr>
        <w:t xml:space="preserve">وزملاؤه من تطبيقها </w:t>
      </w:r>
      <w:r>
        <w:rPr>
          <w:rFonts w:ascii="Traditional Arabic" w:hAnsi="Traditional Arabic" w:cs="Traditional Arabic" w:hint="cs"/>
          <w:sz w:val="28"/>
          <w:szCs w:val="28"/>
          <w:rtl/>
          <w:lang w:val="en-US" w:bidi="ar-DZ"/>
        </w:rPr>
        <w:t xml:space="preserve">و هي </w:t>
      </w:r>
      <w:r w:rsidRPr="009E67EA">
        <w:rPr>
          <w:rFonts w:ascii="Traditional Arabic" w:hAnsi="Traditional Arabic" w:cs="Traditional Arabic"/>
          <w:sz w:val="28"/>
          <w:szCs w:val="28"/>
          <w:rtl/>
          <w:lang w:val="en-US" w:bidi="ar-DZ"/>
        </w:rPr>
        <w:t xml:space="preserve"> لا تعتمد على عملية سحب الدم من المختبر لمعرفة نسبة حمض اللاكتيك فيه،حيث اعتمد على معرفة التغيرات التي تحدث لعمليات التبادل الغازي المصاحبة للتحمض الأيضي أثناء الجهد البدني</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 xml:space="preserve"> </w:t>
      </w:r>
      <w:sdt>
        <w:sdtPr>
          <w:rPr>
            <w:rFonts w:ascii="Vijaya" w:hAnsi="Vijaya" w:cs="Vijaya"/>
            <w:sz w:val="28"/>
            <w:szCs w:val="28"/>
            <w:rtl/>
            <w:lang w:val="en-US" w:bidi="ar-DZ"/>
          </w:rPr>
          <w:id w:val="10893305"/>
          <w:citation/>
        </w:sdtPr>
        <w:sdtContent>
          <w:r w:rsidR="009457E5" w:rsidRPr="00442114">
            <w:rPr>
              <w:rFonts w:ascii="Vijaya" w:hAnsi="Vijaya" w:cs="Vijaya"/>
              <w:sz w:val="28"/>
              <w:szCs w:val="28"/>
              <w:rtl/>
              <w:lang w:val="en-US" w:bidi="ar-DZ"/>
            </w:rPr>
            <w:fldChar w:fldCharType="begin"/>
          </w:r>
          <w:r w:rsidRPr="00442114">
            <w:rPr>
              <w:rFonts w:ascii="Vijaya" w:hAnsi="Vijaya" w:cs="Vijaya"/>
              <w:sz w:val="28"/>
              <w:szCs w:val="28"/>
              <w:rtl/>
              <w:lang w:val="en-US" w:bidi="ar-DZ"/>
            </w:rPr>
            <w:instrText xml:space="preserve"> </w:instrText>
          </w:r>
          <w:r w:rsidRPr="00442114">
            <w:rPr>
              <w:rFonts w:ascii="Vijaya" w:hAnsi="Vijaya" w:cs="Vijaya"/>
              <w:sz w:val="28"/>
              <w:szCs w:val="28"/>
              <w:lang w:val="en-US" w:bidi="ar-DZ"/>
            </w:rPr>
            <w:instrText>CITATION Was73 \l 5121</w:instrText>
          </w:r>
          <w:r w:rsidRPr="00442114">
            <w:rPr>
              <w:rFonts w:ascii="Vijaya" w:hAnsi="Vijaya" w:cs="Vijaya"/>
              <w:sz w:val="28"/>
              <w:szCs w:val="28"/>
              <w:rtl/>
              <w:lang w:val="en-US" w:bidi="ar-DZ"/>
            </w:rPr>
            <w:instrText xml:space="preserve">  </w:instrText>
          </w:r>
          <w:r w:rsidR="009457E5" w:rsidRPr="00442114">
            <w:rPr>
              <w:rFonts w:ascii="Vijaya" w:hAnsi="Vijaya" w:cs="Vijaya"/>
              <w:sz w:val="28"/>
              <w:szCs w:val="28"/>
              <w:rtl/>
              <w:lang w:val="en-US" w:bidi="ar-DZ"/>
            </w:rPr>
            <w:fldChar w:fldCharType="separate"/>
          </w:r>
          <w:r w:rsidRPr="00442114">
            <w:rPr>
              <w:rFonts w:ascii="Vijaya" w:hAnsi="Vijaya" w:cs="Vijaya"/>
              <w:noProof/>
              <w:sz w:val="28"/>
              <w:szCs w:val="28"/>
              <w:lang w:val="en-US" w:bidi="ar-DZ"/>
            </w:rPr>
            <w:t>(Wasserman K. 1973)</w:t>
          </w:r>
          <w:r w:rsidR="009457E5" w:rsidRPr="00442114">
            <w:rPr>
              <w:rFonts w:ascii="Vijaya" w:hAnsi="Vijaya" w:cs="Vijaya"/>
              <w:sz w:val="28"/>
              <w:szCs w:val="28"/>
              <w:rtl/>
              <w:lang w:val="en-US" w:bidi="ar-DZ"/>
            </w:rPr>
            <w:fldChar w:fldCharType="end"/>
          </w:r>
        </w:sdtContent>
      </w:sdt>
      <w:r>
        <w:rPr>
          <w:rFonts w:ascii="Traditional Arabic" w:hAnsi="Traditional Arabic" w:cs="Traditional Arabic"/>
          <w:sz w:val="28"/>
          <w:szCs w:val="28"/>
          <w:rtl/>
          <w:lang w:val="en-US" w:bidi="ar-DZ"/>
        </w:rPr>
        <w:t xml:space="preserve"> </w:t>
      </w:r>
      <w:r w:rsidRPr="009E67EA">
        <w:rPr>
          <w:rFonts w:ascii="Traditional Arabic" w:hAnsi="Traditional Arabic" w:cs="Traditional Arabic"/>
          <w:sz w:val="28"/>
          <w:szCs w:val="28"/>
          <w:rtl/>
          <w:lang w:val="en-US" w:bidi="ar-DZ"/>
        </w:rPr>
        <w:t xml:space="preserve">ثم بعد ذلك وفي بداية الثمانينيات قام الباحث الايطالي </w:t>
      </w:r>
      <w:r w:rsidRPr="00442114">
        <w:rPr>
          <w:rFonts w:ascii="Vijaya" w:hAnsi="Vijaya" w:cs="Vijaya"/>
          <w:sz w:val="28"/>
          <w:szCs w:val="28"/>
          <w:lang w:bidi="ar-DZ"/>
        </w:rPr>
        <w:t>conconi</w:t>
      </w:r>
      <w:r w:rsidRPr="00442114">
        <w:rPr>
          <w:rFonts w:ascii="Traditional Arabic" w:hAnsi="Traditional Arabic" w:cs="Traditional Arabic"/>
          <w:sz w:val="28"/>
          <w:szCs w:val="28"/>
          <w:rtl/>
          <w:lang w:val="en-US" w:bidi="ar-DZ"/>
        </w:rPr>
        <w:t>1982</w:t>
      </w:r>
      <w:r w:rsidRPr="009E67EA">
        <w:rPr>
          <w:rFonts w:ascii="Traditional Arabic" w:hAnsi="Traditional Arabic" w:cs="Traditional Arabic"/>
          <w:sz w:val="28"/>
          <w:szCs w:val="28"/>
          <w:rtl/>
          <w:lang w:val="en-US" w:bidi="ar-DZ"/>
        </w:rPr>
        <w:t xml:space="preserve"> م باعتماد نبض القلب ب</w:t>
      </w:r>
      <w:r>
        <w:rPr>
          <w:rFonts w:ascii="Traditional Arabic" w:hAnsi="Traditional Arabic" w:cs="Traditional Arabic"/>
          <w:sz w:val="28"/>
          <w:szCs w:val="28"/>
          <w:rtl/>
          <w:lang w:val="en-US" w:bidi="ar-DZ"/>
        </w:rPr>
        <w:t>دلالة السرعة</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 xml:space="preserve">أو الجهد  لتقدير العتبة الفارقة الهوائية و اللاهوائية </w:t>
      </w:r>
      <w:sdt>
        <w:sdtPr>
          <w:rPr>
            <w:rFonts w:ascii="Vijaya" w:hAnsi="Vijaya" w:cs="Vijaya"/>
            <w:sz w:val="28"/>
            <w:szCs w:val="28"/>
            <w:rtl/>
            <w:lang w:val="en-US" w:bidi="ar-DZ"/>
          </w:rPr>
          <w:id w:val="10893306"/>
          <w:citation/>
        </w:sdtPr>
        <w:sdtContent>
          <w:r w:rsidR="009457E5" w:rsidRPr="00442114">
            <w:rPr>
              <w:rFonts w:ascii="Vijaya" w:hAnsi="Vijaya" w:cs="Vijaya"/>
              <w:sz w:val="28"/>
              <w:szCs w:val="28"/>
              <w:rtl/>
              <w:lang w:val="en-US" w:bidi="ar-DZ"/>
            </w:rPr>
            <w:fldChar w:fldCharType="begin"/>
          </w:r>
          <w:r w:rsidRPr="00442114">
            <w:rPr>
              <w:rFonts w:ascii="Vijaya" w:hAnsi="Vijaya" w:cs="Vijaya"/>
              <w:sz w:val="28"/>
              <w:szCs w:val="28"/>
              <w:rtl/>
              <w:lang w:val="en-US" w:bidi="ar-DZ"/>
            </w:rPr>
            <w:instrText xml:space="preserve"> </w:instrText>
          </w:r>
          <w:r w:rsidRPr="00442114">
            <w:rPr>
              <w:rFonts w:ascii="Vijaya" w:hAnsi="Vijaya" w:cs="Vijaya"/>
              <w:sz w:val="28"/>
              <w:szCs w:val="28"/>
              <w:lang w:val="en-US" w:bidi="ar-DZ"/>
            </w:rPr>
            <w:instrText>CITATION</w:instrText>
          </w:r>
          <w:r w:rsidRPr="00442114">
            <w:rPr>
              <w:rFonts w:ascii="Vijaya" w:hAnsi="Vijaya" w:cs="Vijaya"/>
              <w:sz w:val="28"/>
              <w:szCs w:val="28"/>
              <w:rtl/>
              <w:lang w:val="en-US" w:bidi="ar-DZ"/>
            </w:rPr>
            <w:instrText xml:space="preserve"> </w:instrText>
          </w:r>
          <w:r w:rsidRPr="00442114">
            <w:rPr>
              <w:rFonts w:ascii="Vijaya" w:hAnsi="Vijaya" w:cs="Vijaya"/>
              <w:sz w:val="28"/>
              <w:szCs w:val="28"/>
              <w:lang w:val="en-US" w:bidi="ar-DZ"/>
            </w:rPr>
            <w:instrText>CON82 \l 5121</w:instrText>
          </w:r>
          <w:r w:rsidRPr="00442114">
            <w:rPr>
              <w:rFonts w:ascii="Vijaya" w:hAnsi="Vijaya" w:cs="Vijaya"/>
              <w:sz w:val="28"/>
              <w:szCs w:val="28"/>
              <w:rtl/>
              <w:lang w:val="en-US" w:bidi="ar-DZ"/>
            </w:rPr>
            <w:instrText xml:space="preserve"> </w:instrText>
          </w:r>
          <w:r w:rsidR="009457E5" w:rsidRPr="00442114">
            <w:rPr>
              <w:rFonts w:ascii="Vijaya" w:hAnsi="Vijaya" w:cs="Vijaya"/>
              <w:sz w:val="28"/>
              <w:szCs w:val="28"/>
              <w:rtl/>
              <w:lang w:val="en-US" w:bidi="ar-DZ"/>
            </w:rPr>
            <w:fldChar w:fldCharType="separate"/>
          </w:r>
          <w:r w:rsidRPr="00442114">
            <w:rPr>
              <w:rFonts w:ascii="Vijaya" w:hAnsi="Vijaya" w:cs="Vijaya"/>
              <w:noProof/>
              <w:sz w:val="28"/>
              <w:szCs w:val="28"/>
              <w:lang w:val="en-US" w:bidi="ar-DZ"/>
            </w:rPr>
            <w:t>(CONCONI 1982)</w:t>
          </w:r>
          <w:r w:rsidR="009457E5" w:rsidRPr="00442114">
            <w:rPr>
              <w:rFonts w:ascii="Vijaya" w:hAnsi="Vijaya" w:cs="Vijaya"/>
              <w:sz w:val="28"/>
              <w:szCs w:val="28"/>
              <w:rtl/>
              <w:lang w:val="en-US" w:bidi="ar-DZ"/>
            </w:rPr>
            <w:fldChar w:fldCharType="end"/>
          </w:r>
        </w:sdtContent>
      </w:sdt>
      <w:r>
        <w:rPr>
          <w:rFonts w:ascii="Traditional Arabic" w:hAnsi="Traditional Arabic" w:cs="Traditional Arabic"/>
          <w:sz w:val="28"/>
          <w:szCs w:val="28"/>
          <w:rtl/>
          <w:lang w:val="en-US" w:bidi="ar-DZ"/>
        </w:rPr>
        <w:t xml:space="preserve"> </w:t>
      </w:r>
      <w:r w:rsidRPr="009E67EA">
        <w:rPr>
          <w:rFonts w:ascii="Traditional Arabic" w:hAnsi="Traditional Arabic" w:cs="Traditional Arabic"/>
          <w:sz w:val="28"/>
          <w:szCs w:val="28"/>
          <w:rtl/>
          <w:lang w:val="en-US" w:bidi="ar-DZ"/>
        </w:rPr>
        <w:t>و ث</w:t>
      </w:r>
      <w:r>
        <w:rPr>
          <w:rFonts w:ascii="Traditional Arabic" w:hAnsi="Traditional Arabic" w:cs="Traditional Arabic"/>
          <w:sz w:val="28"/>
          <w:szCs w:val="28"/>
          <w:rtl/>
          <w:lang w:val="en-US" w:bidi="ar-DZ"/>
        </w:rPr>
        <w:t>اني طريقة و هي الطريقة التوسعية</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w:t>
      </w:r>
      <w:r w:rsidRPr="006A2F85">
        <w:rPr>
          <w:rFonts w:ascii="Vijaya" w:hAnsi="Vijaya" w:cs="Vijaya"/>
          <w:sz w:val="28"/>
          <w:szCs w:val="28"/>
          <w:lang w:val="en-US" w:bidi="ar-DZ"/>
        </w:rPr>
        <w:t>Technique</w:t>
      </w:r>
      <w:r>
        <w:rPr>
          <w:rFonts w:ascii="Traditional Arabic" w:hAnsi="Traditional Arabic" w:cs="Traditional Arabic"/>
          <w:sz w:val="28"/>
          <w:szCs w:val="28"/>
          <w:lang w:val="en-US" w:bidi="ar-DZ"/>
        </w:rPr>
        <w:t xml:space="preserve"> </w:t>
      </w:r>
      <w:r w:rsidRPr="009E67EA">
        <w:rPr>
          <w:rFonts w:ascii="Traditional Arabic" w:hAnsi="Traditional Arabic" w:cs="Traditional Arabic"/>
          <w:sz w:val="28"/>
          <w:szCs w:val="28"/>
          <w:lang w:val="en-US" w:bidi="ar-DZ"/>
        </w:rPr>
        <w:t>invasive</w:t>
      </w:r>
      <w:r w:rsidRPr="009E67EA">
        <w:rPr>
          <w:rFonts w:ascii="Traditional Arabic" w:hAnsi="Traditional Arabic" w:cs="Traditional Arabic"/>
          <w:sz w:val="28"/>
          <w:szCs w:val="28"/>
          <w:rtl/>
          <w:lang w:val="en-US" w:bidi="ar-DZ"/>
        </w:rPr>
        <w:t>) و هي التي تعتمد على التغيرات في قيمة حمض اللاكتيك في الدم لها عدة نظريات و اختلافات سوف نعرضها لاحقا.</w:t>
      </w:r>
    </w:p>
    <w:p w:rsidR="00D5435A" w:rsidRPr="00DA1124" w:rsidRDefault="00D5435A" w:rsidP="00D5435A">
      <w:pPr>
        <w:tabs>
          <w:tab w:val="left" w:pos="6123"/>
        </w:tabs>
        <w:bidi/>
        <w:spacing w:line="312" w:lineRule="auto"/>
        <w:rPr>
          <w:rFonts w:ascii="Traditional Arabic" w:hAnsi="Traditional Arabic" w:cs="Traditional Arabic"/>
          <w:sz w:val="28"/>
          <w:szCs w:val="28"/>
          <w:rtl/>
          <w:lang w:val="en-US" w:bidi="ar-DZ"/>
        </w:rPr>
      </w:pPr>
      <w:r w:rsidRPr="009E67EA">
        <w:rPr>
          <w:rFonts w:ascii="Traditional Arabic" w:hAnsi="Traditional Arabic" w:cs="Traditional Arabic"/>
          <w:sz w:val="28"/>
          <w:szCs w:val="28"/>
          <w:rtl/>
          <w:lang w:val="en-US" w:bidi="ar-DZ"/>
        </w:rPr>
        <w:t>أما فيما يخص بروتوكولات الإختبارات و كيفية تحديد هما ف</w:t>
      </w:r>
      <w:r>
        <w:rPr>
          <w:rFonts w:ascii="Traditional Arabic" w:hAnsi="Traditional Arabic" w:cs="Traditional Arabic" w:hint="cs"/>
          <w:sz w:val="28"/>
          <w:szCs w:val="28"/>
          <w:rtl/>
          <w:lang w:val="en-US" w:bidi="ar-DZ"/>
        </w:rPr>
        <w:t>إ</w:t>
      </w:r>
      <w:r w:rsidRPr="009E67EA">
        <w:rPr>
          <w:rFonts w:ascii="Traditional Arabic" w:hAnsi="Traditional Arabic" w:cs="Traditional Arabic"/>
          <w:sz w:val="28"/>
          <w:szCs w:val="28"/>
          <w:rtl/>
          <w:lang w:val="en-US" w:bidi="ar-DZ"/>
        </w:rPr>
        <w:t xml:space="preserve">ن الدراسات لا زالت لحد الآن جارية و هي في تطور مستمر مراعية في ذلك طبيعة النشاط الرياضي في وضعها </w:t>
      </w:r>
      <w:sdt>
        <w:sdtPr>
          <w:rPr>
            <w:rFonts w:ascii="Vijaya" w:hAnsi="Vijaya" w:cs="Vijaya"/>
            <w:sz w:val="28"/>
            <w:szCs w:val="28"/>
            <w:rtl/>
            <w:lang w:val="en-US" w:bidi="ar-DZ"/>
          </w:rPr>
          <w:id w:val="10893307"/>
          <w:citation/>
        </w:sdtPr>
        <w:sdtContent>
          <w:r w:rsidR="009457E5" w:rsidRPr="00351867">
            <w:rPr>
              <w:rFonts w:ascii="Vijaya" w:hAnsi="Vijaya" w:cs="Vijaya"/>
              <w:sz w:val="28"/>
              <w:szCs w:val="28"/>
              <w:rtl/>
              <w:lang w:val="en-US" w:bidi="ar-DZ"/>
            </w:rPr>
            <w:fldChar w:fldCharType="begin"/>
          </w:r>
          <w:r w:rsidRPr="00351867">
            <w:rPr>
              <w:rFonts w:ascii="Vijaya" w:hAnsi="Vijaya" w:cs="Vijaya"/>
              <w:sz w:val="28"/>
              <w:szCs w:val="28"/>
              <w:lang w:bidi="ar-DZ"/>
            </w:rPr>
            <w:instrText xml:space="preserve"> CITATION Aso04 \l 1036  </w:instrText>
          </w:r>
          <w:r w:rsidR="009457E5" w:rsidRPr="00351867">
            <w:rPr>
              <w:rFonts w:ascii="Vijaya" w:hAnsi="Vijaya" w:cs="Vijaya"/>
              <w:sz w:val="28"/>
              <w:szCs w:val="28"/>
              <w:rtl/>
              <w:lang w:val="en-US" w:bidi="ar-DZ"/>
            </w:rPr>
            <w:fldChar w:fldCharType="separate"/>
          </w:r>
          <w:r w:rsidRPr="00351867">
            <w:rPr>
              <w:rFonts w:ascii="Vijaya" w:hAnsi="Vijaya" w:cs="Vijaya"/>
              <w:noProof/>
              <w:sz w:val="28"/>
              <w:szCs w:val="28"/>
              <w:lang w:bidi="ar-DZ"/>
            </w:rPr>
            <w:t>(Ghosh 2004)</w:t>
          </w:r>
          <w:r w:rsidR="009457E5" w:rsidRPr="00351867">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xml:space="preserve"> </w:t>
      </w:r>
      <w:sdt>
        <w:sdtPr>
          <w:rPr>
            <w:rFonts w:ascii="Vijaya" w:hAnsi="Vijaya" w:cs="Vijaya"/>
            <w:sz w:val="28"/>
            <w:szCs w:val="28"/>
            <w:rtl/>
            <w:lang w:val="en-US" w:bidi="ar-DZ"/>
          </w:rPr>
          <w:id w:val="10893309"/>
          <w:citation/>
        </w:sdtPr>
        <w:sdtContent>
          <w:r w:rsidR="009457E5" w:rsidRPr="00351867">
            <w:rPr>
              <w:rFonts w:ascii="Vijaya" w:hAnsi="Vijaya" w:cs="Vijaya"/>
              <w:sz w:val="28"/>
              <w:szCs w:val="28"/>
              <w:rtl/>
              <w:lang w:val="en-US" w:bidi="ar-DZ"/>
            </w:rPr>
            <w:fldChar w:fldCharType="begin"/>
          </w:r>
          <w:r w:rsidRPr="00351867">
            <w:rPr>
              <w:rFonts w:ascii="Vijaya" w:hAnsi="Vijaya" w:cs="Vijaya"/>
              <w:sz w:val="28"/>
              <w:szCs w:val="28"/>
              <w:rtl/>
              <w:lang w:val="en-US" w:bidi="ar-DZ"/>
            </w:rPr>
            <w:instrText xml:space="preserve"> </w:instrText>
          </w:r>
          <w:r w:rsidRPr="00351867">
            <w:rPr>
              <w:rFonts w:ascii="Vijaya" w:hAnsi="Vijaya" w:cs="Vijaya"/>
              <w:sz w:val="28"/>
              <w:szCs w:val="28"/>
              <w:lang w:val="en-US" w:bidi="ar-DZ"/>
            </w:rPr>
            <w:instrText>CITATION</w:instrText>
          </w:r>
          <w:r w:rsidRPr="00351867">
            <w:rPr>
              <w:rFonts w:ascii="Vijaya" w:hAnsi="Vijaya" w:cs="Vijaya"/>
              <w:sz w:val="28"/>
              <w:szCs w:val="28"/>
              <w:rtl/>
              <w:lang w:val="en-US" w:bidi="ar-DZ"/>
            </w:rPr>
            <w:instrText xml:space="preserve"> </w:instrText>
          </w:r>
          <w:r w:rsidRPr="00351867">
            <w:rPr>
              <w:rFonts w:ascii="Vijaya" w:hAnsi="Vijaya" w:cs="Vijaya"/>
              <w:sz w:val="28"/>
              <w:szCs w:val="28"/>
              <w:lang w:val="en-US" w:bidi="ar-DZ"/>
            </w:rPr>
            <w:instrText>JMV001 \l 5121</w:instrText>
          </w:r>
          <w:r w:rsidRPr="00351867">
            <w:rPr>
              <w:rFonts w:ascii="Vijaya" w:hAnsi="Vijaya" w:cs="Vijaya"/>
              <w:sz w:val="28"/>
              <w:szCs w:val="28"/>
              <w:rtl/>
              <w:lang w:val="en-US" w:bidi="ar-DZ"/>
            </w:rPr>
            <w:instrText xml:space="preserve"> </w:instrText>
          </w:r>
          <w:r w:rsidR="009457E5" w:rsidRPr="00351867">
            <w:rPr>
              <w:rFonts w:ascii="Vijaya" w:hAnsi="Vijaya" w:cs="Vijaya"/>
              <w:sz w:val="28"/>
              <w:szCs w:val="28"/>
              <w:rtl/>
              <w:lang w:val="en-US" w:bidi="ar-DZ"/>
            </w:rPr>
            <w:fldChar w:fldCharType="separate"/>
          </w:r>
          <w:r w:rsidRPr="00351867">
            <w:rPr>
              <w:rFonts w:ascii="Vijaya" w:hAnsi="Vijaya" w:cs="Vijaya"/>
              <w:noProof/>
              <w:sz w:val="28"/>
              <w:szCs w:val="28"/>
              <w:lang w:val="en-US" w:bidi="ar-DZ"/>
            </w:rPr>
            <w:t>(J.M.Vallier 2000)</w:t>
          </w:r>
          <w:r w:rsidR="009457E5" w:rsidRPr="00351867">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10893310"/>
          <w:citation/>
        </w:sdtPr>
        <w:sdtContent>
          <w:r w:rsidR="009457E5" w:rsidRPr="00351867">
            <w:rPr>
              <w:rFonts w:ascii="Vijaya" w:hAnsi="Vijaya" w:cs="Vijaya"/>
              <w:sz w:val="28"/>
              <w:szCs w:val="28"/>
              <w:rtl/>
              <w:lang w:val="en-US" w:bidi="ar-DZ"/>
            </w:rPr>
            <w:fldChar w:fldCharType="begin"/>
          </w:r>
          <w:r w:rsidRPr="00351867">
            <w:rPr>
              <w:rFonts w:ascii="Vijaya" w:hAnsi="Vijaya" w:cs="Vijaya"/>
              <w:sz w:val="28"/>
              <w:szCs w:val="28"/>
              <w:lang w:bidi="ar-DZ"/>
            </w:rPr>
            <w:instrText xml:space="preserve"> CITATION TOK87 \l 1036  </w:instrText>
          </w:r>
          <w:r w:rsidR="009457E5" w:rsidRPr="00351867">
            <w:rPr>
              <w:rFonts w:ascii="Vijaya" w:hAnsi="Vijaya" w:cs="Vijaya"/>
              <w:sz w:val="28"/>
              <w:szCs w:val="28"/>
              <w:rtl/>
              <w:lang w:val="en-US" w:bidi="ar-DZ"/>
            </w:rPr>
            <w:fldChar w:fldCharType="separate"/>
          </w:r>
          <w:r w:rsidRPr="00351867">
            <w:rPr>
              <w:rFonts w:ascii="Vijaya" w:hAnsi="Vijaya" w:cs="Vijaya"/>
              <w:noProof/>
              <w:sz w:val="28"/>
              <w:szCs w:val="28"/>
              <w:lang w:bidi="ar-DZ"/>
            </w:rPr>
            <w:t xml:space="preserve"> (TOKMAKIDIS 1987)</w:t>
          </w:r>
          <w:r w:rsidR="009457E5" w:rsidRPr="00351867">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xml:space="preserve"> و قد أشار </w:t>
      </w:r>
      <w:r w:rsidRPr="00351867">
        <w:rPr>
          <w:rFonts w:ascii="Vijaya" w:hAnsi="Vijaya" w:cs="Vijaya"/>
          <w:sz w:val="28"/>
          <w:szCs w:val="28"/>
          <w:lang w:val="en-US" w:bidi="ar-DZ"/>
        </w:rPr>
        <w:t>Léger</w:t>
      </w:r>
      <w:r w:rsidRPr="009E67EA">
        <w:rPr>
          <w:rFonts w:ascii="Traditional Arabic" w:hAnsi="Traditional Arabic" w:cs="Traditional Arabic"/>
          <w:sz w:val="28"/>
          <w:szCs w:val="28"/>
          <w:rtl/>
          <w:lang w:val="en-US" w:bidi="ar-DZ"/>
        </w:rPr>
        <w:t xml:space="preserve"> </w:t>
      </w:r>
      <w:r w:rsidRPr="00351867">
        <w:rPr>
          <w:rFonts w:ascii="Vijaya" w:hAnsi="Vijaya" w:cs="Traditional Arabic"/>
          <w:sz w:val="28"/>
          <w:szCs w:val="28"/>
          <w:rtl/>
          <w:lang w:val="en-US" w:bidi="ar-DZ"/>
        </w:rPr>
        <w:t>و</w:t>
      </w:r>
      <w:r>
        <w:rPr>
          <w:rFonts w:ascii="Vijaya" w:hAnsi="Vijaya" w:cs="Traditional Arabic"/>
          <w:sz w:val="28"/>
          <w:szCs w:val="28"/>
          <w:lang w:val="en-US" w:bidi="ar-DZ"/>
        </w:rPr>
        <w:t xml:space="preserve"> </w:t>
      </w:r>
      <w:r w:rsidRPr="00351867">
        <w:rPr>
          <w:rFonts w:ascii="Vijaya" w:hAnsi="Vijaya" w:cs="Vijaya"/>
          <w:sz w:val="28"/>
          <w:szCs w:val="28"/>
          <w:lang w:val="en-US" w:bidi="ar-DZ"/>
        </w:rPr>
        <w:t>Tokmakidis</w:t>
      </w:r>
      <w:r w:rsidRPr="00351867">
        <w:rPr>
          <w:rFonts w:ascii="Traditional Arabic" w:hAnsi="Traditional Arabic" w:cs="Traditional Arabic"/>
          <w:sz w:val="28"/>
          <w:szCs w:val="28"/>
          <w:rtl/>
          <w:lang w:val="en-US" w:bidi="ar-DZ"/>
        </w:rPr>
        <w:t>2008</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أن تقنيات تحديد العتبة اللاهوائية تصل إلى 34 تقنية،19 منها توسعية(</w:t>
      </w:r>
      <w:r w:rsidRPr="00874722">
        <w:rPr>
          <w:rFonts w:ascii="Vijaya" w:hAnsi="Vijaya" w:cs="Vijaya"/>
          <w:sz w:val="28"/>
          <w:szCs w:val="28"/>
          <w:lang w:val="en-US" w:bidi="ar-DZ"/>
        </w:rPr>
        <w:t>invasive</w:t>
      </w:r>
      <w:r w:rsidRPr="009E67EA">
        <w:rPr>
          <w:rFonts w:ascii="Traditional Arabic" w:hAnsi="Traditional Arabic" w:cs="Traditional Arabic"/>
          <w:sz w:val="28"/>
          <w:szCs w:val="28"/>
          <w:rtl/>
          <w:lang w:val="en-US" w:bidi="ar-DZ"/>
        </w:rPr>
        <w:t>) و 15 غير توسعية (</w:t>
      </w:r>
      <w:r w:rsidRPr="00874722">
        <w:rPr>
          <w:rFonts w:ascii="Vijaya" w:hAnsi="Vijaya" w:cs="Vijaya"/>
          <w:sz w:val="28"/>
          <w:szCs w:val="28"/>
          <w:lang w:val="en-US" w:bidi="ar-DZ"/>
        </w:rPr>
        <w:t>no</w:t>
      </w:r>
      <w:r w:rsidRPr="009E67EA">
        <w:rPr>
          <w:rFonts w:ascii="Traditional Arabic" w:hAnsi="Traditional Arabic" w:cs="Traditional Arabic"/>
          <w:sz w:val="28"/>
          <w:szCs w:val="28"/>
          <w:lang w:val="en-US" w:bidi="ar-DZ"/>
        </w:rPr>
        <w:t>-</w:t>
      </w:r>
      <w:r w:rsidRPr="00874722">
        <w:rPr>
          <w:rFonts w:ascii="Vijaya" w:hAnsi="Vijaya" w:cs="Vijaya"/>
          <w:sz w:val="28"/>
          <w:szCs w:val="28"/>
          <w:lang w:val="en-US" w:bidi="ar-DZ"/>
        </w:rPr>
        <w:t>invasive</w:t>
      </w:r>
      <w:r w:rsidRPr="009E67EA">
        <w:rPr>
          <w:rFonts w:ascii="Traditional Arabic" w:hAnsi="Traditional Arabic" w:cs="Traditional Arabic"/>
          <w:sz w:val="28"/>
          <w:szCs w:val="28"/>
          <w:rtl/>
          <w:lang w:val="en-US" w:bidi="ar-DZ"/>
        </w:rPr>
        <w:t>) سوف نتطرق الى أهمها فيما يأتي:</w:t>
      </w:r>
    </w:p>
    <w:p w:rsidR="00D5435A" w:rsidRDefault="00D5435A" w:rsidP="00D5435A">
      <w:pPr>
        <w:tabs>
          <w:tab w:val="left" w:pos="6123"/>
        </w:tabs>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 xml:space="preserve">4-1-6-1:طريقة إنكسار التهوية الرئوية: </w:t>
      </w:r>
    </w:p>
    <w:p w:rsidR="00406EFD" w:rsidRDefault="00D5435A" w:rsidP="00D5435A">
      <w:pPr>
        <w:bidi/>
        <w:spacing w:line="312" w:lineRule="auto"/>
        <w:ind w:left="0"/>
        <w:rPr>
          <w:rFonts w:ascii="Traditional Arabic" w:hAnsi="Traditional Arabic" w:cs="Traditional Arabic"/>
          <w:sz w:val="28"/>
          <w:szCs w:val="28"/>
          <w:rtl/>
          <w:lang w:val="en-US" w:bidi="ar-DZ"/>
        </w:rPr>
      </w:pPr>
      <w:r w:rsidRPr="009E67EA">
        <w:rPr>
          <w:rFonts w:ascii="Traditional Arabic" w:hAnsi="Traditional Arabic" w:cs="Traditional Arabic"/>
          <w:sz w:val="28"/>
          <w:szCs w:val="28"/>
          <w:rtl/>
          <w:lang w:bidi="ar-DZ"/>
        </w:rPr>
        <w:t>يتطلب</w:t>
      </w:r>
      <w:r w:rsidRPr="009E67EA">
        <w:rPr>
          <w:rFonts w:ascii="Traditional Arabic" w:hAnsi="Traditional Arabic" w:cs="Traditional Arabic"/>
          <w:sz w:val="28"/>
          <w:szCs w:val="28"/>
          <w:rtl/>
          <w:lang w:val="en-US" w:bidi="ar-DZ"/>
        </w:rPr>
        <w:t xml:space="preserve"> تحديد العتبة اللاهوائية بواسطة قياس تركيز حمض اللبنيك في الدم أخ</w:t>
      </w:r>
      <w:r>
        <w:rPr>
          <w:rFonts w:ascii="Traditional Arabic" w:hAnsi="Traditional Arabic" w:cs="Traditional Arabic"/>
          <w:sz w:val="28"/>
          <w:szCs w:val="28"/>
          <w:rtl/>
          <w:lang w:val="en-US" w:bidi="ar-DZ"/>
        </w:rPr>
        <w:t>ذ عينات دم متكررة من المفحوص ،</w:t>
      </w:r>
      <w:r w:rsidRPr="009E67EA">
        <w:rPr>
          <w:rFonts w:ascii="Traditional Arabic" w:hAnsi="Traditional Arabic" w:cs="Traditional Arabic"/>
          <w:sz w:val="28"/>
          <w:szCs w:val="28"/>
          <w:rtl/>
          <w:lang w:val="en-US" w:bidi="ar-DZ"/>
        </w:rPr>
        <w:t>و هذا الإجراء يعد اجراءا توسعيا(</w:t>
      </w:r>
      <w:r w:rsidRPr="00874722">
        <w:rPr>
          <w:rFonts w:ascii="Vijaya" w:hAnsi="Vijaya" w:cs="Vijaya"/>
          <w:sz w:val="28"/>
          <w:szCs w:val="28"/>
          <w:lang w:val="en-US" w:bidi="ar-DZ"/>
        </w:rPr>
        <w:t>invasive</w:t>
      </w:r>
      <w:r w:rsidRPr="009E67EA">
        <w:rPr>
          <w:rFonts w:ascii="Traditional Arabic" w:hAnsi="Traditional Arabic" w:cs="Traditional Arabic"/>
          <w:sz w:val="28"/>
          <w:szCs w:val="28"/>
          <w:rtl/>
          <w:lang w:val="en-US" w:bidi="ar-DZ"/>
        </w:rPr>
        <w:t xml:space="preserve">)،مما حدا العديد من المختصين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E67EA">
        <w:rPr>
          <w:rFonts w:ascii="Traditional Arabic" w:hAnsi="Traditional Arabic" w:cs="Traditional Arabic"/>
          <w:sz w:val="28"/>
          <w:szCs w:val="28"/>
          <w:rtl/>
          <w:lang w:val="en-US" w:bidi="ar-DZ"/>
        </w:rPr>
        <w:t>التفكير في طريقة غير مباشرة لقياس العتبة اللاهوائية بواسطة متغيرات التبادل الغازي و هذا ما يستخدم حاليا تحت مسمى عتبة التهوية الرئوية،و ينبع الأساس النظري لهذا المفهوم من أن زيادة تركيز حمض اللبنيك في الدم و بالتالي الإعتماد أكثر على الطاقة اللاهوائية يقود إلى زيادة إنتاج حمض اللبنيك ، و بالتالي تطلق أيونات الهيدروجين،مما يزيد من معدل الأس الهيدروجيني( أي زيادة الحموضة)،لذا يقوم الجسم بمحاولة صد هذه الحموضة (أي مكافحتها) عن طريق إتحاد أيونات البيكربونات مع أيونات الهيدروجين،مما ينتج عنه حمض البيكربونيك الذي سرعان ما يتحول إلى ثاني أكسيد الكربون و ماء،إن النتيجة هي بالطبع زيادة معدل إنتاج أكسيد الكربون (من مصدر ليس له علاقة بالتنفس الخلوي،أي ليس له علاقة بعمليات إنتاج الطاقة في الخلية،التي يتم خلالها إستخدام الأكسجين بغرض الحصول على الطاقة،</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و إنتاج ثاني أكسيد الكربون كمحصلة لعملية التنفس الخلوي).إن زيادة معدل إنتاج ثاني أكسيد الكربون(</w:t>
      </w:r>
      <w:r w:rsidRPr="002335AB">
        <w:rPr>
          <w:rFonts w:ascii="Vijaya" w:hAnsi="Vijaya" w:cs="Vijaya"/>
          <w:sz w:val="28"/>
          <w:szCs w:val="28"/>
          <w:lang w:val="en-US" w:bidi="ar-DZ"/>
        </w:rPr>
        <w:t>CO</w:t>
      </w:r>
      <w:r w:rsidRPr="002335AB">
        <w:rPr>
          <w:rFonts w:ascii="Vijaya" w:hAnsi="Vijaya" w:cs="Vijaya"/>
          <w:sz w:val="28"/>
          <w:szCs w:val="28"/>
          <w:vertAlign w:val="subscript"/>
          <w:lang w:val="en-US" w:bidi="ar-DZ"/>
        </w:rPr>
        <w:t>2</w:t>
      </w:r>
      <w:r w:rsidRPr="009E67EA">
        <w:rPr>
          <w:rFonts w:ascii="Traditional Arabic" w:hAnsi="Traditional Arabic" w:cs="Traditional Arabic"/>
          <w:sz w:val="28"/>
          <w:szCs w:val="28"/>
          <w:rtl/>
          <w:lang w:val="en-US" w:bidi="ar-DZ"/>
        </w:rPr>
        <w:t>) بفعل محاولة الجسم صد الحموضة تؤدي إلى إرتفاع ضغط ثاني أكسيد الكربون في الدم،مما ينبه مركز التحكم في التنفس في المخ،الذي بدوره يحفز عملية التنفس فيزداد حجم التهوية الرئوية(من أجل طرد الكمية الزائدة من (</w:t>
      </w:r>
      <w:r w:rsidRPr="002B189B">
        <w:rPr>
          <w:rFonts w:ascii="Vijaya" w:hAnsi="Vijaya" w:cs="Vijaya"/>
          <w:sz w:val="28"/>
          <w:szCs w:val="28"/>
          <w:lang w:val="en-US" w:bidi="ar-DZ"/>
        </w:rPr>
        <w:t>CO</w:t>
      </w:r>
      <w:r w:rsidRPr="002B189B">
        <w:rPr>
          <w:rFonts w:ascii="Vijaya" w:hAnsi="Vijaya" w:cs="Vijaya"/>
          <w:sz w:val="28"/>
          <w:szCs w:val="28"/>
          <w:vertAlign w:val="subscript"/>
          <w:lang w:val="en-US" w:bidi="ar-DZ"/>
        </w:rPr>
        <w:t>2</w:t>
      </w:r>
      <w:r w:rsidRPr="009E67EA">
        <w:rPr>
          <w:rFonts w:ascii="Traditional Arabic" w:hAnsi="Traditional Arabic" w:cs="Traditional Arabic"/>
          <w:sz w:val="28"/>
          <w:szCs w:val="28"/>
          <w:rtl/>
          <w:lang w:val="en-US" w:bidi="ar-DZ"/>
        </w:rPr>
        <w:t>)،لذا نلاحظ في تلك اللحظات زيادة غير خطية (أي متصاعدة) لحجم</w:t>
      </w:r>
    </w:p>
    <w:p w:rsidR="00D5435A" w:rsidRPr="009E67EA" w:rsidRDefault="00D5435A" w:rsidP="00D5435A">
      <w:pPr>
        <w:tabs>
          <w:tab w:val="left" w:pos="6123"/>
        </w:tabs>
        <w:bidi/>
        <w:spacing w:line="312" w:lineRule="auto"/>
        <w:rPr>
          <w:rFonts w:ascii="Traditional Arabic" w:hAnsi="Traditional Arabic" w:cs="Traditional Arabic"/>
          <w:sz w:val="28"/>
          <w:szCs w:val="28"/>
          <w:rtl/>
          <w:lang w:val="en-US" w:bidi="ar-DZ"/>
        </w:rPr>
      </w:pPr>
      <w:r w:rsidRPr="009E67EA">
        <w:rPr>
          <w:rFonts w:ascii="Traditional Arabic" w:hAnsi="Traditional Arabic" w:cs="Traditional Arabic"/>
          <w:sz w:val="28"/>
          <w:szCs w:val="28"/>
          <w:rtl/>
          <w:lang w:val="en-US" w:bidi="ar-DZ"/>
        </w:rPr>
        <w:lastRenderedPageBreak/>
        <w:t>التهوية الرئوية(</w:t>
      </w:r>
      <w:r w:rsidRPr="002B189B">
        <w:rPr>
          <w:rFonts w:ascii="Vijaya" w:hAnsi="Vijaya" w:cs="Vijaya"/>
          <w:sz w:val="28"/>
          <w:szCs w:val="28"/>
          <w:lang w:val="en-US" w:bidi="ar-DZ"/>
        </w:rPr>
        <w:t>VE</w:t>
      </w:r>
      <w:r w:rsidRPr="009E67EA">
        <w:rPr>
          <w:rFonts w:ascii="Traditional Arabic" w:hAnsi="Traditional Arabic" w:cs="Traditional Arabic"/>
          <w:sz w:val="28"/>
          <w:szCs w:val="28"/>
          <w:rtl/>
          <w:lang w:val="en-US" w:bidi="ar-DZ"/>
        </w:rPr>
        <w:t xml:space="preserve">)، الأمر الذي يستدل من خلالها على حدوث العتبة اللاهوائية.و تعد </w:t>
      </w:r>
      <w:proofErr w:type="gramStart"/>
      <w:r w:rsidRPr="009E67EA">
        <w:rPr>
          <w:rFonts w:ascii="Traditional Arabic" w:hAnsi="Traditional Arabic" w:cs="Traditional Arabic"/>
          <w:sz w:val="28"/>
          <w:szCs w:val="28"/>
          <w:rtl/>
          <w:lang w:val="en-US" w:bidi="ar-DZ"/>
        </w:rPr>
        <w:t>مؤشرات</w:t>
      </w:r>
      <w:proofErr w:type="gramEnd"/>
      <w:r w:rsidRPr="009E67EA">
        <w:rPr>
          <w:rFonts w:ascii="Traditional Arabic" w:hAnsi="Traditional Arabic" w:cs="Traditional Arabic"/>
          <w:sz w:val="28"/>
          <w:szCs w:val="28"/>
          <w:rtl/>
          <w:lang w:val="en-US" w:bidi="ar-DZ"/>
        </w:rPr>
        <w:t xml:space="preserve"> التبادل الغازي التالية الأكثر شيوعا في الاستدلال على حدوث عتبة التهوية الرئوية:</w:t>
      </w:r>
    </w:p>
    <w:p w:rsidR="00D5435A" w:rsidRPr="009E67EA" w:rsidRDefault="00D5435A" w:rsidP="00D5435A">
      <w:pPr>
        <w:pStyle w:val="Paragraphedeliste"/>
        <w:numPr>
          <w:ilvl w:val="0"/>
          <w:numId w:val="32"/>
        </w:numPr>
        <w:tabs>
          <w:tab w:val="left" w:pos="6123"/>
        </w:tabs>
        <w:bidi/>
        <w:spacing w:after="0" w:line="312" w:lineRule="auto"/>
        <w:jc w:val="lowKashida"/>
        <w:rPr>
          <w:rFonts w:ascii="Traditional Arabic" w:hAnsi="Traditional Arabic" w:cs="Traditional Arabic"/>
          <w:b/>
          <w:bCs/>
          <w:sz w:val="28"/>
          <w:szCs w:val="28"/>
          <w:lang w:val="en-US" w:bidi="ar-DZ"/>
        </w:rPr>
      </w:pPr>
      <w:r w:rsidRPr="009E67EA">
        <w:rPr>
          <w:rFonts w:ascii="Traditional Arabic" w:hAnsi="Traditional Arabic" w:cs="Traditional Arabic"/>
          <w:sz w:val="28"/>
          <w:szCs w:val="28"/>
          <w:rtl/>
          <w:lang w:val="en-US" w:bidi="ar-DZ"/>
        </w:rPr>
        <w:t>الزيادة غير الخطية في حجم التهوية الرئوية(</w:t>
      </w:r>
      <w:r w:rsidRPr="002B189B">
        <w:rPr>
          <w:rFonts w:ascii="Vijaya" w:hAnsi="Vijaya" w:cs="Vijaya"/>
          <w:sz w:val="28"/>
          <w:szCs w:val="28"/>
          <w:lang w:bidi="ar-DZ"/>
        </w:rPr>
        <w:t>VE</w:t>
      </w:r>
      <w:r w:rsidRPr="009E67EA">
        <w:rPr>
          <w:rFonts w:ascii="Traditional Arabic" w:hAnsi="Traditional Arabic" w:cs="Traditional Arabic"/>
          <w:sz w:val="28"/>
          <w:szCs w:val="28"/>
          <w:rtl/>
          <w:lang w:val="en-US" w:bidi="ar-DZ"/>
        </w:rPr>
        <w:t>).</w:t>
      </w:r>
    </w:p>
    <w:p w:rsidR="00D5435A" w:rsidRPr="009E67EA" w:rsidRDefault="00D5435A" w:rsidP="00D5435A">
      <w:pPr>
        <w:pStyle w:val="Paragraphedeliste"/>
        <w:numPr>
          <w:ilvl w:val="0"/>
          <w:numId w:val="32"/>
        </w:numPr>
        <w:tabs>
          <w:tab w:val="left" w:pos="6123"/>
        </w:tabs>
        <w:bidi/>
        <w:spacing w:after="0" w:line="312" w:lineRule="auto"/>
        <w:jc w:val="lowKashida"/>
        <w:rPr>
          <w:rFonts w:ascii="Traditional Arabic" w:hAnsi="Traditional Arabic" w:cs="Traditional Arabic"/>
          <w:b/>
          <w:bCs/>
          <w:sz w:val="28"/>
          <w:szCs w:val="28"/>
          <w:lang w:val="en-US" w:bidi="ar-DZ"/>
        </w:rPr>
      </w:pPr>
      <w:r w:rsidRPr="009E67EA">
        <w:rPr>
          <w:rFonts w:ascii="Traditional Arabic" w:hAnsi="Traditional Arabic" w:cs="Traditional Arabic"/>
          <w:sz w:val="28"/>
          <w:szCs w:val="28"/>
          <w:rtl/>
          <w:lang w:val="en-US" w:bidi="ar-DZ"/>
        </w:rPr>
        <w:t>الزيادة غير الخطية في حجم ثاني أكسيد الكربون المنتج .</w:t>
      </w:r>
    </w:p>
    <w:p w:rsidR="00D5435A" w:rsidRPr="009E67EA" w:rsidRDefault="00D5435A" w:rsidP="00D5435A">
      <w:pPr>
        <w:pStyle w:val="Paragraphedeliste"/>
        <w:numPr>
          <w:ilvl w:val="0"/>
          <w:numId w:val="32"/>
        </w:numPr>
        <w:tabs>
          <w:tab w:val="left" w:pos="6123"/>
        </w:tabs>
        <w:bidi/>
        <w:spacing w:after="0" w:line="312" w:lineRule="auto"/>
        <w:jc w:val="lowKashida"/>
        <w:rPr>
          <w:rFonts w:ascii="Traditional Arabic" w:hAnsi="Traditional Arabic" w:cs="Traditional Arabic"/>
          <w:b/>
          <w:bCs/>
          <w:sz w:val="28"/>
          <w:szCs w:val="28"/>
          <w:lang w:val="en-US" w:bidi="ar-DZ"/>
        </w:rPr>
      </w:pPr>
      <w:r w:rsidRPr="009E67EA">
        <w:rPr>
          <w:rFonts w:ascii="Traditional Arabic" w:hAnsi="Traditional Arabic" w:cs="Traditional Arabic"/>
          <w:sz w:val="28"/>
          <w:szCs w:val="28"/>
          <w:rtl/>
          <w:lang w:val="en-US" w:bidi="ar-DZ"/>
        </w:rPr>
        <w:t>زيادة مكافئ التهوية الرئوية الأكسجيني(</w:t>
      </w:r>
      <w:r w:rsidRPr="002B189B">
        <w:rPr>
          <w:rFonts w:ascii="Vijaya" w:hAnsi="Vijaya" w:cs="Vijaya"/>
          <w:sz w:val="28"/>
          <w:szCs w:val="28"/>
          <w:lang w:bidi="ar-DZ"/>
        </w:rPr>
        <w:t>VE</w:t>
      </w:r>
      <w:r w:rsidRPr="009E67EA">
        <w:rPr>
          <w:rFonts w:ascii="Traditional Arabic" w:hAnsi="Traditional Arabic" w:cs="Traditional Arabic"/>
          <w:sz w:val="28"/>
          <w:szCs w:val="28"/>
          <w:lang w:bidi="ar-DZ"/>
        </w:rPr>
        <w:t>/</w:t>
      </w:r>
      <w:r w:rsidRPr="002B189B">
        <w:rPr>
          <w:rFonts w:ascii="Vijaya" w:hAnsi="Vijaya" w:cs="Vijaya"/>
          <w:sz w:val="28"/>
          <w:szCs w:val="28"/>
          <w:lang w:bidi="ar-DZ"/>
        </w:rPr>
        <w:t>VO</w:t>
      </w:r>
      <w:r w:rsidRPr="002B189B">
        <w:rPr>
          <w:rFonts w:ascii="Vijaya" w:hAnsi="Vijaya" w:cs="Vijaya"/>
          <w:sz w:val="28"/>
          <w:szCs w:val="28"/>
          <w:vertAlign w:val="subscript"/>
          <w:lang w:bidi="ar-DZ"/>
        </w:rPr>
        <w:t>2</w:t>
      </w:r>
      <w:r w:rsidRPr="009E67EA">
        <w:rPr>
          <w:rFonts w:ascii="Traditional Arabic" w:hAnsi="Traditional Arabic" w:cs="Traditional Arabic"/>
          <w:sz w:val="28"/>
          <w:szCs w:val="28"/>
          <w:rtl/>
          <w:lang w:val="en-US" w:bidi="ar-DZ"/>
        </w:rPr>
        <w:t>) بدون زيادة مكافىء التهوية الرئوية لثاني أكسيد الكربون(</w:t>
      </w:r>
      <w:r w:rsidRPr="002B189B">
        <w:rPr>
          <w:rFonts w:ascii="Vijaya" w:hAnsi="Vijaya" w:cs="Vijaya"/>
          <w:sz w:val="28"/>
          <w:szCs w:val="28"/>
          <w:lang w:bidi="ar-DZ"/>
        </w:rPr>
        <w:t>VE</w:t>
      </w:r>
      <w:r w:rsidRPr="009E67EA">
        <w:rPr>
          <w:rFonts w:ascii="Traditional Arabic" w:hAnsi="Traditional Arabic" w:cs="Traditional Arabic"/>
          <w:sz w:val="28"/>
          <w:szCs w:val="28"/>
          <w:lang w:bidi="ar-DZ"/>
        </w:rPr>
        <w:t>/</w:t>
      </w:r>
      <w:r w:rsidRPr="002B189B">
        <w:rPr>
          <w:rFonts w:ascii="Vijaya" w:hAnsi="Vijaya" w:cs="Vijaya"/>
          <w:sz w:val="28"/>
          <w:szCs w:val="28"/>
          <w:lang w:bidi="ar-DZ"/>
        </w:rPr>
        <w:t>VCO</w:t>
      </w:r>
      <w:r w:rsidRPr="002B189B">
        <w:rPr>
          <w:rFonts w:ascii="Vijaya" w:hAnsi="Vijaya" w:cs="Vijaya"/>
          <w:sz w:val="28"/>
          <w:szCs w:val="28"/>
          <w:vertAlign w:val="subscript"/>
          <w:lang w:bidi="ar-DZ"/>
        </w:rPr>
        <w:t>2</w:t>
      </w:r>
      <w:r w:rsidRPr="009E67EA">
        <w:rPr>
          <w:rFonts w:ascii="Traditional Arabic" w:hAnsi="Traditional Arabic" w:cs="Traditional Arabic"/>
          <w:sz w:val="28"/>
          <w:szCs w:val="28"/>
          <w:rtl/>
          <w:lang w:bidi="ar-DZ"/>
        </w:rPr>
        <w:t>).</w:t>
      </w:r>
    </w:p>
    <w:p w:rsidR="00D5435A" w:rsidRDefault="00D5435A" w:rsidP="00D5435A">
      <w:pPr>
        <w:pStyle w:val="Paragraphedeliste"/>
        <w:numPr>
          <w:ilvl w:val="0"/>
          <w:numId w:val="32"/>
        </w:numPr>
        <w:tabs>
          <w:tab w:val="left" w:pos="6123"/>
        </w:tabs>
        <w:bidi/>
        <w:spacing w:after="0" w:line="312" w:lineRule="auto"/>
        <w:jc w:val="lowKashida"/>
        <w:rPr>
          <w:rFonts w:ascii="Traditional Arabic" w:hAnsi="Traditional Arabic" w:cs="Traditional Arabic"/>
          <w:b/>
          <w:bCs/>
          <w:sz w:val="28"/>
          <w:szCs w:val="28"/>
          <w:lang w:val="en-US" w:bidi="ar-DZ"/>
        </w:rPr>
      </w:pPr>
      <w:r w:rsidRPr="009E67EA">
        <w:rPr>
          <w:rFonts w:ascii="Traditional Arabic" w:hAnsi="Traditional Arabic" w:cs="Traditional Arabic"/>
          <w:sz w:val="28"/>
          <w:szCs w:val="28"/>
          <w:rtl/>
          <w:lang w:bidi="ar-DZ"/>
        </w:rPr>
        <w:t>البعض قد يستخدم تجاوز معامل التبادل التنفسي للرقم 1</w:t>
      </w:r>
      <w:proofErr w:type="gramStart"/>
      <w:r w:rsidRPr="009E67EA">
        <w:rPr>
          <w:rFonts w:ascii="Traditional Arabic" w:hAnsi="Traditional Arabic" w:cs="Traditional Arabic"/>
          <w:sz w:val="28"/>
          <w:szCs w:val="28"/>
          <w:rtl/>
          <w:lang w:bidi="ar-DZ"/>
        </w:rPr>
        <w:t>,0</w:t>
      </w:r>
      <w:proofErr w:type="gramEnd"/>
      <w:r w:rsidRPr="009E67EA">
        <w:rPr>
          <w:rFonts w:ascii="Traditional Arabic" w:hAnsi="Traditional Arabic" w:cs="Traditional Arabic"/>
          <w:sz w:val="28"/>
          <w:szCs w:val="28"/>
          <w:rtl/>
          <w:lang w:bidi="ar-DZ"/>
        </w:rPr>
        <w:t>.</w:t>
      </w:r>
      <w:sdt>
        <w:sdtPr>
          <w:rPr>
            <w:rFonts w:ascii="Traditional Arabic" w:hAnsi="Traditional Arabic" w:cs="Traditional Arabic"/>
            <w:sz w:val="28"/>
            <w:szCs w:val="28"/>
            <w:rtl/>
            <w:lang w:bidi="ar-DZ"/>
          </w:rPr>
          <w:id w:val="10893319"/>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هزا \</w:instrText>
          </w:r>
          <w:r>
            <w:rPr>
              <w:rFonts w:ascii="Traditional Arabic" w:hAnsi="Traditional Arabic" w:cs="Traditional Arabic" w:hint="cs"/>
              <w:sz w:val="28"/>
              <w:szCs w:val="28"/>
              <w:lang w:bidi="ar-DZ"/>
            </w:rPr>
            <w:instrText>y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026719">
            <w:rPr>
              <w:rFonts w:ascii="Traditional Arabic" w:hAnsi="Traditional Arabic" w:cs="Traditional Arabic" w:hint="cs"/>
              <w:noProof/>
              <w:sz w:val="28"/>
              <w:szCs w:val="28"/>
              <w:rtl/>
              <w:lang w:bidi="ar-DZ"/>
            </w:rPr>
            <w:t>(الهزاع)</w:t>
          </w:r>
          <w:r w:rsidR="009457E5">
            <w:rPr>
              <w:rFonts w:ascii="Traditional Arabic" w:hAnsi="Traditional Arabic" w:cs="Traditional Arabic"/>
              <w:sz w:val="28"/>
              <w:szCs w:val="28"/>
              <w:rtl/>
              <w:lang w:bidi="ar-DZ"/>
            </w:rPr>
            <w:fldChar w:fldCharType="end"/>
          </w:r>
        </w:sdtContent>
      </w:sdt>
      <w:r w:rsidRPr="009E67EA">
        <w:rPr>
          <w:rFonts w:ascii="Traditional Arabic" w:hAnsi="Traditional Arabic" w:cs="Traditional Arabic"/>
          <w:sz w:val="28"/>
          <w:szCs w:val="28"/>
          <w:rtl/>
          <w:lang w:val="en-US" w:bidi="ar-DZ"/>
        </w:rPr>
        <w:t xml:space="preserve">   </w:t>
      </w:r>
      <w:r w:rsidRPr="009E67EA">
        <w:rPr>
          <w:rFonts w:ascii="Traditional Arabic" w:hAnsi="Traditional Arabic" w:cs="Traditional Arabic"/>
          <w:b/>
          <w:bCs/>
          <w:sz w:val="28"/>
          <w:szCs w:val="28"/>
          <w:rtl/>
          <w:lang w:val="en-US" w:bidi="ar-DZ"/>
        </w:rPr>
        <w:t xml:space="preserve"> </w:t>
      </w:r>
    </w:p>
    <w:p w:rsidR="00D5435A" w:rsidRDefault="009457E5" w:rsidP="00D5435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115" type="#_x0000_t202" style="position:absolute;left:0;text-align:left;margin-left:-28.05pt;margin-top:60.15pt;width:472.7pt;height:232.15pt;z-index:-251576320" wrapcoords="-34 -50 -34 21550 21634 21550 21634 -50 -34 -50" strokecolor="white [3212]">
            <v:textbox style="mso-next-textbox:#_x0000_s1115">
              <w:txbxContent>
                <w:p w:rsidR="002C1093" w:rsidRDefault="002C1093" w:rsidP="00D5435A">
                  <w:pPr>
                    <w:bidi/>
                    <w:jc w:val="center"/>
                    <w:rPr>
                      <w:rtl/>
                    </w:rPr>
                  </w:pPr>
                  <w:r>
                    <w:rPr>
                      <w:noProof/>
                      <w:color w:val="000000"/>
                      <w:lang w:eastAsia="fr-FR"/>
                    </w:rPr>
                    <w:drawing>
                      <wp:inline distT="0" distB="0" distL="0" distR="0">
                        <wp:extent cx="4650227" cy="2188723"/>
                        <wp:effectExtent l="19050" t="0" r="0" b="0"/>
                        <wp:docPr id="93" name="Image 1" descr="Seuil anaérobie ventilatoir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euil anaérobie ventilatoire"/>
                                <pic:cNvPicPr>
                                  <a:picLocks noChangeAspect="1" noChangeArrowheads="1"/>
                                </pic:cNvPicPr>
                              </pic:nvPicPr>
                              <pic:blipFill>
                                <a:blip r:embed="rId66"/>
                                <a:srcRect/>
                                <a:stretch>
                                  <a:fillRect/>
                                </a:stretch>
                              </pic:blipFill>
                              <pic:spPr bwMode="auto">
                                <a:xfrm>
                                  <a:off x="0" y="0"/>
                                  <a:ext cx="4650484" cy="2188844"/>
                                </a:xfrm>
                                <a:prstGeom prst="rect">
                                  <a:avLst/>
                                </a:prstGeom>
                                <a:noFill/>
                                <a:ln w="9525">
                                  <a:noFill/>
                                  <a:miter lim="800000"/>
                                  <a:headEnd/>
                                  <a:tailEnd/>
                                </a:ln>
                              </pic:spPr>
                            </pic:pic>
                          </a:graphicData>
                        </a:graphic>
                      </wp:inline>
                    </w:drawing>
                  </w:r>
                  <w:r>
                    <w:rPr>
                      <w:rFonts w:hint="cs"/>
                      <w:rtl/>
                    </w:rPr>
                    <w:t xml:space="preserve"> </w:t>
                  </w:r>
                </w:p>
                <w:p w:rsidR="002C1093" w:rsidRPr="000F3465" w:rsidRDefault="002C1093" w:rsidP="00D5435A">
                  <w:pPr>
                    <w:bidi/>
                    <w:rPr>
                      <w:rFonts w:ascii="Traditional Arabic" w:hAnsi="Traditional Arabic" w:cs="Traditional Arabic"/>
                      <w:sz w:val="28"/>
                      <w:szCs w:val="28"/>
                      <w:rtl/>
                    </w:rPr>
                  </w:pPr>
                  <w:r w:rsidRPr="000F3465">
                    <w:rPr>
                      <w:rFonts w:ascii="Traditional Arabic" w:hAnsi="Traditional Arabic" w:cs="Traditional Arabic"/>
                      <w:sz w:val="28"/>
                      <w:szCs w:val="28"/>
                      <w:rtl/>
                    </w:rPr>
                    <w:t>الشكل رقم(</w:t>
                  </w:r>
                  <w:r>
                    <w:rPr>
                      <w:rFonts w:ascii="Traditional Arabic" w:hAnsi="Traditional Arabic" w:cs="Traditional Arabic"/>
                      <w:sz w:val="28"/>
                      <w:szCs w:val="28"/>
                    </w:rPr>
                    <w:t>20</w:t>
                  </w:r>
                  <w:r w:rsidRPr="000F3465">
                    <w:rPr>
                      <w:rFonts w:ascii="Traditional Arabic" w:hAnsi="Traditional Arabic" w:cs="Traditional Arabic"/>
                      <w:sz w:val="28"/>
                      <w:szCs w:val="28"/>
                      <w:rtl/>
                    </w:rPr>
                    <w:t>) يوضح قياس العتبة الفارقة الهوائية و اللاهوائية بواسطة التغير في التهوية الرئوية</w:t>
                  </w:r>
                  <w:sdt>
                    <w:sdtPr>
                      <w:rPr>
                        <w:rFonts w:ascii="Vijaya" w:hAnsi="Vijaya" w:cs="Vijaya"/>
                        <w:sz w:val="28"/>
                        <w:szCs w:val="28"/>
                        <w:rtl/>
                      </w:rPr>
                      <w:id w:val="619211752"/>
                      <w:citation/>
                    </w:sdtPr>
                    <w:sdtContent>
                      <w:r w:rsidR="009457E5" w:rsidRPr="002B189B">
                        <w:rPr>
                          <w:rFonts w:ascii="Vijaya" w:hAnsi="Vijaya" w:cs="Vijaya"/>
                          <w:sz w:val="28"/>
                          <w:szCs w:val="28"/>
                          <w:rtl/>
                        </w:rPr>
                        <w:fldChar w:fldCharType="begin"/>
                      </w:r>
                      <w:r w:rsidRPr="002B189B">
                        <w:rPr>
                          <w:rFonts w:ascii="Vijaya" w:hAnsi="Vijaya" w:cs="Vijaya"/>
                          <w:sz w:val="28"/>
                          <w:szCs w:val="28"/>
                          <w:rtl/>
                          <w:lang w:bidi="ar-DZ"/>
                        </w:rPr>
                        <w:instrText xml:space="preserve"> </w:instrText>
                      </w:r>
                      <w:r w:rsidRPr="002B189B">
                        <w:rPr>
                          <w:rFonts w:ascii="Vijaya" w:hAnsi="Vijaya" w:cs="Vijaya"/>
                          <w:sz w:val="28"/>
                          <w:szCs w:val="28"/>
                          <w:lang w:bidi="ar-DZ"/>
                        </w:rPr>
                        <w:instrText>CITATION</w:instrText>
                      </w:r>
                      <w:r w:rsidRPr="002B189B">
                        <w:rPr>
                          <w:rFonts w:ascii="Vijaya" w:hAnsi="Vijaya" w:cs="Vijaya"/>
                          <w:sz w:val="28"/>
                          <w:szCs w:val="28"/>
                          <w:rtl/>
                          <w:lang w:bidi="ar-DZ"/>
                        </w:rPr>
                        <w:instrText xml:space="preserve"> </w:instrText>
                      </w:r>
                      <w:r w:rsidRPr="002B189B">
                        <w:rPr>
                          <w:rFonts w:ascii="Vijaya" w:hAnsi="Vijaya" w:cs="Vijaya"/>
                          <w:sz w:val="28"/>
                          <w:szCs w:val="28"/>
                          <w:lang w:bidi="ar-DZ"/>
                        </w:rPr>
                        <w:instrText>JMV001 \l 5121</w:instrText>
                      </w:r>
                      <w:r w:rsidRPr="002B189B">
                        <w:rPr>
                          <w:rFonts w:ascii="Vijaya" w:hAnsi="Vijaya" w:cs="Vijaya"/>
                          <w:sz w:val="28"/>
                          <w:szCs w:val="28"/>
                          <w:rtl/>
                          <w:lang w:bidi="ar-DZ"/>
                        </w:rPr>
                        <w:instrText xml:space="preserve"> </w:instrText>
                      </w:r>
                      <w:r w:rsidR="009457E5" w:rsidRPr="002B189B">
                        <w:rPr>
                          <w:rFonts w:ascii="Vijaya" w:hAnsi="Vijaya" w:cs="Vijaya"/>
                          <w:sz w:val="28"/>
                          <w:szCs w:val="28"/>
                          <w:rtl/>
                        </w:rPr>
                        <w:fldChar w:fldCharType="separate"/>
                      </w:r>
                      <w:r w:rsidRPr="002B189B">
                        <w:rPr>
                          <w:rFonts w:ascii="Vijaya" w:hAnsi="Vijaya" w:cs="Vijaya"/>
                          <w:noProof/>
                          <w:sz w:val="28"/>
                          <w:szCs w:val="28"/>
                          <w:rtl/>
                          <w:lang w:bidi="ar-DZ"/>
                        </w:rPr>
                        <w:t xml:space="preserve"> </w:t>
                      </w:r>
                      <w:r w:rsidRPr="002B189B">
                        <w:rPr>
                          <w:rFonts w:ascii="Vijaya" w:hAnsi="Vijaya" w:cs="Vijaya"/>
                          <w:noProof/>
                          <w:sz w:val="28"/>
                          <w:szCs w:val="28"/>
                          <w:lang w:bidi="ar-DZ"/>
                        </w:rPr>
                        <w:t>(J.M.Vallier 2000)</w:t>
                      </w:r>
                      <w:r w:rsidR="009457E5" w:rsidRPr="002B189B">
                        <w:rPr>
                          <w:rFonts w:ascii="Vijaya" w:hAnsi="Vijaya" w:cs="Vijaya"/>
                          <w:sz w:val="28"/>
                          <w:szCs w:val="28"/>
                          <w:rtl/>
                        </w:rPr>
                        <w:fldChar w:fldCharType="end"/>
                      </w:r>
                    </w:sdtContent>
                  </w:sdt>
                </w:p>
                <w:p w:rsidR="002C1093" w:rsidRPr="00DA3111" w:rsidRDefault="002C1093" w:rsidP="00D5435A">
                  <w:pPr>
                    <w:bidi/>
                    <w:jc w:val="center"/>
                    <w:rPr>
                      <w:rFonts w:ascii="Traditional Arabic" w:hAnsi="Traditional Arabic" w:cs="Traditional Arabic"/>
                      <w:sz w:val="32"/>
                      <w:szCs w:val="32"/>
                    </w:rPr>
                  </w:pPr>
                </w:p>
              </w:txbxContent>
            </v:textbox>
            <w10:wrap type="through"/>
          </v:shape>
        </w:pict>
      </w:r>
      <w:r w:rsidR="00D5435A" w:rsidRPr="001E016B">
        <w:rPr>
          <w:rFonts w:ascii="Traditional Arabic" w:hAnsi="Traditional Arabic" w:cs="Traditional Arabic"/>
          <w:sz w:val="28"/>
          <w:szCs w:val="28"/>
          <w:rtl/>
          <w:lang w:val="en-US" w:bidi="ar-DZ"/>
        </w:rPr>
        <w:t xml:space="preserve">و تنتمي هذه الطريقة الى المدرسة الشمال الأمريكية و المتمثلة في </w:t>
      </w:r>
      <w:r w:rsidR="00D5435A" w:rsidRPr="002B189B">
        <w:rPr>
          <w:rFonts w:ascii="Vijaya" w:hAnsi="Vijaya" w:cs="Vijaya"/>
          <w:sz w:val="28"/>
          <w:szCs w:val="28"/>
          <w:lang w:val="en-US" w:bidi="ar-DZ"/>
        </w:rPr>
        <w:t>Wasserman</w:t>
      </w:r>
      <w:r w:rsidR="00D5435A" w:rsidRPr="001E016B">
        <w:rPr>
          <w:rFonts w:ascii="Traditional Arabic" w:hAnsi="Traditional Arabic" w:cs="Traditional Arabic"/>
          <w:sz w:val="28"/>
          <w:szCs w:val="28"/>
          <w:rtl/>
          <w:lang w:val="en-US" w:bidi="ar-DZ"/>
        </w:rPr>
        <w:t xml:space="preserve"> و مجموعته </w:t>
      </w:r>
      <w:sdt>
        <w:sdtPr>
          <w:rPr>
            <w:rFonts w:ascii="Vijaya" w:hAnsi="Vijaya" w:cs="Vijaya"/>
            <w:sz w:val="20"/>
            <w:szCs w:val="20"/>
            <w:rtl/>
            <w:lang w:val="en-US" w:bidi="ar-DZ"/>
          </w:rPr>
          <w:id w:val="10893322"/>
          <w:citation/>
        </w:sdtPr>
        <w:sdtContent>
          <w:r w:rsidRPr="002B189B">
            <w:rPr>
              <w:rFonts w:ascii="Vijaya" w:hAnsi="Vijaya" w:cs="Vijaya"/>
              <w:sz w:val="28"/>
              <w:szCs w:val="28"/>
              <w:rtl/>
              <w:lang w:val="en-US" w:bidi="ar-DZ"/>
            </w:rPr>
            <w:fldChar w:fldCharType="begin"/>
          </w:r>
          <w:r w:rsidR="00D5435A" w:rsidRPr="002B189B">
            <w:rPr>
              <w:rFonts w:ascii="Vijaya" w:hAnsi="Vijaya" w:cs="Vijaya"/>
              <w:sz w:val="28"/>
              <w:szCs w:val="28"/>
              <w:rtl/>
              <w:lang w:val="en-US" w:bidi="ar-DZ"/>
            </w:rPr>
            <w:instrText xml:space="preserve"> </w:instrText>
          </w:r>
          <w:r w:rsidR="00D5435A" w:rsidRPr="002B189B">
            <w:rPr>
              <w:rFonts w:ascii="Vijaya" w:hAnsi="Vijaya" w:cs="Vijaya"/>
              <w:sz w:val="28"/>
              <w:szCs w:val="28"/>
              <w:lang w:val="en-US" w:bidi="ar-DZ"/>
            </w:rPr>
            <w:instrText>CITATION Was73 \l 5121</w:instrText>
          </w:r>
          <w:r w:rsidR="00D5435A" w:rsidRPr="002B189B">
            <w:rPr>
              <w:rFonts w:ascii="Vijaya" w:hAnsi="Vijaya" w:cs="Vijaya"/>
              <w:sz w:val="28"/>
              <w:szCs w:val="28"/>
              <w:rtl/>
              <w:lang w:val="en-US" w:bidi="ar-DZ"/>
            </w:rPr>
            <w:instrText xml:space="preserve">  </w:instrText>
          </w:r>
          <w:r w:rsidRPr="002B189B">
            <w:rPr>
              <w:rFonts w:ascii="Vijaya" w:hAnsi="Vijaya" w:cs="Vijaya"/>
              <w:sz w:val="28"/>
              <w:szCs w:val="28"/>
              <w:rtl/>
              <w:lang w:val="en-US" w:bidi="ar-DZ"/>
            </w:rPr>
            <w:fldChar w:fldCharType="separate"/>
          </w:r>
          <w:r w:rsidR="00D5435A" w:rsidRPr="002B189B">
            <w:rPr>
              <w:rFonts w:ascii="Vijaya" w:hAnsi="Vijaya" w:cs="Vijaya"/>
              <w:noProof/>
              <w:sz w:val="28"/>
              <w:szCs w:val="28"/>
              <w:lang w:val="en-US" w:bidi="ar-DZ"/>
            </w:rPr>
            <w:t>(Wasserman K. 1973)</w:t>
          </w:r>
          <w:r w:rsidRPr="002B189B">
            <w:rPr>
              <w:rFonts w:ascii="Vijaya" w:hAnsi="Vijaya" w:cs="Vijaya"/>
              <w:sz w:val="28"/>
              <w:szCs w:val="28"/>
              <w:rtl/>
              <w:lang w:val="en-US" w:bidi="ar-DZ"/>
            </w:rPr>
            <w:fldChar w:fldCharType="end"/>
          </w:r>
        </w:sdtContent>
      </w:sdt>
      <w:r w:rsidR="00D5435A" w:rsidRPr="001E016B">
        <w:rPr>
          <w:rFonts w:ascii="Traditional Arabic" w:hAnsi="Traditional Arabic" w:cs="Traditional Arabic"/>
          <w:sz w:val="28"/>
          <w:szCs w:val="28"/>
          <w:rtl/>
          <w:lang w:val="en-US" w:bidi="ar-DZ"/>
        </w:rPr>
        <w:t>و الشكل رقم(</w:t>
      </w:r>
      <w:r w:rsidR="00D5435A" w:rsidRPr="001E016B">
        <w:rPr>
          <w:rFonts w:ascii="Traditional Arabic" w:hAnsi="Traditional Arabic" w:cs="Traditional Arabic"/>
          <w:sz w:val="28"/>
          <w:szCs w:val="28"/>
          <w:lang w:val="en-US" w:bidi="ar-DZ"/>
        </w:rPr>
        <w:t>8</w:t>
      </w:r>
      <w:r w:rsidR="00D5435A" w:rsidRPr="001E016B">
        <w:rPr>
          <w:rFonts w:ascii="Traditional Arabic" w:hAnsi="Traditional Arabic" w:cs="Traditional Arabic"/>
          <w:sz w:val="28"/>
          <w:szCs w:val="28"/>
          <w:rtl/>
          <w:lang w:val="en-US" w:bidi="ar-DZ"/>
        </w:rPr>
        <w:t>) يوضح كيفية تحديد العتبة الفارقة اللاهوائي</w:t>
      </w:r>
      <w:r w:rsidR="00D5435A">
        <w:rPr>
          <w:rFonts w:ascii="Traditional Arabic" w:hAnsi="Traditional Arabic" w:cs="Traditional Arabic" w:hint="cs"/>
          <w:sz w:val="28"/>
          <w:szCs w:val="28"/>
          <w:rtl/>
          <w:lang w:val="en-US" w:bidi="ar-DZ"/>
        </w:rPr>
        <w:t>ة و الهوائية</w:t>
      </w:r>
      <w:r w:rsidR="00D5435A" w:rsidRPr="001E016B">
        <w:rPr>
          <w:rFonts w:ascii="Traditional Arabic" w:hAnsi="Traditional Arabic" w:cs="Traditional Arabic"/>
          <w:sz w:val="28"/>
          <w:szCs w:val="28"/>
          <w:rtl/>
          <w:lang w:val="en-US" w:bidi="ar-DZ"/>
        </w:rPr>
        <w:t xml:space="preserve"> بواسطة طريقة المنحنيات البيانية.</w:t>
      </w:r>
    </w:p>
    <w:p w:rsidR="00D5435A" w:rsidRPr="00470F41" w:rsidRDefault="00D5435A" w:rsidP="00D5435A">
      <w:pPr>
        <w:tabs>
          <w:tab w:val="left" w:pos="6123"/>
        </w:tabs>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4-1-6-2</w:t>
      </w:r>
      <w:r w:rsidRPr="00470F41">
        <w:rPr>
          <w:rFonts w:ascii="Traditional Arabic" w:hAnsi="Traditional Arabic" w:cs="Traditional Arabic" w:hint="cs"/>
          <w:b/>
          <w:bCs/>
          <w:sz w:val="32"/>
          <w:szCs w:val="32"/>
          <w:rtl/>
          <w:lang w:val="en-US" w:bidi="ar-DZ"/>
        </w:rPr>
        <w:t xml:space="preserve">:طريقة تحديد حمض اللاكتيك: </w:t>
      </w:r>
    </w:p>
    <w:p w:rsidR="00D5435A" w:rsidRDefault="00D5435A" w:rsidP="00D5435A">
      <w:pPr>
        <w:bidi/>
        <w:spacing w:line="312" w:lineRule="auto"/>
        <w:ind w:left="0"/>
        <w:rPr>
          <w:rFonts w:ascii="Traditional Arabic" w:hAnsi="Traditional Arabic" w:cs="Traditional Arabic"/>
          <w:sz w:val="28"/>
          <w:szCs w:val="28"/>
          <w:rtl/>
          <w:lang w:val="en-US" w:bidi="ar-DZ"/>
        </w:rPr>
      </w:pPr>
      <w:r w:rsidRPr="009E67EA">
        <w:rPr>
          <w:rFonts w:ascii="Traditional Arabic" w:hAnsi="Traditional Arabic" w:cs="Traditional Arabic"/>
          <w:sz w:val="28"/>
          <w:szCs w:val="28"/>
          <w:rtl/>
          <w:lang w:val="en-US" w:bidi="ar-DZ"/>
        </w:rPr>
        <w:t>حسب الجمعية الفرنسية للطب الرياضي تعد كل من طريقتي تحديد حامض اللاكتيك في الدم و التهوية الرئوية كمرجعية لتحديد مناطق الشدة اللازمة لبرمجة التدريب البدني</w:t>
      </w:r>
      <w:sdt>
        <w:sdtPr>
          <w:rPr>
            <w:rFonts w:ascii="Vijaya" w:hAnsi="Vijaya" w:cs="Vijaya"/>
            <w:sz w:val="20"/>
            <w:szCs w:val="20"/>
            <w:rtl/>
            <w:lang w:val="en-US" w:bidi="ar-DZ"/>
          </w:rPr>
          <w:id w:val="94622186"/>
          <w:citation/>
        </w:sdtPr>
        <w:sdtContent>
          <w:r w:rsidR="009457E5" w:rsidRPr="002B189B">
            <w:rPr>
              <w:rFonts w:ascii="Vijaya" w:hAnsi="Vijaya" w:cs="Vijaya"/>
              <w:sz w:val="28"/>
              <w:szCs w:val="28"/>
              <w:rtl/>
              <w:lang w:val="en-US" w:bidi="ar-DZ"/>
            </w:rPr>
            <w:fldChar w:fldCharType="begin"/>
          </w:r>
          <w:r w:rsidRPr="002B189B">
            <w:rPr>
              <w:rFonts w:ascii="Vijaya" w:hAnsi="Vijaya" w:cs="Vijaya"/>
              <w:sz w:val="28"/>
              <w:szCs w:val="28"/>
              <w:rtl/>
              <w:lang w:val="en-US" w:bidi="ar-DZ"/>
            </w:rPr>
            <w:instrText xml:space="preserve"> </w:instrText>
          </w:r>
          <w:r w:rsidRPr="002B189B">
            <w:rPr>
              <w:rFonts w:ascii="Vijaya" w:hAnsi="Vijaya" w:cs="Vijaya"/>
              <w:sz w:val="28"/>
              <w:szCs w:val="28"/>
              <w:lang w:val="en-US" w:bidi="ar-DZ"/>
            </w:rPr>
            <w:instrText>CITATION</w:instrText>
          </w:r>
          <w:r w:rsidRPr="002B189B">
            <w:rPr>
              <w:rFonts w:ascii="Vijaya" w:hAnsi="Vijaya" w:cs="Vijaya"/>
              <w:sz w:val="28"/>
              <w:szCs w:val="28"/>
              <w:rtl/>
              <w:lang w:val="en-US" w:bidi="ar-DZ"/>
            </w:rPr>
            <w:instrText xml:space="preserve"> </w:instrText>
          </w:r>
          <w:r w:rsidRPr="002B189B">
            <w:rPr>
              <w:rFonts w:ascii="Vijaya" w:hAnsi="Vijaya" w:cs="Vijaya"/>
              <w:sz w:val="28"/>
              <w:szCs w:val="28"/>
              <w:lang w:val="en-US" w:bidi="ar-DZ"/>
            </w:rPr>
            <w:instrText>JMV001 \l 5121</w:instrText>
          </w:r>
          <w:r w:rsidRPr="002B189B">
            <w:rPr>
              <w:rFonts w:ascii="Vijaya" w:hAnsi="Vijaya" w:cs="Vijaya"/>
              <w:sz w:val="28"/>
              <w:szCs w:val="28"/>
              <w:rtl/>
              <w:lang w:val="en-US" w:bidi="ar-DZ"/>
            </w:rPr>
            <w:instrText xml:space="preserve"> </w:instrText>
          </w:r>
          <w:r w:rsidR="009457E5" w:rsidRPr="002B189B">
            <w:rPr>
              <w:rFonts w:ascii="Vijaya" w:hAnsi="Vijaya" w:cs="Vijaya"/>
              <w:sz w:val="28"/>
              <w:szCs w:val="28"/>
              <w:rtl/>
              <w:lang w:val="en-US" w:bidi="ar-DZ"/>
            </w:rPr>
            <w:fldChar w:fldCharType="separate"/>
          </w:r>
          <w:r w:rsidRPr="002B189B">
            <w:rPr>
              <w:rFonts w:ascii="Vijaya" w:hAnsi="Vijaya" w:cs="Vijaya"/>
              <w:noProof/>
              <w:sz w:val="28"/>
              <w:szCs w:val="28"/>
              <w:rtl/>
              <w:lang w:val="en-US" w:bidi="ar-DZ"/>
            </w:rPr>
            <w:t xml:space="preserve"> </w:t>
          </w:r>
          <w:r w:rsidRPr="002B189B">
            <w:rPr>
              <w:rFonts w:ascii="Vijaya" w:hAnsi="Vijaya" w:cs="Vijaya"/>
              <w:noProof/>
              <w:sz w:val="28"/>
              <w:szCs w:val="28"/>
              <w:lang w:val="en-US" w:bidi="ar-DZ"/>
            </w:rPr>
            <w:t>(J.M.Vallier 2000)</w:t>
          </w:r>
          <w:r w:rsidR="009457E5" w:rsidRPr="002B189B">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و قد تعددت الدراسات و طرق قياس العتبتين اللاهوائية و الهوائية باستعمال العلاقة الخطية بين حمض اللاكتيك/قدرة أو السرعة و بالتالي ملاحظة التغيرات الخطية في هذه العلاقة و قد تعددت معها النظريات و المقاربات و التي تميزت بها المدرسة شمال الأوروبية.</w:t>
      </w:r>
      <w:sdt>
        <w:sdtPr>
          <w:rPr>
            <w:rFonts w:ascii="Vijaya" w:hAnsi="Vijaya" w:cs="Vijaya"/>
            <w:sz w:val="20"/>
            <w:szCs w:val="20"/>
            <w:rtl/>
            <w:lang w:val="en-US" w:bidi="ar-DZ"/>
          </w:rPr>
          <w:id w:val="94622265"/>
          <w:citation/>
        </w:sdtPr>
        <w:sdtContent>
          <w:r w:rsidR="009457E5" w:rsidRPr="002B189B">
            <w:rPr>
              <w:rFonts w:ascii="Vijaya" w:hAnsi="Vijaya" w:cs="Vijaya"/>
              <w:sz w:val="28"/>
              <w:szCs w:val="28"/>
              <w:rtl/>
              <w:lang w:val="en-US" w:bidi="ar-DZ"/>
            </w:rPr>
            <w:fldChar w:fldCharType="begin"/>
          </w:r>
          <w:r w:rsidRPr="002B189B">
            <w:rPr>
              <w:rFonts w:ascii="Vijaya" w:hAnsi="Vijaya" w:cs="Vijaya"/>
              <w:sz w:val="28"/>
              <w:szCs w:val="28"/>
              <w:lang w:bidi="ar-DZ"/>
            </w:rPr>
            <w:instrText xml:space="preserve"> CITATION HAR02 \p 87 \l 1036  </w:instrText>
          </w:r>
          <w:r w:rsidR="009457E5" w:rsidRPr="002B189B">
            <w:rPr>
              <w:rFonts w:ascii="Vijaya" w:hAnsi="Vijaya" w:cs="Vijaya"/>
              <w:sz w:val="28"/>
              <w:szCs w:val="28"/>
              <w:rtl/>
              <w:lang w:val="en-US" w:bidi="ar-DZ"/>
            </w:rPr>
            <w:fldChar w:fldCharType="separate"/>
          </w:r>
          <w:r w:rsidRPr="002B189B">
            <w:rPr>
              <w:rFonts w:ascii="Vijaya" w:hAnsi="Vijaya" w:cs="Vijaya"/>
              <w:noProof/>
              <w:sz w:val="28"/>
              <w:szCs w:val="28"/>
              <w:lang w:bidi="ar-DZ"/>
            </w:rPr>
            <w:t xml:space="preserve"> (HARICHAUX.P 2002, 87)</w:t>
          </w:r>
          <w:r w:rsidR="009457E5" w:rsidRPr="002B189B">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xml:space="preserve"> .</w:t>
      </w:r>
    </w:p>
    <w:p w:rsidR="00D5435A" w:rsidRPr="009E67EA" w:rsidRDefault="00D5435A" w:rsidP="00D5435A">
      <w:pPr>
        <w:pStyle w:val="Paragraphedeliste"/>
        <w:numPr>
          <w:ilvl w:val="0"/>
          <w:numId w:val="12"/>
        </w:numPr>
        <w:tabs>
          <w:tab w:val="left" w:pos="139"/>
          <w:tab w:val="right" w:pos="281"/>
        </w:tabs>
        <w:bidi/>
        <w:spacing w:after="0" w:line="312" w:lineRule="auto"/>
        <w:ind w:left="-2" w:firstLine="0"/>
        <w:jc w:val="lowKashida"/>
        <w:rPr>
          <w:rFonts w:ascii="Traditional Arabic" w:hAnsi="Traditional Arabic" w:cs="Traditional Arabic"/>
          <w:b/>
          <w:bCs/>
          <w:sz w:val="40"/>
          <w:szCs w:val="40"/>
          <w:lang w:val="en-US" w:bidi="ar-DZ"/>
        </w:rPr>
      </w:pPr>
      <w:r w:rsidRPr="009E67EA">
        <w:rPr>
          <w:rFonts w:ascii="Traditional Arabic" w:hAnsi="Traditional Arabic" w:cs="Traditional Arabic"/>
          <w:b/>
          <w:bCs/>
          <w:sz w:val="28"/>
          <w:szCs w:val="28"/>
          <w:rtl/>
          <w:lang w:val="en-US" w:bidi="ar-DZ"/>
        </w:rPr>
        <w:lastRenderedPageBreak/>
        <w:t xml:space="preserve">مقاربة </w:t>
      </w:r>
      <w:r w:rsidRPr="002B189B">
        <w:rPr>
          <w:rFonts w:ascii="Vijaya" w:hAnsi="Vijaya" w:cs="Vijaya"/>
          <w:b/>
          <w:bCs/>
          <w:sz w:val="28"/>
          <w:szCs w:val="28"/>
          <w:lang w:bidi="ar-DZ"/>
        </w:rPr>
        <w:t>Kindermann</w:t>
      </w:r>
      <w:r w:rsidRPr="009E67EA">
        <w:rPr>
          <w:rFonts w:ascii="Traditional Arabic" w:hAnsi="Traditional Arabic" w:cs="Traditional Arabic"/>
          <w:b/>
          <w:bCs/>
          <w:sz w:val="28"/>
          <w:szCs w:val="28"/>
          <w:rtl/>
          <w:lang w:val="en-US" w:bidi="ar-DZ"/>
        </w:rPr>
        <w:t xml:space="preserve"> و آخرون</w:t>
      </w:r>
      <w:r w:rsidRPr="009E67EA">
        <w:rPr>
          <w:rFonts w:ascii="Traditional Arabic" w:hAnsi="Traditional Arabic" w:cs="Traditional Arabic"/>
          <w:sz w:val="28"/>
          <w:szCs w:val="28"/>
          <w:rtl/>
          <w:lang w:val="en-US" w:bidi="ar-DZ"/>
        </w:rPr>
        <w:t xml:space="preserve"> و الذي قام و من خلال اختبار متدرج الشدة  مقسم إلى مراحل  و متابعة التغيرات الحاصلة في العلاقة الخطية ما بين حمض اللاكتيك و حجم استهلاك الأكسجين(</w:t>
      </w:r>
      <w:r w:rsidRPr="002B189B">
        <w:rPr>
          <w:rFonts w:ascii="Vijaya" w:hAnsi="Vijaya" w:cs="Vijaya"/>
          <w:sz w:val="28"/>
          <w:szCs w:val="28"/>
          <w:lang w:bidi="ar-DZ"/>
        </w:rPr>
        <w:t>La</w:t>
      </w:r>
      <w:r w:rsidRPr="009E67EA">
        <w:rPr>
          <w:rFonts w:ascii="Traditional Arabic" w:hAnsi="Traditional Arabic" w:cs="Traditional Arabic"/>
          <w:sz w:val="28"/>
          <w:szCs w:val="28"/>
          <w:lang w:bidi="ar-DZ"/>
        </w:rPr>
        <w:t> /</w:t>
      </w:r>
      <w:r w:rsidRPr="002B189B">
        <w:rPr>
          <w:rFonts w:ascii="Vijaya" w:hAnsi="Vijaya" w:cs="Vijaya"/>
          <w:sz w:val="28"/>
          <w:szCs w:val="28"/>
          <w:lang w:bidi="ar-DZ"/>
        </w:rPr>
        <w:t>Vo</w:t>
      </w:r>
      <w:r w:rsidRPr="002B189B">
        <w:rPr>
          <w:rFonts w:ascii="Vijaya" w:hAnsi="Vijaya" w:cs="Vijaya"/>
          <w:sz w:val="28"/>
          <w:szCs w:val="28"/>
          <w:vertAlign w:val="subscript"/>
          <w:lang w:bidi="ar-DZ"/>
        </w:rPr>
        <w:t>2</w:t>
      </w:r>
      <w:r w:rsidRPr="009E67EA">
        <w:rPr>
          <w:rFonts w:ascii="Traditional Arabic" w:hAnsi="Traditional Arabic" w:cs="Traditional Arabic"/>
          <w:sz w:val="28"/>
          <w:szCs w:val="28"/>
          <w:rtl/>
          <w:lang w:val="en-US" w:bidi="ar-DZ"/>
        </w:rPr>
        <w:t>)، حيث حدد إحصائيا العتبة اللاهوائية عند مستوى 4 ملي مول/لتر،و عتبة الهوائية عند مستو 2 ملي مول/لتر.</w:t>
      </w:r>
      <w:sdt>
        <w:sdtPr>
          <w:rPr>
            <w:rFonts w:ascii="Vijaya" w:hAnsi="Vijaya" w:cs="Vijaya"/>
            <w:sz w:val="20"/>
            <w:szCs w:val="20"/>
            <w:rtl/>
            <w:lang w:val="en-US" w:bidi="ar-DZ"/>
          </w:rPr>
          <w:id w:val="94622195"/>
          <w:citation/>
        </w:sdtPr>
        <w:sdtContent>
          <w:r w:rsidR="009457E5" w:rsidRPr="002B189B">
            <w:rPr>
              <w:rFonts w:ascii="Vijaya" w:hAnsi="Vijaya" w:cs="Vijaya"/>
              <w:sz w:val="28"/>
              <w:szCs w:val="28"/>
              <w:rtl/>
              <w:lang w:val="en-US" w:bidi="ar-DZ"/>
            </w:rPr>
            <w:fldChar w:fldCharType="begin"/>
          </w:r>
          <w:r w:rsidRPr="002B189B">
            <w:rPr>
              <w:rFonts w:ascii="Vijaya" w:hAnsi="Vijaya" w:cs="Vijaya"/>
              <w:sz w:val="28"/>
              <w:szCs w:val="28"/>
              <w:rtl/>
              <w:lang w:val="en-US" w:bidi="ar-DZ"/>
            </w:rPr>
            <w:instrText xml:space="preserve"> </w:instrText>
          </w:r>
          <w:r w:rsidRPr="002B189B">
            <w:rPr>
              <w:rFonts w:ascii="Vijaya" w:hAnsi="Vijaya" w:cs="Vijaya"/>
              <w:sz w:val="28"/>
              <w:szCs w:val="28"/>
              <w:lang w:val="en-US" w:bidi="ar-DZ"/>
            </w:rPr>
            <w:instrText>CITATION</w:instrText>
          </w:r>
          <w:r w:rsidRPr="002B189B">
            <w:rPr>
              <w:rFonts w:ascii="Vijaya" w:hAnsi="Vijaya" w:cs="Vijaya"/>
              <w:sz w:val="28"/>
              <w:szCs w:val="28"/>
              <w:rtl/>
              <w:lang w:val="en-US" w:bidi="ar-DZ"/>
            </w:rPr>
            <w:instrText xml:space="preserve"> </w:instrText>
          </w:r>
          <w:r w:rsidRPr="002B189B">
            <w:rPr>
              <w:rFonts w:ascii="Vijaya" w:hAnsi="Vijaya" w:cs="Vijaya"/>
              <w:sz w:val="28"/>
              <w:szCs w:val="28"/>
              <w:lang w:val="en-US" w:bidi="ar-DZ"/>
            </w:rPr>
            <w:instrText>Kin79 \l 5121</w:instrText>
          </w:r>
          <w:r w:rsidRPr="002B189B">
            <w:rPr>
              <w:rFonts w:ascii="Vijaya" w:hAnsi="Vijaya" w:cs="Vijaya"/>
              <w:sz w:val="28"/>
              <w:szCs w:val="28"/>
              <w:rtl/>
              <w:lang w:val="en-US" w:bidi="ar-DZ"/>
            </w:rPr>
            <w:instrText xml:space="preserve"> </w:instrText>
          </w:r>
          <w:r w:rsidR="009457E5" w:rsidRPr="002B189B">
            <w:rPr>
              <w:rFonts w:ascii="Vijaya" w:hAnsi="Vijaya" w:cs="Vijaya"/>
              <w:sz w:val="28"/>
              <w:szCs w:val="28"/>
              <w:rtl/>
              <w:lang w:val="en-US" w:bidi="ar-DZ"/>
            </w:rPr>
            <w:fldChar w:fldCharType="separate"/>
          </w:r>
          <w:r w:rsidRPr="002B189B">
            <w:rPr>
              <w:rFonts w:ascii="Vijaya" w:hAnsi="Vijaya" w:cs="Vijaya"/>
              <w:noProof/>
              <w:sz w:val="28"/>
              <w:szCs w:val="28"/>
              <w:rtl/>
              <w:lang w:val="en-US" w:bidi="ar-DZ"/>
            </w:rPr>
            <w:t xml:space="preserve"> </w:t>
          </w:r>
          <w:r w:rsidRPr="002B189B">
            <w:rPr>
              <w:rFonts w:ascii="Vijaya" w:hAnsi="Vijaya" w:cs="Vijaya"/>
              <w:noProof/>
              <w:sz w:val="28"/>
              <w:szCs w:val="28"/>
              <w:lang w:val="en-US" w:bidi="ar-DZ"/>
            </w:rPr>
            <w:t>(Kindermann 1979)</w:t>
          </w:r>
          <w:r w:rsidR="009457E5" w:rsidRPr="002B189B">
            <w:rPr>
              <w:rFonts w:ascii="Vijaya" w:hAnsi="Vijaya" w:cs="Vijaya"/>
              <w:sz w:val="28"/>
              <w:szCs w:val="28"/>
              <w:rtl/>
              <w:lang w:val="en-US" w:bidi="ar-DZ"/>
            </w:rPr>
            <w:fldChar w:fldCharType="end"/>
          </w:r>
        </w:sdtContent>
      </w:sdt>
      <w:r w:rsidRPr="009E67EA">
        <w:rPr>
          <w:rFonts w:ascii="Traditional Arabic" w:hAnsi="Traditional Arabic" w:cs="Traditional Arabic"/>
          <w:sz w:val="20"/>
          <w:szCs w:val="20"/>
          <w:rtl/>
          <w:lang w:val="en-US" w:bidi="ar-DZ"/>
        </w:rPr>
        <w:t xml:space="preserve"> </w:t>
      </w:r>
      <w:r w:rsidRPr="009E67EA">
        <w:rPr>
          <w:rFonts w:ascii="Traditional Arabic" w:hAnsi="Traditional Arabic" w:cs="Traditional Arabic"/>
          <w:sz w:val="28"/>
          <w:szCs w:val="28"/>
          <w:rtl/>
          <w:lang w:val="en-US" w:bidi="ar-DZ"/>
        </w:rPr>
        <w:t xml:space="preserve">و قد لوحظ </w:t>
      </w:r>
      <w:proofErr w:type="gramStart"/>
      <w:r w:rsidRPr="009E67EA">
        <w:rPr>
          <w:rFonts w:ascii="Traditional Arabic" w:hAnsi="Traditional Arabic" w:cs="Traditional Arabic"/>
          <w:sz w:val="28"/>
          <w:szCs w:val="28"/>
          <w:rtl/>
          <w:lang w:val="en-US" w:bidi="ar-DZ"/>
        </w:rPr>
        <w:t>وجود</w:t>
      </w:r>
      <w:proofErr w:type="gramEnd"/>
      <w:r w:rsidRPr="009E67EA">
        <w:rPr>
          <w:rFonts w:ascii="Traditional Arabic" w:hAnsi="Traditional Arabic" w:cs="Traditional Arabic"/>
          <w:sz w:val="28"/>
          <w:szCs w:val="28"/>
          <w:rtl/>
          <w:lang w:val="en-US" w:bidi="ar-DZ"/>
        </w:rPr>
        <w:t xml:space="preserve"> ثلاث مراحل من خلال المنحنى شكل رقم(9):</w:t>
      </w:r>
    </w:p>
    <w:p w:rsidR="00D5435A" w:rsidRPr="009E67EA" w:rsidRDefault="00D5435A" w:rsidP="00D5435A">
      <w:pPr>
        <w:pStyle w:val="Paragraphedeliste"/>
        <w:numPr>
          <w:ilvl w:val="0"/>
          <w:numId w:val="33"/>
        </w:numPr>
        <w:tabs>
          <w:tab w:val="left" w:pos="139"/>
          <w:tab w:val="right" w:pos="281"/>
          <w:tab w:val="right" w:pos="990"/>
          <w:tab w:val="right" w:pos="1273"/>
          <w:tab w:val="right" w:pos="1699"/>
        </w:tabs>
        <w:bidi/>
        <w:spacing w:after="0" w:line="312" w:lineRule="auto"/>
        <w:jc w:val="lowKashida"/>
        <w:rPr>
          <w:rFonts w:ascii="Traditional Arabic" w:hAnsi="Traditional Arabic" w:cs="Traditional Arabic"/>
          <w:b/>
          <w:bCs/>
          <w:sz w:val="40"/>
          <w:szCs w:val="40"/>
          <w:lang w:val="en-US" w:bidi="ar-DZ"/>
        </w:rPr>
      </w:pPr>
      <w:r w:rsidRPr="009E67EA">
        <w:rPr>
          <w:rFonts w:ascii="Traditional Arabic" w:hAnsi="Traditional Arabic" w:cs="Traditional Arabic"/>
          <w:sz w:val="28"/>
          <w:szCs w:val="28"/>
          <w:rtl/>
          <w:lang w:val="en-US" w:bidi="ar-DZ"/>
        </w:rPr>
        <w:t>المرحلة الأولى و هي ثبات منحنى حمض اللاكتيك أفقيا،أي ثبات تركيزه في الدم  و هي مرحلة كانت تفسر على أنها نتيجة غياب تكوين حمض اللاكتيك،بسبب شدة الحمل الخفيفة،بحيث يكون عمل العضلي يعتمد على النظام الهوائي،فهذا التفسير أصبح مهملا و لا يعمل به،إذ أن هذا الثبات هو محصلة التبادل ما بين انتاج و التخلص من حامض اللاكتيك في الدم.</w:t>
      </w:r>
    </w:p>
    <w:p w:rsidR="00D5435A" w:rsidRPr="008752D8" w:rsidRDefault="00D5435A" w:rsidP="00D5435A">
      <w:pPr>
        <w:pStyle w:val="Paragraphedeliste"/>
        <w:numPr>
          <w:ilvl w:val="0"/>
          <w:numId w:val="33"/>
        </w:numPr>
        <w:tabs>
          <w:tab w:val="left" w:pos="139"/>
          <w:tab w:val="right" w:pos="281"/>
          <w:tab w:val="right" w:pos="990"/>
          <w:tab w:val="right" w:pos="1273"/>
          <w:tab w:val="right" w:pos="1699"/>
        </w:tabs>
        <w:bidi/>
        <w:spacing w:after="0" w:line="312" w:lineRule="auto"/>
        <w:jc w:val="lowKashida"/>
        <w:rPr>
          <w:rFonts w:ascii="Traditional Arabic" w:hAnsi="Traditional Arabic" w:cs="Traditional Arabic"/>
          <w:b/>
          <w:bCs/>
          <w:sz w:val="40"/>
          <w:szCs w:val="40"/>
          <w:lang w:val="en-US" w:bidi="ar-DZ"/>
        </w:rPr>
      </w:pPr>
      <w:r w:rsidRPr="009E67EA">
        <w:rPr>
          <w:rFonts w:ascii="Traditional Arabic" w:hAnsi="Traditional Arabic" w:cs="Traditional Arabic"/>
          <w:sz w:val="28"/>
          <w:szCs w:val="28"/>
          <w:rtl/>
          <w:lang w:val="en-US" w:bidi="ar-DZ"/>
        </w:rPr>
        <w:t xml:space="preserve">المرحلة الثانية تبدأ بانحناء بسيط للأعلى،حيث فسرت على أنها مرحلة مختلطة ما بين النظامين الهوائي </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 xml:space="preserve">و اللاهوائي بحيث يبدأ النظام اللاهوائي بالعمل كمصدر للطاقة بالاشتراك مع النظام الهوائي (تسمى هذه المرحلة بمنطقة التحول هوائي-لاهوائي  </w:t>
      </w:r>
      <w:r w:rsidRPr="00A27C2C">
        <w:rPr>
          <w:rFonts w:ascii="Vijaya" w:hAnsi="Vijaya" w:cs="Vijaya"/>
          <w:sz w:val="28"/>
          <w:szCs w:val="28"/>
          <w:lang w:val="en-US" w:bidi="ar-DZ"/>
        </w:rPr>
        <w:t>zone de transition aérobie-anaérobie</w:t>
      </w:r>
      <w:r w:rsidRPr="009E67EA">
        <w:rPr>
          <w:rFonts w:ascii="Traditional Arabic" w:hAnsi="Traditional Arabic" w:cs="Traditional Arabic"/>
          <w:sz w:val="28"/>
          <w:szCs w:val="28"/>
          <w:rtl/>
          <w:lang w:val="en-US" w:bidi="ar-DZ"/>
        </w:rPr>
        <w:t xml:space="preserve">).أو هي حسب مقاربة </w:t>
      </w:r>
      <w:r w:rsidRPr="00703CA5">
        <w:rPr>
          <w:rFonts w:ascii="Vijaya" w:hAnsi="Vijaya" w:cs="Vijaya"/>
          <w:sz w:val="28"/>
          <w:szCs w:val="28"/>
          <w:lang w:val="en-US" w:bidi="ar-DZ"/>
        </w:rPr>
        <w:t>Farrel</w:t>
      </w:r>
      <w:r w:rsidRPr="009E67EA">
        <w:rPr>
          <w:rFonts w:ascii="Traditional Arabic" w:hAnsi="Traditional Arabic" w:cs="Traditional Arabic"/>
          <w:sz w:val="28"/>
          <w:szCs w:val="28"/>
          <w:rtl/>
          <w:lang w:val="en-US" w:bidi="ar-DZ"/>
        </w:rPr>
        <w:t xml:space="preserve"> و آخرون 1979م بداية تراكم حامض ا</w:t>
      </w:r>
      <w:r>
        <w:rPr>
          <w:rFonts w:ascii="Traditional Arabic" w:hAnsi="Traditional Arabic" w:cs="Traditional Arabic"/>
          <w:sz w:val="28"/>
          <w:szCs w:val="28"/>
          <w:rtl/>
          <w:lang w:val="en-US" w:bidi="ar-DZ"/>
        </w:rPr>
        <w:t xml:space="preserve">للاكتيك في بلازما الدم </w:t>
      </w:r>
      <w:r w:rsidRPr="009E67EA">
        <w:rPr>
          <w:rFonts w:ascii="Traditional Arabic" w:hAnsi="Traditional Arabic" w:cs="Traditional Arabic"/>
          <w:sz w:val="28"/>
          <w:szCs w:val="28"/>
          <w:rtl/>
          <w:lang w:val="en-US" w:bidi="ar-DZ"/>
        </w:rPr>
        <w:t>(</w:t>
      </w:r>
      <w:r w:rsidRPr="009E67EA">
        <w:rPr>
          <w:rFonts w:ascii="Traditional Arabic" w:hAnsi="Traditional Arabic" w:cs="Traditional Arabic"/>
          <w:sz w:val="28"/>
          <w:szCs w:val="28"/>
          <w:lang w:bidi="ar-DZ"/>
        </w:rPr>
        <w:t>“</w:t>
      </w:r>
      <w:r w:rsidRPr="00703CA5">
        <w:rPr>
          <w:rFonts w:ascii="Vijaya" w:hAnsi="Vijaya" w:cs="Vijaya"/>
          <w:sz w:val="28"/>
          <w:szCs w:val="28"/>
          <w:lang w:bidi="ar-DZ"/>
        </w:rPr>
        <w:t>OPLA</w:t>
      </w:r>
      <w:r w:rsidRPr="009E67EA">
        <w:rPr>
          <w:rFonts w:ascii="Traditional Arabic" w:hAnsi="Traditional Arabic" w:cs="Traditional Arabic"/>
          <w:sz w:val="28"/>
          <w:szCs w:val="28"/>
          <w:lang w:bidi="ar-DZ"/>
        </w:rPr>
        <w:t>”</w:t>
      </w:r>
      <w:r w:rsidRPr="009E67EA">
        <w:rPr>
          <w:rFonts w:ascii="Traditional Arabic" w:hAnsi="Traditional Arabic" w:cs="Traditional Arabic"/>
          <w:sz w:val="28"/>
          <w:szCs w:val="28"/>
          <w:rtl/>
          <w:lang w:val="en-US" w:bidi="ar-DZ"/>
        </w:rPr>
        <w:t xml:space="preserve"> </w:t>
      </w:r>
      <w:r w:rsidRPr="00703CA5">
        <w:rPr>
          <w:rFonts w:ascii="Vijaya" w:hAnsi="Vijaya" w:cs="Vijaya"/>
          <w:sz w:val="28"/>
          <w:szCs w:val="28"/>
          <w:lang w:bidi="ar-DZ"/>
        </w:rPr>
        <w:t>d’accumulation du lactate</w:t>
      </w:r>
      <w:r w:rsidRPr="00703CA5">
        <w:rPr>
          <w:rFonts w:ascii="Vijaya" w:hAnsi="Vijaya" w:cs="Vijaya"/>
          <w:sz w:val="28"/>
          <w:szCs w:val="28"/>
          <w:rtl/>
          <w:lang w:val="en-US" w:bidi="ar-DZ"/>
        </w:rPr>
        <w:t xml:space="preserve"> </w:t>
      </w:r>
      <w:r w:rsidRPr="00703CA5">
        <w:rPr>
          <w:rFonts w:ascii="Vijaya" w:hAnsi="Vijaya" w:cs="Vijaya"/>
          <w:sz w:val="28"/>
          <w:szCs w:val="28"/>
          <w:lang w:bidi="ar-DZ"/>
        </w:rPr>
        <w:t>début plasmatique</w:t>
      </w:r>
      <w:r w:rsidRPr="009E67EA">
        <w:rPr>
          <w:rFonts w:ascii="Traditional Arabic" w:hAnsi="Traditional Arabic" w:cs="Traditional Arabic"/>
          <w:sz w:val="28"/>
          <w:szCs w:val="28"/>
          <w:rtl/>
          <w:lang w:val="en-US" w:bidi="ar-DZ"/>
        </w:rPr>
        <w:t>).</w:t>
      </w:r>
      <w:sdt>
        <w:sdtPr>
          <w:rPr>
            <w:rFonts w:ascii="Vijaya" w:hAnsi="Vijaya" w:cs="Vijaya"/>
            <w:sz w:val="20"/>
            <w:szCs w:val="20"/>
            <w:rtl/>
            <w:lang w:val="en-US" w:bidi="ar-DZ"/>
          </w:rPr>
          <w:id w:val="94622219"/>
          <w:citation/>
        </w:sdtPr>
        <w:sdtContent>
          <w:r w:rsidR="009457E5" w:rsidRPr="00703CA5">
            <w:rPr>
              <w:rFonts w:ascii="Vijaya" w:hAnsi="Vijaya" w:cs="Vijaya"/>
              <w:sz w:val="28"/>
              <w:szCs w:val="28"/>
              <w:rtl/>
              <w:lang w:val="en-US" w:bidi="ar-DZ"/>
            </w:rPr>
            <w:fldChar w:fldCharType="begin"/>
          </w:r>
          <w:r w:rsidRPr="00703CA5">
            <w:rPr>
              <w:rFonts w:ascii="Vijaya" w:hAnsi="Vijaya" w:cs="Vijaya"/>
              <w:sz w:val="28"/>
              <w:szCs w:val="28"/>
              <w:rtl/>
              <w:lang w:val="en-US" w:bidi="ar-DZ"/>
            </w:rPr>
            <w:instrText xml:space="preserve"> </w:instrText>
          </w:r>
          <w:r w:rsidRPr="00703CA5">
            <w:rPr>
              <w:rFonts w:ascii="Vijaya" w:hAnsi="Vijaya" w:cs="Vijaya"/>
              <w:sz w:val="28"/>
              <w:szCs w:val="28"/>
              <w:lang w:bidi="ar-DZ"/>
            </w:rPr>
            <w:instrText>CITATION</w:instrText>
          </w:r>
          <w:r w:rsidRPr="00703CA5">
            <w:rPr>
              <w:rFonts w:ascii="Vijaya" w:hAnsi="Vijaya" w:cs="Vijaya"/>
              <w:sz w:val="28"/>
              <w:szCs w:val="28"/>
              <w:rtl/>
              <w:lang w:val="en-US" w:bidi="ar-DZ"/>
            </w:rPr>
            <w:instrText xml:space="preserve"> </w:instrText>
          </w:r>
          <w:r w:rsidRPr="00703CA5">
            <w:rPr>
              <w:rFonts w:ascii="Vijaya" w:hAnsi="Vijaya" w:cs="Vijaya"/>
              <w:sz w:val="28"/>
              <w:szCs w:val="28"/>
              <w:lang w:bidi="ar-DZ"/>
            </w:rPr>
            <w:instrText>Far79 \l 5121</w:instrText>
          </w:r>
          <w:r w:rsidRPr="00703CA5">
            <w:rPr>
              <w:rFonts w:ascii="Vijaya" w:hAnsi="Vijaya" w:cs="Vijaya"/>
              <w:sz w:val="28"/>
              <w:szCs w:val="28"/>
              <w:rtl/>
              <w:lang w:val="en-US" w:bidi="ar-DZ"/>
            </w:rPr>
            <w:instrText xml:space="preserve"> </w:instrText>
          </w:r>
          <w:r w:rsidR="009457E5" w:rsidRPr="00703CA5">
            <w:rPr>
              <w:rFonts w:ascii="Vijaya" w:hAnsi="Vijaya" w:cs="Vijaya"/>
              <w:sz w:val="28"/>
              <w:szCs w:val="28"/>
              <w:rtl/>
              <w:lang w:val="en-US" w:bidi="ar-DZ"/>
            </w:rPr>
            <w:fldChar w:fldCharType="separate"/>
          </w:r>
          <w:r w:rsidRPr="00703CA5">
            <w:rPr>
              <w:rFonts w:ascii="Vijaya" w:hAnsi="Vijaya" w:cs="Vijaya"/>
              <w:noProof/>
              <w:sz w:val="28"/>
              <w:szCs w:val="28"/>
              <w:rtl/>
              <w:lang w:val="en-US" w:bidi="ar-DZ"/>
            </w:rPr>
            <w:t xml:space="preserve"> </w:t>
          </w:r>
          <w:r w:rsidRPr="00703CA5">
            <w:rPr>
              <w:rFonts w:ascii="Vijaya" w:hAnsi="Vijaya" w:cs="Vijaya"/>
              <w:noProof/>
              <w:sz w:val="28"/>
              <w:szCs w:val="28"/>
              <w:lang w:val="en-US" w:bidi="ar-DZ"/>
            </w:rPr>
            <w:t>(Farrel 1979)</w:t>
          </w:r>
          <w:r w:rsidR="009457E5" w:rsidRPr="00703CA5">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xml:space="preserve"> تتزامن مع الارتفاع البسيط في تركيز حمض اللاكتيك في الدم عند مستوى 2 ملي مول/لتر.</w:t>
      </w:r>
    </w:p>
    <w:p w:rsidR="00D5435A" w:rsidRPr="00D5435A" w:rsidRDefault="00D5435A" w:rsidP="00D5435A">
      <w:pPr>
        <w:pStyle w:val="Paragraphedeliste"/>
        <w:numPr>
          <w:ilvl w:val="0"/>
          <w:numId w:val="33"/>
        </w:numPr>
        <w:tabs>
          <w:tab w:val="left" w:pos="139"/>
          <w:tab w:val="right" w:pos="281"/>
          <w:tab w:val="right" w:pos="990"/>
          <w:tab w:val="right" w:pos="1273"/>
          <w:tab w:val="right" w:pos="1699"/>
        </w:tabs>
        <w:bidi/>
        <w:spacing w:after="0" w:line="312" w:lineRule="auto"/>
        <w:jc w:val="lowKashida"/>
        <w:rPr>
          <w:rFonts w:ascii="Traditional Arabic" w:hAnsi="Traditional Arabic" w:cs="Traditional Arabic"/>
          <w:b/>
          <w:bCs/>
          <w:sz w:val="40"/>
          <w:szCs w:val="40"/>
          <w:lang w:val="en-US" w:bidi="ar-DZ"/>
        </w:rPr>
      </w:pPr>
      <w:r w:rsidRPr="009E67EA">
        <w:rPr>
          <w:rFonts w:ascii="Traditional Arabic" w:hAnsi="Traditional Arabic" w:cs="Traditional Arabic"/>
          <w:sz w:val="28"/>
          <w:szCs w:val="28"/>
          <w:rtl/>
          <w:lang w:val="en-US" w:bidi="ar-DZ"/>
        </w:rPr>
        <w:t>المرحلة الثالثة تبدأ بتصاعد مفاجئ أو بزاوية كبيرة للأعلى ، حيث فسر هذا بزيادة انتقال حمض اللاكتيك إلى الدم أكثر من معدل التخلص منه (العتبة اللاهوائية)و في هذه المرحلة يكون النظام الغالب في إنتاج الطاقة هو النظام اللاهوائي.و قد فسرها</w:t>
      </w:r>
      <w:r w:rsidRPr="009E67EA">
        <w:rPr>
          <w:rFonts w:ascii="Traditional Arabic" w:hAnsi="Traditional Arabic" w:cs="Traditional Arabic"/>
          <w:sz w:val="28"/>
          <w:szCs w:val="28"/>
          <w:lang w:val="en-US" w:bidi="ar-DZ"/>
        </w:rPr>
        <w:t xml:space="preserve"> </w:t>
      </w:r>
      <w:sdt>
        <w:sdtPr>
          <w:rPr>
            <w:rFonts w:ascii="Vijaya" w:hAnsi="Vijaya" w:cs="Vijaya"/>
            <w:sz w:val="28"/>
            <w:szCs w:val="28"/>
            <w:rtl/>
            <w:lang w:val="en-US" w:bidi="ar-DZ"/>
          </w:rPr>
          <w:id w:val="94622221"/>
          <w:citation/>
        </w:sdtPr>
        <w:sdtContent>
          <w:r w:rsidR="009457E5" w:rsidRPr="00F84A54">
            <w:rPr>
              <w:rFonts w:ascii="Vijaya" w:hAnsi="Vijaya" w:cs="Vijaya"/>
              <w:sz w:val="28"/>
              <w:szCs w:val="28"/>
              <w:rtl/>
              <w:lang w:val="en-US" w:bidi="ar-DZ"/>
            </w:rPr>
            <w:fldChar w:fldCharType="begin"/>
          </w:r>
          <w:r w:rsidRPr="00F84A54">
            <w:rPr>
              <w:rFonts w:ascii="Vijaya" w:hAnsi="Vijaya" w:cs="Vijaya"/>
              <w:sz w:val="28"/>
              <w:szCs w:val="28"/>
              <w:rtl/>
              <w:lang w:val="en-US" w:bidi="ar-DZ"/>
            </w:rPr>
            <w:instrText xml:space="preserve"> </w:instrText>
          </w:r>
          <w:r w:rsidRPr="00F84A54">
            <w:rPr>
              <w:rFonts w:ascii="Vijaya" w:hAnsi="Vijaya" w:cs="Vijaya"/>
              <w:sz w:val="28"/>
              <w:szCs w:val="28"/>
              <w:lang w:val="en-US" w:bidi="ar-DZ"/>
            </w:rPr>
            <w:instrText>CITATION</w:instrText>
          </w:r>
          <w:r w:rsidRPr="00F84A54">
            <w:rPr>
              <w:rFonts w:ascii="Vijaya" w:hAnsi="Vijaya" w:cs="Vijaya"/>
              <w:sz w:val="28"/>
              <w:szCs w:val="28"/>
              <w:rtl/>
              <w:lang w:val="en-US" w:bidi="ar-DZ"/>
            </w:rPr>
            <w:instrText xml:space="preserve"> </w:instrText>
          </w:r>
          <w:r w:rsidRPr="00F84A54">
            <w:rPr>
              <w:rFonts w:ascii="Vijaya" w:hAnsi="Vijaya" w:cs="Vijaya"/>
              <w:sz w:val="28"/>
              <w:szCs w:val="28"/>
              <w:lang w:val="en-US" w:bidi="ar-DZ"/>
            </w:rPr>
            <w:instrText>Sjo81 \l 5121</w:instrText>
          </w:r>
          <w:r w:rsidRPr="00F84A54">
            <w:rPr>
              <w:rFonts w:ascii="Vijaya" w:hAnsi="Vijaya" w:cs="Vijaya"/>
              <w:sz w:val="28"/>
              <w:szCs w:val="28"/>
              <w:rtl/>
              <w:lang w:val="en-US" w:bidi="ar-DZ"/>
            </w:rPr>
            <w:instrText xml:space="preserve"> </w:instrText>
          </w:r>
          <w:r w:rsidR="009457E5" w:rsidRPr="00F84A54">
            <w:rPr>
              <w:rFonts w:ascii="Vijaya" w:hAnsi="Vijaya" w:cs="Vijaya"/>
              <w:sz w:val="28"/>
              <w:szCs w:val="28"/>
              <w:rtl/>
              <w:lang w:val="en-US" w:bidi="ar-DZ"/>
            </w:rPr>
            <w:fldChar w:fldCharType="separate"/>
          </w:r>
          <w:r w:rsidRPr="00F84A54">
            <w:rPr>
              <w:rFonts w:ascii="Vijaya" w:hAnsi="Vijaya" w:cs="Vijaya"/>
              <w:noProof/>
              <w:sz w:val="28"/>
              <w:szCs w:val="28"/>
              <w:lang w:val="en-US" w:bidi="ar-DZ"/>
            </w:rPr>
            <w:t>(Sjodin 1981)</w:t>
          </w:r>
          <w:r w:rsidR="009457E5" w:rsidRPr="00F84A54">
            <w:rPr>
              <w:rFonts w:ascii="Vijaya" w:hAnsi="Vijaya" w:cs="Vijaya"/>
              <w:sz w:val="28"/>
              <w:szCs w:val="28"/>
              <w:rtl/>
              <w:lang w:val="en-US" w:bidi="ar-DZ"/>
            </w:rPr>
            <w:fldChar w:fldCharType="end"/>
          </w:r>
        </w:sdtContent>
      </w:sdt>
      <w:r w:rsidRPr="009E67EA">
        <w:rPr>
          <w:rFonts w:ascii="Traditional Arabic" w:hAnsi="Traditional Arabic" w:cs="Traditional Arabic"/>
          <w:sz w:val="28"/>
          <w:szCs w:val="28"/>
          <w:rtl/>
          <w:lang w:val="en-US" w:bidi="ar-DZ"/>
        </w:rPr>
        <w:t xml:space="preserve"> حسب مقاربته ببداية تراكم حمض</w:t>
      </w:r>
      <w:r>
        <w:rPr>
          <w:rFonts w:ascii="Traditional Arabic" w:hAnsi="Traditional Arabic" w:cs="Traditional Arabic" w:hint="cs"/>
          <w:sz w:val="28"/>
          <w:szCs w:val="28"/>
          <w:rtl/>
          <w:lang w:val="en-US" w:bidi="ar-DZ"/>
        </w:rPr>
        <w:t xml:space="preserve"> </w:t>
      </w:r>
      <w:r w:rsidRPr="009E67EA">
        <w:rPr>
          <w:rFonts w:ascii="Traditional Arabic" w:hAnsi="Traditional Arabic" w:cs="Traditional Arabic"/>
          <w:sz w:val="28"/>
          <w:szCs w:val="28"/>
          <w:rtl/>
          <w:lang w:val="en-US" w:bidi="ar-DZ"/>
        </w:rPr>
        <w:t>اللاكتيك في الدم (</w:t>
      </w:r>
      <w:r w:rsidRPr="009E67EA">
        <w:rPr>
          <w:rFonts w:ascii="Traditional Arabic" w:hAnsi="Traditional Arabic" w:cs="Traditional Arabic"/>
          <w:sz w:val="28"/>
          <w:szCs w:val="28"/>
          <w:lang w:bidi="ar-DZ"/>
        </w:rPr>
        <w:t>« </w:t>
      </w:r>
      <w:r w:rsidRPr="00F84A54">
        <w:rPr>
          <w:rFonts w:ascii="Vijaya" w:hAnsi="Vijaya" w:cs="Vijaya"/>
          <w:sz w:val="28"/>
          <w:szCs w:val="28"/>
          <w:lang w:bidi="ar-DZ"/>
        </w:rPr>
        <w:t>OBLA » début d’accumulation du lactate sanguin</w:t>
      </w:r>
      <w:r w:rsidRPr="009E67EA">
        <w:rPr>
          <w:rFonts w:ascii="Traditional Arabic" w:hAnsi="Traditional Arabic" w:cs="Traditional Arabic"/>
          <w:sz w:val="28"/>
          <w:szCs w:val="28"/>
          <w:rtl/>
          <w:lang w:val="en-US" w:bidi="ar-DZ"/>
        </w:rPr>
        <w:t>) تتزامن مع ارتفاع المفاجئ</w:t>
      </w:r>
      <w:r>
        <w:rPr>
          <w:rFonts w:ascii="Traditional Arabic" w:hAnsi="Traditional Arabic" w:cs="Traditional Arabic" w:hint="cs"/>
          <w:sz w:val="28"/>
          <w:szCs w:val="28"/>
          <w:rtl/>
          <w:lang w:val="en-US" w:bidi="ar-DZ"/>
        </w:rPr>
        <w:t xml:space="preserve"> لتركيز حمض اللاكتيك في الدم فوق مستوى 4 مللي مول/لتر </w:t>
      </w:r>
    </w:p>
    <w:p w:rsidR="00D5435A" w:rsidRPr="00D5435A" w:rsidRDefault="00D5435A" w:rsidP="00D5435A">
      <w:pPr>
        <w:tabs>
          <w:tab w:val="left" w:pos="139"/>
          <w:tab w:val="right" w:pos="281"/>
          <w:tab w:val="right" w:pos="990"/>
          <w:tab w:val="right" w:pos="1273"/>
          <w:tab w:val="right" w:pos="1699"/>
        </w:tabs>
        <w:bidi/>
        <w:spacing w:line="312" w:lineRule="auto"/>
        <w:ind w:left="0"/>
        <w:rPr>
          <w:rFonts w:ascii="Traditional Arabic" w:hAnsi="Traditional Arabic" w:cs="Traditional Arabic"/>
          <w:b/>
          <w:bCs/>
          <w:sz w:val="40"/>
          <w:szCs w:val="40"/>
          <w:lang w:val="en-US" w:bidi="ar-DZ"/>
        </w:rPr>
      </w:pPr>
    </w:p>
    <w:p w:rsidR="00D5435A" w:rsidRDefault="00D5435A" w:rsidP="00D5435A">
      <w:pPr>
        <w:bidi/>
        <w:spacing w:line="312" w:lineRule="auto"/>
        <w:rPr>
          <w:rFonts w:ascii="Traditional Arabic" w:hAnsi="Traditional Arabic" w:cs="Traditional Arabic"/>
          <w:sz w:val="28"/>
          <w:szCs w:val="28"/>
          <w:rtl/>
          <w:lang w:val="en-US" w:bidi="ar-DZ"/>
        </w:rPr>
      </w:pPr>
    </w:p>
    <w:p w:rsidR="00D5435A" w:rsidRPr="00F46327" w:rsidRDefault="00D5435A" w:rsidP="00D5435A">
      <w:pPr>
        <w:bidi/>
        <w:rPr>
          <w:rFonts w:ascii="Traditional Arabic" w:hAnsi="Traditional Arabic" w:cs="Traditional Arabic"/>
          <w:sz w:val="28"/>
          <w:szCs w:val="28"/>
          <w:rtl/>
          <w:lang w:val="en-US" w:bidi="ar-DZ"/>
        </w:rPr>
      </w:pPr>
    </w:p>
    <w:p w:rsidR="00D5435A" w:rsidRPr="00F46327" w:rsidRDefault="00D5435A" w:rsidP="00D5435A">
      <w:pPr>
        <w:bidi/>
        <w:rPr>
          <w:rFonts w:ascii="Traditional Arabic" w:hAnsi="Traditional Arabic" w:cs="Traditional Arabic"/>
          <w:sz w:val="28"/>
          <w:szCs w:val="28"/>
          <w:rtl/>
          <w:lang w:val="en-US" w:bidi="ar-DZ"/>
        </w:rPr>
      </w:pPr>
    </w:p>
    <w:p w:rsidR="00016A43" w:rsidRPr="00F46327" w:rsidRDefault="00016A43" w:rsidP="00016A43">
      <w:pPr>
        <w:bidi/>
        <w:rPr>
          <w:rFonts w:ascii="Traditional Arabic" w:hAnsi="Traditional Arabic" w:cs="Traditional Arabic"/>
          <w:sz w:val="28"/>
          <w:szCs w:val="28"/>
          <w:rtl/>
          <w:lang w:val="en-US" w:bidi="ar-DZ"/>
        </w:rPr>
      </w:pPr>
    </w:p>
    <w:p w:rsidR="00D5435A" w:rsidRDefault="009457E5" w:rsidP="00016A43">
      <w:pPr>
        <w:bidi/>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116" type="#_x0000_t202" style="position:absolute;left:0;text-align:left;margin-left:-30pt;margin-top:-10.4pt;width:473.15pt;height:271.4pt;z-index:251742208;mso-width-relative:margin;mso-height-relative:margin" strokecolor="white [3212]">
            <v:textbox style="mso-next-textbox:#_x0000_s1116">
              <w:txbxContent>
                <w:p w:rsidR="002C1093" w:rsidRDefault="002C1093" w:rsidP="00D5435A">
                  <w:pPr>
                    <w:bidi/>
                    <w:jc w:val="center"/>
                    <w:rPr>
                      <w:noProof/>
                      <w:rtl/>
                      <w:lang w:eastAsia="fr-FR" w:bidi="ar-DZ"/>
                    </w:rPr>
                  </w:pPr>
                  <w:r>
                    <w:rPr>
                      <w:rFonts w:cs="Arial"/>
                      <w:noProof/>
                      <w:rtl/>
                      <w:lang w:eastAsia="fr-FR"/>
                    </w:rPr>
                    <w:drawing>
                      <wp:inline distT="0" distB="0" distL="0" distR="0">
                        <wp:extent cx="2800793" cy="2690184"/>
                        <wp:effectExtent l="19050" t="19050" r="18607" b="14916"/>
                        <wp:docPr id="251" name="Image 4" descr="D:\Nouveau dossier\fatigue et récupération photos\19-06-2015 16-03-09.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Nouveau dossier\fatigue et récupération photos\19-06-2015 16-03-09.bmp"/>
                                <pic:cNvPicPr>
                                  <a:picLocks noChangeAspect="1" noChangeArrowheads="1"/>
                                </pic:cNvPicPr>
                              </pic:nvPicPr>
                              <pic:blipFill>
                                <a:blip r:embed="rId67"/>
                                <a:srcRect/>
                                <a:stretch>
                                  <a:fillRect/>
                                </a:stretch>
                              </pic:blipFill>
                              <pic:spPr bwMode="auto">
                                <a:xfrm>
                                  <a:off x="0" y="0"/>
                                  <a:ext cx="2800793" cy="2690184"/>
                                </a:xfrm>
                                <a:prstGeom prst="rect">
                                  <a:avLst/>
                                </a:prstGeom>
                                <a:noFill/>
                                <a:ln w="9525">
                                  <a:solidFill>
                                    <a:schemeClr val="bg1"/>
                                  </a:solidFill>
                                  <a:miter lim="800000"/>
                                  <a:headEnd/>
                                  <a:tailEnd/>
                                </a:ln>
                              </pic:spPr>
                            </pic:pic>
                          </a:graphicData>
                        </a:graphic>
                      </wp:inline>
                    </w:drawing>
                  </w:r>
                  <w:r>
                    <w:rPr>
                      <w:rFonts w:cs="Arial"/>
                      <w:noProof/>
                      <w:rtl/>
                      <w:lang w:eastAsia="fr-FR"/>
                    </w:rPr>
                    <w:drawing>
                      <wp:inline distT="0" distB="0" distL="0" distR="0">
                        <wp:extent cx="2870791" cy="2626227"/>
                        <wp:effectExtent l="19050" t="19050" r="24809" b="21723"/>
                        <wp:docPr id="249" name="Image 3" descr="D:\Nouveau dossier\fatigue et récupération photos\19-06-2015 16-02-3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Nouveau dossier\fatigue et récupération photos\19-06-2015 16-02-38.bmp"/>
                                <pic:cNvPicPr>
                                  <a:picLocks noChangeAspect="1" noChangeArrowheads="1"/>
                                </pic:cNvPicPr>
                              </pic:nvPicPr>
                              <pic:blipFill>
                                <a:blip r:embed="rId68"/>
                                <a:srcRect/>
                                <a:stretch>
                                  <a:fillRect/>
                                </a:stretch>
                              </pic:blipFill>
                              <pic:spPr bwMode="auto">
                                <a:xfrm>
                                  <a:off x="0" y="0"/>
                                  <a:ext cx="2875608" cy="2630634"/>
                                </a:xfrm>
                                <a:prstGeom prst="rect">
                                  <a:avLst/>
                                </a:prstGeom>
                                <a:noFill/>
                                <a:ln w="9525">
                                  <a:solidFill>
                                    <a:schemeClr val="bg1"/>
                                  </a:solidFill>
                                  <a:miter lim="800000"/>
                                  <a:headEnd/>
                                  <a:tailEnd/>
                                </a:ln>
                              </pic:spPr>
                            </pic:pic>
                          </a:graphicData>
                        </a:graphic>
                      </wp:inline>
                    </w:drawing>
                  </w:r>
                </w:p>
                <w:p w:rsidR="002C1093" w:rsidRDefault="002C1093" w:rsidP="00D5435A">
                  <w:pPr>
                    <w:bidi/>
                    <w:jc w:val="center"/>
                    <w:rPr>
                      <w:rFonts w:ascii="Traditional Arabic" w:hAnsi="Traditional Arabic" w:cs="Traditional Arabic"/>
                      <w:noProof/>
                      <w:sz w:val="28"/>
                      <w:szCs w:val="28"/>
                      <w:rtl/>
                      <w:lang w:val="en-US" w:eastAsia="fr-FR" w:bidi="ar-DZ"/>
                    </w:rPr>
                  </w:pPr>
                  <w:r w:rsidRPr="009E67EA">
                    <w:rPr>
                      <w:rFonts w:ascii="Traditional Arabic" w:hAnsi="Traditional Arabic" w:cs="Traditional Arabic"/>
                      <w:noProof/>
                      <w:sz w:val="28"/>
                      <w:szCs w:val="28"/>
                      <w:rtl/>
                      <w:lang w:eastAsia="fr-FR" w:bidi="ar-DZ"/>
                    </w:rPr>
                    <w:t>الشكل رقم (</w:t>
                  </w:r>
                  <w:r>
                    <w:rPr>
                      <w:rFonts w:ascii="Traditional Arabic" w:hAnsi="Traditional Arabic" w:cs="Traditional Arabic"/>
                      <w:noProof/>
                      <w:sz w:val="28"/>
                      <w:szCs w:val="28"/>
                      <w:lang w:eastAsia="fr-FR" w:bidi="ar-DZ"/>
                    </w:rPr>
                    <w:t>21</w:t>
                  </w:r>
                  <w:r w:rsidRPr="009E67EA">
                    <w:rPr>
                      <w:rFonts w:ascii="Traditional Arabic" w:hAnsi="Traditional Arabic" w:cs="Traditional Arabic"/>
                      <w:noProof/>
                      <w:sz w:val="28"/>
                      <w:szCs w:val="28"/>
                      <w:rtl/>
                      <w:lang w:eastAsia="fr-FR" w:bidi="ar-DZ"/>
                    </w:rPr>
                    <w:t>) يوضح كيفية تحديد العتبة اللاكتيكية</w:t>
                  </w:r>
                  <w:r w:rsidRPr="009E67EA">
                    <w:rPr>
                      <w:rFonts w:ascii="Traditional Arabic" w:hAnsi="Traditional Arabic" w:cs="Traditional Arabic"/>
                      <w:noProof/>
                      <w:sz w:val="28"/>
                      <w:szCs w:val="28"/>
                      <w:rtl/>
                      <w:lang w:val="en-US" w:eastAsia="fr-FR" w:bidi="ar-DZ"/>
                    </w:rPr>
                    <w:t>(</w:t>
                  </w:r>
                  <w:r w:rsidRPr="009E67EA">
                    <w:rPr>
                      <w:rFonts w:ascii="Traditional Arabic" w:hAnsi="Traditional Arabic" w:cs="Traditional Arabic"/>
                      <w:noProof/>
                      <w:sz w:val="28"/>
                      <w:szCs w:val="28"/>
                      <w:lang w:val="en-US" w:eastAsia="fr-FR" w:bidi="ar-DZ"/>
                    </w:rPr>
                    <w:t>SL</w:t>
                  </w:r>
                  <w:r w:rsidRPr="009E67EA">
                    <w:rPr>
                      <w:rFonts w:ascii="Traditional Arabic" w:hAnsi="Traditional Arabic" w:cs="Traditional Arabic"/>
                      <w:noProof/>
                      <w:sz w:val="28"/>
                      <w:szCs w:val="28"/>
                      <w:vertAlign w:val="subscript"/>
                      <w:lang w:val="en-US" w:eastAsia="fr-FR" w:bidi="ar-DZ"/>
                    </w:rPr>
                    <w:t>1</w:t>
                  </w:r>
                  <w:r w:rsidRPr="009E67EA">
                    <w:rPr>
                      <w:rFonts w:ascii="Traditional Arabic" w:hAnsi="Traditional Arabic" w:cs="Traditional Arabic"/>
                      <w:noProof/>
                      <w:sz w:val="28"/>
                      <w:szCs w:val="28"/>
                      <w:lang w:val="en-US" w:eastAsia="fr-FR" w:bidi="ar-DZ"/>
                    </w:rPr>
                    <w:t>.SL</w:t>
                  </w:r>
                  <w:r w:rsidRPr="009E67EA">
                    <w:rPr>
                      <w:rFonts w:ascii="Traditional Arabic" w:hAnsi="Traditional Arabic" w:cs="Traditional Arabic"/>
                      <w:noProof/>
                      <w:sz w:val="28"/>
                      <w:szCs w:val="28"/>
                      <w:vertAlign w:val="subscript"/>
                      <w:lang w:val="en-US" w:eastAsia="fr-FR" w:bidi="ar-DZ"/>
                    </w:rPr>
                    <w:t>2</w:t>
                  </w:r>
                  <w:r w:rsidRPr="009E67EA">
                    <w:rPr>
                      <w:rFonts w:ascii="Traditional Arabic" w:hAnsi="Traditional Arabic" w:cs="Traditional Arabic"/>
                      <w:noProof/>
                      <w:sz w:val="28"/>
                      <w:szCs w:val="28"/>
                      <w:rtl/>
                      <w:lang w:val="en-US" w:eastAsia="fr-FR" w:bidi="ar-DZ"/>
                    </w:rPr>
                    <w:t>) بواسطة التغيرات في منحنى</w:t>
                  </w:r>
                </w:p>
                <w:p w:rsidR="002C1093" w:rsidRPr="009E67EA" w:rsidRDefault="002C1093" w:rsidP="00D5435A">
                  <w:pPr>
                    <w:bidi/>
                    <w:jc w:val="center"/>
                    <w:rPr>
                      <w:rFonts w:ascii="Traditional Arabic" w:hAnsi="Traditional Arabic" w:cs="Traditional Arabic"/>
                      <w:noProof/>
                      <w:sz w:val="28"/>
                      <w:szCs w:val="28"/>
                      <w:rtl/>
                      <w:lang w:val="en-US" w:eastAsia="fr-FR" w:bidi="ar-DZ"/>
                    </w:rPr>
                  </w:pPr>
                  <w:r w:rsidRPr="009E67EA">
                    <w:rPr>
                      <w:rFonts w:ascii="Traditional Arabic" w:hAnsi="Traditional Arabic" w:cs="Traditional Arabic"/>
                      <w:noProof/>
                      <w:sz w:val="28"/>
                      <w:szCs w:val="28"/>
                      <w:rtl/>
                      <w:lang w:val="en-US" w:eastAsia="fr-FR" w:bidi="ar-DZ"/>
                    </w:rPr>
                    <w:t xml:space="preserve">العلاقة </w:t>
                  </w:r>
                  <w:r>
                    <w:rPr>
                      <w:rFonts w:ascii="Traditional Arabic" w:hAnsi="Traditional Arabic" w:cs="Traditional Arabic" w:hint="cs"/>
                      <w:noProof/>
                      <w:sz w:val="28"/>
                      <w:szCs w:val="28"/>
                      <w:rtl/>
                      <w:lang w:val="en-US" w:eastAsia="fr-FR" w:bidi="ar-DZ"/>
                    </w:rPr>
                    <w:t xml:space="preserve"> </w:t>
                  </w:r>
                  <w:r w:rsidRPr="009E67EA">
                    <w:rPr>
                      <w:rFonts w:ascii="Traditional Arabic" w:hAnsi="Traditional Arabic" w:cs="Traditional Arabic"/>
                      <w:noProof/>
                      <w:sz w:val="28"/>
                      <w:szCs w:val="28"/>
                      <w:rtl/>
                      <w:lang w:val="en-US" w:eastAsia="fr-FR" w:bidi="ar-DZ"/>
                    </w:rPr>
                    <w:t>الخطية (لاكتيك/سرعة،لاكتيك/قدرة،لاكتيك/حجم استهلاك الأكسجين</w:t>
                  </w:r>
                </w:p>
              </w:txbxContent>
            </v:textbox>
          </v:shape>
        </w:pict>
      </w:r>
    </w:p>
    <w:p w:rsidR="00D5435A" w:rsidRDefault="00D5435A" w:rsidP="00D5435A">
      <w:pPr>
        <w:bidi/>
        <w:rPr>
          <w:rFonts w:ascii="Traditional Arabic" w:hAnsi="Traditional Arabic" w:cs="Traditional Arabic"/>
          <w:sz w:val="28"/>
          <w:szCs w:val="28"/>
          <w:rtl/>
          <w:lang w:val="en-US" w:bidi="ar-DZ"/>
        </w:rPr>
      </w:pPr>
    </w:p>
    <w:p w:rsidR="00D5435A" w:rsidRDefault="00D5435A" w:rsidP="00D5435A">
      <w:pPr>
        <w:bidi/>
        <w:rPr>
          <w:rFonts w:ascii="Traditional Arabic" w:hAnsi="Traditional Arabic" w:cs="Traditional Arabic"/>
          <w:sz w:val="28"/>
          <w:szCs w:val="28"/>
          <w:rtl/>
          <w:lang w:val="en-US" w:bidi="ar-DZ"/>
        </w:rPr>
      </w:pPr>
    </w:p>
    <w:p w:rsidR="00D5435A" w:rsidRPr="00F46327" w:rsidRDefault="00D5435A" w:rsidP="00D5435A">
      <w:pPr>
        <w:bidi/>
        <w:rPr>
          <w:rFonts w:ascii="Traditional Arabic" w:hAnsi="Traditional Arabic" w:cs="Traditional Arabic"/>
          <w:sz w:val="28"/>
          <w:szCs w:val="28"/>
          <w:rtl/>
          <w:lang w:val="en-US" w:bidi="ar-DZ"/>
        </w:rPr>
      </w:pPr>
    </w:p>
    <w:p w:rsidR="00D5435A" w:rsidRPr="00F46327" w:rsidRDefault="00D5435A" w:rsidP="00D5435A">
      <w:pPr>
        <w:bidi/>
        <w:rPr>
          <w:rFonts w:ascii="Traditional Arabic" w:hAnsi="Traditional Arabic" w:cs="Traditional Arabic"/>
          <w:sz w:val="28"/>
          <w:szCs w:val="28"/>
          <w:rtl/>
          <w:lang w:val="en-US" w:bidi="ar-DZ"/>
        </w:rPr>
      </w:pPr>
    </w:p>
    <w:p w:rsidR="00D5435A" w:rsidRDefault="00D5435A" w:rsidP="00D5435A">
      <w:pPr>
        <w:bidi/>
        <w:rPr>
          <w:rFonts w:ascii="Traditional Arabic" w:hAnsi="Traditional Arabic" w:cs="Traditional Arabic"/>
          <w:sz w:val="28"/>
          <w:szCs w:val="28"/>
          <w:rtl/>
          <w:lang w:val="en-US" w:bidi="ar-DZ"/>
        </w:rPr>
      </w:pPr>
    </w:p>
    <w:p w:rsidR="00D5435A" w:rsidRDefault="00D5435A" w:rsidP="00D5435A">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016A43" w:rsidRDefault="00016A43" w:rsidP="00016A43">
      <w:pPr>
        <w:bidi/>
        <w:ind w:firstLine="708"/>
        <w:rPr>
          <w:rFonts w:ascii="Traditional Arabic" w:hAnsi="Traditional Arabic" w:cs="Traditional Arabic"/>
          <w:sz w:val="28"/>
          <w:szCs w:val="28"/>
          <w:rtl/>
          <w:lang w:val="en-US" w:bidi="ar-DZ"/>
        </w:rPr>
      </w:pPr>
    </w:p>
    <w:p w:rsidR="00D5435A" w:rsidRDefault="00016A43" w:rsidP="00016A43">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b/>
          <w:bCs/>
          <w:sz w:val="28"/>
          <w:szCs w:val="28"/>
          <w:rtl/>
          <w:lang w:val="en-US" w:bidi="ar-DZ"/>
        </w:rPr>
        <w:t>-</w:t>
      </w:r>
      <w:r w:rsidR="00D5435A" w:rsidRPr="00096C3E">
        <w:rPr>
          <w:rFonts w:ascii="Traditional Arabic" w:hAnsi="Traditional Arabic" w:cs="Traditional Arabic"/>
          <w:b/>
          <w:bCs/>
          <w:sz w:val="28"/>
          <w:szCs w:val="28"/>
          <w:rtl/>
          <w:lang w:val="en-US" w:bidi="ar-DZ"/>
        </w:rPr>
        <w:t xml:space="preserve"> مقاربة </w:t>
      </w:r>
      <w:r w:rsidR="00D5435A" w:rsidRPr="001C35DE">
        <w:rPr>
          <w:rFonts w:ascii="Vijaya" w:hAnsi="Vijaya" w:cs="Vijaya"/>
          <w:b/>
          <w:bCs/>
          <w:sz w:val="28"/>
          <w:szCs w:val="28"/>
          <w:lang w:bidi="ar-DZ"/>
        </w:rPr>
        <w:t>Stegmann</w:t>
      </w:r>
      <w:r w:rsidR="00D5435A" w:rsidRPr="00096C3E">
        <w:rPr>
          <w:rFonts w:ascii="Traditional Arabic" w:hAnsi="Traditional Arabic" w:cs="Traditional Arabic"/>
          <w:b/>
          <w:bCs/>
          <w:sz w:val="28"/>
          <w:szCs w:val="28"/>
          <w:rtl/>
          <w:lang w:bidi="ar-DZ"/>
        </w:rPr>
        <w:t xml:space="preserve"> 1981</w:t>
      </w:r>
      <w:r w:rsidR="00D5435A" w:rsidRPr="00096C3E">
        <w:rPr>
          <w:rFonts w:ascii="Traditional Arabic" w:hAnsi="Traditional Arabic" w:cs="Traditional Arabic"/>
          <w:sz w:val="28"/>
          <w:szCs w:val="28"/>
          <w:rtl/>
          <w:lang w:val="en-US" w:bidi="ar-DZ"/>
        </w:rPr>
        <w:t xml:space="preserve"> حيث يعتمد على طريقة أخرى في قراءته لمنحنى العلاقة بين حمض اللاكتيك</w:t>
      </w:r>
      <w:r w:rsidR="00D5435A">
        <w:rPr>
          <w:rFonts w:ascii="Traditional Arabic" w:hAnsi="Traditional Arabic" w:cs="Traditional Arabic" w:hint="cs"/>
          <w:sz w:val="28"/>
          <w:szCs w:val="28"/>
          <w:rtl/>
          <w:lang w:val="en-US" w:bidi="ar-DZ"/>
        </w:rPr>
        <w:t xml:space="preserve"> </w:t>
      </w:r>
      <w:r w:rsidR="00D5435A" w:rsidRPr="00096C3E">
        <w:rPr>
          <w:rFonts w:ascii="Traditional Arabic" w:hAnsi="Traditional Arabic" w:cs="Traditional Arabic"/>
          <w:sz w:val="28"/>
          <w:szCs w:val="28"/>
          <w:rtl/>
          <w:lang w:val="en-US" w:bidi="ar-DZ"/>
        </w:rPr>
        <w:t>و سرعة</w:t>
      </w:r>
    </w:p>
    <w:p w:rsidR="00016A43" w:rsidRPr="006C1F66" w:rsidRDefault="009457E5" w:rsidP="00016A43">
      <w:pPr>
        <w:tabs>
          <w:tab w:val="left" w:pos="139"/>
          <w:tab w:val="right" w:pos="281"/>
          <w:tab w:val="right" w:pos="990"/>
          <w:tab w:val="right" w:pos="1273"/>
          <w:tab w:val="right" w:pos="1699"/>
        </w:tabs>
        <w:bidi/>
        <w:spacing w:line="312" w:lineRule="auto"/>
        <w:rPr>
          <w:rFonts w:ascii="Traditional Arabic" w:hAnsi="Traditional Arabic" w:cs="Traditional Arabic"/>
          <w:b/>
          <w:bCs/>
          <w:sz w:val="44"/>
          <w:szCs w:val="44"/>
          <w:rtl/>
          <w:lang w:val="en-US" w:bidi="ar-DZ"/>
        </w:rPr>
      </w:pPr>
      <w:r w:rsidRPr="009457E5">
        <w:rPr>
          <w:rFonts w:ascii="Traditional Arabic" w:hAnsi="Traditional Arabic" w:cs="Traditional Arabic"/>
          <w:noProof/>
          <w:sz w:val="28"/>
          <w:szCs w:val="28"/>
          <w:rtl/>
          <w:lang w:eastAsia="fr-FR"/>
        </w:rPr>
        <w:pict>
          <v:shape id="_x0000_s1118" type="#_x0000_t202" style="position:absolute;left:0;text-align:left;margin-left:-11.75pt;margin-top:169.65pt;width:444.1pt;height:239.55pt;z-index:-251573248" wrapcoords="-35 -59 -35 21541 21635 21541 21635 -59 -35 -59" strokecolor="white [3212]">
            <v:textbox style="mso-next-textbox:#_x0000_s1118">
              <w:txbxContent>
                <w:p w:rsidR="002C1093" w:rsidRDefault="002C1093" w:rsidP="00016A43">
                  <w:pPr>
                    <w:bidi/>
                    <w:jc w:val="center"/>
                    <w:rPr>
                      <w:rtl/>
                      <w:lang w:bidi="ar-DZ"/>
                    </w:rPr>
                  </w:pPr>
                  <w:r>
                    <w:rPr>
                      <w:rFonts w:cs="Arial"/>
                      <w:noProof/>
                      <w:rtl/>
                      <w:lang w:eastAsia="fr-FR"/>
                    </w:rPr>
                    <w:drawing>
                      <wp:inline distT="0" distB="0" distL="0" distR="0">
                        <wp:extent cx="3946894" cy="1988288"/>
                        <wp:effectExtent l="19050" t="0" r="0" b="0"/>
                        <wp:docPr id="122" name="Image 5" descr="D:\Nouveau dossier\fatigue et récupération photos\19-06-2015 16-03-5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Nouveau dossier\fatigue et récupération photos\19-06-2015 16-03-51.bmp"/>
                                <pic:cNvPicPr>
                                  <a:picLocks noChangeAspect="1" noChangeArrowheads="1"/>
                                </pic:cNvPicPr>
                              </pic:nvPicPr>
                              <pic:blipFill>
                                <a:blip r:embed="rId69"/>
                                <a:srcRect/>
                                <a:stretch>
                                  <a:fillRect/>
                                </a:stretch>
                              </pic:blipFill>
                              <pic:spPr bwMode="auto">
                                <a:xfrm>
                                  <a:off x="0" y="0"/>
                                  <a:ext cx="3962400" cy="1996099"/>
                                </a:xfrm>
                                <a:prstGeom prst="rect">
                                  <a:avLst/>
                                </a:prstGeom>
                                <a:noFill/>
                                <a:ln w="9525">
                                  <a:noFill/>
                                  <a:miter lim="800000"/>
                                  <a:headEnd/>
                                  <a:tailEnd/>
                                </a:ln>
                              </pic:spPr>
                            </pic:pic>
                          </a:graphicData>
                        </a:graphic>
                      </wp:inline>
                    </w:drawing>
                  </w:r>
                </w:p>
                <w:p w:rsidR="002C1093" w:rsidRPr="00945FDA" w:rsidRDefault="002C1093" w:rsidP="00016A43">
                  <w:pPr>
                    <w:bidi/>
                    <w:rPr>
                      <w:rFonts w:ascii="Traditional Arabic" w:hAnsi="Traditional Arabic" w:cs="Traditional Arabic"/>
                      <w:sz w:val="28"/>
                      <w:szCs w:val="28"/>
                      <w:lang w:bidi="ar-DZ"/>
                    </w:rPr>
                  </w:pPr>
                  <w:r w:rsidRPr="00945FDA">
                    <w:rPr>
                      <w:rFonts w:ascii="Traditional Arabic" w:hAnsi="Traditional Arabic" w:cs="Traditional Arabic"/>
                      <w:sz w:val="28"/>
                      <w:szCs w:val="28"/>
                      <w:rtl/>
                      <w:lang w:bidi="ar-DZ"/>
                    </w:rPr>
                    <w:t>الشكل رقم(</w:t>
                  </w:r>
                  <w:r>
                    <w:rPr>
                      <w:rFonts w:ascii="Traditional Arabic" w:hAnsi="Traditional Arabic" w:cs="Traditional Arabic"/>
                      <w:sz w:val="28"/>
                      <w:szCs w:val="28"/>
                      <w:lang w:bidi="ar-DZ"/>
                    </w:rPr>
                    <w:t>22</w:t>
                  </w:r>
                  <w:r w:rsidRPr="00945FDA">
                    <w:rPr>
                      <w:rFonts w:ascii="Traditional Arabic" w:hAnsi="Traditional Arabic" w:cs="Traditional Arabic"/>
                      <w:sz w:val="28"/>
                      <w:szCs w:val="28"/>
                      <w:rtl/>
                      <w:lang w:bidi="ar-DZ"/>
                    </w:rPr>
                    <w:t>) يوضح قياس العتبة الفارقة اللاهوائية (</w:t>
                  </w:r>
                  <w:r w:rsidRPr="00945FDA">
                    <w:rPr>
                      <w:rFonts w:ascii="Traditional Arabic" w:hAnsi="Traditional Arabic" w:cs="Traditional Arabic"/>
                      <w:sz w:val="28"/>
                      <w:szCs w:val="28"/>
                      <w:lang w:bidi="ar-DZ"/>
                    </w:rPr>
                    <w:t>*</w:t>
                  </w:r>
                  <w:r w:rsidRPr="00945FDA">
                    <w:rPr>
                      <w:rFonts w:ascii="Vijaya" w:hAnsi="Vijaya" w:cs="Vijaya"/>
                      <w:sz w:val="28"/>
                      <w:szCs w:val="28"/>
                      <w:lang w:bidi="ar-DZ"/>
                    </w:rPr>
                    <w:t>IAT</w:t>
                  </w:r>
                  <w:r w:rsidRPr="00945FDA">
                    <w:rPr>
                      <w:rFonts w:ascii="Traditional Arabic" w:hAnsi="Traditional Arabic" w:cs="Traditional Arabic"/>
                      <w:sz w:val="28"/>
                      <w:szCs w:val="28"/>
                      <w:rtl/>
                      <w:lang w:val="en-US" w:bidi="ar-DZ"/>
                    </w:rPr>
                    <w:t xml:space="preserve">) عن طريق تركيز حمض اللاكتيك في الدم باستخدام السير المتحرك،يتم سحب عينة الدم قبل الجري،بعد انتهاء كل مستوى السرعة المحددة،بعد </w:t>
                  </w:r>
                  <w:r w:rsidRPr="00945FDA">
                    <w:rPr>
                      <w:rFonts w:ascii="Traditional Arabic" w:hAnsi="Traditional Arabic" w:cs="Traditional Arabic" w:hint="cs"/>
                      <w:sz w:val="28"/>
                      <w:szCs w:val="28"/>
                      <w:rtl/>
                      <w:lang w:val="en-US" w:bidi="ar-DZ"/>
                    </w:rPr>
                    <w:t>1،3،5،10</w:t>
                  </w:r>
                  <w:r w:rsidRPr="00945FDA">
                    <w:rPr>
                      <w:rFonts w:ascii="Traditional Arabic" w:hAnsi="Traditional Arabic" w:cs="Traditional Arabic"/>
                      <w:sz w:val="28"/>
                      <w:szCs w:val="28"/>
                      <w:rtl/>
                      <w:lang w:val="en-US" w:bidi="ar-DZ"/>
                    </w:rPr>
                    <w:t xml:space="preserve"> دقائق من انتهاء الجري على السير المتحرك</w:t>
                  </w:r>
                  <w:r w:rsidRPr="00945FDA">
                    <w:rPr>
                      <w:rFonts w:ascii="Traditional Arabic" w:hAnsi="Traditional Arabic" w:cs="Traditional Arabic" w:hint="cs"/>
                      <w:sz w:val="28"/>
                      <w:szCs w:val="28"/>
                      <w:rtl/>
                      <w:lang w:val="en-US" w:bidi="ar-DZ"/>
                    </w:rPr>
                    <w:t>.</w:t>
                  </w:r>
                  <w:r w:rsidRPr="00945FDA">
                    <w:rPr>
                      <w:rFonts w:ascii="Traditional Arabic" w:hAnsi="Traditional Arabic" w:cs="Traditional Arabic"/>
                      <w:sz w:val="28"/>
                      <w:szCs w:val="28"/>
                      <w:lang w:val="en-US" w:bidi="ar-DZ"/>
                    </w:rPr>
                    <w:t xml:space="preserve">             </w:t>
                  </w:r>
                  <w:r w:rsidRPr="00945FDA">
                    <w:rPr>
                      <w:rFonts w:ascii="Traditional Arabic" w:hAnsi="Traditional Arabic" w:cs="Traditional Arabic" w:hint="cs"/>
                      <w:sz w:val="28"/>
                      <w:szCs w:val="28"/>
                      <w:rtl/>
                      <w:lang w:val="en-US" w:bidi="ar-DZ"/>
                    </w:rPr>
                    <w:t xml:space="preserve">               </w:t>
                  </w:r>
                  <w:r w:rsidRPr="00945FDA">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 xml:space="preserve">        </w:t>
                  </w:r>
                  <w:r w:rsidRPr="00945FDA">
                    <w:rPr>
                      <w:rFonts w:ascii="Traditional Arabic" w:hAnsi="Traditional Arabic" w:cs="Traditional Arabic"/>
                      <w:sz w:val="28"/>
                      <w:szCs w:val="28"/>
                      <w:lang w:val="en-US" w:bidi="ar-DZ"/>
                    </w:rPr>
                    <w:t xml:space="preserve"> </w:t>
                  </w:r>
                  <w:r w:rsidRPr="00945FDA">
                    <w:rPr>
                      <w:rFonts w:ascii="Traditional Arabic" w:hAnsi="Traditional Arabic" w:cs="Traditional Arabic" w:hint="cs"/>
                      <w:sz w:val="28"/>
                      <w:szCs w:val="28"/>
                      <w:rtl/>
                      <w:lang w:val="en-US" w:bidi="ar-DZ"/>
                    </w:rPr>
                    <w:t xml:space="preserve">     </w:t>
                  </w:r>
                  <w:r w:rsidRPr="00945FDA">
                    <w:rPr>
                      <w:rFonts w:ascii="Traditional Arabic" w:hAnsi="Traditional Arabic" w:cs="Traditional Arabic"/>
                      <w:sz w:val="28"/>
                      <w:szCs w:val="28"/>
                      <w:lang w:val="en-US" w:bidi="ar-DZ"/>
                    </w:rPr>
                    <w:t xml:space="preserve">  </w:t>
                  </w:r>
                  <w:r w:rsidRPr="00945FDA">
                    <w:rPr>
                      <w:rFonts w:ascii="Traditional Arabic" w:hAnsi="Traditional Arabic" w:cs="Traditional Arabic" w:hint="cs"/>
                      <w:sz w:val="28"/>
                      <w:szCs w:val="28"/>
                      <w:rtl/>
                      <w:lang w:val="en-US" w:bidi="ar-DZ"/>
                    </w:rPr>
                    <w:t xml:space="preserve"> </w:t>
                  </w:r>
                  <w:proofErr w:type="gramStart"/>
                  <w:r w:rsidRPr="00945FDA">
                    <w:rPr>
                      <w:rFonts w:ascii="Vijaya" w:hAnsi="Vijaya" w:cs="Vijaya"/>
                      <w:sz w:val="28"/>
                      <w:szCs w:val="28"/>
                      <w:lang w:val="en-US" w:bidi="ar-DZ"/>
                    </w:rPr>
                    <w:t>individual</w:t>
                  </w:r>
                  <w:proofErr w:type="gramEnd"/>
                  <w:r w:rsidRPr="00945FDA">
                    <w:rPr>
                      <w:rFonts w:ascii="Vijaya" w:hAnsi="Vijaya" w:cs="Vijaya"/>
                      <w:sz w:val="28"/>
                      <w:szCs w:val="28"/>
                      <w:lang w:val="en-US" w:bidi="ar-DZ"/>
                    </w:rPr>
                    <w:t xml:space="preserve"> anaerobic threshold</w:t>
                  </w:r>
                  <w:r w:rsidRPr="00945FDA">
                    <w:rPr>
                      <w:rFonts w:ascii="Vijaya" w:hAnsi="Vijaya" w:cs="Vijaya"/>
                      <w:sz w:val="28"/>
                      <w:szCs w:val="28"/>
                      <w:rtl/>
                      <w:lang w:val="en-US" w:bidi="ar-DZ"/>
                    </w:rPr>
                    <w:t xml:space="preserve"> </w:t>
                  </w:r>
                  <w:r w:rsidRPr="00945FDA">
                    <w:rPr>
                      <w:rFonts w:ascii="Vijaya" w:hAnsi="Vijaya" w:cs="Vijaya"/>
                      <w:sz w:val="28"/>
                      <w:szCs w:val="28"/>
                      <w:lang w:val="en-US" w:bidi="ar-DZ"/>
                    </w:rPr>
                    <w:t>*</w:t>
                  </w:r>
                  <w:r w:rsidRPr="00945FDA">
                    <w:rPr>
                      <w:rFonts w:ascii="Vijaya" w:hAnsi="Vijaya" w:cs="Vijaya"/>
                      <w:sz w:val="28"/>
                      <w:szCs w:val="28"/>
                      <w:lang w:bidi="ar-DZ"/>
                    </w:rPr>
                    <w:t>IAT</w:t>
                  </w:r>
                  <w:r w:rsidRPr="00945FDA">
                    <w:rPr>
                      <w:rFonts w:ascii="Traditional Arabic" w:hAnsi="Traditional Arabic" w:cs="Traditional Arabic"/>
                      <w:sz w:val="28"/>
                      <w:szCs w:val="28"/>
                      <w:lang w:bidi="ar-DZ"/>
                    </w:rPr>
                    <w:t>:</w:t>
                  </w:r>
                </w:p>
              </w:txbxContent>
            </v:textbox>
            <w10:wrap type="through"/>
          </v:shape>
        </w:pict>
      </w:r>
      <w:r w:rsidR="00016A43" w:rsidRPr="00096C3E">
        <w:rPr>
          <w:rFonts w:ascii="Traditional Arabic" w:hAnsi="Traditional Arabic" w:cs="Traditional Arabic"/>
          <w:sz w:val="28"/>
          <w:szCs w:val="28"/>
          <w:rtl/>
          <w:lang w:val="en-US" w:bidi="ar-DZ"/>
        </w:rPr>
        <w:t>المختبر على جهاز السير المتحرك حيث يبدأ ب</w:t>
      </w:r>
      <w:r w:rsidR="00016A43" w:rsidRPr="00096C3E">
        <w:rPr>
          <w:rFonts w:ascii="Traditional Arabic" w:hAnsi="Traditional Arabic" w:cs="Traditional Arabic"/>
          <w:sz w:val="28"/>
          <w:szCs w:val="28"/>
          <w:rtl/>
        </w:rPr>
        <w:t>درجة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ميل مقدارها</w:t>
      </w:r>
      <w:r w:rsidR="00016A43" w:rsidRPr="00096C3E">
        <w:rPr>
          <w:rFonts w:ascii="Traditional Arabic" w:hAnsi="Traditional Arabic" w:cs="Traditional Arabic"/>
          <w:sz w:val="28"/>
          <w:szCs w:val="28"/>
        </w:rPr>
        <w:t xml:space="preserve"> 0.5 </w:t>
      </w:r>
      <w:r w:rsidR="00016A43" w:rsidRPr="00096C3E">
        <w:rPr>
          <w:rFonts w:ascii="Traditional Arabic" w:hAnsi="Traditional Arabic" w:cs="Traditional Arabic"/>
          <w:sz w:val="28"/>
          <w:szCs w:val="28"/>
          <w:rtl/>
        </w:rPr>
        <w:t>درجة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لأعلى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يبدأ</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المفحوص</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بالجري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بمستوى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سرعة</w:t>
      </w:r>
      <w:r w:rsidR="00016A43" w:rsidRPr="00096C3E">
        <w:rPr>
          <w:rFonts w:ascii="Traditional Arabic" w:hAnsi="Traditional Arabic" w:cs="Traditional Arabic"/>
          <w:sz w:val="28"/>
          <w:szCs w:val="28"/>
        </w:rPr>
        <w:t xml:space="preserve"> 2.0 </w:t>
      </w:r>
      <w:r w:rsidR="00016A43" w:rsidRPr="00096C3E">
        <w:rPr>
          <w:rFonts w:ascii="Traditional Arabic" w:hAnsi="Traditional Arabic" w:cs="Traditional Arabic"/>
          <w:sz w:val="28"/>
          <w:szCs w:val="28"/>
          <w:rtl/>
        </w:rPr>
        <w:t>م</w:t>
      </w:r>
      <w:r w:rsidR="00016A43" w:rsidRPr="00096C3E">
        <w:rPr>
          <w:rFonts w:ascii="Traditional Arabic" w:hAnsi="Traditional Arabic" w:cs="Traditional Arabic"/>
          <w:sz w:val="28"/>
          <w:szCs w:val="28"/>
        </w:rPr>
        <w:t>/</w:t>
      </w:r>
      <w:r w:rsidR="00016A43" w:rsidRPr="00096C3E">
        <w:rPr>
          <w:rFonts w:ascii="Traditional Arabic" w:hAnsi="Traditional Arabic" w:cs="Traditional Arabic"/>
          <w:sz w:val="28"/>
          <w:szCs w:val="28"/>
          <w:rtl/>
        </w:rPr>
        <w:t>ث،</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ثم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تزداد سرعة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الجري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على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السير</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المتحرك</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بمعدل</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قدره</w:t>
      </w:r>
      <w:r w:rsidR="00016A43" w:rsidRPr="00096C3E">
        <w:rPr>
          <w:rFonts w:ascii="Traditional Arabic" w:hAnsi="Traditional Arabic" w:cs="Traditional Arabic"/>
          <w:sz w:val="28"/>
          <w:szCs w:val="28"/>
        </w:rPr>
        <w:t xml:space="preserve"> 0.5 </w:t>
      </w:r>
      <w:r w:rsidR="00016A43" w:rsidRPr="00096C3E">
        <w:rPr>
          <w:rFonts w:ascii="Traditional Arabic" w:hAnsi="Traditional Arabic" w:cs="Traditional Arabic"/>
          <w:sz w:val="28"/>
          <w:szCs w:val="28"/>
          <w:rtl/>
        </w:rPr>
        <w:t>م</w:t>
      </w:r>
      <w:r w:rsidR="00016A43" w:rsidRPr="00096C3E">
        <w:rPr>
          <w:rFonts w:ascii="Traditional Arabic" w:hAnsi="Traditional Arabic" w:cs="Traditional Arabic"/>
          <w:sz w:val="28"/>
          <w:szCs w:val="28"/>
        </w:rPr>
        <w:t>/</w:t>
      </w:r>
      <w:r w:rsidR="00016A43" w:rsidRPr="00096C3E">
        <w:rPr>
          <w:rFonts w:ascii="Traditional Arabic" w:hAnsi="Traditional Arabic" w:cs="Traditional Arabic"/>
          <w:sz w:val="28"/>
          <w:szCs w:val="28"/>
          <w:rtl/>
        </w:rPr>
        <w:t>ث كل</w:t>
      </w:r>
      <w:r w:rsidR="00016A43" w:rsidRPr="00096C3E">
        <w:rPr>
          <w:rFonts w:ascii="Traditional Arabic" w:hAnsi="Traditional Arabic" w:cs="Traditional Arabic"/>
          <w:sz w:val="28"/>
          <w:szCs w:val="28"/>
        </w:rPr>
        <w:t xml:space="preserve"> 3 </w:t>
      </w:r>
      <w:r w:rsidR="00016A43" w:rsidRPr="00096C3E">
        <w:rPr>
          <w:rFonts w:ascii="Traditional Arabic" w:hAnsi="Traditional Arabic" w:cs="Traditional Arabic"/>
          <w:sz w:val="28"/>
          <w:szCs w:val="28"/>
          <w:rtl/>
        </w:rPr>
        <w:t>دقائق،</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يستمر</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أداء</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المفحوص</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على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السير</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المتحرك حتى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أقصى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ما</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يتحمل</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أو</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الوصول</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لمرحلة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الإجهاد</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الشديدة</w:t>
      </w:r>
      <w:r w:rsidR="00016A43" w:rsidRPr="00096C3E">
        <w:rPr>
          <w:rFonts w:ascii="Traditional Arabic" w:hAnsi="Traditional Arabic" w:cs="Traditional Arabic"/>
          <w:sz w:val="28"/>
          <w:szCs w:val="28"/>
        </w:rPr>
        <w:t>.</w:t>
      </w:r>
      <w:r w:rsidR="00016A43" w:rsidRPr="00096C3E">
        <w:rPr>
          <w:rFonts w:ascii="Traditional Arabic" w:hAnsi="Traditional Arabic" w:cs="Traditional Arabic"/>
          <w:sz w:val="28"/>
          <w:szCs w:val="28"/>
          <w:rtl/>
        </w:rPr>
        <w:t xml:space="preserve"> يتم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قياس</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تركيز</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حمض</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اللاكتيك</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في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الدم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قبل</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الجري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وكل</w:t>
      </w:r>
      <w:r w:rsidR="00016A43" w:rsidRPr="00096C3E">
        <w:rPr>
          <w:rFonts w:ascii="Traditional Arabic" w:hAnsi="Traditional Arabic" w:cs="Traditional Arabic"/>
          <w:sz w:val="28"/>
          <w:szCs w:val="28"/>
        </w:rPr>
        <w:t xml:space="preserve"> 3</w:t>
      </w:r>
      <w:r w:rsidR="00016A43" w:rsidRPr="00096C3E">
        <w:rPr>
          <w:rFonts w:ascii="Traditional Arabic" w:hAnsi="Traditional Arabic" w:cs="Traditional Arabic"/>
          <w:sz w:val="28"/>
          <w:szCs w:val="28"/>
          <w:rtl/>
        </w:rPr>
        <w:t>دقائق</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أثناء</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الجري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حتى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الوصول</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لأقصى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ما يتحمله المفحوص</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وأيضا</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بعد</w:t>
      </w:r>
      <w:r w:rsidR="00016A43" w:rsidRPr="00096C3E">
        <w:rPr>
          <w:rFonts w:ascii="Traditional Arabic" w:hAnsi="Traditional Arabic" w:cs="Traditional Arabic"/>
          <w:sz w:val="28"/>
          <w:szCs w:val="28"/>
        </w:rPr>
        <w:t>1</w:t>
      </w:r>
      <w:r w:rsidR="00016A43" w:rsidRPr="00096C3E">
        <w:rPr>
          <w:rFonts w:ascii="Traditional Arabic" w:hAnsi="Traditional Arabic" w:cs="Traditional Arabic"/>
          <w:sz w:val="28"/>
          <w:szCs w:val="28"/>
          <w:rtl/>
        </w:rPr>
        <w:t>،</w:t>
      </w:r>
      <w:r w:rsidR="00016A43" w:rsidRPr="00096C3E">
        <w:rPr>
          <w:rFonts w:ascii="Traditional Arabic" w:hAnsi="Traditional Arabic" w:cs="Traditional Arabic"/>
          <w:sz w:val="28"/>
          <w:szCs w:val="28"/>
        </w:rPr>
        <w:t>3</w:t>
      </w:r>
      <w:r w:rsidR="00016A43" w:rsidRPr="00096C3E">
        <w:rPr>
          <w:rFonts w:ascii="Traditional Arabic" w:hAnsi="Traditional Arabic" w:cs="Traditional Arabic"/>
          <w:sz w:val="28"/>
          <w:szCs w:val="28"/>
          <w:rtl/>
        </w:rPr>
        <w:t>،</w:t>
      </w:r>
      <w:r w:rsidR="00016A43" w:rsidRPr="00096C3E">
        <w:rPr>
          <w:rFonts w:ascii="Traditional Arabic" w:hAnsi="Traditional Arabic" w:cs="Traditional Arabic"/>
          <w:sz w:val="28"/>
          <w:szCs w:val="28"/>
        </w:rPr>
        <w:t>5</w:t>
      </w:r>
      <w:r w:rsidR="00016A43" w:rsidRPr="00096C3E">
        <w:rPr>
          <w:rFonts w:ascii="Traditional Arabic" w:hAnsi="Traditional Arabic" w:cs="Traditional Arabic"/>
          <w:sz w:val="28"/>
          <w:szCs w:val="28"/>
          <w:rtl/>
        </w:rPr>
        <w:t>،</w:t>
      </w:r>
      <w:r w:rsidR="00016A43" w:rsidRPr="00096C3E">
        <w:rPr>
          <w:rFonts w:ascii="Traditional Arabic" w:hAnsi="Traditional Arabic" w:cs="Traditional Arabic"/>
          <w:sz w:val="28"/>
          <w:szCs w:val="28"/>
        </w:rPr>
        <w:t xml:space="preserve"> 10</w:t>
      </w:r>
      <w:r w:rsidR="00016A43" w:rsidRPr="00096C3E">
        <w:rPr>
          <w:rFonts w:ascii="Traditional Arabic" w:hAnsi="Traditional Arabic" w:cs="Traditional Arabic"/>
          <w:sz w:val="28"/>
          <w:szCs w:val="28"/>
          <w:rtl/>
        </w:rPr>
        <w:t>دقائق</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من</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انتهاء الجري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تم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قياس</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تركيز</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حمض</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اللاكتيك</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في</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الدم.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ولتحديد</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العتبة اللاهوائية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الفارقة</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تم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رسم</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منحنى</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حمض</w:t>
      </w:r>
      <w:r w:rsidR="00016A43" w:rsidRPr="00096C3E">
        <w:rPr>
          <w:rFonts w:ascii="Traditional Arabic" w:hAnsi="Traditional Arabic" w:cs="Traditional Arabic"/>
          <w:sz w:val="28"/>
          <w:szCs w:val="28"/>
        </w:rPr>
        <w:t xml:space="preserve"> </w:t>
      </w:r>
      <w:r w:rsidR="00016A43" w:rsidRPr="00096C3E">
        <w:rPr>
          <w:rFonts w:ascii="Traditional Arabic" w:hAnsi="Traditional Arabic" w:cs="Traditional Arabic"/>
          <w:sz w:val="28"/>
          <w:szCs w:val="28"/>
          <w:rtl/>
        </w:rPr>
        <w:t>اللاكتيك</w:t>
      </w:r>
      <w:sdt>
        <w:sdtPr>
          <w:rPr>
            <w:rFonts w:ascii="Vijaya" w:hAnsi="Vijaya" w:cs="Vijaya"/>
            <w:sz w:val="20"/>
            <w:szCs w:val="20"/>
            <w:rtl/>
          </w:rPr>
          <w:id w:val="94622206"/>
          <w:citation/>
        </w:sdtPr>
        <w:sdtContent>
          <w:r w:rsidRPr="00D17C55">
            <w:rPr>
              <w:rFonts w:ascii="Vijaya" w:hAnsi="Vijaya" w:cs="Vijaya"/>
              <w:sz w:val="28"/>
              <w:szCs w:val="28"/>
              <w:rtl/>
            </w:rPr>
            <w:fldChar w:fldCharType="begin"/>
          </w:r>
          <w:r w:rsidR="00016A43" w:rsidRPr="00D17C55">
            <w:rPr>
              <w:rFonts w:ascii="Vijaya" w:hAnsi="Vijaya" w:cs="Vijaya"/>
              <w:sz w:val="28"/>
              <w:szCs w:val="28"/>
              <w:rtl/>
              <w:lang w:bidi="ar-DZ"/>
            </w:rPr>
            <w:instrText xml:space="preserve"> </w:instrText>
          </w:r>
          <w:r w:rsidR="00016A43" w:rsidRPr="00D17C55">
            <w:rPr>
              <w:rFonts w:ascii="Vijaya" w:hAnsi="Vijaya" w:cs="Vijaya"/>
              <w:sz w:val="28"/>
              <w:szCs w:val="28"/>
              <w:lang w:bidi="ar-DZ"/>
            </w:rPr>
            <w:instrText>CITATION Ste81 \l 5121</w:instrText>
          </w:r>
          <w:r w:rsidR="00016A43" w:rsidRPr="00D17C55">
            <w:rPr>
              <w:rFonts w:ascii="Vijaya" w:hAnsi="Vijaya" w:cs="Vijaya"/>
              <w:sz w:val="28"/>
              <w:szCs w:val="28"/>
              <w:rtl/>
              <w:lang w:bidi="ar-DZ"/>
            </w:rPr>
            <w:instrText xml:space="preserve">  </w:instrText>
          </w:r>
          <w:r w:rsidRPr="00D17C55">
            <w:rPr>
              <w:rFonts w:ascii="Vijaya" w:hAnsi="Vijaya" w:cs="Vijaya"/>
              <w:sz w:val="28"/>
              <w:szCs w:val="28"/>
              <w:rtl/>
            </w:rPr>
            <w:fldChar w:fldCharType="separate"/>
          </w:r>
          <w:r w:rsidR="00016A43" w:rsidRPr="00D17C55">
            <w:rPr>
              <w:rFonts w:ascii="Vijaya" w:hAnsi="Vijaya" w:cs="Vijaya"/>
              <w:noProof/>
              <w:sz w:val="28"/>
              <w:szCs w:val="28"/>
              <w:rtl/>
              <w:lang w:bidi="ar-DZ"/>
            </w:rPr>
            <w:t xml:space="preserve"> </w:t>
          </w:r>
          <w:r w:rsidR="00016A43" w:rsidRPr="00D17C55">
            <w:rPr>
              <w:rFonts w:ascii="Vijaya" w:hAnsi="Vijaya" w:cs="Vijaya"/>
              <w:noProof/>
              <w:sz w:val="28"/>
              <w:szCs w:val="28"/>
              <w:lang w:bidi="ar-DZ"/>
            </w:rPr>
            <w:t>(Stegmann H. 1981)</w:t>
          </w:r>
          <w:r w:rsidRPr="00D17C55">
            <w:rPr>
              <w:rFonts w:ascii="Vijaya" w:hAnsi="Vijaya" w:cs="Vijaya"/>
              <w:sz w:val="28"/>
              <w:szCs w:val="28"/>
              <w:rtl/>
            </w:rPr>
            <w:fldChar w:fldCharType="end"/>
          </w:r>
        </w:sdtContent>
      </w:sdt>
      <w:r w:rsidR="00016A43" w:rsidRPr="00096C3E">
        <w:rPr>
          <w:rFonts w:ascii="Traditional Arabic" w:hAnsi="Traditional Arabic" w:cs="Traditional Arabic"/>
          <w:sz w:val="28"/>
          <w:szCs w:val="28"/>
          <w:rtl/>
        </w:rPr>
        <w:t xml:space="preserve"> </w:t>
      </w:r>
    </w:p>
    <w:p w:rsidR="00016A43" w:rsidRPr="00096C3E" w:rsidRDefault="00016A43" w:rsidP="00016A43">
      <w:pPr>
        <w:tabs>
          <w:tab w:val="left" w:pos="139"/>
          <w:tab w:val="right" w:pos="281"/>
          <w:tab w:val="right" w:pos="990"/>
          <w:tab w:val="right" w:pos="1273"/>
          <w:tab w:val="right" w:pos="1699"/>
        </w:tabs>
        <w:bidi/>
        <w:spacing w:line="312" w:lineRule="auto"/>
        <w:rPr>
          <w:rFonts w:ascii="Traditional Arabic" w:hAnsi="Traditional Arabic" w:cs="Traditional Arabic"/>
          <w:sz w:val="28"/>
          <w:szCs w:val="28"/>
          <w:rtl/>
        </w:rPr>
      </w:pPr>
      <w:r>
        <w:rPr>
          <w:rFonts w:ascii="Traditional Arabic" w:hAnsi="Traditional Arabic" w:cs="Traditional Arabic" w:hint="cs"/>
          <w:b/>
          <w:bCs/>
          <w:sz w:val="32"/>
          <w:szCs w:val="32"/>
          <w:rtl/>
          <w:lang w:val="en-US" w:bidi="ar-DZ"/>
        </w:rPr>
        <w:lastRenderedPageBreak/>
        <w:t>4-1-6-3</w:t>
      </w:r>
      <w:r w:rsidRPr="000E218A">
        <w:rPr>
          <w:rFonts w:ascii="Traditional Arabic" w:hAnsi="Traditional Arabic" w:cs="Traditional Arabic" w:hint="cs"/>
          <w:b/>
          <w:bCs/>
          <w:sz w:val="32"/>
          <w:szCs w:val="32"/>
          <w:rtl/>
          <w:lang w:val="en-US" w:bidi="ar-DZ"/>
        </w:rPr>
        <w:t>:تحديد العتبة الفارقة اللاهوائية و الهوائية باستخدام معدل</w:t>
      </w:r>
      <w:r>
        <w:rPr>
          <w:rFonts w:ascii="Traditional Arabic" w:hAnsi="Traditional Arabic" w:cs="Traditional Arabic" w:hint="cs"/>
          <w:b/>
          <w:bCs/>
          <w:sz w:val="32"/>
          <w:szCs w:val="32"/>
          <w:rtl/>
          <w:lang w:val="en-US" w:bidi="ar-DZ"/>
        </w:rPr>
        <w:t xml:space="preserve"> نبض</w:t>
      </w:r>
      <w:r w:rsidRPr="000E218A">
        <w:rPr>
          <w:rFonts w:ascii="Traditional Arabic" w:hAnsi="Traditional Arabic" w:cs="Traditional Arabic" w:hint="cs"/>
          <w:b/>
          <w:bCs/>
          <w:sz w:val="32"/>
          <w:szCs w:val="32"/>
          <w:rtl/>
          <w:lang w:val="en-US" w:bidi="ar-DZ"/>
        </w:rPr>
        <w:t xml:space="preserve"> القلب:</w:t>
      </w:r>
    </w:p>
    <w:p w:rsidR="00016A43" w:rsidRPr="00096C3E" w:rsidRDefault="00016A43" w:rsidP="00016A43">
      <w:pPr>
        <w:tabs>
          <w:tab w:val="left" w:pos="6123"/>
        </w:tabs>
        <w:bidi/>
        <w:spacing w:line="312" w:lineRule="auto"/>
        <w:rPr>
          <w:rFonts w:ascii="Traditional Arabic" w:hAnsi="Traditional Arabic" w:cs="Traditional Arabic"/>
          <w:sz w:val="28"/>
          <w:szCs w:val="28"/>
          <w:rtl/>
          <w:lang w:bidi="ar-DZ"/>
        </w:rPr>
      </w:pPr>
      <w:r w:rsidRPr="009B52A2">
        <w:rPr>
          <w:rFonts w:ascii="Traditional Arabic" w:hAnsi="Traditional Arabic" w:cs="Traditional Arabic"/>
          <w:sz w:val="28"/>
          <w:szCs w:val="28"/>
          <w:rtl/>
          <w:lang w:val="en-US" w:bidi="ar-DZ"/>
        </w:rPr>
        <w:t>نظرا لصعوبة تطبيق طرق تحديد العتبة الفارقة اللاهوائية بالنسبة للمدرب،لذا ف</w:t>
      </w:r>
      <w:r>
        <w:rPr>
          <w:rFonts w:ascii="Traditional Arabic" w:hAnsi="Traditional Arabic" w:cs="Traditional Arabic" w:hint="cs"/>
          <w:sz w:val="28"/>
          <w:szCs w:val="28"/>
          <w:rtl/>
          <w:lang w:val="en-US" w:bidi="ar-DZ"/>
        </w:rPr>
        <w:t>إ</w:t>
      </w:r>
      <w:r w:rsidRPr="009B52A2">
        <w:rPr>
          <w:rFonts w:ascii="Traditional Arabic" w:hAnsi="Traditional Arabic" w:cs="Traditional Arabic"/>
          <w:sz w:val="28"/>
          <w:szCs w:val="28"/>
          <w:rtl/>
          <w:lang w:val="en-US" w:bidi="ar-DZ"/>
        </w:rPr>
        <w:t xml:space="preserve">نه يمكن تحديد مستوى العتبة الفارقة اللاهوائية باستخدام قياس معدل القلب نظرا لعلاقتها بكل من الحد الاقصى لاستهلاك الاكسجين و التهوية الرئوية </w:t>
      </w:r>
      <w:r>
        <w:rPr>
          <w:rFonts w:ascii="Traditional Arabic" w:hAnsi="Traditional Arabic" w:cs="Traditional Arabic" w:hint="cs"/>
          <w:sz w:val="28"/>
          <w:szCs w:val="28"/>
          <w:rtl/>
          <w:lang w:val="en-US" w:bidi="ar-DZ"/>
        </w:rPr>
        <w:t xml:space="preserve">     </w:t>
      </w:r>
      <w:r w:rsidRPr="009B52A2">
        <w:rPr>
          <w:rFonts w:ascii="Traditional Arabic" w:hAnsi="Traditional Arabic" w:cs="Traditional Arabic"/>
          <w:sz w:val="28"/>
          <w:szCs w:val="28"/>
          <w:rtl/>
          <w:lang w:val="en-US" w:bidi="ar-DZ"/>
        </w:rPr>
        <w:t xml:space="preserve">و نسبة تركيز حامض اللاكتيك بالدم و بذلك يمكن للمدرب تنمية العتبة الفارقة اللاهوائية باستخدام أحمال بدنية ذات شدة من 75-85% أي بمعدل القلب يكون في حدود 140-150 ضربة/دقيقة ثم تزداد الشدة تدريجيا حتى تصل في نهاية الموسم التدريبي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9B52A2">
        <w:rPr>
          <w:rFonts w:ascii="Traditional Arabic" w:hAnsi="Traditional Arabic" w:cs="Traditional Arabic"/>
          <w:sz w:val="28"/>
          <w:szCs w:val="28"/>
          <w:rtl/>
          <w:lang w:val="en-US" w:bidi="ar-DZ"/>
        </w:rPr>
        <w:t xml:space="preserve">80-90% و يصل معدل القلب الى 150-175 ضربة/دقيقة </w:t>
      </w:r>
      <w:sdt>
        <w:sdtPr>
          <w:rPr>
            <w:rFonts w:ascii="Traditional Arabic" w:hAnsi="Traditional Arabic" w:cs="Traditional Arabic"/>
            <w:sz w:val="28"/>
            <w:szCs w:val="28"/>
            <w:rtl/>
            <w:lang w:val="en-US" w:bidi="ar-DZ"/>
          </w:rPr>
          <w:id w:val="94622342"/>
          <w:citation/>
        </w:sdtPr>
        <w:sdtContent>
          <w:r w:rsidR="009457E5" w:rsidRPr="009B52A2">
            <w:rPr>
              <w:rFonts w:ascii="Traditional Arabic" w:hAnsi="Traditional Arabic" w:cs="Traditional Arabic"/>
              <w:sz w:val="28"/>
              <w:szCs w:val="28"/>
              <w:rtl/>
              <w:lang w:val="en-US" w:bidi="ar-DZ"/>
            </w:rPr>
            <w:fldChar w:fldCharType="begin"/>
          </w:r>
          <w:r w:rsidRPr="009B52A2">
            <w:rPr>
              <w:rFonts w:ascii="Traditional Arabic" w:hAnsi="Traditional Arabic" w:cs="Traditional Arabic"/>
              <w:sz w:val="28"/>
              <w:szCs w:val="28"/>
              <w:rtl/>
              <w:lang w:val="en-US" w:bidi="ar-DZ"/>
            </w:rPr>
            <w:instrText xml:space="preserve"> </w:instrText>
          </w:r>
          <w:r w:rsidRPr="009B52A2">
            <w:rPr>
              <w:rFonts w:ascii="Traditional Arabic" w:hAnsi="Traditional Arabic" w:cs="Traditional Arabic"/>
              <w:sz w:val="28"/>
              <w:szCs w:val="28"/>
              <w:lang w:val="en-US" w:bidi="ar-DZ"/>
            </w:rPr>
            <w:instrText>CITATION</w:instrText>
          </w:r>
          <w:r w:rsidRPr="009B52A2">
            <w:rPr>
              <w:rFonts w:ascii="Traditional Arabic" w:hAnsi="Traditional Arabic" w:cs="Traditional Arabic"/>
              <w:sz w:val="28"/>
              <w:szCs w:val="28"/>
              <w:rtl/>
              <w:lang w:val="en-US" w:bidi="ar-DZ"/>
            </w:rPr>
            <w:instrText xml:space="preserve"> أبو032 \</w:instrText>
          </w:r>
          <w:r w:rsidRPr="009B52A2">
            <w:rPr>
              <w:rFonts w:ascii="Traditional Arabic" w:hAnsi="Traditional Arabic" w:cs="Traditional Arabic"/>
              <w:sz w:val="28"/>
              <w:szCs w:val="28"/>
              <w:lang w:val="en-US" w:bidi="ar-DZ"/>
            </w:rPr>
            <w:instrText>p 230 \l 5121</w:instrText>
          </w:r>
          <w:r w:rsidRPr="009B52A2">
            <w:rPr>
              <w:rFonts w:ascii="Traditional Arabic" w:hAnsi="Traditional Arabic" w:cs="Traditional Arabic"/>
              <w:sz w:val="28"/>
              <w:szCs w:val="28"/>
              <w:rtl/>
              <w:lang w:val="en-US" w:bidi="ar-DZ"/>
            </w:rPr>
            <w:instrText xml:space="preserve">  </w:instrText>
          </w:r>
          <w:r w:rsidR="009457E5" w:rsidRPr="009B52A2">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val="en-US" w:bidi="ar-DZ"/>
            </w:rPr>
            <w:t>(أ. رضوان 2003، 230)</w:t>
          </w:r>
          <w:r w:rsidR="009457E5" w:rsidRPr="009B52A2">
            <w:rPr>
              <w:rFonts w:ascii="Traditional Arabic" w:hAnsi="Traditional Arabic" w:cs="Traditional Arabic"/>
              <w:sz w:val="28"/>
              <w:szCs w:val="28"/>
              <w:rtl/>
              <w:lang w:val="en-US" w:bidi="ar-DZ"/>
            </w:rPr>
            <w:fldChar w:fldCharType="end"/>
          </w:r>
        </w:sdtContent>
      </w:sdt>
      <w:r w:rsidRPr="009B52A2">
        <w:rPr>
          <w:rFonts w:ascii="Traditional Arabic" w:hAnsi="Traditional Arabic" w:cs="Traditional Arabic"/>
          <w:sz w:val="28"/>
          <w:szCs w:val="28"/>
          <w:rtl/>
          <w:lang w:val="en-US" w:bidi="ar-DZ"/>
        </w:rPr>
        <w:t xml:space="preserve"> و قد ظهرت هذه الطريقة مع البروفسور في البيوكيمياء "كونكوني" في أوائل الثمانينيات حيث قام باختبار يمكن من خلاله معرفة نبض القلب المقابل لحصول العتبة الفارقة اللاهوائية بدون استخراج عينات من الدم تجنبا للطريقة التوسعية،حيث قام بالقيام باختبار ميداني يلاحظ من خلاله </w:t>
      </w:r>
      <w:r>
        <w:rPr>
          <w:rFonts w:ascii="Traditional Arabic" w:hAnsi="Traditional Arabic" w:cs="Traditional Arabic" w:hint="cs"/>
          <w:sz w:val="28"/>
          <w:szCs w:val="28"/>
          <w:rtl/>
          <w:lang w:val="en-US" w:bidi="ar-DZ"/>
        </w:rPr>
        <w:t>إ</w:t>
      </w:r>
      <w:r w:rsidRPr="009B52A2">
        <w:rPr>
          <w:rFonts w:ascii="Traditional Arabic" w:hAnsi="Traditional Arabic" w:cs="Traditional Arabic"/>
          <w:sz w:val="28"/>
          <w:szCs w:val="28"/>
          <w:rtl/>
          <w:lang w:val="en-US" w:bidi="ar-DZ"/>
        </w:rPr>
        <w:t>نكسار منحنى البياني لنبض القلب بدلالة سرعة الجري،حيث يوافق هذا الانكسار العتبة اللاهوائية المحدد بواسطة تركيز حمض اللاكتيك في الدم،و من ذلك الوقت أصبح هذا الاختبار الميداني</w:t>
      </w:r>
      <w:r>
        <w:rPr>
          <w:rFonts w:ascii="Traditional Arabic" w:hAnsi="Traditional Arabic" w:cs="Traditional Arabic"/>
          <w:sz w:val="28"/>
          <w:szCs w:val="28"/>
          <w:rtl/>
          <w:lang w:val="en-US" w:bidi="ar-DZ"/>
        </w:rPr>
        <w:t xml:space="preserve"> يسمى </w:t>
      </w:r>
      <w:r>
        <w:rPr>
          <w:rFonts w:ascii="Traditional Arabic" w:hAnsi="Traditional Arabic" w:cs="Traditional Arabic" w:hint="cs"/>
          <w:sz w:val="28"/>
          <w:szCs w:val="28"/>
          <w:rtl/>
          <w:lang w:val="en-US" w:bidi="ar-DZ"/>
        </w:rPr>
        <w:t>بـ</w:t>
      </w:r>
      <w:r>
        <w:rPr>
          <w:rFonts w:ascii="Traditional Arabic" w:hAnsi="Traditional Arabic" w:cs="Traditional Arabic"/>
          <w:sz w:val="28"/>
          <w:szCs w:val="28"/>
          <w:rtl/>
          <w:lang w:val="en-US" w:bidi="ar-DZ"/>
        </w:rPr>
        <w:t xml:space="preserve"> "اختبار كونكوني"،</w:t>
      </w:r>
      <w:r w:rsidRPr="009B52A2">
        <w:rPr>
          <w:rFonts w:ascii="Traditional Arabic" w:hAnsi="Traditional Arabic" w:cs="Traditional Arabic"/>
          <w:sz w:val="28"/>
          <w:szCs w:val="28"/>
          <w:rtl/>
          <w:lang w:val="en-US" w:bidi="ar-DZ"/>
        </w:rPr>
        <w:t xml:space="preserve"> "</w:t>
      </w:r>
      <w:r w:rsidRPr="00130CCB">
        <w:rPr>
          <w:rFonts w:ascii="Vijaya" w:hAnsi="Vijaya" w:cs="Vijaya"/>
          <w:sz w:val="28"/>
          <w:szCs w:val="28"/>
          <w:lang w:bidi="ar-DZ"/>
        </w:rPr>
        <w:t>Test</w:t>
      </w:r>
      <w:r w:rsidRPr="009B52A2">
        <w:rPr>
          <w:rFonts w:ascii="Traditional Arabic" w:hAnsi="Traditional Arabic" w:cs="Traditional Arabic"/>
          <w:sz w:val="28"/>
          <w:szCs w:val="28"/>
          <w:lang w:bidi="ar-DZ"/>
        </w:rPr>
        <w:t xml:space="preserve"> </w:t>
      </w:r>
      <w:r w:rsidRPr="00130CCB">
        <w:rPr>
          <w:rFonts w:ascii="Vijaya" w:hAnsi="Vijaya" w:cs="Vijaya"/>
          <w:sz w:val="28"/>
          <w:szCs w:val="28"/>
          <w:lang w:bidi="ar-DZ"/>
        </w:rPr>
        <w:t>de</w:t>
      </w:r>
      <w:r w:rsidRPr="009B52A2">
        <w:rPr>
          <w:rFonts w:ascii="Traditional Arabic" w:hAnsi="Traditional Arabic" w:cs="Traditional Arabic"/>
          <w:sz w:val="28"/>
          <w:szCs w:val="28"/>
          <w:lang w:bidi="ar-DZ"/>
        </w:rPr>
        <w:t xml:space="preserve"> </w:t>
      </w:r>
      <w:r w:rsidRPr="00130CCB">
        <w:rPr>
          <w:rFonts w:ascii="Vijaya" w:hAnsi="Vijaya" w:cs="Vijaya"/>
          <w:sz w:val="28"/>
          <w:szCs w:val="28"/>
          <w:lang w:bidi="ar-DZ"/>
        </w:rPr>
        <w:t>conconi</w:t>
      </w:r>
      <w:r w:rsidRPr="009B52A2">
        <w:rPr>
          <w:rFonts w:ascii="Traditional Arabic" w:hAnsi="Traditional Arabic" w:cs="Traditional Arabic"/>
          <w:sz w:val="28"/>
          <w:szCs w:val="28"/>
          <w:rtl/>
          <w:lang w:bidi="ar-DZ"/>
        </w:rPr>
        <w:t>"</w:t>
      </w:r>
      <w:sdt>
        <w:sdtPr>
          <w:rPr>
            <w:rFonts w:ascii="Vijaya" w:hAnsi="Vijaya" w:cs="Vijaya"/>
            <w:sz w:val="28"/>
            <w:szCs w:val="28"/>
            <w:rtl/>
            <w:lang w:bidi="ar-DZ"/>
          </w:rPr>
          <w:id w:val="217646901"/>
          <w:citation/>
        </w:sdtPr>
        <w:sdtContent>
          <w:r w:rsidR="009457E5" w:rsidRPr="00130CCB">
            <w:rPr>
              <w:rFonts w:ascii="Vijaya" w:hAnsi="Vijaya" w:cs="Vijaya"/>
              <w:sz w:val="28"/>
              <w:szCs w:val="28"/>
              <w:rtl/>
              <w:lang w:bidi="ar-DZ"/>
            </w:rPr>
            <w:fldChar w:fldCharType="begin"/>
          </w:r>
          <w:r w:rsidRPr="00130CCB">
            <w:rPr>
              <w:rFonts w:ascii="Vijaya" w:hAnsi="Vijaya" w:cs="Vijaya"/>
              <w:sz w:val="28"/>
              <w:szCs w:val="28"/>
              <w:rtl/>
              <w:lang w:bidi="ar-DZ"/>
            </w:rPr>
            <w:instrText xml:space="preserve"> </w:instrText>
          </w:r>
          <w:r w:rsidRPr="00130CCB">
            <w:rPr>
              <w:rFonts w:ascii="Vijaya" w:hAnsi="Vijaya" w:cs="Vijaya"/>
              <w:sz w:val="28"/>
              <w:szCs w:val="28"/>
              <w:lang w:bidi="ar-DZ"/>
            </w:rPr>
            <w:instrText>CITATION</w:instrText>
          </w:r>
          <w:r w:rsidRPr="00130CCB">
            <w:rPr>
              <w:rFonts w:ascii="Vijaya" w:hAnsi="Vijaya" w:cs="Vijaya"/>
              <w:sz w:val="28"/>
              <w:szCs w:val="28"/>
              <w:rtl/>
              <w:lang w:bidi="ar-DZ"/>
            </w:rPr>
            <w:instrText xml:space="preserve"> </w:instrText>
          </w:r>
          <w:r w:rsidRPr="00130CCB">
            <w:rPr>
              <w:rFonts w:ascii="Vijaya" w:hAnsi="Vijaya" w:cs="Vijaya"/>
              <w:sz w:val="28"/>
              <w:szCs w:val="28"/>
              <w:lang w:bidi="ar-DZ"/>
            </w:rPr>
            <w:instrText>CON82 \l 5121</w:instrText>
          </w:r>
          <w:r w:rsidRPr="00130CCB">
            <w:rPr>
              <w:rFonts w:ascii="Vijaya" w:hAnsi="Vijaya" w:cs="Vijaya"/>
              <w:sz w:val="28"/>
              <w:szCs w:val="28"/>
              <w:rtl/>
              <w:lang w:bidi="ar-DZ"/>
            </w:rPr>
            <w:instrText xml:space="preserve"> </w:instrText>
          </w:r>
          <w:r w:rsidR="009457E5" w:rsidRPr="00130CCB">
            <w:rPr>
              <w:rFonts w:ascii="Vijaya" w:hAnsi="Vijaya" w:cs="Vijaya"/>
              <w:sz w:val="28"/>
              <w:szCs w:val="28"/>
              <w:rtl/>
              <w:lang w:bidi="ar-DZ"/>
            </w:rPr>
            <w:fldChar w:fldCharType="separate"/>
          </w:r>
          <w:r w:rsidRPr="00130CCB">
            <w:rPr>
              <w:rFonts w:ascii="Vijaya" w:hAnsi="Vijaya" w:cs="Vijaya"/>
              <w:noProof/>
              <w:sz w:val="28"/>
              <w:szCs w:val="28"/>
              <w:rtl/>
              <w:lang w:bidi="ar-DZ"/>
            </w:rPr>
            <w:t xml:space="preserve"> </w:t>
          </w:r>
          <w:r w:rsidRPr="00130CCB">
            <w:rPr>
              <w:rFonts w:ascii="Vijaya" w:hAnsi="Vijaya" w:cs="Vijaya"/>
              <w:noProof/>
              <w:sz w:val="28"/>
              <w:szCs w:val="28"/>
              <w:lang w:bidi="ar-DZ"/>
            </w:rPr>
            <w:t>(CONCONI 1982)</w:t>
          </w:r>
          <w:r w:rsidR="009457E5" w:rsidRPr="00130CCB">
            <w:rPr>
              <w:rFonts w:ascii="Vijaya" w:hAnsi="Vijaya" w:cs="Vijaya"/>
              <w:sz w:val="28"/>
              <w:szCs w:val="28"/>
              <w:rtl/>
              <w:lang w:bidi="ar-DZ"/>
            </w:rPr>
            <w:fldChar w:fldCharType="end"/>
          </w:r>
        </w:sdtContent>
      </w:sdt>
      <w:r w:rsidRPr="009B52A2">
        <w:rPr>
          <w:rFonts w:ascii="Traditional Arabic" w:hAnsi="Traditional Arabic" w:cs="Traditional Arabic"/>
          <w:sz w:val="28"/>
          <w:szCs w:val="28"/>
          <w:lang w:bidi="ar-DZ"/>
        </w:rPr>
        <w:t xml:space="preserve"> </w:t>
      </w:r>
      <w:r w:rsidRPr="009B52A2">
        <w:rPr>
          <w:rFonts w:ascii="Traditional Arabic" w:hAnsi="Traditional Arabic" w:cs="Traditional Arabic"/>
          <w:sz w:val="28"/>
          <w:szCs w:val="28"/>
          <w:rtl/>
          <w:lang w:bidi="ar-DZ"/>
        </w:rPr>
        <w:t xml:space="preserve">و قد استعمله المدربون في تحديد سرعة تدريب تتوافق مع العتبة اللاكتيكية أو اللاهوائية،منذ ذلك الوقت اجريت عدة دراسات على هذا الاختبار لإثبات نجاعته من عدمها  </w:t>
      </w:r>
      <w:sdt>
        <w:sdtPr>
          <w:rPr>
            <w:rFonts w:ascii="Vijaya" w:hAnsi="Vijaya" w:cs="Vijaya"/>
            <w:sz w:val="28"/>
            <w:szCs w:val="28"/>
            <w:rtl/>
            <w:lang w:bidi="ar-DZ"/>
          </w:rPr>
          <w:id w:val="217646902"/>
          <w:citation/>
        </w:sdtPr>
        <w:sdtContent>
          <w:r w:rsidR="009457E5" w:rsidRPr="00130CCB">
            <w:rPr>
              <w:rFonts w:ascii="Vijaya" w:hAnsi="Vijaya" w:cs="Vijaya"/>
              <w:sz w:val="28"/>
              <w:szCs w:val="28"/>
              <w:rtl/>
              <w:lang w:bidi="ar-DZ"/>
            </w:rPr>
            <w:fldChar w:fldCharType="begin"/>
          </w:r>
          <w:r w:rsidRPr="00130CCB">
            <w:rPr>
              <w:rFonts w:ascii="Vijaya" w:hAnsi="Vijaya" w:cs="Vijaya"/>
              <w:sz w:val="28"/>
              <w:szCs w:val="28"/>
              <w:rtl/>
              <w:lang w:bidi="ar-DZ"/>
            </w:rPr>
            <w:instrText xml:space="preserve"> </w:instrText>
          </w:r>
          <w:r w:rsidRPr="00130CCB">
            <w:rPr>
              <w:rFonts w:ascii="Vijaya" w:hAnsi="Vijaya" w:cs="Vijaya"/>
              <w:sz w:val="28"/>
              <w:szCs w:val="28"/>
              <w:lang w:bidi="ar-DZ"/>
            </w:rPr>
            <w:instrText>CITATION</w:instrText>
          </w:r>
          <w:r w:rsidRPr="00130CCB">
            <w:rPr>
              <w:rFonts w:ascii="Vijaya" w:hAnsi="Vijaya" w:cs="Vijaya"/>
              <w:sz w:val="28"/>
              <w:szCs w:val="28"/>
              <w:rtl/>
              <w:lang w:bidi="ar-DZ"/>
            </w:rPr>
            <w:instrText xml:space="preserve"> </w:instrText>
          </w:r>
          <w:r w:rsidRPr="00130CCB">
            <w:rPr>
              <w:rFonts w:ascii="Vijaya" w:hAnsi="Vijaya" w:cs="Vijaya"/>
              <w:sz w:val="28"/>
              <w:szCs w:val="28"/>
              <w:lang w:bidi="ar-DZ"/>
            </w:rPr>
            <w:instrText>GGR05 \l 5121</w:instrText>
          </w:r>
          <w:r w:rsidRPr="00130CCB">
            <w:rPr>
              <w:rFonts w:ascii="Vijaya" w:hAnsi="Vijaya" w:cs="Vijaya"/>
              <w:sz w:val="28"/>
              <w:szCs w:val="28"/>
              <w:rtl/>
              <w:lang w:bidi="ar-DZ"/>
            </w:rPr>
            <w:instrText xml:space="preserve"> </w:instrText>
          </w:r>
          <w:r w:rsidR="009457E5" w:rsidRPr="00130CCB">
            <w:rPr>
              <w:rFonts w:ascii="Vijaya" w:hAnsi="Vijaya" w:cs="Vijaya"/>
              <w:sz w:val="28"/>
              <w:szCs w:val="28"/>
              <w:rtl/>
              <w:lang w:bidi="ar-DZ"/>
            </w:rPr>
            <w:fldChar w:fldCharType="separate"/>
          </w:r>
          <w:r w:rsidRPr="00130CCB">
            <w:rPr>
              <w:rFonts w:ascii="Vijaya" w:hAnsi="Vijaya" w:cs="Vijaya"/>
              <w:noProof/>
              <w:sz w:val="28"/>
              <w:szCs w:val="28"/>
              <w:lang w:bidi="ar-DZ"/>
            </w:rPr>
            <w:t>(G. GRAZZI 2005)</w:t>
          </w:r>
          <w:r w:rsidR="009457E5" w:rsidRPr="00130CCB">
            <w:rPr>
              <w:rFonts w:ascii="Vijaya" w:hAnsi="Vijaya" w:cs="Vijaya"/>
              <w:sz w:val="28"/>
              <w:szCs w:val="28"/>
              <w:rtl/>
              <w:lang w:bidi="ar-DZ"/>
            </w:rPr>
            <w:fldChar w:fldCharType="end"/>
          </w:r>
        </w:sdtContent>
      </w:sdt>
      <w:sdt>
        <w:sdtPr>
          <w:rPr>
            <w:rFonts w:ascii="Vijaya" w:hAnsi="Vijaya" w:cs="Vijaya"/>
            <w:sz w:val="28"/>
            <w:szCs w:val="28"/>
            <w:rtl/>
            <w:lang w:bidi="ar-DZ"/>
          </w:rPr>
          <w:id w:val="217646903"/>
          <w:citation/>
        </w:sdtPr>
        <w:sdtContent>
          <w:r w:rsidR="009457E5" w:rsidRPr="00130CCB">
            <w:rPr>
              <w:rFonts w:ascii="Vijaya" w:hAnsi="Vijaya" w:cs="Vijaya"/>
              <w:sz w:val="28"/>
              <w:szCs w:val="28"/>
              <w:rtl/>
              <w:lang w:bidi="ar-DZ"/>
            </w:rPr>
            <w:fldChar w:fldCharType="begin"/>
          </w:r>
          <w:r w:rsidRPr="00130CCB">
            <w:rPr>
              <w:rFonts w:ascii="Vijaya" w:hAnsi="Vijaya" w:cs="Vijaya"/>
              <w:sz w:val="28"/>
              <w:szCs w:val="28"/>
              <w:rtl/>
              <w:lang w:bidi="ar-DZ"/>
            </w:rPr>
            <w:instrText xml:space="preserve"> </w:instrText>
          </w:r>
          <w:r w:rsidRPr="00130CCB">
            <w:rPr>
              <w:rFonts w:ascii="Vijaya" w:hAnsi="Vijaya" w:cs="Vijaya"/>
              <w:sz w:val="28"/>
              <w:szCs w:val="28"/>
              <w:lang w:bidi="ar-DZ"/>
            </w:rPr>
            <w:instrText>CITATION TOK87 \l 5121</w:instrText>
          </w:r>
          <w:r w:rsidRPr="00130CCB">
            <w:rPr>
              <w:rFonts w:ascii="Vijaya" w:hAnsi="Vijaya" w:cs="Vijaya"/>
              <w:sz w:val="28"/>
              <w:szCs w:val="28"/>
              <w:rtl/>
              <w:lang w:bidi="ar-DZ"/>
            </w:rPr>
            <w:instrText xml:space="preserve">  </w:instrText>
          </w:r>
          <w:r w:rsidR="009457E5" w:rsidRPr="00130CCB">
            <w:rPr>
              <w:rFonts w:ascii="Vijaya" w:hAnsi="Vijaya" w:cs="Vijaya"/>
              <w:sz w:val="28"/>
              <w:szCs w:val="28"/>
              <w:rtl/>
              <w:lang w:bidi="ar-DZ"/>
            </w:rPr>
            <w:fldChar w:fldCharType="separate"/>
          </w:r>
          <w:r w:rsidRPr="00130CCB">
            <w:rPr>
              <w:rFonts w:ascii="Vijaya" w:hAnsi="Vijaya" w:cs="Vijaya"/>
              <w:noProof/>
              <w:sz w:val="28"/>
              <w:szCs w:val="28"/>
              <w:rtl/>
              <w:lang w:bidi="ar-DZ"/>
            </w:rPr>
            <w:t xml:space="preserve"> </w:t>
          </w:r>
          <w:r w:rsidRPr="00130CCB">
            <w:rPr>
              <w:rFonts w:ascii="Vijaya" w:hAnsi="Vijaya" w:cs="Vijaya"/>
              <w:noProof/>
              <w:sz w:val="28"/>
              <w:szCs w:val="28"/>
              <w:lang w:bidi="ar-DZ"/>
            </w:rPr>
            <w:t>(TOKMAKIDIS 1987)</w:t>
          </w:r>
          <w:r w:rsidR="009457E5" w:rsidRPr="00130CCB">
            <w:rPr>
              <w:rFonts w:ascii="Vijaya" w:hAnsi="Vijaya" w:cs="Vijaya"/>
              <w:sz w:val="28"/>
              <w:szCs w:val="28"/>
              <w:rtl/>
              <w:lang w:bidi="ar-DZ"/>
            </w:rPr>
            <w:fldChar w:fldCharType="end"/>
          </w:r>
        </w:sdtContent>
      </w:sdt>
      <w:sdt>
        <w:sdtPr>
          <w:rPr>
            <w:rFonts w:ascii="Vijaya" w:hAnsi="Vijaya" w:cs="Vijaya"/>
            <w:sz w:val="28"/>
            <w:szCs w:val="28"/>
            <w:rtl/>
            <w:lang w:bidi="ar-DZ"/>
          </w:rPr>
          <w:id w:val="217646904"/>
          <w:citation/>
        </w:sdtPr>
        <w:sdtContent>
          <w:r w:rsidR="009457E5" w:rsidRPr="00130CCB">
            <w:rPr>
              <w:rFonts w:ascii="Vijaya" w:hAnsi="Vijaya" w:cs="Vijaya"/>
              <w:sz w:val="28"/>
              <w:szCs w:val="28"/>
              <w:rtl/>
              <w:lang w:bidi="ar-DZ"/>
            </w:rPr>
            <w:fldChar w:fldCharType="begin"/>
          </w:r>
          <w:r w:rsidRPr="00130CCB">
            <w:rPr>
              <w:rFonts w:ascii="Vijaya" w:hAnsi="Vijaya" w:cs="Vijaya"/>
              <w:sz w:val="28"/>
              <w:szCs w:val="28"/>
              <w:lang w:bidi="ar-DZ"/>
            </w:rPr>
            <w:instrText xml:space="preserve"> CITATION Dan14 \l 1036 </w:instrText>
          </w:r>
          <w:r w:rsidR="009457E5" w:rsidRPr="00130CCB">
            <w:rPr>
              <w:rFonts w:ascii="Vijaya" w:hAnsi="Vijaya" w:cs="Vijaya"/>
              <w:sz w:val="28"/>
              <w:szCs w:val="28"/>
              <w:rtl/>
              <w:lang w:bidi="ar-DZ"/>
            </w:rPr>
            <w:fldChar w:fldCharType="separate"/>
          </w:r>
          <w:r w:rsidRPr="00130CCB">
            <w:rPr>
              <w:rFonts w:ascii="Vijaya" w:hAnsi="Vijaya" w:cs="Vijaya"/>
              <w:noProof/>
              <w:sz w:val="28"/>
              <w:szCs w:val="28"/>
              <w:lang w:bidi="ar-DZ"/>
            </w:rPr>
            <w:t xml:space="preserve"> (Daniel G. Carey 2014)</w:t>
          </w:r>
          <w:r w:rsidR="009457E5" w:rsidRPr="00130CCB">
            <w:rPr>
              <w:rFonts w:ascii="Vijaya" w:hAnsi="Vijaya" w:cs="Vijaya"/>
              <w:sz w:val="28"/>
              <w:szCs w:val="28"/>
              <w:rtl/>
              <w:lang w:bidi="ar-DZ"/>
            </w:rPr>
            <w:fldChar w:fldCharType="end"/>
          </w:r>
        </w:sdtContent>
      </w:sdt>
      <w:r w:rsidRPr="009B52A2">
        <w:rPr>
          <w:rFonts w:ascii="Traditional Arabic" w:hAnsi="Traditional Arabic" w:cs="Traditional Arabic"/>
          <w:sz w:val="28"/>
          <w:szCs w:val="28"/>
          <w:rtl/>
          <w:lang w:bidi="ar-DZ"/>
        </w:rPr>
        <w:t xml:space="preserve"> فوجدت عليه بعض </w:t>
      </w:r>
      <w:r w:rsidRPr="009B52A2">
        <w:rPr>
          <w:rFonts w:ascii="Traditional Arabic" w:hAnsi="Traditional Arabic" w:cs="Traditional Arabic" w:hint="cs"/>
          <w:sz w:val="28"/>
          <w:szCs w:val="28"/>
          <w:rtl/>
          <w:lang w:bidi="ar-DZ"/>
        </w:rPr>
        <w:t>التحف</w:t>
      </w:r>
      <w:r>
        <w:rPr>
          <w:rFonts w:ascii="Traditional Arabic" w:hAnsi="Traditional Arabic" w:cs="Traditional Arabic" w:hint="cs"/>
          <w:sz w:val="28"/>
          <w:szCs w:val="28"/>
          <w:rtl/>
          <w:lang w:bidi="ar-DZ"/>
        </w:rPr>
        <w:t>ظ</w:t>
      </w:r>
      <w:r w:rsidRPr="009B52A2">
        <w:rPr>
          <w:rFonts w:ascii="Traditional Arabic" w:hAnsi="Traditional Arabic" w:cs="Traditional Arabic" w:hint="cs"/>
          <w:sz w:val="28"/>
          <w:szCs w:val="28"/>
          <w:rtl/>
          <w:lang w:bidi="ar-DZ"/>
        </w:rPr>
        <w:t>ات</w:t>
      </w:r>
      <w:r w:rsidRPr="009B52A2">
        <w:rPr>
          <w:rFonts w:ascii="Traditional Arabic" w:hAnsi="Traditional Arabic" w:cs="Traditional Arabic"/>
          <w:sz w:val="28"/>
          <w:szCs w:val="28"/>
          <w:rtl/>
          <w:lang w:bidi="ar-DZ"/>
        </w:rPr>
        <w:t xml:space="preserve"> كون ليس لديه تفسير فسيولوجي مقنع </w:t>
      </w:r>
      <w:proofErr w:type="gramStart"/>
      <w:r w:rsidRPr="009B52A2">
        <w:rPr>
          <w:rFonts w:ascii="Traditional Arabic" w:hAnsi="Traditional Arabic" w:cs="Traditional Arabic"/>
          <w:sz w:val="28"/>
          <w:szCs w:val="28"/>
          <w:rtl/>
          <w:lang w:bidi="ar-DZ"/>
        </w:rPr>
        <w:t>كما أن ب</w:t>
      </w:r>
      <w:proofErr w:type="gramEnd"/>
      <w:r w:rsidRPr="009B52A2">
        <w:rPr>
          <w:rFonts w:ascii="Traditional Arabic" w:hAnsi="Traditional Arabic" w:cs="Traditional Arabic"/>
          <w:sz w:val="28"/>
          <w:szCs w:val="28"/>
          <w:rtl/>
          <w:lang w:bidi="ar-DZ"/>
        </w:rPr>
        <w:t xml:space="preserve">عض هذه الدراسات توصلت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sz w:val="28"/>
          <w:szCs w:val="28"/>
          <w:rtl/>
          <w:lang w:bidi="ar-DZ"/>
        </w:rPr>
        <w:t>عدم نجاع</w:t>
      </w:r>
      <w:r>
        <w:rPr>
          <w:rFonts w:ascii="Traditional Arabic" w:hAnsi="Traditional Arabic" w:cs="Traditional Arabic" w:hint="cs"/>
          <w:sz w:val="28"/>
          <w:szCs w:val="28"/>
          <w:rtl/>
          <w:lang w:bidi="ar-DZ"/>
        </w:rPr>
        <w:t xml:space="preserve">ته                 </w:t>
      </w:r>
      <w:r w:rsidRPr="009B52A2">
        <w:rPr>
          <w:rFonts w:ascii="Traditional Arabic" w:hAnsi="Traditional Arabic" w:cs="Traditional Arabic"/>
          <w:sz w:val="28"/>
          <w:szCs w:val="28"/>
          <w:rtl/>
          <w:lang w:bidi="ar-DZ"/>
        </w:rPr>
        <w:t xml:space="preserve"> </w:t>
      </w:r>
      <w:sdt>
        <w:sdtPr>
          <w:rPr>
            <w:rFonts w:ascii="Vijaya" w:hAnsi="Vijaya" w:cs="Vijaya"/>
            <w:sz w:val="28"/>
            <w:szCs w:val="28"/>
            <w:rtl/>
            <w:lang w:bidi="ar-DZ"/>
          </w:rPr>
          <w:id w:val="217646914"/>
          <w:citation/>
        </w:sdtPr>
        <w:sdtContent>
          <w:r w:rsidR="009457E5" w:rsidRPr="00143202">
            <w:rPr>
              <w:rFonts w:ascii="Vijaya" w:hAnsi="Vijaya" w:cs="Vijaya"/>
              <w:sz w:val="28"/>
              <w:szCs w:val="28"/>
              <w:rtl/>
              <w:lang w:bidi="ar-DZ"/>
            </w:rPr>
            <w:fldChar w:fldCharType="begin"/>
          </w:r>
          <w:r w:rsidRPr="00143202">
            <w:rPr>
              <w:rFonts w:ascii="Vijaya" w:hAnsi="Vijaya" w:cs="Vijaya"/>
              <w:sz w:val="28"/>
              <w:szCs w:val="28"/>
              <w:rtl/>
              <w:lang w:bidi="ar-DZ"/>
            </w:rPr>
            <w:instrText xml:space="preserve"> </w:instrText>
          </w:r>
          <w:r w:rsidRPr="00143202">
            <w:rPr>
              <w:rFonts w:ascii="Vijaya" w:hAnsi="Vijaya" w:cs="Vijaya"/>
              <w:sz w:val="28"/>
              <w:szCs w:val="28"/>
              <w:lang w:bidi="ar-DZ"/>
            </w:rPr>
            <w:instrText>CITATION</w:instrText>
          </w:r>
          <w:r w:rsidRPr="00143202">
            <w:rPr>
              <w:rFonts w:ascii="Vijaya" w:hAnsi="Vijaya" w:cs="Vijaya"/>
              <w:sz w:val="28"/>
              <w:szCs w:val="28"/>
              <w:rtl/>
              <w:lang w:bidi="ar-DZ"/>
            </w:rPr>
            <w:instrText xml:space="preserve"> </w:instrText>
          </w:r>
          <w:r w:rsidRPr="00143202">
            <w:rPr>
              <w:rFonts w:ascii="Vijaya" w:hAnsi="Vijaya" w:cs="Vijaya"/>
              <w:sz w:val="28"/>
              <w:szCs w:val="28"/>
              <w:lang w:bidi="ar-DZ"/>
            </w:rPr>
            <w:instrText>Dou10 \l 5121</w:instrText>
          </w:r>
          <w:r w:rsidRPr="00143202">
            <w:rPr>
              <w:rFonts w:ascii="Vijaya" w:hAnsi="Vijaya" w:cs="Vijaya"/>
              <w:sz w:val="28"/>
              <w:szCs w:val="28"/>
              <w:rtl/>
              <w:lang w:bidi="ar-DZ"/>
            </w:rPr>
            <w:instrText xml:space="preserve"> </w:instrText>
          </w:r>
          <w:r w:rsidR="009457E5" w:rsidRPr="00143202">
            <w:rPr>
              <w:rFonts w:ascii="Vijaya" w:hAnsi="Vijaya" w:cs="Vijaya"/>
              <w:sz w:val="28"/>
              <w:szCs w:val="28"/>
              <w:rtl/>
              <w:lang w:bidi="ar-DZ"/>
            </w:rPr>
            <w:fldChar w:fldCharType="separate"/>
          </w:r>
          <w:r w:rsidRPr="00143202">
            <w:rPr>
              <w:rFonts w:ascii="Vijaya" w:hAnsi="Vijaya" w:cs="Vijaya"/>
              <w:noProof/>
              <w:sz w:val="28"/>
              <w:szCs w:val="28"/>
              <w:rtl/>
              <w:lang w:bidi="ar-DZ"/>
            </w:rPr>
            <w:t xml:space="preserve"> </w:t>
          </w:r>
          <w:r w:rsidRPr="00143202">
            <w:rPr>
              <w:rFonts w:ascii="Vijaya" w:hAnsi="Vijaya" w:cs="Vijaya"/>
              <w:noProof/>
              <w:sz w:val="28"/>
              <w:szCs w:val="28"/>
              <w:lang w:bidi="ar-DZ"/>
            </w:rPr>
            <w:t>(Doust 2010)</w:t>
          </w:r>
          <w:r w:rsidR="009457E5" w:rsidRPr="00143202">
            <w:rPr>
              <w:rFonts w:ascii="Vijaya" w:hAnsi="Vijaya" w:cs="Vijaya"/>
              <w:sz w:val="28"/>
              <w:szCs w:val="28"/>
              <w:rtl/>
              <w:lang w:bidi="ar-DZ"/>
            </w:rPr>
            <w:fldChar w:fldCharType="end"/>
          </w:r>
        </w:sdtContent>
      </w:sdt>
      <w:r w:rsidRPr="009B52A2">
        <w:rPr>
          <w:rFonts w:ascii="Traditional Arabic" w:hAnsi="Traditional Arabic" w:cs="Traditional Arabic"/>
          <w:sz w:val="28"/>
          <w:szCs w:val="28"/>
          <w:rtl/>
          <w:lang w:bidi="ar-DZ"/>
        </w:rPr>
        <w:t>،و للاختبار بروتوكول معين حيث أنه يعتمد على جري المختبر على طول مضمار 400م حيث يقوم بزيادة السرعة كل 200م بمقدار 0,5 كلم/سا،بحيث تسجل نبضات القلب في كل مراحل الاختبار أي كل 200 م</w:t>
      </w:r>
      <w:r>
        <w:rPr>
          <w:rFonts w:ascii="Traditional Arabic" w:hAnsi="Traditional Arabic" w:cs="Traditional Arabic" w:hint="cs"/>
          <w:sz w:val="28"/>
          <w:szCs w:val="28"/>
          <w:rtl/>
          <w:lang w:bidi="ar-DZ"/>
        </w:rPr>
        <w:t xml:space="preserve">    </w:t>
      </w:r>
      <w:r w:rsidRPr="009B52A2">
        <w:rPr>
          <w:rFonts w:ascii="Traditional Arabic" w:hAnsi="Traditional Arabic" w:cs="Traditional Arabic"/>
          <w:sz w:val="28"/>
          <w:szCs w:val="28"/>
          <w:rtl/>
          <w:lang w:bidi="ar-DZ"/>
        </w:rPr>
        <w:t xml:space="preserve"> و</w:t>
      </w:r>
      <w:r>
        <w:rPr>
          <w:rFonts w:ascii="Traditional Arabic" w:hAnsi="Traditional Arabic" w:cs="Traditional Arabic"/>
          <w:sz w:val="28"/>
          <w:szCs w:val="28"/>
          <w:rtl/>
          <w:lang w:bidi="ar-DZ"/>
        </w:rPr>
        <w:t xml:space="preserve"> تكون السرعة الابتدائية للاختبا</w:t>
      </w:r>
      <w:r>
        <w:rPr>
          <w:rFonts w:ascii="Traditional Arabic" w:hAnsi="Traditional Arabic" w:cs="Traditional Arabic" w:hint="cs"/>
          <w:sz w:val="28"/>
          <w:szCs w:val="28"/>
          <w:rtl/>
          <w:lang w:bidi="ar-DZ"/>
        </w:rPr>
        <w:t>ر</w:t>
      </w:r>
      <w:r w:rsidRPr="009B52A2">
        <w:rPr>
          <w:rFonts w:ascii="Traditional Arabic" w:hAnsi="Traditional Arabic" w:cs="Traditional Arabic"/>
          <w:sz w:val="28"/>
          <w:szCs w:val="28"/>
          <w:rtl/>
          <w:lang w:bidi="ar-DZ"/>
        </w:rPr>
        <w:t xml:space="preserve"> 8 كلم/سا،تسجل النتائج و يتم رسم منحنى بياني لنبض القلب بدلالة السرعة حيث تحدد العتبة اللاهوائية في نقطة انكسار المنحنى </w:t>
      </w:r>
      <w:r w:rsidRPr="009B52A2">
        <w:rPr>
          <w:rFonts w:ascii="Traditional Arabic" w:hAnsi="Traditional Arabic" w:cs="Traditional Arabic"/>
          <w:sz w:val="28"/>
          <w:szCs w:val="28"/>
          <w:lang w:bidi="ar-DZ"/>
        </w:rPr>
        <w:t xml:space="preserve"> </w:t>
      </w:r>
      <w:sdt>
        <w:sdtPr>
          <w:rPr>
            <w:rFonts w:ascii="Vijaya" w:hAnsi="Vijaya" w:cs="Vijaya"/>
            <w:sz w:val="28"/>
            <w:szCs w:val="28"/>
            <w:rtl/>
            <w:lang w:bidi="ar-DZ"/>
          </w:rPr>
          <w:id w:val="854691867"/>
          <w:citation/>
        </w:sdtPr>
        <w:sdtContent>
          <w:r w:rsidR="009457E5" w:rsidRPr="00143202">
            <w:rPr>
              <w:rFonts w:ascii="Vijaya" w:hAnsi="Vijaya" w:cs="Vijaya"/>
              <w:sz w:val="28"/>
              <w:szCs w:val="28"/>
              <w:rtl/>
              <w:lang w:bidi="ar-DZ"/>
            </w:rPr>
            <w:fldChar w:fldCharType="begin"/>
          </w:r>
          <w:r w:rsidRPr="00143202">
            <w:rPr>
              <w:rFonts w:ascii="Vijaya" w:hAnsi="Vijaya" w:cs="Vijaya"/>
              <w:sz w:val="28"/>
              <w:szCs w:val="28"/>
              <w:lang w:bidi="ar-DZ"/>
            </w:rPr>
            <w:instrText xml:space="preserve"> CITATION ale08 \p 283 \l 1036  </w:instrText>
          </w:r>
          <w:r w:rsidR="009457E5" w:rsidRPr="00143202">
            <w:rPr>
              <w:rFonts w:ascii="Vijaya" w:hAnsi="Vijaya" w:cs="Vijaya"/>
              <w:sz w:val="28"/>
              <w:szCs w:val="28"/>
              <w:rtl/>
              <w:lang w:bidi="ar-DZ"/>
            </w:rPr>
            <w:fldChar w:fldCharType="separate"/>
          </w:r>
          <w:r w:rsidRPr="00143202">
            <w:rPr>
              <w:rFonts w:ascii="Vijaya" w:hAnsi="Vijaya" w:cs="Vijaya"/>
              <w:noProof/>
              <w:sz w:val="28"/>
              <w:szCs w:val="28"/>
              <w:lang w:bidi="ar-DZ"/>
            </w:rPr>
            <w:t>(dellel 2008, 283)</w:t>
          </w:r>
          <w:r w:rsidR="009457E5" w:rsidRPr="00143202">
            <w:rPr>
              <w:rFonts w:ascii="Vijaya" w:hAnsi="Vijaya" w:cs="Vijaya"/>
              <w:sz w:val="28"/>
              <w:szCs w:val="28"/>
              <w:rtl/>
              <w:lang w:bidi="ar-DZ"/>
            </w:rPr>
            <w:fldChar w:fldCharType="end"/>
          </w:r>
        </w:sdtContent>
      </w:sdt>
      <w:r w:rsidRPr="009B52A2">
        <w:rPr>
          <w:rFonts w:ascii="Vijaya" w:hAnsi="Vijaya" w:cs="Vijaya" w:hint="cs"/>
          <w:sz w:val="28"/>
          <w:szCs w:val="28"/>
          <w:rtl/>
          <w:lang w:bidi="ar-DZ"/>
        </w:rPr>
        <w:t xml:space="preserve">  </w:t>
      </w:r>
      <w:sdt>
        <w:sdtPr>
          <w:rPr>
            <w:rFonts w:ascii="Vijaya" w:hAnsi="Vijaya" w:cs="Vijaya"/>
            <w:sz w:val="28"/>
            <w:szCs w:val="28"/>
            <w:rtl/>
            <w:lang w:bidi="ar-DZ"/>
          </w:rPr>
          <w:id w:val="854691868"/>
          <w:citation/>
        </w:sdtPr>
        <w:sdtContent>
          <w:r w:rsidR="009457E5" w:rsidRPr="00143202">
            <w:rPr>
              <w:rFonts w:ascii="Vijaya" w:hAnsi="Vijaya" w:cs="Vijaya"/>
              <w:sz w:val="28"/>
              <w:szCs w:val="28"/>
              <w:rtl/>
              <w:lang w:bidi="ar-DZ"/>
            </w:rPr>
            <w:fldChar w:fldCharType="begin"/>
          </w:r>
          <w:r w:rsidRPr="00143202">
            <w:rPr>
              <w:rFonts w:ascii="Vijaya" w:hAnsi="Vijaya" w:cs="Vijaya"/>
              <w:sz w:val="28"/>
              <w:szCs w:val="28"/>
              <w:lang w:bidi="ar-DZ"/>
            </w:rPr>
            <w:instrText xml:space="preserve"> CITATION phi06 \p 230 \l 1036  </w:instrText>
          </w:r>
          <w:r w:rsidR="009457E5" w:rsidRPr="00143202">
            <w:rPr>
              <w:rFonts w:ascii="Vijaya" w:hAnsi="Vijaya" w:cs="Vijaya"/>
              <w:sz w:val="28"/>
              <w:szCs w:val="28"/>
              <w:rtl/>
              <w:lang w:bidi="ar-DZ"/>
            </w:rPr>
            <w:fldChar w:fldCharType="separate"/>
          </w:r>
          <w:r w:rsidRPr="00143202">
            <w:rPr>
              <w:rFonts w:ascii="Vijaya" w:hAnsi="Vijaya" w:cs="Vijaya"/>
              <w:noProof/>
              <w:sz w:val="28"/>
              <w:szCs w:val="28"/>
              <w:lang w:bidi="ar-DZ"/>
            </w:rPr>
            <w:t>(leroux 2006, 230)</w:t>
          </w:r>
          <w:r w:rsidR="009457E5" w:rsidRPr="00143202">
            <w:rPr>
              <w:rFonts w:ascii="Vijaya" w:hAnsi="Vijaya" w:cs="Vijaya"/>
              <w:sz w:val="28"/>
              <w:szCs w:val="28"/>
              <w:rtl/>
              <w:lang w:bidi="ar-DZ"/>
            </w:rPr>
            <w:fldChar w:fldCharType="end"/>
          </w:r>
        </w:sdtContent>
      </w:sdt>
      <w:r w:rsidRPr="009B52A2">
        <w:rPr>
          <w:rFonts w:ascii="Traditional Arabic" w:hAnsi="Traditional Arabic" w:cs="Traditional Arabic"/>
          <w:sz w:val="28"/>
          <w:szCs w:val="28"/>
          <w:rtl/>
          <w:lang w:bidi="ar-DZ"/>
        </w:rPr>
        <w:t xml:space="preserve">  </w:t>
      </w:r>
      <w:sdt>
        <w:sdtPr>
          <w:rPr>
            <w:rFonts w:ascii="Vijaya" w:hAnsi="Vijaya" w:cs="Vijaya"/>
            <w:sz w:val="28"/>
            <w:szCs w:val="28"/>
            <w:rtl/>
            <w:lang w:bidi="ar-DZ"/>
          </w:rPr>
          <w:id w:val="854692086"/>
          <w:citation/>
        </w:sdtPr>
        <w:sdtContent>
          <w:r w:rsidR="009457E5" w:rsidRPr="00143202">
            <w:rPr>
              <w:rFonts w:ascii="Vijaya" w:hAnsi="Vijaya" w:cs="Vijaya"/>
              <w:sz w:val="28"/>
              <w:szCs w:val="28"/>
              <w:rtl/>
              <w:lang w:bidi="ar-DZ"/>
            </w:rPr>
            <w:fldChar w:fldCharType="begin"/>
          </w:r>
          <w:r w:rsidRPr="00143202">
            <w:rPr>
              <w:rFonts w:ascii="Vijaya" w:hAnsi="Vijaya" w:cs="Vijaya"/>
              <w:sz w:val="28"/>
              <w:szCs w:val="28"/>
              <w:lang w:bidi="ar-DZ"/>
            </w:rPr>
            <w:instrText xml:space="preserve"> CITATION emi02 \p 99-100 \l 1036  </w:instrText>
          </w:r>
          <w:r w:rsidR="009457E5" w:rsidRPr="00143202">
            <w:rPr>
              <w:rFonts w:ascii="Vijaya" w:hAnsi="Vijaya" w:cs="Vijaya"/>
              <w:sz w:val="28"/>
              <w:szCs w:val="28"/>
              <w:rtl/>
              <w:lang w:bidi="ar-DZ"/>
            </w:rPr>
            <w:fldChar w:fldCharType="separate"/>
          </w:r>
          <w:r w:rsidRPr="00143202">
            <w:rPr>
              <w:rFonts w:ascii="Vijaya" w:hAnsi="Vijaya" w:cs="Vijaya"/>
              <w:noProof/>
              <w:sz w:val="28"/>
              <w:szCs w:val="28"/>
              <w:lang w:bidi="ar-DZ"/>
            </w:rPr>
            <w:t>(lopez 2002, 99-100)</w:t>
          </w:r>
          <w:r w:rsidR="009457E5" w:rsidRPr="00143202">
            <w:rPr>
              <w:rFonts w:ascii="Vijaya" w:hAnsi="Vijaya" w:cs="Vijaya"/>
              <w:sz w:val="28"/>
              <w:szCs w:val="28"/>
              <w:rtl/>
              <w:lang w:bidi="ar-DZ"/>
            </w:rPr>
            <w:fldChar w:fldCharType="end"/>
          </w:r>
        </w:sdtContent>
      </w:sdt>
      <w:r>
        <w:rPr>
          <w:rFonts w:ascii="Traditional Arabic" w:hAnsi="Traditional Arabic" w:cs="Traditional Arabic"/>
          <w:sz w:val="28"/>
          <w:szCs w:val="28"/>
          <w:rtl/>
          <w:lang w:bidi="ar-DZ"/>
        </w:rPr>
        <w:t xml:space="preserve"> و تستنتج العتبة الهوائية بطر</w:t>
      </w:r>
      <w:r>
        <w:rPr>
          <w:rFonts w:ascii="Traditional Arabic" w:hAnsi="Traditional Arabic" w:cs="Traditional Arabic" w:hint="cs"/>
          <w:sz w:val="28"/>
          <w:szCs w:val="28"/>
          <w:rtl/>
          <w:lang w:bidi="ar-DZ"/>
        </w:rPr>
        <w:t>ح</w:t>
      </w:r>
      <w:r w:rsidRPr="009B52A2">
        <w:rPr>
          <w:rFonts w:ascii="Traditional Arabic" w:hAnsi="Traditional Arabic" w:cs="Traditional Arabic"/>
          <w:sz w:val="28"/>
          <w:szCs w:val="28"/>
          <w:rtl/>
          <w:lang w:bidi="ar-DZ"/>
        </w:rPr>
        <w:t xml:space="preserve"> قيمة 20 ن/د من العتبة اللاهوائية </w:t>
      </w:r>
      <w:sdt>
        <w:sdtPr>
          <w:rPr>
            <w:rFonts w:ascii="Traditional Arabic" w:hAnsi="Traditional Arabic" w:cs="Traditional Arabic"/>
            <w:sz w:val="28"/>
            <w:szCs w:val="28"/>
            <w:rtl/>
            <w:lang w:bidi="ar-DZ"/>
          </w:rPr>
          <w:id w:val="854692089"/>
          <w:citation/>
        </w:sdtPr>
        <w:sdtContent>
          <w:r w:rsidR="009457E5" w:rsidRPr="009B52A2">
            <w:rPr>
              <w:rFonts w:ascii="Traditional Arabic" w:hAnsi="Traditional Arabic" w:cs="Traditional Arabic"/>
              <w:sz w:val="28"/>
              <w:szCs w:val="28"/>
              <w:rtl/>
              <w:lang w:bidi="ar-DZ"/>
            </w:rPr>
            <w:fldChar w:fldCharType="begin"/>
          </w:r>
          <w:r w:rsidRPr="009B52A2">
            <w:rPr>
              <w:rFonts w:ascii="Traditional Arabic" w:hAnsi="Traditional Arabic" w:cs="Traditional Arabic"/>
              <w:sz w:val="28"/>
              <w:szCs w:val="28"/>
              <w:lang w:bidi="ar-DZ"/>
            </w:rPr>
            <w:instrText xml:space="preserve"> CITATION htt \y  \l 1036  </w:instrText>
          </w:r>
          <w:r w:rsidR="009457E5" w:rsidRPr="009B52A2">
            <w:rPr>
              <w:rFonts w:ascii="Traditional Arabic" w:hAnsi="Traditional Arabic" w:cs="Traditional Arabic"/>
              <w:sz w:val="28"/>
              <w:szCs w:val="28"/>
              <w:rtl/>
              <w:lang w:bidi="ar-DZ"/>
            </w:rPr>
            <w:fldChar w:fldCharType="separate"/>
          </w:r>
          <w:r w:rsidRPr="00D00988">
            <w:rPr>
              <w:rFonts w:ascii="Traditional Arabic" w:hAnsi="Traditional Arabic" w:cs="Traditional Arabic"/>
              <w:noProof/>
              <w:sz w:val="28"/>
              <w:szCs w:val="28"/>
              <w:lang w:bidi="ar-DZ"/>
            </w:rPr>
            <w:t>(</w:t>
          </w:r>
          <w:r w:rsidRPr="00143202">
            <w:rPr>
              <w:rFonts w:ascii="Vijaya" w:hAnsi="Vijaya" w:cs="Vijaya"/>
              <w:noProof/>
              <w:sz w:val="28"/>
              <w:szCs w:val="28"/>
              <w:lang w:bidi="ar-DZ"/>
            </w:rPr>
            <w:t>conconi</w:t>
          </w:r>
          <w:r w:rsidRPr="00D00988">
            <w:rPr>
              <w:rFonts w:ascii="Traditional Arabic" w:hAnsi="Traditional Arabic" w:cs="Traditional Arabic"/>
              <w:noProof/>
              <w:sz w:val="28"/>
              <w:szCs w:val="28"/>
              <w:lang w:bidi="ar-DZ"/>
            </w:rPr>
            <w:t>)</w:t>
          </w:r>
          <w:r w:rsidR="009457E5" w:rsidRPr="009B52A2">
            <w:rPr>
              <w:rFonts w:ascii="Traditional Arabic" w:hAnsi="Traditional Arabic" w:cs="Traditional Arabic"/>
              <w:sz w:val="28"/>
              <w:szCs w:val="28"/>
              <w:rtl/>
              <w:lang w:bidi="ar-DZ"/>
            </w:rPr>
            <w:fldChar w:fldCharType="end"/>
          </w:r>
        </w:sdtContent>
      </w:sdt>
      <w:r w:rsidRPr="009B52A2">
        <w:rPr>
          <w:rFonts w:ascii="Traditional Arabic" w:hAnsi="Traditional Arabic" w:cs="Traditional Arabic"/>
          <w:sz w:val="28"/>
          <w:szCs w:val="28"/>
          <w:rtl/>
          <w:lang w:bidi="ar-DZ"/>
        </w:rPr>
        <w:t>.و الشكل رقم (11) يوضح نقطة انكسار منحنى نبض القلب بدلالة السرعة .</w:t>
      </w: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9457E5" w:rsidP="002C438A">
      <w:pPr>
        <w:bidi/>
        <w:ind w:firstLine="708"/>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group id="_x0000_s1119" editas="canvas" style="position:absolute;left:0;text-align:left;margin-left:10.95pt;margin-top:-6.1pt;width:416.9pt;height:243.65pt;z-index:251745280" coordorigin="2633,7980" coordsize="6619,3869">
            <o:lock v:ext="edit" aspectratio="t"/>
            <v:shape id="_x0000_s1120" type="#_x0000_t75" style="position:absolute;left:2633;top:7980;width:6619;height:3869" o:preferrelative="f" stroked="t" strokecolor="white [3212]">
              <v:fill o:detectmouseclick="t"/>
              <v:path o:extrusionok="t" o:connecttype="none"/>
              <o:lock v:ext="edit" text="t"/>
            </v:shape>
            <v:shape id="_x0000_s1121" type="#_x0000_t202" style="position:absolute;left:2858;top:11349;width:6019;height:500" strokecolor="white [3212]">
              <v:textbox style="mso-next-textbox:#_x0000_s1121">
                <w:txbxContent>
                  <w:p w:rsidR="002C1093" w:rsidRPr="009B52A2" w:rsidRDefault="002C1093" w:rsidP="002C438A">
                    <w:pPr>
                      <w:bidi/>
                      <w:rPr>
                        <w:rFonts w:ascii="Traditional Arabic" w:hAnsi="Traditional Arabic" w:cs="Traditional Arabic"/>
                        <w:sz w:val="28"/>
                        <w:szCs w:val="28"/>
                        <w:lang w:bidi="ar-DZ"/>
                      </w:rPr>
                    </w:pPr>
                    <w:r w:rsidRPr="009B52A2">
                      <w:rPr>
                        <w:rFonts w:ascii="Traditional Arabic" w:hAnsi="Traditional Arabic" w:cs="Traditional Arabic"/>
                        <w:sz w:val="28"/>
                        <w:szCs w:val="28"/>
                        <w:rtl/>
                        <w:lang w:bidi="ar-DZ"/>
                      </w:rPr>
                      <w:t>الشكل رقم(</w:t>
                    </w:r>
                    <w:r>
                      <w:rPr>
                        <w:rFonts w:ascii="Traditional Arabic" w:hAnsi="Traditional Arabic" w:cs="Traditional Arabic"/>
                        <w:sz w:val="28"/>
                        <w:szCs w:val="28"/>
                        <w:lang w:bidi="ar-DZ"/>
                      </w:rPr>
                      <w:t>23</w:t>
                    </w:r>
                    <w:r w:rsidRPr="009B52A2">
                      <w:rPr>
                        <w:rFonts w:ascii="Traditional Arabic" w:hAnsi="Traditional Arabic" w:cs="Traditional Arabic"/>
                        <w:sz w:val="28"/>
                        <w:szCs w:val="28"/>
                        <w:rtl/>
                        <w:lang w:bidi="ar-DZ"/>
                      </w:rPr>
                      <w:t>) يوضح نقطة انكسار منحنى نبض القلب بدلالة السرعة (العتبة اللاهوائية)</w:t>
                    </w:r>
                  </w:p>
                </w:txbxContent>
              </v:textbox>
            </v:shape>
            <v:shape id="_x0000_s1122" type="#_x0000_t202" style="position:absolute;left:2946;top:7980;width:6306;height:3369" strokecolor="white [3212]">
              <v:textbox style="mso-next-textbox:#_x0000_s1122">
                <w:txbxContent>
                  <w:p w:rsidR="002C1093" w:rsidRDefault="002C1093" w:rsidP="002C438A">
                    <w:pPr>
                      <w:jc w:val="center"/>
                      <w:rPr>
                        <w:rtl/>
                      </w:rPr>
                    </w:pPr>
                    <w:r>
                      <w:rPr>
                        <w:noProof/>
                        <w:lang w:eastAsia="fr-FR"/>
                      </w:rPr>
                      <w:drawing>
                        <wp:inline distT="0" distB="0" distL="0" distR="0">
                          <wp:extent cx="4086225" cy="2619375"/>
                          <wp:effectExtent l="19050" t="0" r="9525" b="0"/>
                          <wp:docPr id="267" name="Image 6" descr="D:\Nouveau dossier\fatigue et récupération photos\19-06-2015 16-04-3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Nouveau dossier\fatigue et récupération photos\19-06-2015 16-04-37.bmp"/>
                                  <pic:cNvPicPr>
                                    <a:picLocks noChangeAspect="1" noChangeArrowheads="1"/>
                                  </pic:cNvPicPr>
                                </pic:nvPicPr>
                                <pic:blipFill>
                                  <a:blip r:embed="rId70"/>
                                  <a:srcRect/>
                                  <a:stretch>
                                    <a:fillRect/>
                                  </a:stretch>
                                </pic:blipFill>
                                <pic:spPr bwMode="auto">
                                  <a:xfrm>
                                    <a:off x="0" y="0"/>
                                    <a:ext cx="4086225" cy="2619375"/>
                                  </a:xfrm>
                                  <a:prstGeom prst="rect">
                                    <a:avLst/>
                                  </a:prstGeom>
                                  <a:noFill/>
                                  <a:ln w="9525">
                                    <a:noFill/>
                                    <a:miter lim="800000"/>
                                    <a:headEnd/>
                                    <a:tailEnd/>
                                  </a:ln>
                                </pic:spPr>
                              </pic:pic>
                            </a:graphicData>
                          </a:graphic>
                        </wp:inline>
                      </w:drawing>
                    </w:r>
                  </w:p>
                  <w:p w:rsidR="002C1093" w:rsidRDefault="002C1093" w:rsidP="002C438A">
                    <w:pPr>
                      <w:rPr>
                        <w:rtl/>
                      </w:rPr>
                    </w:pPr>
                  </w:p>
                  <w:p w:rsidR="002C1093" w:rsidRDefault="002C1093" w:rsidP="002C438A">
                    <w:pPr>
                      <w:rPr>
                        <w:rtl/>
                      </w:rPr>
                    </w:pPr>
                  </w:p>
                  <w:p w:rsidR="002C1093" w:rsidRDefault="002C1093" w:rsidP="002C438A">
                    <w:pPr>
                      <w:rPr>
                        <w:rtl/>
                      </w:rPr>
                    </w:pPr>
                  </w:p>
                  <w:p w:rsidR="002C1093" w:rsidRDefault="002C1093" w:rsidP="002C438A"/>
                </w:txbxContent>
              </v:textbox>
            </v:shape>
          </v:group>
        </w:pict>
      </w: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ind w:firstLine="708"/>
        <w:rPr>
          <w:rFonts w:ascii="Traditional Arabic" w:hAnsi="Traditional Arabic" w:cs="Traditional Arabic"/>
          <w:sz w:val="28"/>
          <w:szCs w:val="28"/>
          <w:rtl/>
          <w:lang w:val="en-US" w:bidi="ar-DZ"/>
        </w:rPr>
      </w:pPr>
    </w:p>
    <w:p w:rsidR="002C438A" w:rsidRDefault="002C438A" w:rsidP="002C438A">
      <w:pPr>
        <w:bidi/>
        <w:rPr>
          <w:rFonts w:ascii="Traditional Arabic" w:hAnsi="Traditional Arabic" w:cs="Traditional Arabic"/>
          <w:sz w:val="28"/>
          <w:szCs w:val="28"/>
          <w:rtl/>
          <w:lang w:val="en-US" w:bidi="ar-DZ"/>
        </w:rPr>
      </w:pPr>
    </w:p>
    <w:p w:rsidR="002C438A" w:rsidRPr="009B52A2" w:rsidRDefault="002C438A" w:rsidP="002C438A">
      <w:pPr>
        <w:tabs>
          <w:tab w:val="left" w:pos="6123"/>
        </w:tabs>
        <w:bidi/>
        <w:spacing w:line="312" w:lineRule="auto"/>
        <w:rPr>
          <w:rFonts w:ascii="Traditional Arabic" w:hAnsi="Traditional Arabic" w:cs="Traditional Arabic"/>
          <w:sz w:val="28"/>
          <w:szCs w:val="28"/>
          <w:rtl/>
          <w:lang w:bidi="ar-DZ"/>
        </w:rPr>
      </w:pPr>
      <w:r>
        <w:rPr>
          <w:rFonts w:ascii="Traditional Arabic" w:hAnsi="Traditional Arabic" w:cs="Traditional Arabic" w:hint="cs"/>
          <w:b/>
          <w:bCs/>
          <w:sz w:val="32"/>
          <w:szCs w:val="32"/>
          <w:rtl/>
          <w:lang w:val="en-US" w:bidi="ar-DZ"/>
        </w:rPr>
        <w:t>4-1-7:</w:t>
      </w:r>
      <w:proofErr w:type="gramStart"/>
      <w:r w:rsidRPr="00586B17">
        <w:rPr>
          <w:rFonts w:ascii="Traditional Arabic" w:hAnsi="Traditional Arabic" w:cs="Traditional Arabic" w:hint="cs"/>
          <w:b/>
          <w:bCs/>
          <w:sz w:val="32"/>
          <w:szCs w:val="32"/>
          <w:rtl/>
          <w:lang w:val="en-US" w:bidi="ar-DZ"/>
        </w:rPr>
        <w:t>تدريبات</w:t>
      </w:r>
      <w:proofErr w:type="gramEnd"/>
      <w:r w:rsidRPr="00586B17">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b/>
          <w:bCs/>
          <w:sz w:val="32"/>
          <w:szCs w:val="32"/>
          <w:rtl/>
          <w:lang w:val="en-US" w:bidi="ar-DZ"/>
        </w:rPr>
        <w:t>القدرات الهوائية</w:t>
      </w:r>
      <w:r w:rsidRPr="00586B17">
        <w:rPr>
          <w:rFonts w:ascii="Traditional Arabic" w:hAnsi="Traditional Arabic" w:cs="Traditional Arabic" w:hint="cs"/>
          <w:b/>
          <w:bCs/>
          <w:sz w:val="32"/>
          <w:szCs w:val="32"/>
          <w:rtl/>
          <w:lang w:val="en-US" w:bidi="ar-DZ"/>
        </w:rPr>
        <w:t>:</w:t>
      </w:r>
    </w:p>
    <w:p w:rsidR="002C438A" w:rsidRDefault="002C438A" w:rsidP="002C438A">
      <w:pPr>
        <w:bidi/>
        <w:spacing w:line="312" w:lineRule="auto"/>
        <w:rPr>
          <w:rFonts w:ascii="Traditional Arabic" w:hAnsi="Traditional Arabic" w:cs="Traditional Arabic"/>
          <w:sz w:val="32"/>
          <w:szCs w:val="32"/>
          <w:rtl/>
          <w:lang w:val="en-US" w:bidi="ar-DZ"/>
        </w:rPr>
      </w:pPr>
      <w:r w:rsidRPr="009B52A2">
        <w:rPr>
          <w:rFonts w:ascii="Traditional Arabic" w:hAnsi="Traditional Arabic" w:cs="Traditional Arabic" w:hint="cs"/>
          <w:sz w:val="28"/>
          <w:szCs w:val="28"/>
          <w:rtl/>
          <w:lang w:val="en-US" w:bidi="ar-DZ"/>
        </w:rPr>
        <w:t>إن تدريبات التحمل العام في لعبة كرة القدم تعتمد أساسا على نظام انتاج الطاقة الهوائي،حيث أ</w:t>
      </w:r>
      <w:r w:rsidRPr="009B52A2">
        <w:rPr>
          <w:rFonts w:ascii="Traditional Arabic" w:hAnsi="Traditional Arabic" w:cs="Traditional Arabic" w:hint="cs"/>
          <w:sz w:val="28"/>
          <w:szCs w:val="28"/>
          <w:rtl/>
          <w:lang w:bidi="ar-DZ"/>
        </w:rPr>
        <w:t xml:space="preserve">نه كلما زادت قدرة اللاعب على استهلاك </w:t>
      </w:r>
      <w:r w:rsidRPr="007A2C0F">
        <w:rPr>
          <w:rFonts w:ascii="Vijaya" w:hAnsi="Vijaya" w:cs="Vijaya"/>
          <w:sz w:val="28"/>
          <w:szCs w:val="28"/>
          <w:lang w:val="en-US" w:bidi="ar-DZ"/>
        </w:rPr>
        <w:t>O</w:t>
      </w:r>
      <w:r w:rsidRPr="007A2C0F">
        <w:rPr>
          <w:rFonts w:ascii="Vijaya" w:hAnsi="Vijaya" w:cs="Vijaya"/>
          <w:sz w:val="28"/>
          <w:szCs w:val="28"/>
          <w:vertAlign w:val="subscript"/>
          <w:lang w:val="en-US" w:bidi="ar-DZ"/>
        </w:rPr>
        <w:t>2</w:t>
      </w:r>
      <w:r w:rsidRPr="009B52A2">
        <w:rPr>
          <w:rFonts w:ascii="Traditional Arabic" w:hAnsi="Traditional Arabic" w:cs="Traditional Arabic" w:hint="cs"/>
          <w:sz w:val="28"/>
          <w:szCs w:val="28"/>
          <w:vertAlign w:val="subscript"/>
          <w:rtl/>
          <w:lang w:val="en-US" w:bidi="ar-DZ"/>
        </w:rPr>
        <w:t xml:space="preserve"> </w:t>
      </w:r>
      <w:r w:rsidRPr="009B52A2">
        <w:rPr>
          <w:rFonts w:ascii="Traditional Arabic" w:hAnsi="Traditional Arabic" w:cs="Traditional Arabic" w:hint="cs"/>
          <w:sz w:val="28"/>
          <w:szCs w:val="28"/>
          <w:rtl/>
          <w:lang w:val="en-US" w:bidi="ar-DZ"/>
        </w:rPr>
        <w:t>كلما زادت قدرته على انتاج الطاقة على مستويات أعلى</w:t>
      </w:r>
      <w:sdt>
        <w:sdtPr>
          <w:rPr>
            <w:rFonts w:ascii="Traditional Arabic" w:hAnsi="Traditional Arabic" w:cs="Traditional Arabic" w:hint="cs"/>
            <w:sz w:val="28"/>
            <w:szCs w:val="28"/>
            <w:rtl/>
            <w:lang w:val="en-US" w:bidi="ar-DZ"/>
          </w:rPr>
          <w:id w:val="75531059"/>
          <w:citation/>
        </w:sdtPr>
        <w:sdtContent>
          <w:r w:rsidR="009457E5" w:rsidRPr="009B52A2">
            <w:rPr>
              <w:rFonts w:ascii="Traditional Arabic" w:hAnsi="Traditional Arabic" w:cs="Traditional Arabic"/>
              <w:sz w:val="28"/>
              <w:szCs w:val="28"/>
              <w:rtl/>
              <w:lang w:val="en-US" w:bidi="ar-DZ"/>
            </w:rPr>
            <w:fldChar w:fldCharType="begin"/>
          </w:r>
          <w:r w:rsidRPr="009B52A2">
            <w:rPr>
              <w:rFonts w:ascii="Traditional Arabic" w:hAnsi="Traditional Arabic" w:cs="Traditional Arabic"/>
              <w:sz w:val="28"/>
              <w:szCs w:val="28"/>
              <w:rtl/>
              <w:lang w:val="en-US" w:bidi="ar-DZ"/>
            </w:rPr>
            <w:instrText xml:space="preserve"> </w:instrText>
          </w:r>
          <w:r w:rsidRPr="009B52A2">
            <w:rPr>
              <w:rFonts w:ascii="Traditional Arabic" w:hAnsi="Traditional Arabic" w:cs="Traditional Arabic" w:hint="cs"/>
              <w:sz w:val="28"/>
              <w:szCs w:val="28"/>
              <w:lang w:val="en-US" w:bidi="ar-DZ"/>
            </w:rPr>
            <w:instrText>CITATION</w:instrText>
          </w:r>
          <w:r w:rsidRPr="009B52A2">
            <w:rPr>
              <w:rFonts w:ascii="Traditional Arabic" w:hAnsi="Traditional Arabic" w:cs="Traditional Arabic" w:hint="cs"/>
              <w:sz w:val="28"/>
              <w:szCs w:val="28"/>
              <w:rtl/>
              <w:lang w:val="en-US" w:bidi="ar-DZ"/>
            </w:rPr>
            <w:instrText xml:space="preserve"> محم07 \</w:instrText>
          </w:r>
          <w:r w:rsidRPr="009B52A2">
            <w:rPr>
              <w:rFonts w:ascii="Traditional Arabic" w:hAnsi="Traditional Arabic" w:cs="Traditional Arabic" w:hint="cs"/>
              <w:sz w:val="28"/>
              <w:szCs w:val="28"/>
              <w:lang w:val="en-US" w:bidi="ar-DZ"/>
            </w:rPr>
            <w:instrText>p 163 \l 5121</w:instrText>
          </w:r>
          <w:r w:rsidRPr="009B52A2">
            <w:rPr>
              <w:rFonts w:ascii="Traditional Arabic" w:hAnsi="Traditional Arabic" w:cs="Traditional Arabic" w:hint="cs"/>
              <w:sz w:val="28"/>
              <w:szCs w:val="28"/>
              <w:rtl/>
              <w:lang w:val="en-US" w:bidi="ar-DZ"/>
            </w:rPr>
            <w:instrText xml:space="preserve"> </w:instrText>
          </w:r>
          <w:r w:rsidRPr="009B52A2">
            <w:rPr>
              <w:rFonts w:ascii="Traditional Arabic" w:hAnsi="Traditional Arabic" w:cs="Traditional Arabic"/>
              <w:sz w:val="28"/>
              <w:szCs w:val="28"/>
              <w:rtl/>
              <w:lang w:val="en-US" w:bidi="ar-DZ"/>
            </w:rPr>
            <w:instrText xml:space="preserve"> </w:instrText>
          </w:r>
          <w:r w:rsidR="009457E5" w:rsidRPr="009B52A2">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(محمد رضا 2007، 163)</w:t>
          </w:r>
          <w:r w:rsidR="009457E5" w:rsidRPr="009B52A2">
            <w:rPr>
              <w:rFonts w:ascii="Traditional Arabic" w:hAnsi="Traditional Arabic" w:cs="Traditional Arabic"/>
              <w:sz w:val="28"/>
              <w:szCs w:val="28"/>
              <w:rtl/>
              <w:lang w:val="en-US" w:bidi="ar-DZ"/>
            </w:rPr>
            <w:fldChar w:fldCharType="end"/>
          </w:r>
        </w:sdtContent>
      </w:sdt>
      <w:r w:rsidRPr="009B52A2">
        <w:rPr>
          <w:rFonts w:ascii="Traditional Arabic" w:hAnsi="Traditional Arabic" w:cs="Traditional Arabic" w:hint="cs"/>
          <w:sz w:val="28"/>
          <w:szCs w:val="28"/>
          <w:rtl/>
          <w:lang w:val="en-US" w:bidi="ar-DZ"/>
        </w:rPr>
        <w:t xml:space="preserve"> كما أن استهلاك </w:t>
      </w:r>
      <w:r w:rsidRPr="007A2C0F">
        <w:rPr>
          <w:rFonts w:ascii="Vijaya" w:hAnsi="Vijaya" w:cs="Vijaya"/>
          <w:sz w:val="28"/>
          <w:szCs w:val="28"/>
          <w:lang w:val="en-US" w:bidi="ar-DZ"/>
        </w:rPr>
        <w:t>O</w:t>
      </w:r>
      <w:r w:rsidRPr="007A2C0F">
        <w:rPr>
          <w:rFonts w:ascii="Vijaya" w:hAnsi="Vijaya" w:cs="Vijaya"/>
          <w:sz w:val="28"/>
          <w:szCs w:val="28"/>
          <w:vertAlign w:val="subscript"/>
          <w:lang w:val="en-US" w:bidi="ar-DZ"/>
        </w:rPr>
        <w:t>2</w:t>
      </w:r>
      <w:r w:rsidRPr="009B52A2">
        <w:rPr>
          <w:rFonts w:ascii="Traditional Arabic" w:hAnsi="Traditional Arabic" w:cs="Traditional Arabic" w:hint="cs"/>
          <w:sz w:val="28"/>
          <w:szCs w:val="28"/>
          <w:rtl/>
          <w:lang w:val="en-US" w:bidi="ar-DZ"/>
        </w:rPr>
        <w:t xml:space="preserve"> يمكن أن يصل الى ما يزيد عن 80</w:t>
      </w:r>
      <w:r w:rsidRPr="009B52A2">
        <w:rPr>
          <w:rFonts w:ascii="Traditional Arabic" w:hAnsi="Traditional Arabic" w:cs="Traditional Arabic"/>
          <w:sz w:val="28"/>
          <w:szCs w:val="28"/>
          <w:rtl/>
          <w:lang w:val="en-US" w:bidi="ar-DZ"/>
        </w:rPr>
        <w:t>%</w:t>
      </w:r>
      <w:r w:rsidRPr="009B52A2">
        <w:rPr>
          <w:rFonts w:ascii="Traditional Arabic" w:hAnsi="Traditional Arabic" w:cs="Traditional Arabic" w:hint="cs"/>
          <w:sz w:val="28"/>
          <w:szCs w:val="28"/>
          <w:rtl/>
          <w:lang w:val="en-US" w:bidi="ar-DZ"/>
        </w:rPr>
        <w:t xml:space="preserve"> من الحد الأقصى بما يعادل 3,5-4ل/د في مباراة كرة القدم،فكلما كانت لياقة اللاعب عالية كان التحسن في الاستهلاك الأقصى للأكسجين في التدريب </w:t>
      </w:r>
      <w:r w:rsidRPr="009B52A2">
        <w:rPr>
          <w:rFonts w:ascii="Traditional Arabic" w:hAnsi="Traditional Arabic" w:cs="Traditional Arabic"/>
          <w:sz w:val="28"/>
          <w:szCs w:val="28"/>
          <w:rtl/>
          <w:lang w:val="en-US" w:bidi="ar-DZ"/>
        </w:rPr>
        <w:t xml:space="preserve">أقل ، و لا تستطيع العضلات الاستمرار في العمل العضلي بدون </w:t>
      </w:r>
      <w:r w:rsidRPr="007A2C0F">
        <w:rPr>
          <w:rFonts w:ascii="Vijaya" w:hAnsi="Vijaya" w:cs="Vijaya"/>
          <w:sz w:val="28"/>
          <w:szCs w:val="28"/>
          <w:lang w:val="en-US" w:bidi="ar-DZ"/>
        </w:rPr>
        <w:t>O</w:t>
      </w:r>
      <w:r w:rsidRPr="007A2C0F">
        <w:rPr>
          <w:rFonts w:ascii="Vijaya" w:hAnsi="Vijaya" w:cs="Vijaya"/>
          <w:sz w:val="28"/>
          <w:szCs w:val="28"/>
          <w:vertAlign w:val="subscript"/>
          <w:lang w:val="en-US" w:bidi="ar-DZ"/>
        </w:rPr>
        <w:t>2</w:t>
      </w:r>
      <w:r w:rsidRPr="009B52A2">
        <w:rPr>
          <w:rFonts w:ascii="Traditional Arabic" w:hAnsi="Traditional Arabic" w:cs="Traditional Arabic"/>
          <w:sz w:val="28"/>
          <w:szCs w:val="28"/>
          <w:vertAlign w:val="subscript"/>
          <w:rtl/>
          <w:lang w:val="en-US" w:bidi="ar-DZ"/>
        </w:rPr>
        <w:t xml:space="preserve"> </w:t>
      </w:r>
      <w:r w:rsidRPr="009B52A2">
        <w:rPr>
          <w:rFonts w:ascii="Traditional Arabic" w:hAnsi="Traditional Arabic" w:cs="Traditional Arabic"/>
          <w:sz w:val="28"/>
          <w:szCs w:val="28"/>
          <w:rtl/>
          <w:lang w:val="en-US" w:bidi="ar-DZ"/>
        </w:rPr>
        <w:t xml:space="preserve">(لاهوائي) لفترة طويلة و كلما زادت شدة الحمل البدني زادت سرعة استهلاك </w:t>
      </w:r>
      <w:r w:rsidRPr="007A2C0F">
        <w:rPr>
          <w:rFonts w:ascii="Vijaya" w:hAnsi="Vijaya" w:cs="Vijaya"/>
          <w:sz w:val="28"/>
          <w:szCs w:val="28"/>
          <w:lang w:val="en-US" w:bidi="ar-DZ"/>
        </w:rPr>
        <w:t>O</w:t>
      </w:r>
      <w:r w:rsidRPr="007A2C0F">
        <w:rPr>
          <w:rFonts w:ascii="Vijaya" w:hAnsi="Vijaya" w:cs="Vijaya"/>
          <w:sz w:val="28"/>
          <w:szCs w:val="28"/>
          <w:vertAlign w:val="subscript"/>
          <w:lang w:val="en-US" w:bidi="ar-DZ"/>
        </w:rPr>
        <w:t>2</w:t>
      </w:r>
      <w:sdt>
        <w:sdtPr>
          <w:rPr>
            <w:rFonts w:ascii="Traditional Arabic" w:hAnsi="Traditional Arabic" w:cs="Traditional Arabic"/>
            <w:sz w:val="28"/>
            <w:szCs w:val="28"/>
            <w:rtl/>
            <w:lang w:val="en-US" w:bidi="ar-DZ"/>
          </w:rPr>
          <w:id w:val="75531060"/>
          <w:citation/>
        </w:sdtPr>
        <w:sdtContent>
          <w:r w:rsidR="009457E5" w:rsidRPr="009B52A2">
            <w:rPr>
              <w:rFonts w:ascii="Traditional Arabic" w:hAnsi="Traditional Arabic" w:cs="Traditional Arabic"/>
              <w:sz w:val="28"/>
              <w:szCs w:val="28"/>
              <w:rtl/>
              <w:lang w:val="en-US" w:bidi="ar-DZ"/>
            </w:rPr>
            <w:fldChar w:fldCharType="begin"/>
          </w:r>
          <w:r w:rsidRPr="009B52A2">
            <w:rPr>
              <w:rFonts w:ascii="Traditional Arabic" w:hAnsi="Traditional Arabic" w:cs="Traditional Arabic"/>
              <w:sz w:val="28"/>
              <w:szCs w:val="28"/>
              <w:rtl/>
              <w:lang w:val="en-US" w:bidi="ar-DZ"/>
            </w:rPr>
            <w:instrText xml:space="preserve"> </w:instrText>
          </w:r>
          <w:r w:rsidRPr="009B52A2">
            <w:rPr>
              <w:rFonts w:ascii="Traditional Arabic" w:hAnsi="Traditional Arabic" w:cs="Traditional Arabic"/>
              <w:sz w:val="28"/>
              <w:szCs w:val="28"/>
              <w:lang w:val="en-US" w:bidi="ar-DZ"/>
            </w:rPr>
            <w:instrText>CITATION</w:instrText>
          </w:r>
          <w:r w:rsidRPr="009B52A2">
            <w:rPr>
              <w:rFonts w:ascii="Traditional Arabic" w:hAnsi="Traditional Arabic" w:cs="Traditional Arabic"/>
              <w:sz w:val="28"/>
              <w:szCs w:val="28"/>
              <w:rtl/>
              <w:lang w:val="en-US" w:bidi="ar-DZ"/>
            </w:rPr>
            <w:instrText xml:space="preserve"> الك05 \</w:instrText>
          </w:r>
          <w:r w:rsidRPr="009B52A2">
            <w:rPr>
              <w:rFonts w:ascii="Traditional Arabic" w:hAnsi="Traditional Arabic" w:cs="Traditional Arabic"/>
              <w:sz w:val="28"/>
              <w:szCs w:val="28"/>
              <w:lang w:val="en-US" w:bidi="ar-DZ"/>
            </w:rPr>
            <w:instrText>p 127 \l 5121</w:instrText>
          </w:r>
          <w:r w:rsidRPr="009B52A2">
            <w:rPr>
              <w:rFonts w:ascii="Traditional Arabic" w:hAnsi="Traditional Arabic" w:cs="Traditional Arabic"/>
              <w:sz w:val="28"/>
              <w:szCs w:val="28"/>
              <w:rtl/>
              <w:lang w:val="en-US" w:bidi="ar-DZ"/>
            </w:rPr>
            <w:instrText xml:space="preserve">  </w:instrText>
          </w:r>
          <w:r w:rsidR="009457E5" w:rsidRPr="009B52A2">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(الكيلاني 2005، 127)</w:t>
          </w:r>
          <w:r w:rsidR="009457E5" w:rsidRPr="009B52A2">
            <w:rPr>
              <w:rFonts w:ascii="Traditional Arabic" w:hAnsi="Traditional Arabic" w:cs="Traditional Arabic"/>
              <w:sz w:val="28"/>
              <w:szCs w:val="28"/>
              <w:rtl/>
              <w:lang w:val="en-US" w:bidi="ar-DZ"/>
            </w:rPr>
            <w:fldChar w:fldCharType="end"/>
          </w:r>
        </w:sdtContent>
      </w:sdt>
      <w:r w:rsidRPr="009B52A2">
        <w:rPr>
          <w:rFonts w:ascii="Traditional Arabic" w:hAnsi="Traditional Arabic" w:cs="Traditional Arabic"/>
          <w:sz w:val="28"/>
          <w:szCs w:val="28"/>
          <w:rtl/>
          <w:lang w:val="en-US" w:bidi="ar-DZ"/>
        </w:rPr>
        <w:t>، و يشير أبو العلا أحمد عبد الفتاح أنه يصل متوسط استهلاك الاكسجين أثناء المباراة</w:t>
      </w:r>
      <w:r>
        <w:rPr>
          <w:rFonts w:ascii="Traditional Arabic" w:hAnsi="Traditional Arabic" w:cs="Traditional Arabic" w:hint="cs"/>
          <w:sz w:val="28"/>
          <w:szCs w:val="28"/>
          <w:rtl/>
          <w:lang w:val="en-US" w:bidi="ar-DZ"/>
        </w:rPr>
        <w:t xml:space="preserve"> يصل</w:t>
      </w:r>
      <w:r w:rsidRPr="009B52A2">
        <w:rPr>
          <w:rFonts w:ascii="Traditional Arabic" w:hAnsi="Traditional Arabic" w:cs="Traditional Arabic"/>
          <w:sz w:val="28"/>
          <w:szCs w:val="28"/>
          <w:rtl/>
          <w:lang w:val="en-US" w:bidi="ar-DZ"/>
        </w:rPr>
        <w:t xml:space="preserve"> الى 70% من </w:t>
      </w:r>
      <w:r w:rsidRPr="007A2C0F">
        <w:rPr>
          <w:rFonts w:ascii="Vijaya" w:hAnsi="Vijaya" w:cs="Vijaya"/>
          <w:sz w:val="28"/>
          <w:szCs w:val="28"/>
          <w:lang w:val="en-US" w:bidi="ar-DZ"/>
        </w:rPr>
        <w:t>VO</w:t>
      </w:r>
      <w:r w:rsidRPr="007A2C0F">
        <w:rPr>
          <w:rFonts w:ascii="Vijaya" w:hAnsi="Vijaya" w:cs="Vijaya"/>
          <w:sz w:val="28"/>
          <w:szCs w:val="28"/>
          <w:vertAlign w:val="subscript"/>
          <w:lang w:val="en-US" w:bidi="ar-DZ"/>
        </w:rPr>
        <w:t>2MAX</w:t>
      </w:r>
      <w:r w:rsidRPr="009B52A2">
        <w:rPr>
          <w:rFonts w:ascii="Traditional Arabic" w:hAnsi="Traditional Arabic" w:cs="Traditional Arabic"/>
          <w:sz w:val="28"/>
          <w:szCs w:val="28"/>
          <w:rtl/>
          <w:lang w:val="en-US" w:bidi="ar-DZ"/>
        </w:rPr>
        <w:t xml:space="preserve"> </w:t>
      </w:r>
      <w:sdt>
        <w:sdtPr>
          <w:rPr>
            <w:rFonts w:ascii="Traditional Arabic" w:hAnsi="Traditional Arabic" w:cs="Traditional Arabic"/>
            <w:sz w:val="28"/>
            <w:szCs w:val="28"/>
            <w:rtl/>
            <w:lang w:val="en-US" w:bidi="ar-DZ"/>
          </w:rPr>
          <w:id w:val="7553107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أبو \</w:instrText>
          </w:r>
          <w:r>
            <w:rPr>
              <w:rFonts w:ascii="Traditional Arabic" w:hAnsi="Traditional Arabic" w:cs="Traditional Arabic" w:hint="cs"/>
              <w:sz w:val="28"/>
              <w:szCs w:val="28"/>
              <w:lang w:val="en-US" w:bidi="ar-DZ"/>
            </w:rPr>
            <w:instrText>p 327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val="en-US" w:bidi="ar-DZ"/>
            </w:rPr>
            <w:t>(الفتاح 2003، 327)</w:t>
          </w:r>
          <w:r w:rsidR="009457E5">
            <w:rPr>
              <w:rFonts w:ascii="Traditional Arabic" w:hAnsi="Traditional Arabic" w:cs="Traditional Arabic"/>
              <w:sz w:val="28"/>
              <w:szCs w:val="28"/>
              <w:rtl/>
              <w:lang w:val="en-US" w:bidi="ar-DZ"/>
            </w:rPr>
            <w:fldChar w:fldCharType="end"/>
          </w:r>
        </w:sdtContent>
      </w:sdt>
      <w:r w:rsidRPr="009B52A2">
        <w:rPr>
          <w:rFonts w:ascii="Traditional Arabic" w:hAnsi="Traditional Arabic" w:cs="Traditional Arabic"/>
          <w:sz w:val="28"/>
          <w:szCs w:val="28"/>
          <w:rtl/>
          <w:lang w:val="en-US" w:bidi="ar-DZ"/>
        </w:rPr>
        <w:t xml:space="preserve">  و لأن اللاعب</w:t>
      </w:r>
      <w:r w:rsidRPr="009B52A2">
        <w:rPr>
          <w:rFonts w:ascii="Traditional Arabic" w:hAnsi="Traditional Arabic" w:cs="Traditional Arabic" w:hint="cs"/>
          <w:sz w:val="28"/>
          <w:szCs w:val="28"/>
          <w:rtl/>
          <w:lang w:val="en-US" w:bidi="ar-DZ"/>
        </w:rPr>
        <w:t xml:space="preserve"> لا يستطيع استهلاك الاكسجين عند حده الاقصى اثناء المباراة فهو يؤدي عند مستويات اقل متأثرا بالعتبة الفارقة اللاهوائية بحيث يصبح اللاعب أكثر تحملا اذا تم التركيز على تأخير ظهور العتبة الفارقة اللاهوائية </w:t>
      </w:r>
      <w:sdt>
        <w:sdtPr>
          <w:rPr>
            <w:rFonts w:ascii="Traditional Arabic" w:hAnsi="Traditional Arabic" w:cs="Traditional Arabic" w:hint="cs"/>
            <w:sz w:val="28"/>
            <w:szCs w:val="28"/>
            <w:rtl/>
            <w:lang w:val="en-US" w:bidi="ar-DZ"/>
          </w:rPr>
          <w:id w:val="75531085"/>
          <w:citation/>
        </w:sdtPr>
        <w:sdtContent>
          <w:r w:rsidR="009457E5" w:rsidRPr="009B52A2">
            <w:rPr>
              <w:rFonts w:ascii="Traditional Arabic" w:hAnsi="Traditional Arabic" w:cs="Traditional Arabic"/>
              <w:sz w:val="28"/>
              <w:szCs w:val="28"/>
              <w:rtl/>
              <w:lang w:val="en-US" w:bidi="ar-DZ"/>
            </w:rPr>
            <w:fldChar w:fldCharType="begin"/>
          </w:r>
          <w:r w:rsidRPr="009B52A2">
            <w:rPr>
              <w:rFonts w:ascii="Traditional Arabic" w:hAnsi="Traditional Arabic" w:cs="Traditional Arabic"/>
              <w:sz w:val="28"/>
              <w:szCs w:val="28"/>
              <w:rtl/>
              <w:lang w:val="en-US" w:bidi="ar-DZ"/>
            </w:rPr>
            <w:instrText xml:space="preserve"> </w:instrText>
          </w:r>
          <w:r w:rsidRPr="009B52A2">
            <w:rPr>
              <w:rFonts w:ascii="Traditional Arabic" w:hAnsi="Traditional Arabic" w:cs="Traditional Arabic" w:hint="cs"/>
              <w:sz w:val="28"/>
              <w:szCs w:val="28"/>
              <w:lang w:val="en-US" w:bidi="ar-DZ"/>
            </w:rPr>
            <w:instrText>CITATION</w:instrText>
          </w:r>
          <w:r w:rsidRPr="009B52A2">
            <w:rPr>
              <w:rFonts w:ascii="Traditional Arabic" w:hAnsi="Traditional Arabic" w:cs="Traditional Arabic" w:hint="cs"/>
              <w:sz w:val="28"/>
              <w:szCs w:val="28"/>
              <w:rtl/>
              <w:lang w:val="en-US" w:bidi="ar-DZ"/>
            </w:rPr>
            <w:instrText xml:space="preserve"> سلا04 \</w:instrText>
          </w:r>
          <w:r w:rsidRPr="009B52A2">
            <w:rPr>
              <w:rFonts w:ascii="Traditional Arabic" w:hAnsi="Traditional Arabic" w:cs="Traditional Arabic" w:hint="cs"/>
              <w:sz w:val="28"/>
              <w:szCs w:val="28"/>
              <w:lang w:val="en-US" w:bidi="ar-DZ"/>
            </w:rPr>
            <w:instrText>p 79 \l 5121</w:instrText>
          </w:r>
          <w:r w:rsidRPr="009B52A2">
            <w:rPr>
              <w:rFonts w:ascii="Traditional Arabic" w:hAnsi="Traditional Arabic" w:cs="Traditional Arabic" w:hint="cs"/>
              <w:sz w:val="28"/>
              <w:szCs w:val="28"/>
              <w:rtl/>
              <w:lang w:val="en-US" w:bidi="ar-DZ"/>
            </w:rPr>
            <w:instrText xml:space="preserve"> </w:instrText>
          </w:r>
          <w:r w:rsidRPr="009B52A2">
            <w:rPr>
              <w:rFonts w:ascii="Traditional Arabic" w:hAnsi="Traditional Arabic" w:cs="Traditional Arabic"/>
              <w:sz w:val="28"/>
              <w:szCs w:val="28"/>
              <w:rtl/>
              <w:lang w:val="en-US" w:bidi="ar-DZ"/>
            </w:rPr>
            <w:instrText xml:space="preserve"> </w:instrText>
          </w:r>
          <w:r w:rsidR="009457E5" w:rsidRPr="009B52A2">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val="en-US" w:bidi="ar-DZ"/>
            </w:rPr>
            <w:t>(سلام، 2004، 79)</w:t>
          </w:r>
          <w:r w:rsidR="009457E5" w:rsidRPr="009B52A2">
            <w:rPr>
              <w:rFonts w:ascii="Traditional Arabic" w:hAnsi="Traditional Arabic" w:cs="Traditional Arabic"/>
              <w:sz w:val="28"/>
              <w:szCs w:val="28"/>
              <w:rtl/>
              <w:lang w:val="en-US" w:bidi="ar-DZ"/>
            </w:rPr>
            <w:fldChar w:fldCharType="end"/>
          </w:r>
        </w:sdtContent>
      </w:sdt>
      <w:r w:rsidRPr="009B52A2">
        <w:rPr>
          <w:rFonts w:ascii="Traditional Arabic" w:hAnsi="Traditional Arabic" w:cs="Traditional Arabic" w:hint="cs"/>
          <w:sz w:val="28"/>
          <w:szCs w:val="28"/>
          <w:rtl/>
          <w:lang w:val="en-US" w:bidi="ar-DZ"/>
        </w:rPr>
        <w:t xml:space="preserve"> و هذا يعني أن تنمية المستهلك الاقصى الاكسجيني و العتبة الفارقة اللاهوائية لهما اهمية كبيرة لدى لاعب كرة القدم.</w:t>
      </w:r>
    </w:p>
    <w:p w:rsidR="002C438A" w:rsidRPr="009B52A2" w:rsidRDefault="002C438A" w:rsidP="002C438A">
      <w:pPr>
        <w:bidi/>
        <w:spacing w:line="312" w:lineRule="auto"/>
        <w:rPr>
          <w:rFonts w:ascii="Traditional Arabic" w:hAnsi="Traditional Arabic" w:cs="Traditional Arabic"/>
          <w:sz w:val="28"/>
          <w:szCs w:val="28"/>
          <w:rtl/>
          <w:lang w:val="en-US" w:bidi="ar-DZ"/>
        </w:rPr>
      </w:pPr>
      <w:r w:rsidRPr="009B52A2">
        <w:rPr>
          <w:rFonts w:ascii="Traditional Arabic" w:hAnsi="Traditional Arabic" w:cs="Traditional Arabic" w:hint="cs"/>
          <w:sz w:val="28"/>
          <w:szCs w:val="28"/>
          <w:rtl/>
          <w:lang w:val="en-US" w:bidi="ar-DZ"/>
        </w:rPr>
        <w:t>و يشير أبو العلا احمد عبد الفتاح أن التدريب الهوائي يمكن تقسيمه الى ثلاث مكونات متداخلة و هي:</w:t>
      </w:r>
    </w:p>
    <w:p w:rsidR="002C438A" w:rsidRPr="009B52A2" w:rsidRDefault="002C438A" w:rsidP="002C438A">
      <w:pPr>
        <w:pStyle w:val="Paragraphedeliste"/>
        <w:numPr>
          <w:ilvl w:val="0"/>
          <w:numId w:val="34"/>
        </w:numPr>
        <w:bidi/>
        <w:spacing w:after="0" w:line="312" w:lineRule="auto"/>
        <w:jc w:val="lowKashida"/>
        <w:rPr>
          <w:rFonts w:ascii="Traditional Arabic" w:hAnsi="Traditional Arabic" w:cs="Traditional Arabic"/>
          <w:sz w:val="28"/>
          <w:szCs w:val="28"/>
          <w:lang w:val="en-US" w:bidi="ar-DZ"/>
        </w:rPr>
      </w:pPr>
      <w:proofErr w:type="gramStart"/>
      <w:r w:rsidRPr="009B52A2">
        <w:rPr>
          <w:rFonts w:ascii="Traditional Arabic" w:hAnsi="Traditional Arabic" w:cs="Traditional Arabic" w:hint="cs"/>
          <w:sz w:val="28"/>
          <w:szCs w:val="28"/>
          <w:rtl/>
          <w:lang w:val="en-US" w:bidi="ar-DZ"/>
        </w:rPr>
        <w:t>تدريب</w:t>
      </w:r>
      <w:proofErr w:type="gramEnd"/>
      <w:r w:rsidRPr="009B52A2">
        <w:rPr>
          <w:rFonts w:ascii="Traditional Arabic" w:hAnsi="Traditional Arabic" w:cs="Traditional Arabic" w:hint="cs"/>
          <w:sz w:val="28"/>
          <w:szCs w:val="28"/>
          <w:rtl/>
          <w:lang w:val="en-US" w:bidi="ar-DZ"/>
        </w:rPr>
        <w:t xml:space="preserve"> الاستشفاء.</w:t>
      </w:r>
    </w:p>
    <w:p w:rsidR="002C438A" w:rsidRPr="009B52A2" w:rsidRDefault="002C438A" w:rsidP="002C438A">
      <w:pPr>
        <w:pStyle w:val="Paragraphedeliste"/>
        <w:numPr>
          <w:ilvl w:val="0"/>
          <w:numId w:val="34"/>
        </w:numPr>
        <w:bidi/>
        <w:spacing w:after="0" w:line="312" w:lineRule="auto"/>
        <w:jc w:val="lowKashida"/>
        <w:rPr>
          <w:rFonts w:ascii="Traditional Arabic" w:hAnsi="Traditional Arabic" w:cs="Traditional Arabic"/>
          <w:sz w:val="28"/>
          <w:szCs w:val="28"/>
          <w:lang w:val="en-US" w:bidi="ar-DZ"/>
        </w:rPr>
      </w:pPr>
      <w:r w:rsidRPr="009B52A2">
        <w:rPr>
          <w:rFonts w:ascii="Traditional Arabic" w:hAnsi="Traditional Arabic" w:cs="Traditional Arabic" w:hint="cs"/>
          <w:sz w:val="28"/>
          <w:szCs w:val="28"/>
          <w:rtl/>
          <w:lang w:val="en-US" w:bidi="ar-DZ"/>
        </w:rPr>
        <w:t>تدريب هوائي منخفض الشدة.</w:t>
      </w:r>
    </w:p>
    <w:p w:rsidR="00016A43" w:rsidRDefault="002C438A" w:rsidP="00024C78">
      <w:pPr>
        <w:pStyle w:val="Paragraphedeliste"/>
        <w:numPr>
          <w:ilvl w:val="0"/>
          <w:numId w:val="34"/>
        </w:numPr>
        <w:bidi/>
        <w:spacing w:after="0" w:line="312" w:lineRule="auto"/>
        <w:jc w:val="lowKashida"/>
        <w:rPr>
          <w:rFonts w:ascii="Traditional Arabic" w:hAnsi="Traditional Arabic" w:cs="Traditional Arabic"/>
          <w:sz w:val="28"/>
          <w:szCs w:val="28"/>
          <w:lang w:val="en-US" w:bidi="ar-DZ"/>
        </w:rPr>
      </w:pPr>
      <w:r w:rsidRPr="009B52A2">
        <w:rPr>
          <w:rFonts w:ascii="Traditional Arabic" w:hAnsi="Traditional Arabic" w:cs="Traditional Arabic" w:hint="cs"/>
          <w:sz w:val="28"/>
          <w:szCs w:val="28"/>
          <w:rtl/>
          <w:lang w:val="en-US" w:bidi="ar-DZ"/>
        </w:rPr>
        <w:t>تدريب هوائي مرتفع الشدة.</w:t>
      </w:r>
    </w:p>
    <w:p w:rsidR="00024C78" w:rsidRDefault="00024C78" w:rsidP="00024C78">
      <w:pPr>
        <w:bidi/>
        <w:spacing w:line="312" w:lineRule="auto"/>
        <w:ind w:left="0"/>
        <w:rPr>
          <w:rFonts w:ascii="Traditional Arabic" w:hAnsi="Traditional Arabic" w:cs="Traditional Arabic"/>
          <w:sz w:val="28"/>
          <w:szCs w:val="28"/>
          <w:rtl/>
          <w:lang w:val="en-US" w:bidi="ar-DZ"/>
        </w:rPr>
      </w:pPr>
      <w:r w:rsidRPr="00024C78">
        <w:rPr>
          <w:rFonts w:ascii="Traditional Arabic" w:hAnsi="Traditional Arabic" w:cs="Traditional Arabic" w:hint="cs"/>
          <w:sz w:val="28"/>
          <w:szCs w:val="28"/>
          <w:rtl/>
          <w:lang w:val="en-US" w:bidi="ar-DZ"/>
        </w:rPr>
        <w:lastRenderedPageBreak/>
        <w:t>أثناء تدريب الاستشفاء يؤدي اللاعب أنشطة بدنية خفيفة مثل الهرولة منخفضة الشدة،و يمكن ان يؤدى هذا التدريب في اليوم الذي يلي المباراة أو في اليوم الذي يلي جرعة التدريب الشديدة لمساعدة اللاعبين على العودة الى حالتهم البدنية العادية،كما يستخدم أيضا لتجنب اللاعبين أن يصبحوا في حالة تدريب زائد نتيجة زيادة جرعات التدريب أو ازدحام جدول المباريات.</w:t>
      </w:r>
    </w:p>
    <w:p w:rsidR="00024C78" w:rsidRPr="00024C78" w:rsidRDefault="00024C78" w:rsidP="00024C78">
      <w:pPr>
        <w:bidi/>
        <w:spacing w:line="312" w:lineRule="auto"/>
        <w:ind w:left="0"/>
        <w:rPr>
          <w:rFonts w:ascii="Traditional Arabic" w:hAnsi="Traditional Arabic" w:cs="Traditional Arabic"/>
          <w:sz w:val="28"/>
          <w:szCs w:val="28"/>
          <w:rtl/>
          <w:lang w:val="en-US" w:bidi="ar-DZ"/>
        </w:rPr>
      </w:pPr>
      <w:r w:rsidRPr="00024C78">
        <w:rPr>
          <w:rFonts w:ascii="Traditional Arabic" w:hAnsi="Traditional Arabic" w:cs="Traditional Arabic" w:hint="cs"/>
          <w:sz w:val="28"/>
          <w:szCs w:val="28"/>
          <w:rtl/>
          <w:lang w:val="en-US" w:bidi="ar-DZ"/>
        </w:rPr>
        <w:t>و يهدف التدريب الهوائي منخفض  الى زيادة الشعيرات الدموية و فاعلية الاكسدة بالعضلات (العوامل الطرفية) و هذه الوظائف تحسن من التحمل.</w:t>
      </w:r>
    </w:p>
    <w:p w:rsidR="00024C78" w:rsidRPr="00024C78" w:rsidRDefault="00024C78" w:rsidP="00024C78">
      <w:pPr>
        <w:bidi/>
        <w:spacing w:line="312" w:lineRule="auto"/>
        <w:ind w:left="0"/>
        <w:rPr>
          <w:rFonts w:ascii="Traditional Arabic" w:hAnsi="Traditional Arabic" w:cs="Traditional Arabic"/>
          <w:sz w:val="28"/>
          <w:szCs w:val="28"/>
          <w:rtl/>
          <w:lang w:val="en-US" w:bidi="ar-DZ"/>
        </w:rPr>
      </w:pPr>
      <w:r w:rsidRPr="00024C78">
        <w:rPr>
          <w:rFonts w:ascii="Traditional Arabic" w:hAnsi="Traditional Arabic" w:cs="Traditional Arabic" w:hint="cs"/>
          <w:sz w:val="28"/>
          <w:szCs w:val="28"/>
          <w:rtl/>
          <w:lang w:val="en-US" w:bidi="ar-DZ"/>
        </w:rPr>
        <w:t>و يهدف التدريب الهوائي مرتفع الشدة الى تحسين العوامل المركزية مثل سعة الضخ لعضلة القلب التي ترتبط بدرجة كبيرة بالحد الاقصى لاستهلاك الاكسجين،و هذا يحسن من مقدرة اللاعبين على اداء فترات لعب عالية الشدة لمدة طويلة خلال المباراة.</w:t>
      </w:r>
      <w:sdt>
        <w:sdtPr>
          <w:rPr>
            <w:rFonts w:hint="cs"/>
            <w:rtl/>
            <w:lang w:val="en-US" w:bidi="ar-DZ"/>
          </w:rPr>
          <w:id w:val="75531098"/>
          <w:citation/>
        </w:sdtPr>
        <w:sdtContent>
          <w:r w:rsidR="009457E5" w:rsidRPr="00024C78">
            <w:rPr>
              <w:rFonts w:ascii="Traditional Arabic" w:hAnsi="Traditional Arabic" w:cs="Traditional Arabic"/>
              <w:sz w:val="28"/>
              <w:szCs w:val="28"/>
              <w:rtl/>
              <w:lang w:val="en-US" w:bidi="ar-DZ"/>
            </w:rPr>
            <w:fldChar w:fldCharType="begin"/>
          </w:r>
          <w:r w:rsidRPr="00024C78">
            <w:rPr>
              <w:rFonts w:ascii="Traditional Arabic" w:hAnsi="Traditional Arabic" w:cs="Traditional Arabic"/>
              <w:sz w:val="28"/>
              <w:szCs w:val="28"/>
              <w:rtl/>
              <w:lang w:val="en-US" w:bidi="ar-DZ"/>
            </w:rPr>
            <w:instrText xml:space="preserve"> </w:instrText>
          </w:r>
          <w:r w:rsidRPr="00024C78">
            <w:rPr>
              <w:rFonts w:ascii="Traditional Arabic" w:hAnsi="Traditional Arabic" w:cs="Traditional Arabic" w:hint="cs"/>
              <w:sz w:val="28"/>
              <w:szCs w:val="28"/>
              <w:lang w:val="en-US" w:bidi="ar-DZ"/>
            </w:rPr>
            <w:instrText>CITATION</w:instrText>
          </w:r>
          <w:r w:rsidRPr="00024C78">
            <w:rPr>
              <w:rFonts w:ascii="Traditional Arabic" w:hAnsi="Traditional Arabic" w:cs="Traditional Arabic" w:hint="cs"/>
              <w:sz w:val="28"/>
              <w:szCs w:val="28"/>
              <w:rtl/>
              <w:lang w:val="en-US" w:bidi="ar-DZ"/>
            </w:rPr>
            <w:instrText xml:space="preserve"> أبو \</w:instrText>
          </w:r>
          <w:r w:rsidRPr="00024C78">
            <w:rPr>
              <w:rFonts w:ascii="Traditional Arabic" w:hAnsi="Traditional Arabic" w:cs="Traditional Arabic" w:hint="cs"/>
              <w:sz w:val="28"/>
              <w:szCs w:val="28"/>
              <w:lang w:val="en-US" w:bidi="ar-DZ"/>
            </w:rPr>
            <w:instrText>p 228-229 \t  \l 5121</w:instrText>
          </w:r>
          <w:r w:rsidRPr="00024C78">
            <w:rPr>
              <w:rFonts w:ascii="Traditional Arabic" w:hAnsi="Traditional Arabic" w:cs="Traditional Arabic" w:hint="cs"/>
              <w:sz w:val="28"/>
              <w:szCs w:val="28"/>
              <w:rtl/>
              <w:lang w:val="en-US" w:bidi="ar-DZ"/>
            </w:rPr>
            <w:instrText xml:space="preserve"> </w:instrText>
          </w:r>
          <w:r w:rsidRPr="00024C78">
            <w:rPr>
              <w:rFonts w:ascii="Traditional Arabic" w:hAnsi="Traditional Arabic" w:cs="Traditional Arabic"/>
              <w:sz w:val="28"/>
              <w:szCs w:val="28"/>
              <w:rtl/>
              <w:lang w:val="en-US" w:bidi="ar-DZ"/>
            </w:rPr>
            <w:instrText xml:space="preserve"> </w:instrText>
          </w:r>
          <w:r w:rsidR="009457E5" w:rsidRPr="00024C78">
            <w:rPr>
              <w:rFonts w:ascii="Traditional Arabic" w:hAnsi="Traditional Arabic" w:cs="Traditional Arabic"/>
              <w:sz w:val="28"/>
              <w:szCs w:val="28"/>
              <w:rtl/>
              <w:lang w:val="en-US" w:bidi="ar-DZ"/>
            </w:rPr>
            <w:fldChar w:fldCharType="separate"/>
          </w:r>
          <w:r w:rsidRPr="00024C78">
            <w:rPr>
              <w:rFonts w:ascii="Traditional Arabic" w:hAnsi="Traditional Arabic" w:cs="Traditional Arabic"/>
              <w:noProof/>
              <w:sz w:val="28"/>
              <w:szCs w:val="28"/>
              <w:rtl/>
              <w:lang w:val="en-US" w:bidi="ar-DZ"/>
            </w:rPr>
            <w:t xml:space="preserve"> </w:t>
          </w:r>
          <w:r w:rsidRPr="00024C78">
            <w:rPr>
              <w:rFonts w:ascii="Traditional Arabic" w:hAnsi="Traditional Arabic" w:cs="Traditional Arabic" w:hint="cs"/>
              <w:noProof/>
              <w:sz w:val="28"/>
              <w:szCs w:val="28"/>
              <w:rtl/>
              <w:lang w:val="en-US" w:bidi="ar-DZ"/>
            </w:rPr>
            <w:t>(الفتاح 2003، 228-229)</w:t>
          </w:r>
          <w:r w:rsidR="009457E5" w:rsidRPr="00024C78">
            <w:rPr>
              <w:rFonts w:ascii="Traditional Arabic" w:hAnsi="Traditional Arabic" w:cs="Traditional Arabic"/>
              <w:sz w:val="28"/>
              <w:szCs w:val="28"/>
              <w:rtl/>
              <w:lang w:val="en-US" w:bidi="ar-DZ"/>
            </w:rPr>
            <w:fldChar w:fldCharType="end"/>
          </w:r>
        </w:sdtContent>
      </w:sdt>
      <w:r w:rsidRPr="00024C78">
        <w:rPr>
          <w:rFonts w:ascii="Traditional Arabic" w:hAnsi="Traditional Arabic" w:cs="Traditional Arabic" w:hint="cs"/>
          <w:sz w:val="28"/>
          <w:szCs w:val="28"/>
          <w:rtl/>
          <w:lang w:val="en-US" w:bidi="ar-DZ"/>
        </w:rPr>
        <w:t>.</w:t>
      </w:r>
    </w:p>
    <w:p w:rsidR="00024C78" w:rsidRPr="00024C78" w:rsidRDefault="00024C78" w:rsidP="00024C78">
      <w:pPr>
        <w:bidi/>
        <w:spacing w:line="312" w:lineRule="auto"/>
        <w:ind w:left="0"/>
        <w:rPr>
          <w:rFonts w:ascii="Traditional Arabic" w:hAnsi="Traditional Arabic" w:cs="Traditional Arabic"/>
          <w:sz w:val="28"/>
          <w:szCs w:val="28"/>
          <w:rtl/>
          <w:lang w:val="en-US" w:bidi="ar-DZ"/>
        </w:rPr>
      </w:pPr>
      <w:r w:rsidRPr="00024C78">
        <w:rPr>
          <w:rFonts w:ascii="Traditional Arabic" w:hAnsi="Traditional Arabic" w:cs="Traditional Arabic"/>
          <w:sz w:val="28"/>
          <w:szCs w:val="28"/>
          <w:rtl/>
          <w:lang w:val="en-US" w:bidi="ar-DZ"/>
        </w:rPr>
        <w:t xml:space="preserve">كما يرى </w:t>
      </w:r>
      <w:r w:rsidRPr="00024C78">
        <w:rPr>
          <w:rFonts w:ascii="Vijaya" w:hAnsi="Vijaya" w:cs="Vijaya"/>
          <w:sz w:val="28"/>
          <w:szCs w:val="28"/>
          <w:lang w:val="en-US" w:bidi="ar-DZ"/>
        </w:rPr>
        <w:t>Bangsbo</w:t>
      </w:r>
      <w:r w:rsidRPr="00024C78">
        <w:rPr>
          <w:rFonts w:ascii="Vijaya" w:hAnsi="Vijaya" w:cs="Vijaya"/>
          <w:sz w:val="28"/>
          <w:szCs w:val="28"/>
          <w:rtl/>
          <w:lang w:val="en-US" w:bidi="ar-DZ"/>
        </w:rPr>
        <w:t>1994</w:t>
      </w:r>
      <w:r w:rsidRPr="00024C78">
        <w:rPr>
          <w:rFonts w:ascii="Traditional Arabic" w:hAnsi="Traditional Arabic" w:cs="Traditional Arabic"/>
          <w:sz w:val="28"/>
          <w:szCs w:val="28"/>
          <w:rtl/>
          <w:lang w:val="en-US" w:bidi="ar-DZ"/>
        </w:rPr>
        <w:t xml:space="preserve"> م أن تنمية التحمل العام (التحمل الدوري التنفسي) يكون بسرعة تفوق 50%من السرعة الهوائية القصوى(</w:t>
      </w:r>
      <w:r w:rsidRPr="00024C78">
        <w:rPr>
          <w:rFonts w:ascii="Vijaya" w:hAnsi="Vijaya" w:cs="Vijaya"/>
          <w:sz w:val="28"/>
          <w:szCs w:val="28"/>
          <w:lang w:val="en-US" w:bidi="ar-DZ"/>
        </w:rPr>
        <w:t>VMA</w:t>
      </w:r>
      <w:r w:rsidRPr="00024C78">
        <w:rPr>
          <w:rFonts w:ascii="Traditional Arabic" w:hAnsi="Traditional Arabic" w:cs="Traditional Arabic"/>
          <w:sz w:val="28"/>
          <w:szCs w:val="28"/>
          <w:rtl/>
          <w:lang w:val="en-US" w:bidi="ar-DZ"/>
        </w:rPr>
        <w:t xml:space="preserve"> أو </w:t>
      </w:r>
      <w:r w:rsidRPr="00024C78">
        <w:rPr>
          <w:rFonts w:ascii="Vijaya" w:hAnsi="Vijaya" w:cs="Vijaya"/>
          <w:sz w:val="28"/>
          <w:szCs w:val="28"/>
          <w:lang w:val="en-US" w:bidi="ar-DZ"/>
        </w:rPr>
        <w:t>vVO2max</w:t>
      </w:r>
      <w:r w:rsidRPr="00024C78">
        <w:rPr>
          <w:rFonts w:ascii="Traditional Arabic" w:hAnsi="Traditional Arabic" w:cs="Traditional Arabic"/>
          <w:sz w:val="28"/>
          <w:szCs w:val="28"/>
          <w:rtl/>
          <w:lang w:val="en-US" w:bidi="ar-DZ"/>
        </w:rPr>
        <w:t>)</w:t>
      </w:r>
      <w:sdt>
        <w:sdtPr>
          <w:rPr>
            <w:rFonts w:ascii="Vijaya" w:hAnsi="Vijaya" w:cs="Vijaya"/>
            <w:rtl/>
            <w:lang w:val="en-US" w:bidi="ar-DZ"/>
          </w:rPr>
          <w:id w:val="93826834"/>
          <w:citation/>
        </w:sdtPr>
        <w:sdtContent>
          <w:r w:rsidR="009457E5" w:rsidRPr="00024C78">
            <w:rPr>
              <w:rFonts w:ascii="Vijaya" w:hAnsi="Vijaya" w:cs="Vijaya"/>
              <w:sz w:val="28"/>
              <w:szCs w:val="28"/>
              <w:rtl/>
              <w:lang w:val="en-US" w:bidi="ar-DZ"/>
            </w:rPr>
            <w:fldChar w:fldCharType="begin"/>
          </w:r>
          <w:r w:rsidRPr="00024C78">
            <w:rPr>
              <w:rFonts w:ascii="Vijaya" w:hAnsi="Vijaya" w:cs="Vijaya"/>
              <w:sz w:val="28"/>
              <w:szCs w:val="28"/>
              <w:lang w:bidi="ar-DZ"/>
            </w:rPr>
            <w:instrText xml:space="preserve"> CITATION Ban941 \l 1036 </w:instrText>
          </w:r>
          <w:r w:rsidR="009457E5" w:rsidRPr="00024C78">
            <w:rPr>
              <w:rFonts w:ascii="Vijaya" w:hAnsi="Vijaya" w:cs="Vijaya"/>
              <w:sz w:val="28"/>
              <w:szCs w:val="28"/>
              <w:rtl/>
              <w:lang w:val="en-US" w:bidi="ar-DZ"/>
            </w:rPr>
            <w:fldChar w:fldCharType="separate"/>
          </w:r>
          <w:r w:rsidRPr="00024C78">
            <w:rPr>
              <w:rFonts w:ascii="Vijaya" w:hAnsi="Vijaya" w:cs="Vijaya"/>
              <w:noProof/>
              <w:sz w:val="28"/>
              <w:szCs w:val="28"/>
              <w:lang w:bidi="ar-DZ"/>
            </w:rPr>
            <w:t xml:space="preserve"> (Bangsbo.J 1994)</w:t>
          </w:r>
          <w:r w:rsidR="009457E5" w:rsidRPr="00024C78">
            <w:rPr>
              <w:rFonts w:ascii="Vijaya" w:hAnsi="Vijaya" w:cs="Vijaya"/>
              <w:sz w:val="28"/>
              <w:szCs w:val="28"/>
              <w:rtl/>
              <w:lang w:val="en-US" w:bidi="ar-DZ"/>
            </w:rPr>
            <w:fldChar w:fldCharType="end"/>
          </w:r>
        </w:sdtContent>
      </w:sdt>
      <w:r w:rsidRPr="00024C78">
        <w:rPr>
          <w:rFonts w:ascii="Traditional Arabic" w:hAnsi="Traditional Arabic" w:cs="Traditional Arabic"/>
          <w:sz w:val="28"/>
          <w:szCs w:val="28"/>
          <w:rtl/>
          <w:lang w:val="en-US" w:bidi="ar-DZ"/>
        </w:rPr>
        <w:t>.و يرى الباحث أن تدريب القدرة الهوائية للاعب كرة القدم يعتمد على تدريب السعة الهوائية( تأخير العتبة الفارقة اللاهوائية) بنسبة كبيرة من تدريب التحمل العام(تحمل الدوري التنفسي)  لتكون أكبر نسبة من المستهلك الاقصى الأكسجيني و بالتالي امتلاك اللاعب مساحة أكبر لإنتاج الطاقة الهوائية.و يرى مجيد مولى أن زيادة فترة التدريب بالنسبة للوحدة التدريبية الواحدة( طول الفترة من ساعة الى ساعت</w:t>
      </w:r>
      <w:r w:rsidRPr="00024C78">
        <w:rPr>
          <w:rFonts w:ascii="Traditional Arabic" w:hAnsi="Traditional Arabic" w:cs="Traditional Arabic" w:hint="cs"/>
          <w:sz w:val="28"/>
          <w:szCs w:val="28"/>
          <w:rtl/>
          <w:lang w:val="en-US" w:bidi="ar-DZ"/>
        </w:rPr>
        <w:t>ي</w:t>
      </w:r>
      <w:r w:rsidRPr="00024C78">
        <w:rPr>
          <w:rFonts w:ascii="Traditional Arabic" w:hAnsi="Traditional Arabic" w:cs="Traditional Arabic"/>
          <w:sz w:val="28"/>
          <w:szCs w:val="28"/>
          <w:rtl/>
          <w:lang w:val="en-US" w:bidi="ar-DZ"/>
        </w:rPr>
        <w:t xml:space="preserve">ن) مع مراعاة الاحتفاظ بثبات شدة و حمل التدريب،بالإضافة إلى زيادة </w:t>
      </w:r>
      <w:r w:rsidRPr="00024C78">
        <w:rPr>
          <w:rFonts w:ascii="Traditional Arabic" w:hAnsi="Traditional Arabic" w:cs="Traditional Arabic" w:hint="cs"/>
          <w:sz w:val="28"/>
          <w:szCs w:val="28"/>
          <w:rtl/>
          <w:lang w:val="en-US" w:bidi="ar-DZ"/>
        </w:rPr>
        <w:t>مرات التدريب في الاسبوع الواحد      (من 3-6مرات أسبوعيا) مع تقصير فترات الراحة بين مختلف التمرينات التي تؤدى في الوحدة التدريبية الواحدة.فإن لاعب كرة القدم يحتاج إلى تطوير الطاقة الهوائية لتكون خلفية جيدة لتسهيل إنتاج الطاقة اللاهوائية.</w:t>
      </w:r>
      <w:sdt>
        <w:sdtPr>
          <w:rPr>
            <w:rFonts w:hint="cs"/>
            <w:rtl/>
            <w:lang w:val="en-US" w:bidi="ar-DZ"/>
          </w:rPr>
          <w:id w:val="146210237"/>
          <w:citation/>
        </w:sdtPr>
        <w:sdtContent>
          <w:r w:rsidR="009457E5" w:rsidRPr="00024C78">
            <w:rPr>
              <w:rFonts w:ascii="Traditional Arabic" w:hAnsi="Traditional Arabic" w:cs="Traditional Arabic"/>
              <w:sz w:val="28"/>
              <w:szCs w:val="28"/>
              <w:rtl/>
              <w:lang w:val="en-US" w:bidi="ar-DZ"/>
            </w:rPr>
            <w:fldChar w:fldCharType="begin"/>
          </w:r>
          <w:r w:rsidRPr="00024C78">
            <w:rPr>
              <w:rFonts w:ascii="Traditional Arabic" w:hAnsi="Traditional Arabic" w:cs="Traditional Arabic"/>
              <w:sz w:val="28"/>
              <w:szCs w:val="28"/>
              <w:rtl/>
              <w:lang w:val="en-US" w:bidi="ar-DZ"/>
            </w:rPr>
            <w:instrText xml:space="preserve"> </w:instrText>
          </w:r>
          <w:r w:rsidRPr="00024C78">
            <w:rPr>
              <w:rFonts w:ascii="Traditional Arabic" w:hAnsi="Traditional Arabic" w:cs="Traditional Arabic" w:hint="cs"/>
              <w:sz w:val="28"/>
              <w:szCs w:val="28"/>
              <w:lang w:val="en-US" w:bidi="ar-DZ"/>
            </w:rPr>
            <w:instrText>CITATION</w:instrText>
          </w:r>
          <w:r w:rsidRPr="00024C78">
            <w:rPr>
              <w:rFonts w:ascii="Traditional Arabic" w:hAnsi="Traditional Arabic" w:cs="Traditional Arabic" w:hint="cs"/>
              <w:sz w:val="28"/>
              <w:szCs w:val="28"/>
              <w:rtl/>
              <w:lang w:val="en-US" w:bidi="ar-DZ"/>
            </w:rPr>
            <w:instrText xml:space="preserve"> الم99 \</w:instrText>
          </w:r>
          <w:r w:rsidRPr="00024C78">
            <w:rPr>
              <w:rFonts w:ascii="Traditional Arabic" w:hAnsi="Traditional Arabic" w:cs="Traditional Arabic" w:hint="cs"/>
              <w:sz w:val="28"/>
              <w:szCs w:val="28"/>
              <w:lang w:val="en-US" w:bidi="ar-DZ"/>
            </w:rPr>
            <w:instrText>p 214 \t  \l 5121</w:instrText>
          </w:r>
          <w:r w:rsidRPr="00024C78">
            <w:rPr>
              <w:rFonts w:ascii="Traditional Arabic" w:hAnsi="Traditional Arabic" w:cs="Traditional Arabic" w:hint="cs"/>
              <w:sz w:val="28"/>
              <w:szCs w:val="28"/>
              <w:rtl/>
              <w:lang w:val="en-US" w:bidi="ar-DZ"/>
            </w:rPr>
            <w:instrText xml:space="preserve"> </w:instrText>
          </w:r>
          <w:r w:rsidRPr="00024C78">
            <w:rPr>
              <w:rFonts w:ascii="Traditional Arabic" w:hAnsi="Traditional Arabic" w:cs="Traditional Arabic"/>
              <w:sz w:val="28"/>
              <w:szCs w:val="28"/>
              <w:rtl/>
              <w:lang w:val="en-US" w:bidi="ar-DZ"/>
            </w:rPr>
            <w:instrText xml:space="preserve"> </w:instrText>
          </w:r>
          <w:r w:rsidR="009457E5" w:rsidRPr="00024C78">
            <w:rPr>
              <w:rFonts w:ascii="Traditional Arabic" w:hAnsi="Traditional Arabic" w:cs="Traditional Arabic"/>
              <w:sz w:val="28"/>
              <w:szCs w:val="28"/>
              <w:rtl/>
              <w:lang w:val="en-US" w:bidi="ar-DZ"/>
            </w:rPr>
            <w:fldChar w:fldCharType="separate"/>
          </w:r>
          <w:r w:rsidRPr="00024C78">
            <w:rPr>
              <w:rFonts w:ascii="Traditional Arabic" w:hAnsi="Traditional Arabic" w:cs="Traditional Arabic"/>
              <w:noProof/>
              <w:sz w:val="28"/>
              <w:szCs w:val="28"/>
              <w:rtl/>
              <w:lang w:val="en-US" w:bidi="ar-DZ"/>
            </w:rPr>
            <w:t xml:space="preserve"> </w:t>
          </w:r>
          <w:r w:rsidRPr="00024C78">
            <w:rPr>
              <w:rFonts w:ascii="Traditional Arabic" w:hAnsi="Traditional Arabic" w:cs="Traditional Arabic" w:hint="cs"/>
              <w:noProof/>
              <w:sz w:val="28"/>
              <w:szCs w:val="28"/>
              <w:rtl/>
              <w:lang w:val="en-US" w:bidi="ar-DZ"/>
            </w:rPr>
            <w:t>(المولى 1999، 214)</w:t>
          </w:r>
          <w:r w:rsidR="009457E5" w:rsidRPr="00024C78">
            <w:rPr>
              <w:rFonts w:ascii="Traditional Arabic" w:hAnsi="Traditional Arabic" w:cs="Traditional Arabic"/>
              <w:sz w:val="28"/>
              <w:szCs w:val="28"/>
              <w:rtl/>
              <w:lang w:val="en-US" w:bidi="ar-DZ"/>
            </w:rPr>
            <w:fldChar w:fldCharType="end"/>
          </w:r>
        </w:sdtContent>
      </w:sdt>
      <w:r w:rsidRPr="00024C78">
        <w:rPr>
          <w:rFonts w:ascii="Traditional Arabic" w:hAnsi="Traditional Arabic" w:cs="Traditional Arabic" w:hint="cs"/>
          <w:sz w:val="28"/>
          <w:szCs w:val="28"/>
          <w:rtl/>
          <w:lang w:val="en-US" w:bidi="ar-DZ"/>
        </w:rPr>
        <w:t>.</w:t>
      </w:r>
    </w:p>
    <w:p w:rsidR="00024C78" w:rsidRDefault="00024C78" w:rsidP="00024C78">
      <w:pPr>
        <w:bidi/>
        <w:spacing w:line="312" w:lineRule="auto"/>
        <w:rPr>
          <w:rFonts w:ascii="Traditional Arabic" w:hAnsi="Traditional Arabic" w:cs="Traditional Arabic"/>
          <w:b/>
          <w:bCs/>
          <w:sz w:val="32"/>
          <w:szCs w:val="32"/>
        </w:rPr>
      </w:pPr>
      <w:r>
        <w:rPr>
          <w:rFonts w:ascii="Traditional Arabic" w:hAnsi="Traditional Arabic" w:cs="Traditional Arabic" w:hint="cs"/>
          <w:b/>
          <w:bCs/>
          <w:sz w:val="32"/>
          <w:szCs w:val="32"/>
          <w:rtl/>
        </w:rPr>
        <w:t>4-1-8:</w:t>
      </w:r>
      <w:r>
        <w:rPr>
          <w:rFonts w:ascii="Traditional Arabic" w:hAnsi="Traditional Arabic" w:cs="Traditional Arabic"/>
          <w:b/>
          <w:bCs/>
          <w:sz w:val="32"/>
          <w:szCs w:val="32"/>
          <w:rtl/>
        </w:rPr>
        <w:t xml:space="preserve">القدرة الهوائية لدى </w:t>
      </w:r>
      <w:r>
        <w:rPr>
          <w:rFonts w:ascii="Traditional Arabic" w:hAnsi="Traditional Arabic" w:cs="Traditional Arabic" w:hint="cs"/>
          <w:b/>
          <w:bCs/>
          <w:sz w:val="32"/>
          <w:szCs w:val="32"/>
          <w:rtl/>
        </w:rPr>
        <w:t>الناشئين:</w:t>
      </w:r>
    </w:p>
    <w:p w:rsidR="00024C78" w:rsidRDefault="00024C78" w:rsidP="00024C78">
      <w:pPr>
        <w:bidi/>
        <w:spacing w:line="312" w:lineRule="auto"/>
        <w:rPr>
          <w:rFonts w:ascii="Traditional Arabic" w:hAnsi="Traditional Arabic" w:cs="Traditional Arabic"/>
          <w:sz w:val="28"/>
          <w:szCs w:val="28"/>
          <w:rtl/>
        </w:rPr>
      </w:pPr>
      <w:r>
        <w:rPr>
          <w:rFonts w:ascii="Traditional Arabic" w:hAnsi="Traditional Arabic" w:cs="Traditional Arabic"/>
          <w:sz w:val="28"/>
          <w:szCs w:val="28"/>
          <w:rtl/>
        </w:rPr>
        <w:t>تصل أعلى قيمة للاستهلاك الأقصى للأكسجين لدى الفرد بين 18-25 سنة على أن هذه القيمة تبدأ بالتناقص التدريجي مع التقدم في العمر،حيث نجد أن الاستهلاك الأقصى للأكسجين للفرد عند عمر 60 سنة يقل عن مستواه عن سن العشرين بنسبة تصل الى حوالي 30%،</w:t>
      </w:r>
      <w:sdt>
        <w:sdtPr>
          <w:rPr>
            <w:rFonts w:ascii="Traditional Arabic" w:hAnsi="Traditional Arabic" w:cs="Traditional Arabic"/>
            <w:sz w:val="28"/>
            <w:szCs w:val="28"/>
            <w:rtl/>
          </w:rPr>
          <w:id w:val="8316068"/>
          <w:citation/>
        </w:sdtPr>
        <w:sdtContent>
          <w:r w:rsidR="009457E5">
            <w:rPr>
              <w:rFonts w:ascii="Traditional Arabic" w:hAnsi="Traditional Arabic" w:cs="Traditional Arabic"/>
              <w:sz w:val="28"/>
              <w:szCs w:val="28"/>
              <w:rtl/>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هزا091 \</w:instrText>
          </w:r>
          <w:r>
            <w:rPr>
              <w:rFonts w:ascii="Traditional Arabic" w:hAnsi="Traditional Arabic" w:cs="Traditional Arabic" w:hint="cs"/>
              <w:sz w:val="28"/>
              <w:szCs w:val="28"/>
              <w:lang w:bidi="ar-DZ"/>
            </w:rPr>
            <w:instrText>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rPr>
            <w:fldChar w:fldCharType="separate"/>
          </w:r>
          <w:r>
            <w:rPr>
              <w:rFonts w:ascii="Traditional Arabic" w:hAnsi="Traditional Arabic" w:cs="Traditional Arabic"/>
              <w:noProof/>
              <w:sz w:val="28"/>
              <w:szCs w:val="28"/>
              <w:rtl/>
              <w:lang w:bidi="ar-DZ"/>
            </w:rPr>
            <w:t xml:space="preserve"> </w:t>
          </w:r>
          <w:r w:rsidRPr="00425D93">
            <w:rPr>
              <w:rFonts w:ascii="Traditional Arabic" w:hAnsi="Traditional Arabic" w:cs="Traditional Arabic" w:hint="cs"/>
              <w:noProof/>
              <w:sz w:val="28"/>
              <w:szCs w:val="28"/>
              <w:rtl/>
              <w:lang w:bidi="ar-DZ"/>
            </w:rPr>
            <w:t>(ا. هزاع 2009)</w:t>
          </w:r>
          <w:r w:rsidR="009457E5">
            <w:rPr>
              <w:rFonts w:ascii="Traditional Arabic" w:hAnsi="Traditional Arabic" w:cs="Traditional Arabic"/>
              <w:sz w:val="28"/>
              <w:szCs w:val="28"/>
              <w:rtl/>
            </w:rPr>
            <w:fldChar w:fldCharType="end"/>
          </w:r>
        </w:sdtContent>
      </w:sdt>
      <w:r>
        <w:rPr>
          <w:rFonts w:ascii="Traditional Arabic" w:hAnsi="Traditional Arabic" w:cs="Traditional Arabic"/>
          <w:sz w:val="28"/>
          <w:szCs w:val="28"/>
          <w:rtl/>
        </w:rPr>
        <w:t xml:space="preserve"> و قد أشار الهزاع 2002م الى أن   الدراسات في هذا المجال أن الأطفال ليسوا أقل استهلاكا أقصى للأكسجين من الكبار عندما ينسب الاستهلاك الى كتلة الجسم ،حيث بلغ مقدار عينة من الأطفال النشطين بدنيا الذين تراوحت أعمارهم بين 9 و 14 سنة حوالي 61,3 مل/كجم.ق و هذا ما </w:t>
      </w:r>
      <w:r>
        <w:rPr>
          <w:rFonts w:ascii="Traditional Arabic" w:hAnsi="Traditional Arabic" w:cs="Traditional Arabic"/>
          <w:sz w:val="28"/>
          <w:szCs w:val="28"/>
          <w:rtl/>
        </w:rPr>
        <w:lastRenderedPageBreak/>
        <w:t>يؤكد ذلك</w:t>
      </w:r>
      <w:sdt>
        <w:sdtPr>
          <w:rPr>
            <w:rFonts w:ascii="Traditional Arabic" w:hAnsi="Traditional Arabic" w:cs="Traditional Arabic"/>
            <w:sz w:val="28"/>
            <w:szCs w:val="28"/>
            <w:rtl/>
          </w:rPr>
          <w:id w:val="684914491"/>
          <w:citation/>
        </w:sdtPr>
        <w:sdtContent>
          <w:r w:rsidR="009457E5">
            <w:rPr>
              <w:rFonts w:ascii="Traditional Arabic" w:hAnsi="Traditional Arabic" w:cs="Traditional Arabic"/>
              <w:sz w:val="28"/>
              <w:szCs w:val="28"/>
              <w:rtl/>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lang w:bidi="ar-DZ"/>
            </w:rPr>
            <w:instrText>CITATION</w:instrText>
          </w:r>
          <w:r>
            <w:rPr>
              <w:rFonts w:ascii="Traditional Arabic" w:hAnsi="Traditional Arabic" w:cs="Traditional Arabic" w:hint="cs"/>
              <w:sz w:val="28"/>
              <w:szCs w:val="28"/>
              <w:rtl/>
              <w:lang w:bidi="ar-DZ"/>
            </w:rPr>
            <w:instrText xml:space="preserve"> الر02 \</w:instrText>
          </w:r>
          <w:r>
            <w:rPr>
              <w:rFonts w:ascii="Traditional Arabic" w:hAnsi="Traditional Arabic" w:cs="Traditional Arabic"/>
              <w:sz w:val="28"/>
              <w:szCs w:val="28"/>
              <w:lang w:bidi="ar-DZ"/>
            </w:rPr>
            <w:instrText>l 5121</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rPr>
            <w:fldChar w:fldCharType="separate"/>
          </w:r>
          <w:r>
            <w:rPr>
              <w:rFonts w:ascii="Traditional Arabic" w:hAnsi="Traditional Arabic" w:cs="Traditional Arabic"/>
              <w:noProof/>
              <w:sz w:val="28"/>
              <w:szCs w:val="28"/>
              <w:rtl/>
              <w:lang w:bidi="ar-DZ"/>
            </w:rPr>
            <w:t xml:space="preserve"> </w:t>
          </w:r>
          <w:r>
            <w:rPr>
              <w:rFonts w:ascii="Traditional Arabic" w:hAnsi="Traditional Arabic" w:cs="Traditional Arabic" w:hint="cs"/>
              <w:noProof/>
              <w:sz w:val="28"/>
              <w:szCs w:val="28"/>
              <w:rtl/>
              <w:lang w:bidi="ar-DZ"/>
            </w:rPr>
            <w:t>(الرفاعي 2002)</w:t>
          </w:r>
          <w:r w:rsidR="009457E5">
            <w:rPr>
              <w:rFonts w:ascii="Traditional Arabic" w:hAnsi="Traditional Arabic" w:cs="Traditional Arabic"/>
              <w:sz w:val="28"/>
              <w:szCs w:val="28"/>
              <w:rtl/>
            </w:rPr>
            <w:fldChar w:fldCharType="end"/>
          </w:r>
        </w:sdtContent>
      </w:sdt>
      <w:r>
        <w:rPr>
          <w:rFonts w:ascii="Traditional Arabic" w:hAnsi="Traditional Arabic" w:cs="Traditional Arabic"/>
          <w:sz w:val="28"/>
          <w:szCs w:val="28"/>
          <w:rtl/>
        </w:rPr>
        <w:t>،و ما يفسر الزيادة في القدرة الهوائية القصوى لدى هذه الفئة هو زيادة حجم القلب الذي يؤدي</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 xml:space="preserve"> الى حدوث كثير من التطورات في وظائفه مثل نبض القلب و حجم الدم الذي يدفعه في الضربة الواحدة،فيلاحظ أن النبض يقل بوضوح خلال مرحلة المراهقة حيث يتراوح متوسط نبض القلب الأساسي لدى الذكور خلال مرحلة المراهقة بين 58 و 60 ضربة في الدقيقة،و يزداد حجم الدم الذي يدفعه القلب في الضربة الواحدة ليصل في نهاية مرحلة المراهقة الى حوالي 60 مل لدى الذ</w:t>
      </w:r>
      <w:r>
        <w:rPr>
          <w:rFonts w:ascii="Traditional Arabic" w:hAnsi="Traditional Arabic" w:cs="Traditional Arabic" w:hint="cs"/>
          <w:sz w:val="28"/>
          <w:szCs w:val="28"/>
          <w:rtl/>
        </w:rPr>
        <w:t>ك</w:t>
      </w:r>
      <w:r>
        <w:rPr>
          <w:rFonts w:ascii="Traditional Arabic" w:hAnsi="Traditional Arabic" w:cs="Traditional Arabic"/>
          <w:sz w:val="28"/>
          <w:szCs w:val="28"/>
          <w:rtl/>
        </w:rPr>
        <w:t>ور في وقت الراحة،و يصل حجم الدم الذي يدفعه القلب في الدقيقة الواحدة الى حوالي 5 ليترات،</w:t>
      </w:r>
      <w:r>
        <w:rPr>
          <w:rFonts w:ascii="Traditional Arabic" w:hAnsi="Traditional Arabic" w:cs="Traditional Arabic" w:hint="cs"/>
          <w:sz w:val="28"/>
          <w:szCs w:val="28"/>
          <w:rtl/>
        </w:rPr>
        <w:t xml:space="preserve">    </w:t>
      </w:r>
      <w:r>
        <w:rPr>
          <w:rFonts w:ascii="Traditional Arabic" w:hAnsi="Traditional Arabic" w:cs="Traditional Arabic"/>
          <w:sz w:val="28"/>
          <w:szCs w:val="28"/>
          <w:rtl/>
        </w:rPr>
        <w:t>و تؤدي زيادة خلايا الدم الحمراء و نسبة الهيموغلوبين في الدم الى زيادة كفاءتها في نقل الأكسجين الى أنسجة الجسم،</w:t>
      </w:r>
      <w:sdt>
        <w:sdtPr>
          <w:rPr>
            <w:rFonts w:ascii="Traditional Arabic" w:hAnsi="Traditional Arabic" w:cs="Traditional Arabic"/>
            <w:sz w:val="28"/>
            <w:szCs w:val="28"/>
            <w:rtl/>
          </w:rPr>
          <w:id w:val="684914492"/>
          <w:citation/>
        </w:sdtPr>
        <w:sdtContent>
          <w:r w:rsidR="009457E5">
            <w:rPr>
              <w:rFonts w:ascii="Traditional Arabic" w:hAnsi="Traditional Arabic" w:cs="Traditional Arabic"/>
              <w:sz w:val="28"/>
              <w:szCs w:val="28"/>
              <w:rtl/>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lang w:bidi="ar-DZ"/>
            </w:rPr>
            <w:instrText>CITATION</w:instrText>
          </w:r>
          <w:r>
            <w:rPr>
              <w:rFonts w:ascii="Traditional Arabic" w:hAnsi="Traditional Arabic" w:cs="Traditional Arabic" w:hint="cs"/>
              <w:sz w:val="28"/>
              <w:szCs w:val="28"/>
              <w:rtl/>
              <w:lang w:bidi="ar-DZ"/>
            </w:rPr>
            <w:instrText xml:space="preserve"> عبد95 \</w:instrText>
          </w:r>
          <w:r>
            <w:rPr>
              <w:rFonts w:ascii="Traditional Arabic" w:hAnsi="Traditional Arabic" w:cs="Traditional Arabic"/>
              <w:sz w:val="28"/>
              <w:szCs w:val="28"/>
              <w:lang w:bidi="ar-DZ"/>
            </w:rPr>
            <w:instrText>p 11 \l 5121</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rPr>
            <w:fldChar w:fldCharType="separate"/>
          </w:r>
          <w:r>
            <w:rPr>
              <w:rFonts w:ascii="Traditional Arabic" w:hAnsi="Traditional Arabic" w:cs="Traditional Arabic"/>
              <w:noProof/>
              <w:sz w:val="28"/>
              <w:szCs w:val="28"/>
              <w:rtl/>
              <w:lang w:bidi="ar-DZ"/>
            </w:rPr>
            <w:t xml:space="preserve"> </w:t>
          </w:r>
          <w:r>
            <w:rPr>
              <w:rFonts w:ascii="Traditional Arabic" w:hAnsi="Traditional Arabic" w:cs="Traditional Arabic" w:hint="cs"/>
              <w:noProof/>
              <w:sz w:val="28"/>
              <w:szCs w:val="28"/>
              <w:rtl/>
              <w:lang w:bidi="ar-DZ"/>
            </w:rPr>
            <w:t>(النجار 1995، 11)</w:t>
          </w:r>
          <w:r w:rsidR="009457E5">
            <w:rPr>
              <w:rFonts w:ascii="Traditional Arabic" w:hAnsi="Traditional Arabic" w:cs="Traditional Arabic"/>
              <w:sz w:val="28"/>
              <w:szCs w:val="28"/>
              <w:rtl/>
            </w:rPr>
            <w:fldChar w:fldCharType="end"/>
          </w:r>
        </w:sdtContent>
      </w:sdt>
      <w:r>
        <w:rPr>
          <w:rFonts w:ascii="Traditional Arabic" w:hAnsi="Traditional Arabic" w:cs="Traditional Arabic"/>
          <w:sz w:val="28"/>
          <w:szCs w:val="28"/>
          <w:rtl/>
        </w:rPr>
        <w:t>،</w:t>
      </w:r>
    </w:p>
    <w:p w:rsidR="00024C78" w:rsidRDefault="009457E5" w:rsidP="00024C78">
      <w:pPr>
        <w:bidi/>
        <w:spacing w:line="312" w:lineRule="auto"/>
        <w:rPr>
          <w:rFonts w:ascii="Traditional Arabic" w:hAnsi="Traditional Arabic" w:cs="Traditional Arabic"/>
          <w:sz w:val="28"/>
          <w:szCs w:val="28"/>
          <w:rtl/>
        </w:rPr>
      </w:pPr>
      <w:r w:rsidRPr="009457E5">
        <w:rPr>
          <w:rtl/>
        </w:rPr>
        <w:pict>
          <v:shape id="_x0000_s1124" type="#_x0000_t202" style="position:absolute;left:0;text-align:left;margin-left:-2.65pt;margin-top:-7.05pt;width:418.5pt;height:242.9pt;z-index:251747328;mso-width-relative:margin;mso-height-relative:margin" strokecolor="white [3212]">
            <v:textbox style="mso-next-textbox:#_x0000_s1124">
              <w:txbxContent>
                <w:p w:rsidR="002C1093" w:rsidRDefault="002C1093" w:rsidP="00024C78">
                  <w:pPr>
                    <w:bidi/>
                    <w:jc w:val="center"/>
                    <w:rPr>
                      <w:rFonts w:ascii="Traditional Arabic" w:hAnsi="Traditional Arabic" w:cs="Traditional Arabic"/>
                      <w:noProof/>
                      <w:sz w:val="28"/>
                      <w:szCs w:val="28"/>
                      <w:lang w:eastAsia="fr-FR" w:bidi="ar-DZ"/>
                    </w:rPr>
                  </w:pPr>
                  <w:r>
                    <w:rPr>
                      <w:noProof/>
                      <w:sz w:val="20"/>
                      <w:szCs w:val="20"/>
                      <w:lang w:eastAsia="fr-FR"/>
                    </w:rPr>
                    <w:drawing>
                      <wp:inline distT="0" distB="0" distL="0" distR="0">
                        <wp:extent cx="4990060" cy="2675106"/>
                        <wp:effectExtent l="19050" t="0" r="1040" b="0"/>
                        <wp:docPr id="282"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71"/>
                                <a:srcRect l="1318" t="1530" b="19875"/>
                                <a:stretch>
                                  <a:fillRect/>
                                </a:stretch>
                              </pic:blipFill>
                              <pic:spPr bwMode="auto">
                                <a:xfrm>
                                  <a:off x="0" y="0"/>
                                  <a:ext cx="4990465" cy="2675323"/>
                                </a:xfrm>
                                <a:prstGeom prst="rect">
                                  <a:avLst/>
                                </a:prstGeom>
                                <a:noFill/>
                                <a:ln w="9525">
                                  <a:noFill/>
                                  <a:miter lim="800000"/>
                                  <a:headEnd/>
                                  <a:tailEnd/>
                                </a:ln>
                              </pic:spPr>
                            </pic:pic>
                          </a:graphicData>
                        </a:graphic>
                      </wp:inline>
                    </w:drawing>
                  </w:r>
                </w:p>
                <w:p w:rsidR="002C1093" w:rsidRDefault="002C1093" w:rsidP="00024C78">
                  <w:pPr>
                    <w:bidi/>
                    <w:jc w:val="center"/>
                    <w:rPr>
                      <w:rFonts w:ascii="Traditional Arabic" w:hAnsi="Traditional Arabic" w:cs="Traditional Arabic"/>
                      <w:sz w:val="28"/>
                      <w:szCs w:val="28"/>
                      <w:rtl/>
                      <w:lang w:bidi="ar-DZ"/>
                    </w:rPr>
                  </w:pPr>
                  <w:r>
                    <w:rPr>
                      <w:rFonts w:ascii="Traditional Arabic" w:hAnsi="Traditional Arabic" w:cs="Traditional Arabic"/>
                      <w:noProof/>
                      <w:sz w:val="28"/>
                      <w:szCs w:val="28"/>
                      <w:rtl/>
                      <w:lang w:eastAsia="fr-FR" w:bidi="ar-DZ"/>
                    </w:rPr>
                    <w:t>الشكل رقم (</w:t>
                  </w:r>
                  <w:r>
                    <w:rPr>
                      <w:rFonts w:ascii="Traditional Arabic" w:hAnsi="Traditional Arabic" w:cs="Traditional Arabic"/>
                      <w:noProof/>
                      <w:sz w:val="28"/>
                      <w:szCs w:val="28"/>
                      <w:lang w:eastAsia="fr-FR" w:bidi="ar-DZ"/>
                    </w:rPr>
                    <w:t>24</w:t>
                  </w:r>
                  <w:r>
                    <w:rPr>
                      <w:rFonts w:ascii="Traditional Arabic" w:hAnsi="Traditional Arabic" w:cs="Traditional Arabic"/>
                      <w:noProof/>
                      <w:sz w:val="28"/>
                      <w:szCs w:val="28"/>
                      <w:rtl/>
                      <w:lang w:eastAsia="fr-FR" w:bidi="ar-DZ"/>
                    </w:rPr>
                    <w:t>) يوضح العلاقة بين المستهلك الأقصى للأكسجين و العمر لدى الاناث و الذكور</w:t>
                  </w:r>
                </w:p>
              </w:txbxContent>
            </v:textbox>
          </v:shape>
        </w:pict>
      </w: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Default="00024C78" w:rsidP="00024C78">
      <w:pPr>
        <w:bidi/>
        <w:spacing w:line="312" w:lineRule="auto"/>
        <w:rPr>
          <w:rFonts w:ascii="Traditional Arabic" w:hAnsi="Traditional Arabic" w:cs="Traditional Arabic"/>
          <w:sz w:val="28"/>
          <w:szCs w:val="28"/>
          <w:rtl/>
        </w:rPr>
      </w:pPr>
    </w:p>
    <w:p w:rsidR="00024C78" w:rsidRPr="00C93B7D" w:rsidRDefault="00024C78" w:rsidP="00024C78">
      <w:pPr>
        <w:bidi/>
        <w:spacing w:line="312" w:lineRule="auto"/>
        <w:rPr>
          <w:rFonts w:ascii="Traditional Arabic" w:hAnsi="Traditional Arabic" w:cs="Traditional Arabic"/>
          <w:sz w:val="28"/>
          <w:szCs w:val="28"/>
          <w:rtl/>
          <w:lang w:val="en-US" w:bidi="ar-DZ"/>
        </w:rPr>
      </w:pPr>
    </w:p>
    <w:p w:rsidR="00024C78" w:rsidRDefault="00024C78" w:rsidP="00024C78">
      <w:pPr>
        <w:bidi/>
        <w:spacing w:line="312" w:lineRule="auto"/>
        <w:rPr>
          <w:rFonts w:ascii="Traditional Arabic" w:hAnsi="Traditional Arabic" w:cs="Traditional Arabic"/>
          <w:sz w:val="28"/>
          <w:szCs w:val="28"/>
          <w:rtl/>
          <w:lang w:val="en-US"/>
        </w:rPr>
      </w:pPr>
      <w:r>
        <w:rPr>
          <w:rFonts w:ascii="Traditional Arabic" w:hAnsi="Traditional Arabic" w:cs="Traditional Arabic" w:hint="cs"/>
          <w:b/>
          <w:bCs/>
          <w:sz w:val="32"/>
          <w:szCs w:val="32"/>
          <w:rtl/>
          <w:lang w:val="en-US" w:bidi="ar-DZ"/>
        </w:rPr>
        <w:t>4-2:</w:t>
      </w:r>
      <w:r w:rsidRPr="00902C34">
        <w:rPr>
          <w:rFonts w:ascii="Traditional Arabic" w:hAnsi="Traditional Arabic" w:cs="Traditional Arabic" w:hint="cs"/>
          <w:b/>
          <w:bCs/>
          <w:sz w:val="32"/>
          <w:szCs w:val="32"/>
          <w:rtl/>
          <w:lang w:val="en-US" w:bidi="ar-DZ"/>
        </w:rPr>
        <w:t>القدرات اللاهوائية للاعبي كرة القدم:</w:t>
      </w:r>
    </w:p>
    <w:p w:rsidR="00024C78" w:rsidRDefault="00024C78" w:rsidP="00024C78">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sz w:val="28"/>
          <w:szCs w:val="28"/>
          <w:rtl/>
          <w:lang w:val="en-US" w:bidi="ar-DZ"/>
        </w:rPr>
        <w:t>يقصد بالقدرة اللاهوائية كفاءة العضلة لإنتاج الطاقة اللاهوائية و التي يستخدمها اللاعب لأداء الحركات التي تتطلبها ظروف اللعب التي تؤدى بأقصى قوة و سرعة ممكنة في حدود ما لا تزيد عن 30 ثا.و يعتبر نظام انتاج الطاقة اللاهوائي هو النظام الاساسي لرياضة كرة القدم و خاصة نظام حامض اللاكتيك بالرغم من أن زمن المباراة يصنف لعبة كرة القدم ضمن الانشطة الهوائية و لذلك فان القدرة اللاهوائية للاعب كرة القدم تعني تنمية كل من القدرة اللاهوائية القصوى</w:t>
      </w:r>
      <w:r>
        <w:rPr>
          <w:rFonts w:ascii="Traditional Arabic" w:hAnsi="Traditional Arabic" w:cs="Traditional Arabic" w:hint="cs"/>
          <w:sz w:val="28"/>
          <w:szCs w:val="28"/>
          <w:rtl/>
          <w:lang w:val="en-US" w:bidi="ar-DZ"/>
        </w:rPr>
        <w:t xml:space="preserve">      </w:t>
      </w:r>
      <w:r w:rsidRPr="00F94F7F">
        <w:rPr>
          <w:rFonts w:ascii="Traditional Arabic" w:hAnsi="Traditional Arabic" w:cs="Traditional Arabic"/>
          <w:sz w:val="28"/>
          <w:szCs w:val="28"/>
          <w:rtl/>
          <w:lang w:val="en-US" w:bidi="ar-DZ"/>
        </w:rPr>
        <w:t xml:space="preserve"> و التحمل اللاهوائي و يشير البيك و آخرون 2009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sidRPr="00F94F7F">
        <w:rPr>
          <w:rFonts w:ascii="Traditional Arabic" w:hAnsi="Traditional Arabic" w:cs="Traditional Arabic"/>
          <w:sz w:val="28"/>
          <w:szCs w:val="28"/>
          <w:rtl/>
          <w:lang w:val="en-US" w:bidi="ar-DZ"/>
        </w:rPr>
        <w:t>أن القدرات اللاأكسجينية تعتمد على النظام اللاأكسجيني في انتاج الطاقة و الذي يتمثل بالنظام الفوسفاتي(</w:t>
      </w:r>
      <w:r w:rsidRPr="00E60634">
        <w:rPr>
          <w:rFonts w:ascii="Vijaya" w:hAnsi="Vijaya" w:cs="Vijaya"/>
          <w:sz w:val="28"/>
          <w:szCs w:val="28"/>
          <w:lang w:val="en-US" w:bidi="ar-DZ"/>
        </w:rPr>
        <w:t>ATP</w:t>
      </w:r>
      <w:r w:rsidRPr="00F94F7F">
        <w:rPr>
          <w:rFonts w:ascii="Traditional Arabic" w:hAnsi="Traditional Arabic" w:cs="Traditional Arabic"/>
          <w:sz w:val="28"/>
          <w:szCs w:val="28"/>
          <w:lang w:val="en-US" w:bidi="ar-DZ"/>
        </w:rPr>
        <w:t>-</w:t>
      </w:r>
      <w:r w:rsidRPr="00E60634">
        <w:rPr>
          <w:rFonts w:ascii="Vijaya" w:hAnsi="Vijaya" w:cs="Vijaya"/>
          <w:sz w:val="28"/>
          <w:szCs w:val="28"/>
          <w:lang w:val="en-US" w:bidi="ar-DZ"/>
        </w:rPr>
        <w:t>PC</w:t>
      </w:r>
      <w:r w:rsidRPr="00F94F7F">
        <w:rPr>
          <w:rFonts w:ascii="Traditional Arabic" w:hAnsi="Traditional Arabic" w:cs="Traditional Arabic"/>
          <w:sz w:val="28"/>
          <w:szCs w:val="28"/>
          <w:rtl/>
          <w:lang w:val="en-US" w:bidi="ar-DZ"/>
        </w:rPr>
        <w:t>) إذ تندرج تحته</w:t>
      </w:r>
      <w:r w:rsidRPr="00F94F7F">
        <w:rPr>
          <w:rFonts w:ascii="Traditional Arabic" w:hAnsi="Traditional Arabic" w:cs="Traditional Arabic" w:hint="cs"/>
          <w:sz w:val="28"/>
          <w:szCs w:val="28"/>
          <w:rtl/>
          <w:lang w:val="en-US" w:bidi="ar-DZ"/>
        </w:rPr>
        <w:t xml:space="preserve"> الخصائص البدنية المتمثلة (القوة العظمى،السرعة،القدرة العضلية)،و نظام الطاقة قصير المدى (الجلكزة اللاأكسجينية </w:t>
      </w:r>
      <w:r w:rsidRPr="00F94F7F">
        <w:rPr>
          <w:rFonts w:ascii="Traditional Arabic" w:hAnsi="Traditional Arabic" w:cs="Traditional Arabic"/>
          <w:sz w:val="28"/>
          <w:szCs w:val="28"/>
          <w:rtl/>
          <w:lang w:val="en-US" w:bidi="ar-DZ"/>
        </w:rPr>
        <w:t>–</w:t>
      </w:r>
      <w:r w:rsidRPr="00F94F7F">
        <w:rPr>
          <w:rFonts w:ascii="Traditional Arabic" w:hAnsi="Traditional Arabic" w:cs="Traditional Arabic" w:hint="cs"/>
          <w:sz w:val="28"/>
          <w:szCs w:val="28"/>
          <w:rtl/>
          <w:lang w:val="en-US" w:bidi="ar-DZ"/>
        </w:rPr>
        <w:t>نظام حامض اللاكتيك)حيث</w:t>
      </w:r>
    </w:p>
    <w:p w:rsidR="00024C78" w:rsidRPr="006958C7" w:rsidRDefault="00024C78" w:rsidP="00024C78">
      <w:pPr>
        <w:bidi/>
        <w:spacing w:line="312" w:lineRule="auto"/>
        <w:rPr>
          <w:rFonts w:ascii="Traditional Arabic" w:hAnsi="Traditional Arabic" w:cs="Traditional Arabic"/>
          <w:sz w:val="32"/>
          <w:szCs w:val="32"/>
          <w:rtl/>
          <w:lang w:val="en-US" w:bidi="ar-DZ"/>
        </w:rPr>
      </w:pPr>
      <w:r w:rsidRPr="00F94F7F">
        <w:rPr>
          <w:rFonts w:ascii="Traditional Arabic" w:hAnsi="Traditional Arabic" w:cs="Traditional Arabic" w:hint="cs"/>
          <w:sz w:val="28"/>
          <w:szCs w:val="28"/>
          <w:rtl/>
          <w:lang w:val="en-US" w:bidi="ar-DZ"/>
        </w:rPr>
        <w:lastRenderedPageBreak/>
        <w:t>تندرج تحته الخصائص البدنية المتمثلة(تحمل السرعة،تحمل القوة)</w:t>
      </w:r>
      <w:sdt>
        <w:sdtPr>
          <w:rPr>
            <w:rFonts w:ascii="Traditional Arabic" w:hAnsi="Traditional Arabic" w:cs="Traditional Arabic" w:hint="cs"/>
            <w:sz w:val="28"/>
            <w:szCs w:val="28"/>
            <w:rtl/>
            <w:lang w:val="en-US" w:bidi="ar-DZ"/>
          </w:rPr>
          <w:id w:val="117499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الب09 \</w:instrText>
          </w:r>
          <w:r>
            <w:rPr>
              <w:rFonts w:ascii="Traditional Arabic" w:hAnsi="Traditional Arabic" w:cs="Traditional Arabic" w:hint="cs"/>
              <w:sz w:val="28"/>
              <w:szCs w:val="28"/>
              <w:lang w:val="en-US" w:bidi="ar-DZ"/>
            </w:rPr>
            <w:instrText>p 103 \t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(البيك 2009، 103)</w:t>
          </w:r>
          <w:r w:rsidR="009457E5">
            <w:rPr>
              <w:rFonts w:ascii="Traditional Arabic" w:hAnsi="Traditional Arabic" w:cs="Traditional Arabic"/>
              <w:sz w:val="28"/>
              <w:szCs w:val="28"/>
              <w:rtl/>
              <w:lang w:val="en-US" w:bidi="ar-DZ"/>
            </w:rPr>
            <w:fldChar w:fldCharType="end"/>
          </w:r>
        </w:sdtContent>
      </w:sdt>
      <w:r w:rsidRPr="00F94F7F">
        <w:rPr>
          <w:rFonts w:ascii="Traditional Arabic" w:hAnsi="Traditional Arabic" w:cs="Traditional Arabic" w:hint="cs"/>
          <w:sz w:val="28"/>
          <w:szCs w:val="28"/>
          <w:rtl/>
          <w:lang w:val="en-US" w:bidi="ar-DZ"/>
        </w:rPr>
        <w:t>،كم يتفق كل من أبو العلا عبد الفتاح و أحمد نصر الدين سيد 1993م،أبو العلا عبد الفتاح و محمد صبحي حسنين 1997م،بهاء الدين سلامة 1999م،البيك و آخرون 2009م،على أن القدرات اللاهوائية تنقسم الى نوعين هما: القدرة اللاهوائية القصوى،السعة اللاهوائية</w:t>
      </w:r>
      <w:sdt>
        <w:sdtPr>
          <w:rPr>
            <w:rFonts w:ascii="Traditional Arabic" w:hAnsi="Traditional Arabic" w:cs="Traditional Arabic" w:hint="cs"/>
            <w:sz w:val="28"/>
            <w:szCs w:val="28"/>
            <w:rtl/>
            <w:lang w:val="en-US" w:bidi="ar-DZ"/>
          </w:rPr>
          <w:id w:val="117513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 Espace_réservé11 \p 162-163 \t  \m</w:instrText>
          </w:r>
          <w:r>
            <w:rPr>
              <w:rFonts w:ascii="Traditional Arabic" w:hAnsi="Traditional Arabic" w:cs="Traditional Arabic" w:hint="cs"/>
              <w:sz w:val="28"/>
              <w:szCs w:val="28"/>
              <w:rtl/>
              <w:lang w:val="en-US" w:bidi="ar-DZ"/>
            </w:rPr>
            <w:instrText xml:space="preserve"> حسا97 \</w:instrText>
          </w:r>
          <w:r>
            <w:rPr>
              <w:rFonts w:ascii="Traditional Arabic" w:hAnsi="Traditional Arabic" w:cs="Traditional Arabic" w:hint="cs"/>
              <w:sz w:val="28"/>
              <w:szCs w:val="28"/>
              <w:lang w:val="en-US" w:bidi="ar-DZ"/>
            </w:rPr>
            <w:instrText>p 218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024C78">
            <w:rPr>
              <w:rFonts w:ascii="Traditional Arabic" w:hAnsi="Traditional Arabic" w:cs="Traditional Arabic" w:hint="cs"/>
              <w:noProof/>
              <w:sz w:val="28"/>
              <w:szCs w:val="28"/>
              <w:rtl/>
              <w:lang w:val="en-US" w:bidi="ar-DZ"/>
            </w:rPr>
            <w:t>(السيد 1993، 162-163، أ. حسانين 1997، 218)</w:t>
          </w:r>
          <w:r w:rsidR="009457E5">
            <w:rPr>
              <w:rFonts w:ascii="Traditional Arabic" w:hAnsi="Traditional Arabic" w:cs="Traditional Arabic"/>
              <w:sz w:val="28"/>
              <w:szCs w:val="28"/>
              <w:rtl/>
              <w:lang w:val="en-US" w:bidi="ar-DZ"/>
            </w:rPr>
            <w:fldChar w:fldCharType="end"/>
          </w:r>
        </w:sdtContent>
      </w:sdt>
      <w:sdt>
        <w:sdtPr>
          <w:rPr>
            <w:rFonts w:ascii="Traditional Arabic" w:hAnsi="Traditional Arabic" w:cs="Traditional Arabic" w:hint="cs"/>
            <w:sz w:val="28"/>
            <w:szCs w:val="28"/>
            <w:rtl/>
            <w:lang w:val="en-US" w:bidi="ar-DZ"/>
          </w:rPr>
          <w:id w:val="1175141"/>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بها991 \</w:instrText>
          </w:r>
          <w:r w:rsidRPr="00F94F7F">
            <w:rPr>
              <w:rFonts w:ascii="Traditional Arabic" w:hAnsi="Traditional Arabic" w:cs="Traditional Arabic" w:hint="cs"/>
              <w:sz w:val="28"/>
              <w:szCs w:val="28"/>
              <w:lang w:val="en-US" w:bidi="ar-DZ"/>
            </w:rPr>
            <w:instrText>p 148-149 \l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(سلامة 1999، 148-149)</w:t>
          </w:r>
          <w:r w:rsidR="009457E5" w:rsidRPr="00F94F7F">
            <w:rPr>
              <w:rFonts w:ascii="Traditional Arabic" w:hAnsi="Traditional Arabic" w:cs="Traditional Arabic"/>
              <w:sz w:val="28"/>
              <w:szCs w:val="28"/>
              <w:rtl/>
              <w:lang w:val="en-US" w:bidi="ar-DZ"/>
            </w:rPr>
            <w:fldChar w:fldCharType="end"/>
          </w:r>
        </w:sdtContent>
      </w:sdt>
      <w:sdt>
        <w:sdtPr>
          <w:rPr>
            <w:rFonts w:ascii="Traditional Arabic" w:hAnsi="Traditional Arabic" w:cs="Traditional Arabic" w:hint="cs"/>
            <w:sz w:val="28"/>
            <w:szCs w:val="28"/>
            <w:rtl/>
            <w:lang w:val="en-US" w:bidi="ar-DZ"/>
          </w:rPr>
          <w:id w:val="1175149"/>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الب091 \</w:instrText>
          </w:r>
          <w:r w:rsidRPr="00F94F7F">
            <w:rPr>
              <w:rFonts w:ascii="Traditional Arabic" w:hAnsi="Traditional Arabic" w:cs="Traditional Arabic" w:hint="cs"/>
              <w:sz w:val="28"/>
              <w:szCs w:val="28"/>
              <w:lang w:val="en-US" w:bidi="ar-DZ"/>
            </w:rPr>
            <w:instrText>t  \l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(البيك 2009)</w:t>
          </w:r>
          <w:r w:rsidR="009457E5" w:rsidRPr="00F94F7F">
            <w:rPr>
              <w:rFonts w:ascii="Traditional Arabic" w:hAnsi="Traditional Arabic" w:cs="Traditional Arabic"/>
              <w:sz w:val="28"/>
              <w:szCs w:val="28"/>
              <w:rtl/>
              <w:lang w:val="en-US" w:bidi="ar-DZ"/>
            </w:rPr>
            <w:fldChar w:fldCharType="end"/>
          </w:r>
        </w:sdtContent>
      </w:sdt>
    </w:p>
    <w:p w:rsidR="00024C78" w:rsidRDefault="00024C78" w:rsidP="00024C78">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4-2-1:القدرات اللاهوائية القصوى:</w:t>
      </w:r>
    </w:p>
    <w:p w:rsidR="00024C78" w:rsidRPr="00F94F7F" w:rsidRDefault="00024C78" w:rsidP="00024C78">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hint="cs"/>
          <w:sz w:val="28"/>
          <w:szCs w:val="28"/>
          <w:rtl/>
          <w:lang w:val="en-US" w:bidi="ar-DZ"/>
        </w:rPr>
        <w:t xml:space="preserve">و هي القدرة على انتاج أقصى طاقة أو شغل ممكن بالنظام اللاهوائي الفوسفاتي التي تؤدي بأقصى قوة و سرعة في  </w:t>
      </w:r>
      <w:r>
        <w:rPr>
          <w:rFonts w:ascii="Traditional Arabic" w:hAnsi="Traditional Arabic" w:cs="Traditional Arabic" w:hint="cs"/>
          <w:sz w:val="28"/>
          <w:szCs w:val="28"/>
          <w:rtl/>
          <w:lang w:val="en-US" w:bidi="ar-DZ"/>
        </w:rPr>
        <w:t>أ</w:t>
      </w:r>
      <w:r w:rsidRPr="00F94F7F">
        <w:rPr>
          <w:rFonts w:ascii="Traditional Arabic" w:hAnsi="Traditional Arabic" w:cs="Traditional Arabic" w:hint="cs"/>
          <w:sz w:val="28"/>
          <w:szCs w:val="28"/>
          <w:rtl/>
          <w:lang w:val="en-US" w:bidi="ar-DZ"/>
        </w:rPr>
        <w:t>قل زمن ممكن يتراوح ما بين 5-10 ثواني</w:t>
      </w:r>
      <w:r w:rsidRPr="00F94F7F">
        <w:rPr>
          <w:rFonts w:ascii="Traditional Arabic" w:hAnsi="Traditional Arabic" w:cs="Traditional Arabic" w:hint="cs"/>
          <w:sz w:val="28"/>
          <w:szCs w:val="28"/>
          <w:lang w:val="en-US" w:bidi="ar-DZ"/>
        </w:rPr>
        <w:t xml:space="preserve"> </w:t>
      </w:r>
      <w:sdt>
        <w:sdtPr>
          <w:rPr>
            <w:rFonts w:ascii="Traditional Arabic" w:hAnsi="Traditional Arabic" w:cs="Traditional Arabic" w:hint="cs"/>
            <w:sz w:val="28"/>
            <w:szCs w:val="28"/>
            <w:rtl/>
            <w:lang w:val="en-US" w:bidi="ar-DZ"/>
          </w:rPr>
          <w:id w:val="1175153"/>
          <w:citation/>
        </w:sdtPr>
        <w:sdtContent>
          <w:r w:rsidR="009457E5" w:rsidRPr="00F94F7F">
            <w:rPr>
              <w:rFonts w:ascii="Traditional Arabic" w:hAnsi="Traditional Arabic" w:cs="Traditional Arabic"/>
              <w:sz w:val="28"/>
              <w:szCs w:val="28"/>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الم99 \</w:instrText>
          </w:r>
          <w:r w:rsidRPr="00F94F7F">
            <w:rPr>
              <w:rFonts w:ascii="Traditional Arabic" w:hAnsi="Traditional Arabic" w:cs="Traditional Arabic" w:hint="cs"/>
              <w:sz w:val="28"/>
              <w:szCs w:val="28"/>
              <w:lang w:val="en-US" w:bidi="ar-DZ"/>
            </w:rPr>
            <w:instrText>p 214 \t  \l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lang w:val="en-US" w:bidi="ar-DZ"/>
            </w:rPr>
            <w:fldChar w:fldCharType="separate"/>
          </w:r>
          <w:r w:rsidRPr="00D00988">
            <w:rPr>
              <w:rFonts w:ascii="Traditional Arabic" w:hAnsi="Traditional Arabic" w:cs="Traditional Arabic" w:hint="cs"/>
              <w:noProof/>
              <w:sz w:val="28"/>
              <w:szCs w:val="28"/>
              <w:rtl/>
              <w:lang w:val="en-US" w:bidi="ar-DZ"/>
            </w:rPr>
            <w:t>(المولى 1999، 214)</w:t>
          </w:r>
          <w:r w:rsidR="009457E5" w:rsidRPr="00F94F7F">
            <w:rPr>
              <w:rFonts w:ascii="Traditional Arabic" w:hAnsi="Traditional Arabic" w:cs="Traditional Arabic"/>
              <w:sz w:val="28"/>
              <w:szCs w:val="28"/>
              <w:lang w:val="en-US" w:bidi="ar-DZ"/>
            </w:rPr>
            <w:fldChar w:fldCharType="end"/>
          </w:r>
        </w:sdtContent>
      </w:sdt>
      <w:r w:rsidRPr="00F94F7F">
        <w:rPr>
          <w:rFonts w:ascii="Traditional Arabic" w:hAnsi="Traditional Arabic" w:cs="Traditional Arabic" w:hint="cs"/>
          <w:sz w:val="28"/>
          <w:szCs w:val="28"/>
          <w:rtl/>
          <w:lang w:val="en-US" w:bidi="ar-DZ"/>
        </w:rPr>
        <w:t>، و قد تم شرح مصدر الطاقة الفوسفاتي سابقا</w:t>
      </w:r>
      <w:r w:rsidRPr="00F94F7F">
        <w:rPr>
          <w:rStyle w:val="Appelnotedebasdep"/>
          <w:rFonts w:ascii="Traditional Arabic" w:hAnsi="Traditional Arabic" w:cs="Traditional Arabic"/>
          <w:sz w:val="28"/>
          <w:szCs w:val="28"/>
          <w:rtl/>
          <w:lang w:val="en-US" w:bidi="ar-DZ"/>
        </w:rPr>
        <w:footnoteReference w:id="2"/>
      </w:r>
      <w:r w:rsidRPr="00F94F7F">
        <w:rPr>
          <w:rFonts w:ascii="Traditional Arabic" w:hAnsi="Traditional Arabic" w:cs="Traditional Arabic" w:hint="cs"/>
          <w:sz w:val="28"/>
          <w:szCs w:val="28"/>
          <w:rtl/>
          <w:lang w:val="en-US" w:bidi="ar-DZ"/>
        </w:rPr>
        <w:t xml:space="preserve"> حيث يرى الباحث أن هذه القدرة تتلاءم مع حركات الجري السريع و المتكرر،ضرب الكرة بالرأس و القدم الوثب ،التسديد حيث كل هذه الحركات تدخل ضمن نظام انتاج الطاقة الفوسفاتي.</w:t>
      </w:r>
    </w:p>
    <w:p w:rsidR="000C7B83" w:rsidRPr="006D52F3" w:rsidRDefault="000C7B83" w:rsidP="000C7B83">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4-2-1-1:</w:t>
      </w:r>
      <w:r w:rsidRPr="006D52F3">
        <w:rPr>
          <w:rFonts w:ascii="Traditional Arabic" w:hAnsi="Traditional Arabic" w:cs="Traditional Arabic" w:hint="cs"/>
          <w:b/>
          <w:bCs/>
          <w:sz w:val="32"/>
          <w:szCs w:val="32"/>
          <w:rtl/>
          <w:lang w:val="en-US" w:bidi="ar-DZ"/>
        </w:rPr>
        <w:t>تنمية القدرات اللاهوائية القصوى:</w:t>
      </w:r>
    </w:p>
    <w:p w:rsidR="000C7B83" w:rsidRPr="00F94F7F" w:rsidRDefault="000C7B83" w:rsidP="000C7B83">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hint="cs"/>
          <w:sz w:val="28"/>
          <w:szCs w:val="28"/>
          <w:rtl/>
          <w:lang w:val="en-US" w:bidi="ar-DZ"/>
        </w:rPr>
        <w:t>و تتميز طبيعة التمرينات الخاصة لتنمية القدرات اللاهوائية بقصر الفترة ما بين 5-10 ثا و بالشدة القصوى</w:t>
      </w:r>
      <w:r>
        <w:rPr>
          <w:rFonts w:ascii="Traditional Arabic" w:hAnsi="Traditional Arabic" w:cs="Traditional Arabic" w:hint="cs"/>
          <w:sz w:val="28"/>
          <w:szCs w:val="28"/>
          <w:rtl/>
          <w:lang w:val="en-US" w:bidi="ar-DZ"/>
        </w:rPr>
        <w:t xml:space="preserve"> </w:t>
      </w:r>
      <w:r w:rsidRPr="00F94F7F">
        <w:rPr>
          <w:rFonts w:ascii="Traditional Arabic" w:hAnsi="Traditional Arabic" w:cs="Traditional Arabic" w:hint="cs"/>
          <w:sz w:val="28"/>
          <w:szCs w:val="28"/>
          <w:rtl/>
          <w:lang w:val="en-US" w:bidi="ar-DZ"/>
        </w:rPr>
        <w:t>و فترات الراحة الطويلة 2-3 د لإعطاء الوقت الكافي لاستعادة المكونات الفوسفاتية و لتسديد جزء كبير من الدين الاكسجيني،كما يفضل أن يتم تنفيذ التمرين في شكل مجموعات تحتوي كل مجموعة من 3-4 تكرارات مع اعطاء فترة راحة طويلة بين المجموعات 5-7 دقائق</w:t>
      </w:r>
      <w:sdt>
        <w:sdtPr>
          <w:rPr>
            <w:rFonts w:ascii="Traditional Arabic" w:hAnsi="Traditional Arabic" w:cs="Traditional Arabic" w:hint="cs"/>
            <w:sz w:val="28"/>
            <w:szCs w:val="28"/>
            <w:rtl/>
            <w:lang w:val="en-US" w:bidi="ar-DZ"/>
          </w:rPr>
          <w:id w:val="1175169"/>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موف00 \</w:instrText>
          </w:r>
          <w:r w:rsidRPr="00F94F7F">
            <w:rPr>
              <w:rFonts w:ascii="Traditional Arabic" w:hAnsi="Traditional Arabic" w:cs="Traditional Arabic" w:hint="cs"/>
              <w:sz w:val="28"/>
              <w:szCs w:val="28"/>
              <w:lang w:val="en-US" w:bidi="ar-DZ"/>
            </w:rPr>
            <w:instrText>p 301 \t  \l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(المولى 2000، 301)</w:t>
          </w:r>
          <w:r w:rsidR="009457E5" w:rsidRPr="00F94F7F">
            <w:rPr>
              <w:rFonts w:ascii="Traditional Arabic" w:hAnsi="Traditional Arabic" w:cs="Traditional Arabic"/>
              <w:sz w:val="28"/>
              <w:szCs w:val="28"/>
              <w:rtl/>
              <w:lang w:val="en-US" w:bidi="ar-DZ"/>
            </w:rPr>
            <w:fldChar w:fldCharType="end"/>
          </w:r>
        </w:sdtContent>
      </w:sdt>
      <w:r w:rsidRPr="00F94F7F">
        <w:rPr>
          <w:rFonts w:ascii="Traditional Arabic" w:hAnsi="Traditional Arabic" w:cs="Traditional Arabic" w:hint="cs"/>
          <w:sz w:val="28"/>
          <w:szCs w:val="28"/>
          <w:rtl/>
          <w:lang w:val="en-US" w:bidi="ar-DZ"/>
        </w:rPr>
        <w:t>.</w:t>
      </w:r>
    </w:p>
    <w:p w:rsidR="00574031" w:rsidRDefault="00574031" w:rsidP="00574031">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4-2-2:</w:t>
      </w:r>
      <w:r w:rsidRPr="009344A3">
        <w:rPr>
          <w:rFonts w:ascii="Traditional Arabic" w:hAnsi="Traditional Arabic" w:cs="Traditional Arabic" w:hint="cs"/>
          <w:b/>
          <w:bCs/>
          <w:sz w:val="32"/>
          <w:szCs w:val="32"/>
          <w:rtl/>
          <w:lang w:val="en-US" w:bidi="ar-DZ"/>
        </w:rPr>
        <w:t>السعة اللاهوائية:</w:t>
      </w:r>
    </w:p>
    <w:p w:rsidR="00574031" w:rsidRPr="00F94F7F" w:rsidRDefault="00574031" w:rsidP="00574031">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sz w:val="28"/>
          <w:szCs w:val="28"/>
          <w:rtl/>
          <w:lang w:val="en-US" w:bidi="ar-DZ"/>
        </w:rPr>
        <w:t>و يطلق عليها أيضا التحمل اللاهوائي</w:t>
      </w:r>
      <w:r w:rsidRPr="00F94F7F">
        <w:rPr>
          <w:rStyle w:val="Appelnotedebasdep"/>
          <w:rFonts w:ascii="Traditional Arabic" w:hAnsi="Traditional Arabic" w:cs="Traditional Arabic"/>
          <w:sz w:val="28"/>
          <w:szCs w:val="28"/>
          <w:lang w:val="en-US" w:bidi="ar-DZ"/>
        </w:rPr>
        <w:footnoteReference w:customMarkFollows="1" w:id="3"/>
        <w:t>**</w:t>
      </w:r>
      <w:r w:rsidRPr="00F94F7F">
        <w:rPr>
          <w:rFonts w:ascii="Traditional Arabic" w:hAnsi="Traditional Arabic" w:cs="Traditional Arabic"/>
          <w:sz w:val="28"/>
          <w:szCs w:val="28"/>
          <w:rtl/>
          <w:lang w:val="en-US" w:bidi="ar-DZ"/>
        </w:rPr>
        <w:t xml:space="preserve"> و تعرف بأنها المقدرة على المثابرة في تكرار انقباضات عضلية عنيفة تعتمد على إنتاج الطاقة بطريقة لاأكسجينية و تمتد من 10 ثواني و حتى أقل من دقيقتين.</w:t>
      </w:r>
      <w:sdt>
        <w:sdtPr>
          <w:rPr>
            <w:rFonts w:ascii="Traditional Arabic" w:hAnsi="Traditional Arabic" w:cs="Traditional Arabic"/>
            <w:sz w:val="28"/>
            <w:szCs w:val="28"/>
            <w:rtl/>
            <w:lang w:val="en-US" w:bidi="ar-DZ"/>
          </w:rPr>
          <w:id w:val="1175196"/>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sz w:val="28"/>
              <w:szCs w:val="28"/>
              <w:lang w:val="en-US" w:bidi="ar-DZ"/>
            </w:rPr>
            <w:instrText>CITATION</w:instrText>
          </w:r>
          <w:r w:rsidRPr="00F94F7F">
            <w:rPr>
              <w:rFonts w:ascii="Traditional Arabic" w:hAnsi="Traditional Arabic" w:cs="Traditional Arabic"/>
              <w:sz w:val="28"/>
              <w:szCs w:val="28"/>
              <w:rtl/>
              <w:lang w:val="en-US" w:bidi="ar-DZ"/>
            </w:rPr>
            <w:instrText xml:space="preserve"> سيد032 \</w:instrText>
          </w:r>
          <w:r w:rsidRPr="00F94F7F">
            <w:rPr>
              <w:rFonts w:ascii="Traditional Arabic" w:hAnsi="Traditional Arabic" w:cs="Traditional Arabic"/>
              <w:sz w:val="28"/>
              <w:szCs w:val="28"/>
              <w:lang w:val="en-US" w:bidi="ar-DZ"/>
            </w:rPr>
            <w:instrText>p 86 \l 5121</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(سيد 2003، 86)</w:t>
          </w:r>
          <w:r w:rsidR="009457E5" w:rsidRPr="00F94F7F">
            <w:rPr>
              <w:rFonts w:ascii="Traditional Arabic" w:hAnsi="Traditional Arabic" w:cs="Traditional Arabic"/>
              <w:sz w:val="28"/>
              <w:szCs w:val="28"/>
              <w:rtl/>
              <w:lang w:val="en-US" w:bidi="ar-DZ"/>
            </w:rPr>
            <w:fldChar w:fldCharType="end"/>
          </w:r>
        </w:sdtContent>
      </w:sdt>
      <w:r>
        <w:rPr>
          <w:rFonts w:ascii="Traditional Arabic" w:hAnsi="Traditional Arabic" w:cs="Traditional Arabic"/>
          <w:sz w:val="28"/>
          <w:szCs w:val="28"/>
          <w:rtl/>
          <w:lang w:val="en-US" w:bidi="ar-DZ"/>
        </w:rPr>
        <w:t>،</w:t>
      </w:r>
      <w:r w:rsidRPr="00F94F7F">
        <w:rPr>
          <w:rFonts w:ascii="Traditional Arabic" w:hAnsi="Traditional Arabic" w:cs="Traditional Arabic"/>
          <w:sz w:val="28"/>
          <w:szCs w:val="28"/>
          <w:rtl/>
          <w:lang w:val="en-US" w:bidi="ar-DZ"/>
        </w:rPr>
        <w:t xml:space="preserve">و يشير تلمان </w:t>
      </w:r>
      <w:r w:rsidRPr="00E60634">
        <w:rPr>
          <w:rFonts w:ascii="Vijaya" w:hAnsi="Vijaya" w:cs="Vijaya"/>
          <w:sz w:val="28"/>
          <w:szCs w:val="28"/>
          <w:lang w:val="en-US" w:bidi="ar-DZ"/>
        </w:rPr>
        <w:t>Taelmane</w:t>
      </w:r>
      <w:r w:rsidRPr="00F94F7F">
        <w:rPr>
          <w:rFonts w:ascii="Traditional Arabic" w:hAnsi="Traditional Arabic" w:cs="Traditional Arabic"/>
          <w:sz w:val="28"/>
          <w:szCs w:val="28"/>
          <w:rtl/>
          <w:lang w:val="en-US" w:bidi="ar-DZ"/>
        </w:rPr>
        <w:t xml:space="preserve">  أن اللاعب يستطيع أن يستمر طوال زمن المباراة مستخدما صفاته البدنية و المهارية و الخططية بايجابية </w:t>
      </w:r>
      <w:r>
        <w:rPr>
          <w:rFonts w:ascii="Traditional Arabic" w:hAnsi="Traditional Arabic" w:cs="Traditional Arabic" w:hint="cs"/>
          <w:sz w:val="28"/>
          <w:szCs w:val="28"/>
          <w:rtl/>
          <w:lang w:val="en-US" w:bidi="ar-DZ"/>
        </w:rPr>
        <w:t xml:space="preserve">    </w:t>
      </w:r>
      <w:r w:rsidRPr="00F94F7F">
        <w:rPr>
          <w:rFonts w:ascii="Traditional Arabic" w:hAnsi="Traditional Arabic" w:cs="Traditional Arabic"/>
          <w:sz w:val="28"/>
          <w:szCs w:val="28"/>
          <w:rtl/>
          <w:lang w:val="en-US" w:bidi="ar-DZ"/>
        </w:rPr>
        <w:t>و فعالية بدون أن يطرأ عليه التعب أو الإجهاد الذي يعرقله من دقة و تكامل الاداء بالقدر المطلوب.</w:t>
      </w:r>
      <w:r>
        <w:rPr>
          <w:rFonts w:ascii="Traditional Arabic" w:hAnsi="Traditional Arabic" w:cs="Traditional Arabic" w:hint="cs"/>
          <w:sz w:val="28"/>
          <w:szCs w:val="28"/>
          <w:rtl/>
          <w:lang w:val="en-US" w:bidi="ar-DZ"/>
        </w:rPr>
        <w:t xml:space="preserve">                       </w:t>
      </w:r>
      <w:sdt>
        <w:sdtPr>
          <w:rPr>
            <w:rFonts w:ascii="Vijaya" w:hAnsi="Vijaya" w:cs="Vijaya"/>
            <w:sz w:val="28"/>
            <w:szCs w:val="28"/>
            <w:rtl/>
            <w:lang w:val="en-US" w:bidi="ar-DZ"/>
          </w:rPr>
          <w:id w:val="1175200"/>
          <w:citation/>
        </w:sdtPr>
        <w:sdtContent>
          <w:r w:rsidR="009457E5" w:rsidRPr="00E60634">
            <w:rPr>
              <w:rFonts w:ascii="Vijaya" w:hAnsi="Vijaya" w:cs="Vijaya"/>
              <w:sz w:val="28"/>
              <w:szCs w:val="28"/>
              <w:rtl/>
              <w:lang w:val="en-US" w:bidi="ar-DZ"/>
            </w:rPr>
            <w:fldChar w:fldCharType="begin"/>
          </w:r>
          <w:r w:rsidRPr="00E60634">
            <w:rPr>
              <w:rFonts w:ascii="Vijaya" w:hAnsi="Vijaya" w:cs="Vijaya"/>
              <w:sz w:val="28"/>
              <w:szCs w:val="28"/>
              <w:lang w:bidi="ar-DZ"/>
            </w:rPr>
            <w:instrText xml:space="preserve"> CITATION Tel91 \p 25 \l 1036  </w:instrText>
          </w:r>
          <w:r w:rsidR="009457E5" w:rsidRPr="00E60634">
            <w:rPr>
              <w:rFonts w:ascii="Vijaya" w:hAnsi="Vijaya" w:cs="Vijaya"/>
              <w:sz w:val="28"/>
              <w:szCs w:val="28"/>
              <w:rtl/>
              <w:lang w:val="en-US" w:bidi="ar-DZ"/>
            </w:rPr>
            <w:fldChar w:fldCharType="separate"/>
          </w:r>
          <w:r w:rsidRPr="00E60634">
            <w:rPr>
              <w:rFonts w:ascii="Vijaya" w:hAnsi="Vijaya" w:cs="Vijaya"/>
              <w:noProof/>
              <w:sz w:val="28"/>
              <w:szCs w:val="28"/>
              <w:lang w:bidi="ar-DZ"/>
            </w:rPr>
            <w:t xml:space="preserve"> (Telmane 1991, 25)</w:t>
          </w:r>
          <w:r w:rsidR="009457E5" w:rsidRPr="00E60634">
            <w:rPr>
              <w:rFonts w:ascii="Vijaya" w:hAnsi="Vijaya" w:cs="Vijaya"/>
              <w:sz w:val="28"/>
              <w:szCs w:val="28"/>
              <w:rtl/>
              <w:lang w:val="en-US" w:bidi="ar-DZ"/>
            </w:rPr>
            <w:fldChar w:fldCharType="end"/>
          </w:r>
        </w:sdtContent>
      </w:sdt>
      <w:r w:rsidRPr="00F94F7F">
        <w:rPr>
          <w:rFonts w:ascii="Traditional Arabic" w:hAnsi="Traditional Arabic" w:cs="Traditional Arabic"/>
          <w:sz w:val="28"/>
          <w:szCs w:val="28"/>
          <w:rtl/>
          <w:lang w:val="en-US" w:bidi="ar-DZ"/>
        </w:rPr>
        <w:t>، و تقسم السعة اللاهوائية نسبة الى الوقت الى:</w:t>
      </w:r>
    </w:p>
    <w:p w:rsidR="00024C78" w:rsidRDefault="00024C78" w:rsidP="00024C78">
      <w:pPr>
        <w:bidi/>
        <w:spacing w:line="312" w:lineRule="auto"/>
        <w:rPr>
          <w:rFonts w:ascii="Traditional Arabic" w:hAnsi="Traditional Arabic" w:cs="Traditional Arabic"/>
          <w:sz w:val="28"/>
          <w:szCs w:val="28"/>
          <w:rtl/>
          <w:lang w:val="en-US" w:bidi="ar-DZ"/>
        </w:rPr>
      </w:pPr>
    </w:p>
    <w:p w:rsidR="00A82246" w:rsidRPr="00F94F7F" w:rsidRDefault="00A82246" w:rsidP="00A82246">
      <w:pPr>
        <w:pStyle w:val="Paragraphedeliste"/>
        <w:numPr>
          <w:ilvl w:val="0"/>
          <w:numId w:val="12"/>
        </w:numPr>
        <w:bidi/>
        <w:spacing w:after="0" w:line="312" w:lineRule="auto"/>
        <w:jc w:val="lowKashida"/>
        <w:rPr>
          <w:rFonts w:ascii="Traditional Arabic" w:hAnsi="Traditional Arabic" w:cs="Traditional Arabic"/>
          <w:sz w:val="28"/>
          <w:szCs w:val="28"/>
          <w:lang w:val="en-US" w:bidi="ar-DZ"/>
        </w:rPr>
      </w:pPr>
      <w:r w:rsidRPr="00846413">
        <w:rPr>
          <w:rFonts w:ascii="Traditional Arabic" w:hAnsi="Traditional Arabic" w:cs="Traditional Arabic" w:hint="cs"/>
          <w:b/>
          <w:bCs/>
          <w:sz w:val="28"/>
          <w:szCs w:val="28"/>
          <w:rtl/>
          <w:lang w:val="en-US" w:bidi="ar-DZ"/>
        </w:rPr>
        <w:lastRenderedPageBreak/>
        <w:t>السعة اللاهوائية القصيرة:</w:t>
      </w:r>
      <w:r w:rsidRPr="00F94F7F">
        <w:rPr>
          <w:rFonts w:ascii="Traditional Arabic" w:hAnsi="Traditional Arabic" w:cs="Traditional Arabic" w:hint="cs"/>
          <w:sz w:val="28"/>
          <w:szCs w:val="28"/>
          <w:rtl/>
          <w:lang w:val="en-US" w:bidi="ar-DZ"/>
        </w:rPr>
        <w:t>و التي تتضمن الاداء الرياضي الذي يستمر لمدة زمنية قصيرة حوالي(10ثا) فأقل،مثل البدء السريع في اللعب،و القدرة على الارتقاء الى أعلى لضربة رأسية،و كذلك القدرة على ركل الكرة بقوة،و لذلك يجب أن يمر لاعب كرة القدم بتمرينات مكثفة تعتمد بشكل اساسي على القدرة اللاأكسجينية.</w:t>
      </w:r>
    </w:p>
    <w:p w:rsidR="00A82246" w:rsidRPr="00F94F7F" w:rsidRDefault="00A82246" w:rsidP="00A82246">
      <w:pPr>
        <w:pStyle w:val="Paragraphedeliste"/>
        <w:numPr>
          <w:ilvl w:val="0"/>
          <w:numId w:val="12"/>
        </w:numPr>
        <w:bidi/>
        <w:spacing w:after="0" w:line="312" w:lineRule="auto"/>
        <w:jc w:val="lowKashida"/>
        <w:rPr>
          <w:rFonts w:ascii="Traditional Arabic" w:hAnsi="Traditional Arabic" w:cs="Traditional Arabic"/>
          <w:sz w:val="28"/>
          <w:szCs w:val="28"/>
          <w:lang w:val="en-US" w:bidi="ar-DZ"/>
        </w:rPr>
      </w:pPr>
      <w:r w:rsidRPr="00846413">
        <w:rPr>
          <w:rFonts w:ascii="Traditional Arabic" w:hAnsi="Traditional Arabic" w:cs="Traditional Arabic" w:hint="cs"/>
          <w:b/>
          <w:bCs/>
          <w:sz w:val="28"/>
          <w:szCs w:val="28"/>
          <w:rtl/>
          <w:lang w:val="en-US" w:bidi="ar-DZ"/>
        </w:rPr>
        <w:t xml:space="preserve">السعة </w:t>
      </w:r>
      <w:r>
        <w:rPr>
          <w:rFonts w:ascii="Traditional Arabic" w:hAnsi="Traditional Arabic" w:cs="Traditional Arabic" w:hint="cs"/>
          <w:b/>
          <w:bCs/>
          <w:sz w:val="28"/>
          <w:szCs w:val="28"/>
          <w:rtl/>
          <w:lang w:val="en-US" w:bidi="ar-DZ"/>
        </w:rPr>
        <w:t>اللاهوائية</w:t>
      </w:r>
      <w:r w:rsidRPr="00846413">
        <w:rPr>
          <w:rFonts w:ascii="Traditional Arabic" w:hAnsi="Traditional Arabic" w:cs="Traditional Arabic" w:hint="cs"/>
          <w:b/>
          <w:bCs/>
          <w:sz w:val="28"/>
          <w:szCs w:val="28"/>
          <w:rtl/>
          <w:lang w:val="en-US" w:bidi="ar-DZ"/>
        </w:rPr>
        <w:t xml:space="preserve"> المتوسطة :</w:t>
      </w:r>
      <w:r w:rsidRPr="00F94F7F">
        <w:rPr>
          <w:rFonts w:ascii="Traditional Arabic" w:hAnsi="Traditional Arabic" w:cs="Traditional Arabic" w:hint="cs"/>
          <w:sz w:val="28"/>
          <w:szCs w:val="28"/>
          <w:rtl/>
          <w:lang w:val="en-US" w:bidi="ar-DZ"/>
        </w:rPr>
        <w:t xml:space="preserve"> حيث يستمر الأداء العضلي من(20-50 ث)،و يدخل هنا عمل النظام اللاكتيكي باعتبار أن لاعب كرة القدم يتميز بتحمل السرعة و تحمل العمل العضلي.</w:t>
      </w:r>
    </w:p>
    <w:p w:rsidR="00A82246" w:rsidRPr="00F94F7F" w:rsidRDefault="00A82246" w:rsidP="00A82246">
      <w:pPr>
        <w:pStyle w:val="Paragraphedeliste"/>
        <w:numPr>
          <w:ilvl w:val="0"/>
          <w:numId w:val="12"/>
        </w:numPr>
        <w:bidi/>
        <w:spacing w:after="0" w:line="312" w:lineRule="auto"/>
        <w:jc w:val="lowKashida"/>
        <w:rPr>
          <w:rFonts w:ascii="Traditional Arabic" w:hAnsi="Traditional Arabic" w:cs="Traditional Arabic"/>
          <w:sz w:val="28"/>
          <w:szCs w:val="28"/>
          <w:lang w:val="en-US" w:bidi="ar-DZ"/>
        </w:rPr>
      </w:pPr>
      <w:r w:rsidRPr="00846413">
        <w:rPr>
          <w:rFonts w:ascii="Traditional Arabic" w:hAnsi="Traditional Arabic" w:cs="Traditional Arabic" w:hint="cs"/>
          <w:b/>
          <w:bCs/>
          <w:sz w:val="28"/>
          <w:szCs w:val="28"/>
          <w:rtl/>
          <w:lang w:val="en-US" w:bidi="ar-DZ"/>
        </w:rPr>
        <w:t>السعة اللاهوائية الطويلة:</w:t>
      </w:r>
      <w:r w:rsidRPr="00F94F7F">
        <w:rPr>
          <w:rFonts w:ascii="Traditional Arabic" w:hAnsi="Traditional Arabic" w:cs="Traditional Arabic" w:hint="cs"/>
          <w:sz w:val="28"/>
          <w:szCs w:val="28"/>
          <w:rtl/>
          <w:lang w:val="en-US" w:bidi="ar-DZ"/>
        </w:rPr>
        <w:t>و يستمر فيها الاداء العضلي من (60-120 ثا)،و يسمى أيضا بالتحمل العضلي اللاأكسجيني.</w:t>
      </w:r>
      <w:sdt>
        <w:sdtPr>
          <w:rPr>
            <w:rFonts w:ascii="Traditional Arabic" w:hAnsi="Traditional Arabic" w:cs="Traditional Arabic" w:hint="cs"/>
            <w:sz w:val="28"/>
            <w:szCs w:val="28"/>
            <w:rtl/>
            <w:lang w:val="en-US" w:bidi="ar-DZ"/>
          </w:rPr>
          <w:id w:val="1175206"/>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حسا97 \</w:instrText>
          </w:r>
          <w:r w:rsidRPr="00F94F7F">
            <w:rPr>
              <w:rFonts w:ascii="Traditional Arabic" w:hAnsi="Traditional Arabic" w:cs="Traditional Arabic" w:hint="cs"/>
              <w:sz w:val="28"/>
              <w:szCs w:val="28"/>
              <w:lang w:val="en-US" w:bidi="ar-DZ"/>
            </w:rPr>
            <w:instrText>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(أ. حسانين 1997)</w:t>
          </w:r>
          <w:r w:rsidR="009457E5" w:rsidRPr="00F94F7F">
            <w:rPr>
              <w:rFonts w:ascii="Traditional Arabic" w:hAnsi="Traditional Arabic" w:cs="Traditional Arabic"/>
              <w:sz w:val="28"/>
              <w:szCs w:val="28"/>
              <w:rtl/>
              <w:lang w:val="en-US" w:bidi="ar-DZ"/>
            </w:rPr>
            <w:fldChar w:fldCharType="end"/>
          </w:r>
        </w:sdtContent>
      </w:sdt>
    </w:p>
    <w:p w:rsidR="00A82246" w:rsidRPr="00F94F7F" w:rsidRDefault="00A82246" w:rsidP="00A82246">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hint="cs"/>
          <w:sz w:val="28"/>
          <w:szCs w:val="28"/>
          <w:rtl/>
          <w:lang w:val="en-US" w:bidi="ar-DZ"/>
        </w:rPr>
        <w:t>و يرى الباحث أن التحمل اللاهوائي هو قدرة اللاعب على الاستمرار في نفس مستوى الاداء في ظروف مقاومة تجمع حامض اللاكتيك في الدم و العضلات طوال فترة المباراة.و أن لهذا علاقة بتأخير ظهور العتبة اللاهوائية أي بتأخير تجمع حامض اللاكتيك في الدم و زيادة امكانية التخلص منه مما يساعد على تحمل الاداء( تحمل السرعة و تحمل القوة)،كما أن التحمل اللاهوائي هو نفسه التحمل الخاص إذا اقترن بأحد الصفات البدنية للنشاط الرياضي التخصصي حيث يشير قاسم حسن أن التحمل الخاص هو "قابلية مقاومة التعب تحت مستلزمات الحمل الخاص و بتحشيد وظائف الاجهزة العضوية الداخلية لتحقيق المستوى في الالعاب الرياضية الخاصة</w:t>
      </w:r>
      <w:r>
        <w:rPr>
          <w:rFonts w:ascii="Traditional Arabic" w:hAnsi="Traditional Arabic" w:cs="Traditional Arabic" w:hint="cs"/>
          <w:sz w:val="28"/>
          <w:szCs w:val="28"/>
          <w:rtl/>
          <w:lang w:val="en-US" w:bidi="ar-DZ"/>
        </w:rPr>
        <w:t>"</w:t>
      </w:r>
      <w:r w:rsidRPr="00F94F7F">
        <w:rPr>
          <w:rFonts w:ascii="Traditional Arabic" w:hAnsi="Traditional Arabic" w:cs="Traditional Arabic" w:hint="cs"/>
          <w:sz w:val="28"/>
          <w:szCs w:val="28"/>
          <w:rtl/>
          <w:lang w:val="en-US" w:bidi="ar-DZ"/>
        </w:rPr>
        <w:t xml:space="preserve"> </w:t>
      </w:r>
      <w:sdt>
        <w:sdtPr>
          <w:rPr>
            <w:rFonts w:ascii="Traditional Arabic" w:hAnsi="Traditional Arabic" w:cs="Traditional Arabic" w:hint="cs"/>
            <w:sz w:val="28"/>
            <w:szCs w:val="28"/>
            <w:rtl/>
            <w:lang w:val="en-US" w:bidi="ar-DZ"/>
          </w:rPr>
          <w:id w:val="7553066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قاس88 \</w:instrText>
          </w:r>
          <w:r>
            <w:rPr>
              <w:rFonts w:ascii="Traditional Arabic" w:hAnsi="Traditional Arabic" w:cs="Traditional Arabic" w:hint="cs"/>
              <w:sz w:val="28"/>
              <w:szCs w:val="28"/>
              <w:lang w:val="en-US" w:bidi="ar-DZ"/>
            </w:rPr>
            <w:instrText>p 249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D00988">
            <w:rPr>
              <w:rFonts w:ascii="Traditional Arabic" w:hAnsi="Traditional Arabic" w:cs="Traditional Arabic" w:hint="cs"/>
              <w:noProof/>
              <w:sz w:val="28"/>
              <w:szCs w:val="28"/>
              <w:rtl/>
              <w:lang w:val="en-US" w:bidi="ar-DZ"/>
            </w:rPr>
            <w:t>(قاسم 1988، 249)</w:t>
          </w:r>
          <w:r w:rsidR="009457E5">
            <w:rPr>
              <w:rFonts w:ascii="Traditional Arabic" w:hAnsi="Traditional Arabic" w:cs="Traditional Arabic"/>
              <w:sz w:val="28"/>
              <w:szCs w:val="28"/>
              <w:rtl/>
              <w:lang w:val="en-US" w:bidi="ar-DZ"/>
            </w:rPr>
            <w:fldChar w:fldCharType="end"/>
          </w:r>
        </w:sdtContent>
      </w:sdt>
      <w:r w:rsidRPr="00F94F7F">
        <w:rPr>
          <w:rFonts w:ascii="Traditional Arabic" w:hAnsi="Traditional Arabic" w:cs="Traditional Arabic" w:hint="cs"/>
          <w:sz w:val="28"/>
          <w:szCs w:val="28"/>
          <w:rtl/>
          <w:lang w:val="en-US" w:bidi="ar-DZ"/>
        </w:rPr>
        <w:t>كما يشير أحمد نصر الدين سيد 2003م أن عناصر اللياقة البدنية المرتبطة بنظام حامض اللاكتيك تشمل كل من تحمل السرعة و تحمل القوة الثابتة</w:t>
      </w:r>
      <w:r>
        <w:rPr>
          <w:rFonts w:ascii="Traditional Arabic" w:hAnsi="Traditional Arabic" w:cs="Traditional Arabic" w:hint="cs"/>
          <w:sz w:val="28"/>
          <w:szCs w:val="28"/>
          <w:rtl/>
          <w:lang w:val="en-US" w:bidi="ar-DZ"/>
        </w:rPr>
        <w:t xml:space="preserve">     </w:t>
      </w:r>
      <w:r w:rsidRPr="00F94F7F">
        <w:rPr>
          <w:rFonts w:ascii="Traditional Arabic" w:hAnsi="Traditional Arabic" w:cs="Traditional Arabic" w:hint="cs"/>
          <w:sz w:val="28"/>
          <w:szCs w:val="28"/>
          <w:rtl/>
          <w:lang w:val="en-US" w:bidi="ar-DZ"/>
        </w:rPr>
        <w:t xml:space="preserve"> و المتحركة.</w:t>
      </w:r>
      <w:sdt>
        <w:sdtPr>
          <w:rPr>
            <w:rFonts w:ascii="Traditional Arabic" w:hAnsi="Traditional Arabic" w:cs="Traditional Arabic" w:hint="cs"/>
            <w:sz w:val="28"/>
            <w:szCs w:val="28"/>
            <w:rtl/>
            <w:lang w:val="en-US" w:bidi="ar-DZ"/>
          </w:rPr>
          <w:id w:val="75530661"/>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سيد032 \</w:instrText>
          </w:r>
          <w:r w:rsidRPr="00F94F7F">
            <w:rPr>
              <w:rFonts w:ascii="Traditional Arabic" w:hAnsi="Traditional Arabic" w:cs="Traditional Arabic" w:hint="cs"/>
              <w:sz w:val="28"/>
              <w:szCs w:val="28"/>
              <w:lang w:val="en-US" w:bidi="ar-DZ"/>
            </w:rPr>
            <w:instrText>p 86 \l 5121</w:instrText>
          </w:r>
          <w:r w:rsidRPr="00F94F7F">
            <w:rPr>
              <w:rFonts w:ascii="Traditional Arabic" w:hAnsi="Traditional Arabic" w:cs="Traditional Arabic" w:hint="cs"/>
              <w:sz w:val="28"/>
              <w:szCs w:val="28"/>
              <w:rtl/>
              <w:lang w:val="en-US" w:bidi="ar-DZ"/>
            </w:rPr>
            <w:instrText xml:space="preserve"> </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(سيد 2003، 86)</w:t>
          </w:r>
          <w:r w:rsidR="009457E5" w:rsidRPr="00F94F7F">
            <w:rPr>
              <w:rFonts w:ascii="Traditional Arabic" w:hAnsi="Traditional Arabic" w:cs="Traditional Arabic"/>
              <w:sz w:val="28"/>
              <w:szCs w:val="28"/>
              <w:rtl/>
              <w:lang w:val="en-US" w:bidi="ar-DZ"/>
            </w:rPr>
            <w:fldChar w:fldCharType="end"/>
          </w:r>
        </w:sdtContent>
      </w:sdt>
      <w:r w:rsidRPr="00F94F7F">
        <w:rPr>
          <w:rFonts w:ascii="Traditional Arabic" w:hAnsi="Traditional Arabic" w:cs="Traditional Arabic" w:hint="cs"/>
          <w:sz w:val="28"/>
          <w:szCs w:val="28"/>
          <w:rtl/>
          <w:lang w:val="en-US" w:bidi="ar-DZ"/>
        </w:rPr>
        <w:t>.</w:t>
      </w:r>
    </w:p>
    <w:p w:rsidR="00A82246" w:rsidRDefault="00A82246" w:rsidP="00A82246">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4-2-2-1:</w:t>
      </w:r>
      <w:r w:rsidRPr="00DF0440">
        <w:rPr>
          <w:rFonts w:ascii="Traditional Arabic" w:hAnsi="Traditional Arabic" w:cs="Traditional Arabic" w:hint="cs"/>
          <w:b/>
          <w:bCs/>
          <w:sz w:val="32"/>
          <w:szCs w:val="32"/>
          <w:rtl/>
          <w:lang w:val="en-US" w:bidi="ar-DZ"/>
        </w:rPr>
        <w:t>تنمية التحمل اللاهوائي اللاكتيكي:</w:t>
      </w:r>
    </w:p>
    <w:p w:rsidR="00A82246" w:rsidRPr="00F94F7F" w:rsidRDefault="00A82246" w:rsidP="00A82246">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hint="cs"/>
          <w:sz w:val="28"/>
          <w:szCs w:val="28"/>
          <w:rtl/>
          <w:lang w:val="en-US" w:bidi="ar-DZ"/>
        </w:rPr>
        <w:t>يمكن استخدام تمرينات قصيرة الدوام لتنمية القدرات اللاهوائية اللاكتيكية 30-60 ثانية إلا أن ذلك يتطلب زيادة عدد التكرارات التمرين في المجموعة بحيث يكون الزمن الكلي للأداء</w:t>
      </w:r>
      <w:r>
        <w:rPr>
          <w:rFonts w:ascii="Traditional Arabic" w:hAnsi="Traditional Arabic" w:cs="Traditional Arabic" w:hint="cs"/>
          <w:sz w:val="28"/>
          <w:szCs w:val="28"/>
          <w:rtl/>
          <w:lang w:val="en-US" w:bidi="ar-DZ"/>
        </w:rPr>
        <w:t xml:space="preserve"> في حدود 3-4 الى 5-6 دقائق </w:t>
      </w:r>
      <w:r w:rsidRPr="00F94F7F">
        <w:rPr>
          <w:rFonts w:ascii="Traditional Arabic" w:hAnsi="Traditional Arabic" w:cs="Traditional Arabic" w:hint="cs"/>
          <w:sz w:val="28"/>
          <w:szCs w:val="28"/>
          <w:rtl/>
          <w:lang w:val="en-US" w:bidi="ar-DZ"/>
        </w:rPr>
        <w:t>و تكون الراحة بين تكرارات التمرين 10-15 ثا و للتمرينات المستمرة 60</w:t>
      </w:r>
      <w:r>
        <w:rPr>
          <w:rFonts w:ascii="Traditional Arabic" w:hAnsi="Traditional Arabic" w:cs="Traditional Arabic" w:hint="cs"/>
          <w:sz w:val="28"/>
          <w:szCs w:val="28"/>
          <w:rtl/>
          <w:lang w:val="en-US" w:bidi="ar-DZ"/>
        </w:rPr>
        <w:t xml:space="preserve"> </w:t>
      </w:r>
      <w:r w:rsidRPr="00F94F7F">
        <w:rPr>
          <w:rFonts w:ascii="Traditional Arabic" w:hAnsi="Traditional Arabic" w:cs="Traditional Arabic" w:hint="cs"/>
          <w:sz w:val="28"/>
          <w:szCs w:val="28"/>
          <w:rtl/>
          <w:lang w:val="en-US" w:bidi="ar-DZ"/>
        </w:rPr>
        <w:t>ثا.</w:t>
      </w:r>
      <w:sdt>
        <w:sdtPr>
          <w:rPr>
            <w:rFonts w:ascii="Traditional Arabic" w:hAnsi="Traditional Arabic" w:cs="Traditional Arabic" w:hint="cs"/>
            <w:sz w:val="28"/>
            <w:szCs w:val="28"/>
            <w:rtl/>
            <w:lang w:val="en-US" w:bidi="ar-DZ"/>
          </w:rPr>
          <w:id w:val="14621023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محم06 \</w:instrText>
          </w:r>
          <w:r>
            <w:rPr>
              <w:rFonts w:ascii="Traditional Arabic" w:hAnsi="Traditional Arabic" w:cs="Traditional Arabic" w:hint="cs"/>
              <w:sz w:val="28"/>
              <w:szCs w:val="28"/>
              <w:lang w:val="en-US" w:bidi="ar-DZ"/>
            </w:rPr>
            <w:instrText>p 107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(شحاتة 2006، 107)</w:t>
          </w:r>
          <w:r w:rsidR="009457E5">
            <w:rPr>
              <w:rFonts w:ascii="Traditional Arabic" w:hAnsi="Traditional Arabic" w:cs="Traditional Arabic"/>
              <w:sz w:val="28"/>
              <w:szCs w:val="28"/>
              <w:rtl/>
              <w:lang w:val="en-US" w:bidi="ar-DZ"/>
            </w:rPr>
            <w:fldChar w:fldCharType="end"/>
          </w:r>
        </w:sdtContent>
      </w:sdt>
    </w:p>
    <w:p w:rsidR="00A82246" w:rsidRDefault="00A82246" w:rsidP="00A82246">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4-3:</w:t>
      </w:r>
      <w:r w:rsidRPr="00CA07A0">
        <w:rPr>
          <w:rFonts w:ascii="Traditional Arabic" w:hAnsi="Traditional Arabic" w:cs="Traditional Arabic" w:hint="cs"/>
          <w:b/>
          <w:bCs/>
          <w:sz w:val="32"/>
          <w:szCs w:val="32"/>
          <w:rtl/>
          <w:lang w:val="en-US" w:bidi="ar-DZ"/>
        </w:rPr>
        <w:t>عناصر اللياقة البدنية المرتبطة بنظام حامض اللاكتيك:</w:t>
      </w:r>
    </w:p>
    <w:p w:rsidR="00A82246" w:rsidRPr="00F94F7F" w:rsidRDefault="00A82246" w:rsidP="00A82246">
      <w:pPr>
        <w:bidi/>
        <w:spacing w:line="312" w:lineRule="auto"/>
        <w:rPr>
          <w:rFonts w:ascii="Traditional Arabic" w:hAnsi="Traditional Arabic" w:cs="Traditional Arabic"/>
          <w:sz w:val="28"/>
          <w:szCs w:val="28"/>
          <w:rtl/>
          <w:lang w:val="en-US" w:bidi="ar-DZ"/>
        </w:rPr>
      </w:pPr>
      <w:r w:rsidRPr="00F94F7F">
        <w:rPr>
          <w:rFonts w:ascii="Traditional Arabic" w:hAnsi="Traditional Arabic" w:cs="Traditional Arabic" w:hint="cs"/>
          <w:sz w:val="28"/>
          <w:szCs w:val="28"/>
          <w:rtl/>
          <w:lang w:val="en-US" w:bidi="ar-DZ"/>
        </w:rPr>
        <w:t>تعتبر كل من صفتي تحمل القوة و تحمل السرعة من أهم الصفات البدنية المرتبطة بنظام حامض اللاكتيك حيث يشير أبو العلا أحمد عبد الفتاح و أحمد نصر الدين 2003 أن نظام حامض اللاكتيك يشتمل تدريب:</w:t>
      </w:r>
    </w:p>
    <w:p w:rsidR="00A82246" w:rsidRDefault="00A82246" w:rsidP="00A82246">
      <w:pPr>
        <w:pStyle w:val="Paragraphedeliste"/>
        <w:numPr>
          <w:ilvl w:val="0"/>
          <w:numId w:val="35"/>
        </w:numPr>
        <w:bidi/>
        <w:spacing w:after="0" w:line="312" w:lineRule="auto"/>
        <w:jc w:val="lowKashida"/>
        <w:rPr>
          <w:rFonts w:ascii="Traditional Arabic" w:hAnsi="Traditional Arabic" w:cs="Traditional Arabic"/>
          <w:sz w:val="28"/>
          <w:szCs w:val="28"/>
          <w:lang w:val="en-US" w:bidi="ar-DZ"/>
        </w:rPr>
      </w:pPr>
      <w:r w:rsidRPr="00F94F7F">
        <w:rPr>
          <w:rFonts w:ascii="Traditional Arabic" w:hAnsi="Traditional Arabic" w:cs="Traditional Arabic" w:hint="cs"/>
          <w:sz w:val="28"/>
          <w:szCs w:val="28"/>
          <w:rtl/>
          <w:lang w:val="en-US" w:bidi="ar-DZ"/>
        </w:rPr>
        <w:t>تحمل السرعة.</w:t>
      </w:r>
    </w:p>
    <w:p w:rsidR="00A82246" w:rsidRDefault="00A82246" w:rsidP="00A82246">
      <w:pPr>
        <w:pStyle w:val="Paragraphedeliste"/>
        <w:numPr>
          <w:ilvl w:val="0"/>
          <w:numId w:val="35"/>
        </w:numPr>
        <w:bidi/>
        <w:spacing w:after="0" w:line="312" w:lineRule="auto"/>
        <w:jc w:val="lowKashida"/>
        <w:rPr>
          <w:rFonts w:ascii="Traditional Arabic" w:hAnsi="Traditional Arabic" w:cs="Traditional Arabic"/>
          <w:sz w:val="28"/>
          <w:szCs w:val="28"/>
          <w:lang w:val="en-US" w:bidi="ar-DZ"/>
        </w:rPr>
      </w:pPr>
      <w:r w:rsidRPr="00A82246">
        <w:rPr>
          <w:rFonts w:ascii="Traditional Arabic" w:hAnsi="Traditional Arabic" w:cs="Traditional Arabic" w:hint="cs"/>
          <w:sz w:val="28"/>
          <w:szCs w:val="28"/>
          <w:rtl/>
          <w:lang w:val="en-US" w:bidi="ar-DZ"/>
        </w:rPr>
        <w:t>تحمل القوة المتحركة.</w:t>
      </w:r>
    </w:p>
    <w:p w:rsidR="00A82246" w:rsidRDefault="00A82246" w:rsidP="00A82246">
      <w:pPr>
        <w:pStyle w:val="Paragraphedeliste"/>
        <w:numPr>
          <w:ilvl w:val="0"/>
          <w:numId w:val="35"/>
        </w:numPr>
        <w:bidi/>
        <w:spacing w:after="0" w:line="312" w:lineRule="auto"/>
        <w:jc w:val="lowKashida"/>
        <w:rPr>
          <w:rFonts w:ascii="Traditional Arabic" w:hAnsi="Traditional Arabic" w:cs="Traditional Arabic"/>
          <w:sz w:val="28"/>
          <w:szCs w:val="28"/>
          <w:lang w:val="en-US" w:bidi="ar-DZ"/>
        </w:rPr>
      </w:pPr>
      <w:r w:rsidRPr="00F94F7F">
        <w:rPr>
          <w:rFonts w:ascii="Traditional Arabic" w:hAnsi="Traditional Arabic" w:cs="Traditional Arabic" w:hint="cs"/>
          <w:sz w:val="28"/>
          <w:szCs w:val="28"/>
          <w:rtl/>
          <w:lang w:val="en-US" w:bidi="ar-DZ"/>
        </w:rPr>
        <w:lastRenderedPageBreak/>
        <w:t>تحمل القوة الثابتة.</w:t>
      </w:r>
      <w:sdt>
        <w:sdtPr>
          <w:rPr>
            <w:rFonts w:ascii="Traditional Arabic" w:hAnsi="Traditional Arabic" w:cs="Traditional Arabic" w:hint="cs"/>
            <w:sz w:val="28"/>
            <w:szCs w:val="28"/>
            <w:rtl/>
            <w:lang w:val="en-US" w:bidi="ar-DZ"/>
          </w:rPr>
          <w:id w:val="146210239"/>
          <w:citation/>
        </w:sdtPr>
        <w:sdtContent>
          <w:r w:rsidR="009457E5" w:rsidRPr="00F94F7F">
            <w:rPr>
              <w:rFonts w:ascii="Traditional Arabic" w:hAnsi="Traditional Arabic" w:cs="Traditional Arabic"/>
              <w:sz w:val="28"/>
              <w:szCs w:val="28"/>
              <w:rtl/>
              <w:lang w:val="en-US" w:bidi="ar-DZ"/>
            </w:rPr>
            <w:fldChar w:fldCharType="begin"/>
          </w:r>
          <w:r w:rsidRPr="00F94F7F">
            <w:rPr>
              <w:rFonts w:ascii="Traditional Arabic" w:hAnsi="Traditional Arabic" w:cs="Traditional Arabic"/>
              <w:sz w:val="28"/>
              <w:szCs w:val="28"/>
              <w:rtl/>
              <w:lang w:val="en-US" w:bidi="ar-DZ"/>
            </w:rPr>
            <w:instrText xml:space="preserve"> </w:instrText>
          </w:r>
          <w:r w:rsidRPr="00F94F7F">
            <w:rPr>
              <w:rFonts w:ascii="Traditional Arabic" w:hAnsi="Traditional Arabic" w:cs="Traditional Arabic" w:hint="cs"/>
              <w:sz w:val="28"/>
              <w:szCs w:val="28"/>
              <w:lang w:val="en-US" w:bidi="ar-DZ"/>
            </w:rPr>
            <w:instrText>CITATION</w:instrText>
          </w:r>
          <w:r w:rsidRPr="00F94F7F">
            <w:rPr>
              <w:rFonts w:ascii="Traditional Arabic" w:hAnsi="Traditional Arabic" w:cs="Traditional Arabic" w:hint="cs"/>
              <w:sz w:val="28"/>
              <w:szCs w:val="28"/>
              <w:rtl/>
              <w:lang w:val="en-US" w:bidi="ar-DZ"/>
            </w:rPr>
            <w:instrText xml:space="preserve"> أبو032 \</w:instrText>
          </w:r>
          <w:r w:rsidRPr="00F94F7F">
            <w:rPr>
              <w:rFonts w:ascii="Traditional Arabic" w:hAnsi="Traditional Arabic" w:cs="Traditional Arabic" w:hint="cs"/>
              <w:sz w:val="28"/>
              <w:szCs w:val="28"/>
              <w:lang w:val="en-US" w:bidi="ar-DZ"/>
            </w:rPr>
            <w:instrText>l 5121</w:instrText>
          </w:r>
          <w:r w:rsidRPr="00F94F7F">
            <w:rPr>
              <w:rFonts w:ascii="Traditional Arabic" w:hAnsi="Traditional Arabic" w:cs="Traditional Arabic"/>
              <w:sz w:val="28"/>
              <w:szCs w:val="28"/>
              <w:rtl/>
              <w:lang w:val="en-US" w:bidi="ar-DZ"/>
            </w:rPr>
            <w:instrText xml:space="preserve"> </w:instrText>
          </w:r>
          <w:r w:rsidR="009457E5" w:rsidRPr="00F94F7F">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(أ. رضوان 2003)</w:t>
          </w:r>
          <w:r w:rsidR="009457E5" w:rsidRPr="00F94F7F">
            <w:rPr>
              <w:rFonts w:ascii="Traditional Arabic" w:hAnsi="Traditional Arabic" w:cs="Traditional Arabic"/>
              <w:sz w:val="28"/>
              <w:szCs w:val="28"/>
              <w:rtl/>
              <w:lang w:val="en-US" w:bidi="ar-DZ"/>
            </w:rPr>
            <w:fldChar w:fldCharType="end"/>
          </w:r>
        </w:sdtContent>
      </w:sdt>
    </w:p>
    <w:p w:rsidR="00A82246" w:rsidRPr="00A82246" w:rsidRDefault="00A82246" w:rsidP="00A82246">
      <w:pPr>
        <w:bidi/>
        <w:spacing w:line="312" w:lineRule="auto"/>
        <w:ind w:left="0"/>
        <w:rPr>
          <w:rFonts w:ascii="Traditional Arabic" w:hAnsi="Traditional Arabic" w:cs="Traditional Arabic"/>
          <w:b/>
          <w:bCs/>
          <w:sz w:val="32"/>
          <w:szCs w:val="32"/>
          <w:rtl/>
          <w:lang w:val="en-US" w:bidi="ar-DZ"/>
        </w:rPr>
      </w:pPr>
      <w:r w:rsidRPr="00A82246">
        <w:rPr>
          <w:rFonts w:ascii="Traditional Arabic" w:hAnsi="Traditional Arabic" w:cs="Traditional Arabic" w:hint="cs"/>
          <w:b/>
          <w:bCs/>
          <w:sz w:val="32"/>
          <w:szCs w:val="32"/>
          <w:rtl/>
          <w:lang w:val="en-US" w:bidi="ar-DZ"/>
        </w:rPr>
        <w:t xml:space="preserve">4-3-1:تحمل القوة: </w:t>
      </w:r>
    </w:p>
    <w:p w:rsidR="00A82246" w:rsidRPr="00A82246" w:rsidRDefault="00A82246" w:rsidP="00A82246">
      <w:pPr>
        <w:bidi/>
        <w:spacing w:line="312" w:lineRule="auto"/>
        <w:rPr>
          <w:rFonts w:ascii="Traditional Arabic" w:hAnsi="Traditional Arabic" w:cs="Traditional Arabic"/>
          <w:b/>
          <w:bCs/>
          <w:sz w:val="32"/>
          <w:szCs w:val="32"/>
          <w:rtl/>
          <w:lang w:val="en-US" w:bidi="ar-DZ"/>
        </w:rPr>
      </w:pPr>
      <w:r w:rsidRPr="00A82246">
        <w:rPr>
          <w:rFonts w:ascii="Traditional Arabic" w:hAnsi="Traditional Arabic" w:cs="Traditional Arabic" w:hint="cs"/>
          <w:sz w:val="28"/>
          <w:szCs w:val="28"/>
          <w:rtl/>
          <w:lang w:val="en-US" w:bidi="ar-DZ"/>
        </w:rPr>
        <w:t>تعد صفة تحمل القوة من أهم الصفات البدنية المركبة التي يتميز بها الاداء في لعبة كرة القدم،من حيث قيام اللاعب بتكرار الحركات ذات الشدة القصوى و المتميزة بالقوة القصوى كالوثب و ضرب الكرة بالرأس و الإلتحامات مع لاعبي الخصم،حيث يشير بسطويسي أحمد نقلا عن ماتفيف بأن تحمل القوة"مجرد علاقة بين القوة و التحمل".</w:t>
      </w:r>
      <w:sdt>
        <w:sdtPr>
          <w:rPr>
            <w:rFonts w:hint="cs"/>
            <w:rtl/>
            <w:lang w:val="en-US" w:bidi="ar-DZ"/>
          </w:rPr>
          <w:id w:val="146210240"/>
          <w:citation/>
        </w:sdtPr>
        <w:sdtContent>
          <w:r w:rsidR="009457E5" w:rsidRPr="00A82246">
            <w:rPr>
              <w:rFonts w:ascii="Traditional Arabic" w:hAnsi="Traditional Arabic" w:cs="Traditional Arabic"/>
              <w:sz w:val="28"/>
              <w:szCs w:val="28"/>
              <w:rtl/>
              <w:lang w:val="en-US" w:bidi="ar-DZ"/>
            </w:rPr>
            <w:fldChar w:fldCharType="begin"/>
          </w:r>
          <w:r w:rsidRPr="00A82246">
            <w:rPr>
              <w:rFonts w:ascii="Traditional Arabic" w:hAnsi="Traditional Arabic" w:cs="Traditional Arabic"/>
              <w:sz w:val="28"/>
              <w:szCs w:val="28"/>
              <w:rtl/>
              <w:lang w:val="en-US" w:bidi="ar-DZ"/>
            </w:rPr>
            <w:instrText xml:space="preserve"> </w:instrText>
          </w:r>
          <w:r w:rsidRPr="00A82246">
            <w:rPr>
              <w:rFonts w:ascii="Traditional Arabic" w:hAnsi="Traditional Arabic" w:cs="Traditional Arabic" w:hint="cs"/>
              <w:sz w:val="28"/>
              <w:szCs w:val="28"/>
              <w:lang w:val="en-US" w:bidi="ar-DZ"/>
            </w:rPr>
            <w:instrText>CITATION</w:instrText>
          </w:r>
          <w:r w:rsidRPr="00A82246">
            <w:rPr>
              <w:rFonts w:ascii="Traditional Arabic" w:hAnsi="Traditional Arabic" w:cs="Traditional Arabic" w:hint="cs"/>
              <w:sz w:val="28"/>
              <w:szCs w:val="28"/>
              <w:rtl/>
              <w:lang w:val="en-US" w:bidi="ar-DZ"/>
            </w:rPr>
            <w:instrText xml:space="preserve"> بسط99 \</w:instrText>
          </w:r>
          <w:r w:rsidRPr="00A82246">
            <w:rPr>
              <w:rFonts w:ascii="Traditional Arabic" w:hAnsi="Traditional Arabic" w:cs="Traditional Arabic" w:hint="cs"/>
              <w:sz w:val="28"/>
              <w:szCs w:val="28"/>
              <w:lang w:val="en-US" w:bidi="ar-DZ"/>
            </w:rPr>
            <w:instrText>p 183 \l 5121</w:instrText>
          </w:r>
          <w:r w:rsidRPr="00A82246">
            <w:rPr>
              <w:rFonts w:ascii="Traditional Arabic" w:hAnsi="Traditional Arabic" w:cs="Traditional Arabic" w:hint="cs"/>
              <w:sz w:val="28"/>
              <w:szCs w:val="28"/>
              <w:rtl/>
              <w:lang w:val="en-US" w:bidi="ar-DZ"/>
            </w:rPr>
            <w:instrText xml:space="preserve"> </w:instrText>
          </w:r>
          <w:r w:rsidRPr="00A82246">
            <w:rPr>
              <w:rFonts w:ascii="Traditional Arabic" w:hAnsi="Traditional Arabic" w:cs="Traditional Arabic"/>
              <w:sz w:val="28"/>
              <w:szCs w:val="28"/>
              <w:rtl/>
              <w:lang w:val="en-US" w:bidi="ar-DZ"/>
            </w:rPr>
            <w:instrText xml:space="preserve"> </w:instrText>
          </w:r>
          <w:r w:rsidR="009457E5" w:rsidRPr="00A82246">
            <w:rPr>
              <w:rFonts w:ascii="Traditional Arabic" w:hAnsi="Traditional Arabic" w:cs="Traditional Arabic"/>
              <w:sz w:val="28"/>
              <w:szCs w:val="28"/>
              <w:rtl/>
              <w:lang w:val="en-US" w:bidi="ar-DZ"/>
            </w:rPr>
            <w:fldChar w:fldCharType="separate"/>
          </w:r>
          <w:r w:rsidRPr="00A82246">
            <w:rPr>
              <w:rFonts w:ascii="Traditional Arabic" w:hAnsi="Traditional Arabic" w:cs="Traditional Arabic"/>
              <w:noProof/>
              <w:sz w:val="28"/>
              <w:szCs w:val="28"/>
              <w:rtl/>
              <w:lang w:val="en-US" w:bidi="ar-DZ"/>
            </w:rPr>
            <w:t xml:space="preserve"> </w:t>
          </w:r>
          <w:r w:rsidRPr="00A82246">
            <w:rPr>
              <w:rFonts w:ascii="Traditional Arabic" w:hAnsi="Traditional Arabic" w:cs="Traditional Arabic" w:hint="cs"/>
              <w:noProof/>
              <w:sz w:val="28"/>
              <w:szCs w:val="28"/>
              <w:rtl/>
              <w:lang w:val="en-US" w:bidi="ar-DZ"/>
            </w:rPr>
            <w:t>(بسطويسي 1999، 183)</w:t>
          </w:r>
          <w:r w:rsidR="009457E5" w:rsidRPr="00A82246">
            <w:rPr>
              <w:rFonts w:ascii="Traditional Arabic" w:hAnsi="Traditional Arabic" w:cs="Traditional Arabic"/>
              <w:sz w:val="28"/>
              <w:szCs w:val="28"/>
              <w:rtl/>
              <w:lang w:val="en-US" w:bidi="ar-DZ"/>
            </w:rPr>
            <w:fldChar w:fldCharType="end"/>
          </w:r>
        </w:sdtContent>
      </w:sdt>
      <w:r w:rsidRPr="00A82246">
        <w:rPr>
          <w:rFonts w:ascii="Traditional Arabic" w:hAnsi="Traditional Arabic" w:cs="Traditional Arabic" w:hint="cs"/>
          <w:sz w:val="28"/>
          <w:szCs w:val="28"/>
          <w:rtl/>
          <w:lang w:val="en-US" w:bidi="ar-DZ"/>
        </w:rPr>
        <w:t xml:space="preserve"> .كما يعرفها كمال عبد الحميد و محمد صبحي حسانين نقلا عن هارة بأنها"القدرة على مقاومة التعب أثناء المجهود الدائم الذي يتميز بارتفاع درجة القوة العضلية في بعض أجزائه و مكوناته"</w:t>
      </w:r>
      <w:sdt>
        <w:sdtPr>
          <w:rPr>
            <w:rFonts w:hint="cs"/>
            <w:rtl/>
            <w:lang w:val="en-US" w:bidi="ar-DZ"/>
          </w:rPr>
          <w:id w:val="359044"/>
          <w:citation/>
        </w:sdtPr>
        <w:sdtContent>
          <w:r w:rsidR="009457E5" w:rsidRPr="00A82246">
            <w:rPr>
              <w:rFonts w:ascii="Traditional Arabic" w:hAnsi="Traditional Arabic" w:cs="Traditional Arabic"/>
              <w:sz w:val="28"/>
              <w:szCs w:val="28"/>
              <w:rtl/>
              <w:lang w:val="en-US" w:bidi="ar-DZ"/>
            </w:rPr>
            <w:fldChar w:fldCharType="begin"/>
          </w:r>
          <w:r w:rsidRPr="00A82246">
            <w:rPr>
              <w:rFonts w:ascii="Traditional Arabic" w:hAnsi="Traditional Arabic" w:cs="Traditional Arabic"/>
              <w:sz w:val="28"/>
              <w:szCs w:val="28"/>
              <w:rtl/>
              <w:lang w:val="en-US" w:bidi="ar-DZ"/>
            </w:rPr>
            <w:instrText xml:space="preserve"> </w:instrText>
          </w:r>
          <w:r w:rsidRPr="00A82246">
            <w:rPr>
              <w:rFonts w:ascii="Traditional Arabic" w:hAnsi="Traditional Arabic" w:cs="Traditional Arabic" w:hint="cs"/>
              <w:sz w:val="28"/>
              <w:szCs w:val="28"/>
              <w:lang w:val="en-US" w:bidi="ar-DZ"/>
            </w:rPr>
            <w:instrText>CITATION</w:instrText>
          </w:r>
          <w:r w:rsidRPr="00A82246">
            <w:rPr>
              <w:rFonts w:ascii="Traditional Arabic" w:hAnsi="Traditional Arabic" w:cs="Traditional Arabic" w:hint="cs"/>
              <w:sz w:val="28"/>
              <w:szCs w:val="28"/>
              <w:rtl/>
              <w:lang w:val="en-US" w:bidi="ar-DZ"/>
            </w:rPr>
            <w:instrText xml:space="preserve"> حسا971 \</w:instrText>
          </w:r>
          <w:r w:rsidRPr="00A82246">
            <w:rPr>
              <w:rFonts w:ascii="Traditional Arabic" w:hAnsi="Traditional Arabic" w:cs="Traditional Arabic" w:hint="cs"/>
              <w:sz w:val="28"/>
              <w:szCs w:val="28"/>
              <w:lang w:val="en-US" w:bidi="ar-DZ"/>
            </w:rPr>
            <w:instrText>p 68 \l 5121</w:instrText>
          </w:r>
          <w:r w:rsidRPr="00A82246">
            <w:rPr>
              <w:rFonts w:ascii="Traditional Arabic" w:hAnsi="Traditional Arabic" w:cs="Traditional Arabic" w:hint="cs"/>
              <w:sz w:val="28"/>
              <w:szCs w:val="28"/>
              <w:rtl/>
              <w:lang w:val="en-US" w:bidi="ar-DZ"/>
            </w:rPr>
            <w:instrText xml:space="preserve"> </w:instrText>
          </w:r>
          <w:r w:rsidRPr="00A82246">
            <w:rPr>
              <w:rFonts w:ascii="Traditional Arabic" w:hAnsi="Traditional Arabic" w:cs="Traditional Arabic"/>
              <w:sz w:val="28"/>
              <w:szCs w:val="28"/>
              <w:rtl/>
              <w:lang w:val="en-US" w:bidi="ar-DZ"/>
            </w:rPr>
            <w:instrText xml:space="preserve"> </w:instrText>
          </w:r>
          <w:r w:rsidR="009457E5" w:rsidRPr="00A82246">
            <w:rPr>
              <w:rFonts w:ascii="Traditional Arabic" w:hAnsi="Traditional Arabic" w:cs="Traditional Arabic"/>
              <w:sz w:val="28"/>
              <w:szCs w:val="28"/>
              <w:rtl/>
              <w:lang w:val="en-US" w:bidi="ar-DZ"/>
            </w:rPr>
            <w:fldChar w:fldCharType="separate"/>
          </w:r>
          <w:r w:rsidRPr="00A82246">
            <w:rPr>
              <w:rFonts w:ascii="Traditional Arabic" w:hAnsi="Traditional Arabic" w:cs="Traditional Arabic"/>
              <w:noProof/>
              <w:sz w:val="28"/>
              <w:szCs w:val="28"/>
              <w:rtl/>
              <w:lang w:val="en-US" w:bidi="ar-DZ"/>
            </w:rPr>
            <w:t xml:space="preserve"> </w:t>
          </w:r>
          <w:r w:rsidRPr="00A82246">
            <w:rPr>
              <w:rFonts w:ascii="Traditional Arabic" w:hAnsi="Traditional Arabic" w:cs="Traditional Arabic" w:hint="cs"/>
              <w:noProof/>
              <w:sz w:val="28"/>
              <w:szCs w:val="28"/>
              <w:rtl/>
              <w:lang w:val="en-US" w:bidi="ar-DZ"/>
            </w:rPr>
            <w:t>(ك. حسانين 1997، 68)</w:t>
          </w:r>
          <w:r w:rsidR="009457E5" w:rsidRPr="00A82246">
            <w:rPr>
              <w:rFonts w:ascii="Traditional Arabic" w:hAnsi="Traditional Arabic" w:cs="Traditional Arabic"/>
              <w:sz w:val="28"/>
              <w:szCs w:val="28"/>
              <w:rtl/>
              <w:lang w:val="en-US" w:bidi="ar-DZ"/>
            </w:rPr>
            <w:fldChar w:fldCharType="end"/>
          </w:r>
        </w:sdtContent>
      </w:sdt>
      <w:r w:rsidRPr="00A82246">
        <w:rPr>
          <w:rFonts w:ascii="Traditional Arabic" w:hAnsi="Traditional Arabic" w:cs="Traditional Arabic" w:hint="cs"/>
          <w:sz w:val="28"/>
          <w:szCs w:val="28"/>
          <w:rtl/>
          <w:lang w:val="en-US" w:bidi="ar-DZ"/>
        </w:rPr>
        <w:t xml:space="preserve">    و من أهم الطرق الرئيسية لتنمية تحمل القوة تتلخص في زيادة عدد مرات تكرار التمرينات أو المجموعات مع تميز الحمل بالشدة المتوسطة ، بالإضافة إلى محاولة العمل على تقصير فترات الراحة تدريجيا.و من اهم الملاحظات التي يجب على المدرب الرياضي مراعاتها لضمان تنمية تحمل القوة،استخدام مقاومات متوسطة أو مقاومات فوق المتوسطة(حوالي من 50-70</w:t>
      </w:r>
      <w:r w:rsidRPr="00A82246">
        <w:rPr>
          <w:rFonts w:ascii="Traditional Arabic" w:hAnsi="Traditional Arabic" w:cs="Traditional Arabic"/>
          <w:sz w:val="28"/>
          <w:szCs w:val="28"/>
          <w:rtl/>
          <w:lang w:val="en-US" w:bidi="ar-DZ"/>
        </w:rPr>
        <w:t>%</w:t>
      </w:r>
      <w:r w:rsidRPr="00A82246">
        <w:rPr>
          <w:rFonts w:ascii="Traditional Arabic" w:hAnsi="Traditional Arabic" w:cs="Traditional Arabic" w:hint="cs"/>
          <w:sz w:val="28"/>
          <w:szCs w:val="28"/>
          <w:rtl/>
          <w:lang w:val="en-US" w:bidi="ar-DZ"/>
        </w:rPr>
        <w:t xml:space="preserve">من أقصى ما يستطيع الفرد تحمله)،مع تكرار التمرين الواحد من 20-30 مرة(و أحيانا أكثر من ذلك)     و تكرار التمرين الواحد من 3 إلى 5 مجموعات. مع فترات راحة غير </w:t>
      </w:r>
      <w:proofErr w:type="gramStart"/>
      <w:r w:rsidRPr="00A82246">
        <w:rPr>
          <w:rFonts w:ascii="Traditional Arabic" w:hAnsi="Traditional Arabic" w:cs="Traditional Arabic" w:hint="cs"/>
          <w:sz w:val="28"/>
          <w:szCs w:val="28"/>
          <w:rtl/>
          <w:lang w:val="en-US" w:bidi="ar-DZ"/>
        </w:rPr>
        <w:t>كاملة</w:t>
      </w:r>
      <w:proofErr w:type="gramEnd"/>
      <w:r w:rsidRPr="00A82246">
        <w:rPr>
          <w:rFonts w:ascii="Traditional Arabic" w:hAnsi="Traditional Arabic" w:cs="Traditional Arabic" w:hint="cs"/>
          <w:sz w:val="28"/>
          <w:szCs w:val="28"/>
          <w:rtl/>
          <w:lang w:val="en-US" w:bidi="ar-DZ"/>
        </w:rPr>
        <w:t xml:space="preserve"> من 1-2 دقيقة.</w:t>
      </w:r>
      <w:sdt>
        <w:sdtPr>
          <w:rPr>
            <w:rFonts w:hint="cs"/>
            <w:rtl/>
            <w:lang w:val="en-US" w:bidi="ar-DZ"/>
          </w:rPr>
          <w:id w:val="146210243"/>
          <w:citation/>
        </w:sdtPr>
        <w:sdtContent>
          <w:r w:rsidR="009457E5" w:rsidRPr="00A82246">
            <w:rPr>
              <w:rFonts w:ascii="Traditional Arabic" w:hAnsi="Traditional Arabic" w:cs="Traditional Arabic"/>
              <w:sz w:val="28"/>
              <w:szCs w:val="28"/>
              <w:rtl/>
              <w:lang w:val="en-US" w:bidi="ar-DZ"/>
            </w:rPr>
            <w:fldChar w:fldCharType="begin"/>
          </w:r>
          <w:r w:rsidRPr="00A82246">
            <w:rPr>
              <w:rFonts w:ascii="Traditional Arabic" w:hAnsi="Traditional Arabic" w:cs="Traditional Arabic"/>
              <w:sz w:val="28"/>
              <w:szCs w:val="28"/>
              <w:rtl/>
              <w:lang w:val="en-US" w:bidi="ar-DZ"/>
            </w:rPr>
            <w:instrText xml:space="preserve"> </w:instrText>
          </w:r>
          <w:r w:rsidRPr="00A82246">
            <w:rPr>
              <w:rFonts w:ascii="Traditional Arabic" w:hAnsi="Traditional Arabic" w:cs="Traditional Arabic" w:hint="cs"/>
              <w:sz w:val="28"/>
              <w:szCs w:val="28"/>
              <w:lang w:val="en-US" w:bidi="ar-DZ"/>
            </w:rPr>
            <w:instrText>CITATION</w:instrText>
          </w:r>
          <w:r w:rsidRPr="00A82246">
            <w:rPr>
              <w:rFonts w:ascii="Traditional Arabic" w:hAnsi="Traditional Arabic" w:cs="Traditional Arabic" w:hint="cs"/>
              <w:sz w:val="28"/>
              <w:szCs w:val="28"/>
              <w:rtl/>
              <w:lang w:val="en-US" w:bidi="ar-DZ"/>
            </w:rPr>
            <w:instrText xml:space="preserve"> عبد96 \</w:instrText>
          </w:r>
          <w:r w:rsidRPr="00A82246">
            <w:rPr>
              <w:rFonts w:ascii="Traditional Arabic" w:hAnsi="Traditional Arabic" w:cs="Traditional Arabic" w:hint="cs"/>
              <w:sz w:val="28"/>
              <w:szCs w:val="28"/>
              <w:lang w:val="en-US" w:bidi="ar-DZ"/>
            </w:rPr>
            <w:instrText>p 218 \l 5121</w:instrText>
          </w:r>
          <w:r w:rsidRPr="00A82246">
            <w:rPr>
              <w:rFonts w:ascii="Traditional Arabic" w:hAnsi="Traditional Arabic" w:cs="Traditional Arabic" w:hint="cs"/>
              <w:sz w:val="28"/>
              <w:szCs w:val="28"/>
              <w:rtl/>
              <w:lang w:val="en-US" w:bidi="ar-DZ"/>
            </w:rPr>
            <w:instrText xml:space="preserve"> </w:instrText>
          </w:r>
          <w:r w:rsidRPr="00A82246">
            <w:rPr>
              <w:rFonts w:ascii="Traditional Arabic" w:hAnsi="Traditional Arabic" w:cs="Traditional Arabic"/>
              <w:sz w:val="28"/>
              <w:szCs w:val="28"/>
              <w:rtl/>
              <w:lang w:val="en-US" w:bidi="ar-DZ"/>
            </w:rPr>
            <w:instrText xml:space="preserve"> </w:instrText>
          </w:r>
          <w:r w:rsidR="009457E5" w:rsidRPr="00A82246">
            <w:rPr>
              <w:rFonts w:ascii="Traditional Arabic" w:hAnsi="Traditional Arabic" w:cs="Traditional Arabic"/>
              <w:sz w:val="28"/>
              <w:szCs w:val="28"/>
              <w:rtl/>
              <w:lang w:val="en-US" w:bidi="ar-DZ"/>
            </w:rPr>
            <w:fldChar w:fldCharType="separate"/>
          </w:r>
          <w:r w:rsidRPr="00A82246">
            <w:rPr>
              <w:rFonts w:ascii="Traditional Arabic" w:hAnsi="Traditional Arabic" w:cs="Traditional Arabic"/>
              <w:noProof/>
              <w:sz w:val="28"/>
              <w:szCs w:val="28"/>
              <w:rtl/>
              <w:lang w:val="en-US" w:bidi="ar-DZ"/>
            </w:rPr>
            <w:t xml:space="preserve"> </w:t>
          </w:r>
          <w:r w:rsidRPr="00A82246">
            <w:rPr>
              <w:rFonts w:ascii="Traditional Arabic" w:hAnsi="Traditional Arabic" w:cs="Traditional Arabic" w:hint="cs"/>
              <w:noProof/>
              <w:sz w:val="28"/>
              <w:szCs w:val="28"/>
              <w:rtl/>
              <w:lang w:val="en-US" w:bidi="ar-DZ"/>
            </w:rPr>
            <w:t>(الخطيب 1996، 218)</w:t>
          </w:r>
          <w:r w:rsidR="009457E5" w:rsidRPr="00A82246">
            <w:rPr>
              <w:rFonts w:ascii="Traditional Arabic" w:hAnsi="Traditional Arabic" w:cs="Traditional Arabic"/>
              <w:sz w:val="28"/>
              <w:szCs w:val="28"/>
              <w:rtl/>
              <w:lang w:val="en-US" w:bidi="ar-DZ"/>
            </w:rPr>
            <w:fldChar w:fldCharType="end"/>
          </w:r>
        </w:sdtContent>
      </w:sdt>
    </w:p>
    <w:p w:rsidR="00A82246" w:rsidRPr="00A82246" w:rsidRDefault="00A82246" w:rsidP="00A82246">
      <w:pPr>
        <w:bidi/>
        <w:spacing w:line="312" w:lineRule="auto"/>
        <w:rPr>
          <w:rFonts w:ascii="Traditional Arabic" w:hAnsi="Traditional Arabic" w:cs="Traditional Arabic"/>
          <w:b/>
          <w:bCs/>
          <w:sz w:val="32"/>
          <w:szCs w:val="32"/>
          <w:rtl/>
          <w:lang w:val="en-US" w:bidi="ar-DZ"/>
        </w:rPr>
      </w:pPr>
      <w:r w:rsidRPr="00A82246">
        <w:rPr>
          <w:rFonts w:ascii="Traditional Arabic" w:hAnsi="Traditional Arabic" w:cs="Traditional Arabic" w:hint="cs"/>
          <w:b/>
          <w:bCs/>
          <w:sz w:val="32"/>
          <w:szCs w:val="32"/>
          <w:rtl/>
          <w:lang w:val="en-US" w:bidi="ar-DZ"/>
        </w:rPr>
        <w:t xml:space="preserve">4-3-2:تحمل السرعة: </w:t>
      </w:r>
    </w:p>
    <w:p w:rsidR="00A82246" w:rsidRDefault="00A82246" w:rsidP="00A82246">
      <w:pPr>
        <w:bidi/>
        <w:spacing w:line="312" w:lineRule="auto"/>
        <w:rPr>
          <w:rFonts w:ascii="Traditional Arabic" w:hAnsi="Traditional Arabic" w:cs="Traditional Arabic"/>
          <w:sz w:val="28"/>
          <w:szCs w:val="28"/>
          <w:rtl/>
          <w:lang w:val="en-US" w:bidi="ar-DZ"/>
        </w:rPr>
      </w:pPr>
      <w:r w:rsidRPr="00A82246">
        <w:rPr>
          <w:rFonts w:ascii="Traditional Arabic" w:hAnsi="Traditional Arabic" w:cs="Traditional Arabic"/>
          <w:sz w:val="28"/>
          <w:szCs w:val="28"/>
          <w:rtl/>
          <w:lang w:val="en-US" w:bidi="ar-DZ"/>
        </w:rPr>
        <w:t>يرى الباحث أن صفة تحمل السرعة تعد من أهم الصفات التي تدخل ضمن متطلبات الأداء في لعبة كرة القدم،حيث أن قيام اللاعب بتكرار عدة سرعات عالية الشدة و بصفة متتالية طوال زمن المبارا</w:t>
      </w:r>
      <w:r w:rsidRPr="00A82246">
        <w:rPr>
          <w:rFonts w:ascii="Traditional Arabic" w:hAnsi="Traditional Arabic" w:cs="Traditional Arabic" w:hint="cs"/>
          <w:sz w:val="28"/>
          <w:szCs w:val="28"/>
          <w:rtl/>
          <w:lang w:val="en-US" w:bidi="ar-DZ"/>
        </w:rPr>
        <w:t>ة</w:t>
      </w:r>
      <w:r w:rsidRPr="00A82246">
        <w:rPr>
          <w:rFonts w:ascii="Traditional Arabic" w:hAnsi="Traditional Arabic" w:cs="Traditional Arabic"/>
          <w:sz w:val="28"/>
          <w:szCs w:val="28"/>
          <w:rtl/>
          <w:lang w:val="en-US" w:bidi="ar-DZ"/>
        </w:rPr>
        <w:t xml:space="preserve"> يعد تأكيدا مهما لمدى أهمية تحمل السرعة لدى لاعبي كرة القدم،حيث يعرف</w:t>
      </w:r>
      <w:r w:rsidRPr="00A82246">
        <w:rPr>
          <w:rFonts w:ascii="Vijaya" w:hAnsi="Vijaya" w:cs="Vijaya"/>
          <w:sz w:val="28"/>
          <w:szCs w:val="28"/>
          <w:lang w:bidi="ar-DZ"/>
        </w:rPr>
        <w:t>Alexandre</w:t>
      </w:r>
      <w:r w:rsidRPr="00A82246">
        <w:rPr>
          <w:rFonts w:ascii="Traditional Arabic" w:hAnsi="Traditional Arabic" w:cs="Traditional Arabic"/>
          <w:sz w:val="28"/>
          <w:szCs w:val="28"/>
          <w:lang w:bidi="ar-DZ"/>
        </w:rPr>
        <w:t xml:space="preserve"> </w:t>
      </w:r>
      <w:r w:rsidRPr="00A82246">
        <w:rPr>
          <w:rFonts w:ascii="Vijaya" w:hAnsi="Vijaya" w:cs="Vijaya"/>
          <w:sz w:val="28"/>
          <w:szCs w:val="28"/>
          <w:lang w:bidi="ar-DZ"/>
        </w:rPr>
        <w:t>dellal</w:t>
      </w:r>
      <w:r w:rsidRPr="00A82246">
        <w:rPr>
          <w:rFonts w:ascii="Traditional Arabic" w:hAnsi="Traditional Arabic" w:cs="Traditional Arabic"/>
          <w:sz w:val="28"/>
          <w:szCs w:val="28"/>
          <w:lang w:bidi="ar-DZ"/>
        </w:rPr>
        <w:t xml:space="preserve"> </w:t>
      </w:r>
      <w:r w:rsidRPr="00A82246">
        <w:rPr>
          <w:rFonts w:ascii="Traditional Arabic" w:hAnsi="Traditional Arabic" w:cs="Traditional Arabic"/>
          <w:sz w:val="28"/>
          <w:szCs w:val="28"/>
          <w:rtl/>
          <w:lang w:val="en-US" w:bidi="ar-DZ"/>
        </w:rPr>
        <w:t>2008 م أنها " كفاءة اللاعب في القيام بتكرارات بسرعة قصيرة</w:t>
      </w:r>
      <w:r w:rsidRPr="00A82246">
        <w:rPr>
          <w:rFonts w:ascii="Traditional Arabic" w:hAnsi="Traditional Arabic" w:cs="Traditional Arabic" w:hint="cs"/>
          <w:sz w:val="28"/>
          <w:szCs w:val="28"/>
          <w:rtl/>
          <w:lang w:val="en-US" w:bidi="ar-DZ"/>
        </w:rPr>
        <w:t xml:space="preserve"> </w:t>
      </w:r>
      <w:r w:rsidRPr="00A82246">
        <w:rPr>
          <w:rFonts w:ascii="Traditional Arabic" w:hAnsi="Traditional Arabic" w:cs="Traditional Arabic"/>
          <w:sz w:val="28"/>
          <w:szCs w:val="28"/>
          <w:rtl/>
          <w:lang w:val="en-US" w:bidi="ar-DZ"/>
        </w:rPr>
        <w:t xml:space="preserve"> أو طويلة بدون فقدان في مستوى السرعة لديه.</w:t>
      </w:r>
      <w:sdt>
        <w:sdtPr>
          <w:rPr>
            <w:rFonts w:ascii="Vijaya" w:hAnsi="Vijaya" w:cs="Vijaya"/>
            <w:rtl/>
            <w:lang w:val="en-US" w:bidi="ar-DZ"/>
          </w:rPr>
          <w:id w:val="146210252"/>
          <w:citation/>
        </w:sdtPr>
        <w:sdtContent>
          <w:r w:rsidR="009457E5" w:rsidRPr="00A82246">
            <w:rPr>
              <w:rFonts w:ascii="Vijaya" w:hAnsi="Vijaya" w:cs="Vijaya"/>
              <w:sz w:val="28"/>
              <w:szCs w:val="28"/>
              <w:rtl/>
              <w:lang w:val="en-US" w:bidi="ar-DZ"/>
            </w:rPr>
            <w:fldChar w:fldCharType="begin"/>
          </w:r>
          <w:r w:rsidRPr="00A82246">
            <w:rPr>
              <w:rFonts w:ascii="Vijaya" w:hAnsi="Vijaya" w:cs="Vijaya"/>
              <w:sz w:val="28"/>
              <w:szCs w:val="28"/>
              <w:lang w:bidi="ar-DZ"/>
            </w:rPr>
            <w:instrText xml:space="preserve"> CITATION Ale08 \p 65 \l 1036  </w:instrText>
          </w:r>
          <w:r w:rsidR="009457E5" w:rsidRPr="00A82246">
            <w:rPr>
              <w:rFonts w:ascii="Vijaya" w:hAnsi="Vijaya" w:cs="Vijaya"/>
              <w:sz w:val="28"/>
              <w:szCs w:val="28"/>
              <w:rtl/>
              <w:lang w:val="en-US" w:bidi="ar-DZ"/>
            </w:rPr>
            <w:fldChar w:fldCharType="separate"/>
          </w:r>
          <w:r w:rsidRPr="00A82246">
            <w:rPr>
              <w:rFonts w:ascii="Vijaya" w:hAnsi="Vijaya" w:cs="Vijaya"/>
              <w:noProof/>
              <w:sz w:val="28"/>
              <w:szCs w:val="28"/>
              <w:lang w:bidi="ar-DZ"/>
            </w:rPr>
            <w:t xml:space="preserve"> (Dellal 2008, 65)</w:t>
          </w:r>
          <w:r w:rsidR="009457E5" w:rsidRPr="00A82246">
            <w:rPr>
              <w:rFonts w:ascii="Vijaya" w:hAnsi="Vijaya" w:cs="Vijaya"/>
              <w:sz w:val="28"/>
              <w:szCs w:val="28"/>
              <w:rtl/>
              <w:lang w:val="en-US" w:bidi="ar-DZ"/>
            </w:rPr>
            <w:fldChar w:fldCharType="end"/>
          </w:r>
        </w:sdtContent>
      </w:sdt>
      <w:r w:rsidRPr="00A82246">
        <w:rPr>
          <w:rFonts w:ascii="Traditional Arabic" w:hAnsi="Traditional Arabic" w:cs="Traditional Arabic"/>
          <w:sz w:val="28"/>
          <w:szCs w:val="28"/>
          <w:rtl/>
          <w:lang w:val="en-US" w:bidi="ar-DZ"/>
        </w:rPr>
        <w:t xml:space="preserve"> كم يرى كمال جميل الربضي 2001م أنها تعني"قدرة اللاعب في المحافظة على سرعته لأطول فترة زمنية ممكنة</w:t>
      </w:r>
      <w:r w:rsidRPr="00A82246">
        <w:rPr>
          <w:rFonts w:ascii="Traditional Arabic" w:hAnsi="Traditional Arabic" w:cs="Traditional Arabic"/>
          <w:b/>
          <w:bCs/>
          <w:sz w:val="28"/>
          <w:szCs w:val="28"/>
          <w:rtl/>
          <w:lang w:val="en-US" w:bidi="ar-DZ"/>
        </w:rPr>
        <w:t xml:space="preserve"> </w:t>
      </w:r>
      <w:sdt>
        <w:sdtPr>
          <w:rPr>
            <w:b/>
            <w:bCs/>
            <w:rtl/>
            <w:lang w:val="en-US" w:bidi="ar-DZ"/>
          </w:rPr>
          <w:id w:val="146210250"/>
          <w:citation/>
        </w:sdtPr>
        <w:sdtContent>
          <w:r w:rsidR="009457E5" w:rsidRPr="00A82246">
            <w:rPr>
              <w:rFonts w:ascii="Traditional Arabic" w:hAnsi="Traditional Arabic" w:cs="Traditional Arabic"/>
              <w:b/>
              <w:bCs/>
              <w:sz w:val="28"/>
              <w:szCs w:val="28"/>
              <w:rtl/>
              <w:lang w:val="en-US" w:bidi="ar-DZ"/>
            </w:rPr>
            <w:fldChar w:fldCharType="begin"/>
          </w:r>
          <w:r w:rsidRPr="00A82246">
            <w:rPr>
              <w:rFonts w:ascii="Traditional Arabic" w:hAnsi="Traditional Arabic" w:cs="Traditional Arabic"/>
              <w:b/>
              <w:bCs/>
              <w:sz w:val="28"/>
              <w:szCs w:val="28"/>
              <w:rtl/>
              <w:lang w:val="en-US" w:bidi="ar-DZ"/>
            </w:rPr>
            <w:instrText xml:space="preserve"> </w:instrText>
          </w:r>
          <w:r w:rsidRPr="00A82246">
            <w:rPr>
              <w:rFonts w:ascii="Traditional Arabic" w:hAnsi="Traditional Arabic" w:cs="Traditional Arabic" w:hint="cs"/>
              <w:b/>
              <w:bCs/>
              <w:sz w:val="28"/>
              <w:szCs w:val="28"/>
              <w:lang w:val="en-US" w:bidi="ar-DZ"/>
            </w:rPr>
            <w:instrText>CITATION</w:instrText>
          </w:r>
          <w:r w:rsidRPr="00A82246">
            <w:rPr>
              <w:rFonts w:ascii="Traditional Arabic" w:hAnsi="Traditional Arabic" w:cs="Traditional Arabic" w:hint="cs"/>
              <w:b/>
              <w:bCs/>
              <w:sz w:val="28"/>
              <w:szCs w:val="28"/>
              <w:rtl/>
              <w:lang w:val="en-US" w:bidi="ar-DZ"/>
            </w:rPr>
            <w:instrText xml:space="preserve"> الر01 \</w:instrText>
          </w:r>
          <w:r w:rsidRPr="00A82246">
            <w:rPr>
              <w:rFonts w:ascii="Traditional Arabic" w:hAnsi="Traditional Arabic" w:cs="Traditional Arabic" w:hint="cs"/>
              <w:b/>
              <w:bCs/>
              <w:sz w:val="28"/>
              <w:szCs w:val="28"/>
              <w:lang w:val="en-US" w:bidi="ar-DZ"/>
            </w:rPr>
            <w:instrText>p 60 \l 5121</w:instrText>
          </w:r>
          <w:r w:rsidRPr="00A82246">
            <w:rPr>
              <w:rFonts w:ascii="Traditional Arabic" w:hAnsi="Traditional Arabic" w:cs="Traditional Arabic" w:hint="cs"/>
              <w:b/>
              <w:bCs/>
              <w:sz w:val="28"/>
              <w:szCs w:val="28"/>
              <w:rtl/>
              <w:lang w:val="en-US" w:bidi="ar-DZ"/>
            </w:rPr>
            <w:instrText xml:space="preserve"> </w:instrText>
          </w:r>
          <w:r w:rsidRPr="00A82246">
            <w:rPr>
              <w:rFonts w:ascii="Traditional Arabic" w:hAnsi="Traditional Arabic" w:cs="Traditional Arabic"/>
              <w:b/>
              <w:bCs/>
              <w:sz w:val="28"/>
              <w:szCs w:val="28"/>
              <w:rtl/>
              <w:lang w:val="en-US" w:bidi="ar-DZ"/>
            </w:rPr>
            <w:instrText xml:space="preserve"> </w:instrText>
          </w:r>
          <w:r w:rsidR="009457E5" w:rsidRPr="00A82246">
            <w:rPr>
              <w:rFonts w:ascii="Traditional Arabic" w:hAnsi="Traditional Arabic" w:cs="Traditional Arabic"/>
              <w:b/>
              <w:bCs/>
              <w:sz w:val="28"/>
              <w:szCs w:val="28"/>
              <w:rtl/>
              <w:lang w:val="en-US" w:bidi="ar-DZ"/>
            </w:rPr>
            <w:fldChar w:fldCharType="separate"/>
          </w:r>
          <w:r w:rsidRPr="00A82246">
            <w:rPr>
              <w:rFonts w:ascii="Traditional Arabic" w:hAnsi="Traditional Arabic" w:cs="Traditional Arabic" w:hint="cs"/>
              <w:noProof/>
              <w:sz w:val="28"/>
              <w:szCs w:val="28"/>
              <w:rtl/>
              <w:lang w:val="en-US" w:bidi="ar-DZ"/>
            </w:rPr>
            <w:t>(الربضي 2001، 60)</w:t>
          </w:r>
          <w:r w:rsidR="009457E5" w:rsidRPr="00A82246">
            <w:rPr>
              <w:rFonts w:ascii="Traditional Arabic" w:hAnsi="Traditional Arabic" w:cs="Traditional Arabic"/>
              <w:b/>
              <w:bCs/>
              <w:sz w:val="28"/>
              <w:szCs w:val="28"/>
              <w:rtl/>
              <w:lang w:val="en-US" w:bidi="ar-DZ"/>
            </w:rPr>
            <w:fldChar w:fldCharType="end"/>
          </w:r>
        </w:sdtContent>
      </w:sdt>
      <w:r w:rsidRPr="00A82246">
        <w:rPr>
          <w:rFonts w:ascii="Traditional Arabic" w:hAnsi="Traditional Arabic" w:cs="Traditional Arabic"/>
          <w:b/>
          <w:bCs/>
          <w:sz w:val="28"/>
          <w:szCs w:val="28"/>
          <w:rtl/>
          <w:lang w:val="en-US" w:bidi="ar-DZ"/>
        </w:rPr>
        <w:t xml:space="preserve"> </w:t>
      </w:r>
      <w:r w:rsidRPr="00A82246">
        <w:rPr>
          <w:rFonts w:ascii="Traditional Arabic" w:hAnsi="Traditional Arabic" w:cs="Traditional Arabic"/>
          <w:sz w:val="28"/>
          <w:szCs w:val="28"/>
          <w:rtl/>
          <w:lang w:val="en-US" w:bidi="ar-DZ"/>
        </w:rPr>
        <w:t>و يعرفها عادل عبد البصير 1999</w:t>
      </w:r>
      <w:r w:rsidRPr="00A82246">
        <w:rPr>
          <w:rFonts w:ascii="Traditional Arabic" w:hAnsi="Traditional Arabic" w:cs="Traditional Arabic" w:hint="cs"/>
          <w:sz w:val="28"/>
          <w:szCs w:val="28"/>
          <w:rtl/>
          <w:lang w:val="en-US" w:bidi="ar-DZ"/>
        </w:rPr>
        <w:t xml:space="preserve"> </w:t>
      </w:r>
      <w:r w:rsidRPr="00A82246">
        <w:rPr>
          <w:rFonts w:ascii="Traditional Arabic" w:hAnsi="Traditional Arabic" w:cs="Traditional Arabic"/>
          <w:sz w:val="28"/>
          <w:szCs w:val="28"/>
          <w:rtl/>
          <w:lang w:val="en-US" w:bidi="ar-DZ"/>
        </w:rPr>
        <w:t>م بأنها" القدرة على مقاومة التعب عند أداء أحمال بدرجة سرعة ابتداء أقل من القصوى حتى القصوى حيث يغلب في أثناء أداء هذه الاحمال اكتساب الطاقة عن</w:t>
      </w:r>
      <w:r w:rsidRPr="00A82246">
        <w:rPr>
          <w:rFonts w:ascii="Traditional Arabic" w:hAnsi="Traditional Arabic" w:cs="Traditional Arabic" w:hint="cs"/>
          <w:sz w:val="28"/>
          <w:szCs w:val="28"/>
          <w:rtl/>
          <w:lang w:val="en-US" w:bidi="ar-DZ"/>
        </w:rPr>
        <w:t xml:space="preserve"> الطريق اللاهوائي</w:t>
      </w:r>
      <w:sdt>
        <w:sdtPr>
          <w:rPr>
            <w:rFonts w:hint="cs"/>
            <w:rtl/>
            <w:lang w:val="en-US" w:bidi="ar-DZ"/>
          </w:rPr>
          <w:id w:val="146210270"/>
          <w:citation/>
        </w:sdtPr>
        <w:sdtContent>
          <w:r w:rsidR="009457E5" w:rsidRPr="00A82246">
            <w:rPr>
              <w:rFonts w:ascii="Traditional Arabic" w:hAnsi="Traditional Arabic" w:cs="Traditional Arabic"/>
              <w:sz w:val="28"/>
              <w:szCs w:val="28"/>
              <w:rtl/>
              <w:lang w:val="en-US" w:bidi="ar-DZ"/>
            </w:rPr>
            <w:fldChar w:fldCharType="begin"/>
          </w:r>
          <w:r w:rsidRPr="00A82246">
            <w:rPr>
              <w:rFonts w:ascii="Traditional Arabic" w:hAnsi="Traditional Arabic" w:cs="Traditional Arabic"/>
              <w:sz w:val="28"/>
              <w:szCs w:val="28"/>
              <w:rtl/>
              <w:lang w:val="en-US" w:bidi="ar-DZ"/>
            </w:rPr>
            <w:instrText xml:space="preserve"> </w:instrText>
          </w:r>
          <w:r w:rsidRPr="00A82246">
            <w:rPr>
              <w:rFonts w:ascii="Traditional Arabic" w:hAnsi="Traditional Arabic" w:cs="Traditional Arabic" w:hint="cs"/>
              <w:sz w:val="28"/>
              <w:szCs w:val="28"/>
              <w:lang w:val="en-US" w:bidi="ar-DZ"/>
            </w:rPr>
            <w:instrText>CITATION</w:instrText>
          </w:r>
          <w:r w:rsidRPr="00A82246">
            <w:rPr>
              <w:rFonts w:ascii="Traditional Arabic" w:hAnsi="Traditional Arabic" w:cs="Traditional Arabic" w:hint="cs"/>
              <w:sz w:val="28"/>
              <w:szCs w:val="28"/>
              <w:rtl/>
              <w:lang w:val="en-US" w:bidi="ar-DZ"/>
            </w:rPr>
            <w:instrText xml:space="preserve"> الب99 \</w:instrText>
          </w:r>
          <w:r w:rsidRPr="00A82246">
            <w:rPr>
              <w:rFonts w:ascii="Traditional Arabic" w:hAnsi="Traditional Arabic" w:cs="Traditional Arabic" w:hint="cs"/>
              <w:sz w:val="28"/>
              <w:szCs w:val="28"/>
              <w:lang w:val="en-US" w:bidi="ar-DZ"/>
            </w:rPr>
            <w:instrText>p 125 \l 5121</w:instrText>
          </w:r>
          <w:r w:rsidRPr="00A82246">
            <w:rPr>
              <w:rFonts w:ascii="Traditional Arabic" w:hAnsi="Traditional Arabic" w:cs="Traditional Arabic" w:hint="cs"/>
              <w:sz w:val="28"/>
              <w:szCs w:val="28"/>
              <w:rtl/>
              <w:lang w:val="en-US" w:bidi="ar-DZ"/>
            </w:rPr>
            <w:instrText xml:space="preserve"> </w:instrText>
          </w:r>
          <w:r w:rsidRPr="00A82246">
            <w:rPr>
              <w:rFonts w:ascii="Traditional Arabic" w:hAnsi="Traditional Arabic" w:cs="Traditional Arabic"/>
              <w:sz w:val="28"/>
              <w:szCs w:val="28"/>
              <w:rtl/>
              <w:lang w:val="en-US" w:bidi="ar-DZ"/>
            </w:rPr>
            <w:instrText xml:space="preserve"> </w:instrText>
          </w:r>
          <w:r w:rsidR="009457E5" w:rsidRPr="00A82246">
            <w:rPr>
              <w:rFonts w:ascii="Traditional Arabic" w:hAnsi="Traditional Arabic" w:cs="Traditional Arabic"/>
              <w:sz w:val="28"/>
              <w:szCs w:val="28"/>
              <w:rtl/>
              <w:lang w:val="en-US" w:bidi="ar-DZ"/>
            </w:rPr>
            <w:fldChar w:fldCharType="separate"/>
          </w:r>
          <w:r w:rsidRPr="00A82246">
            <w:rPr>
              <w:rFonts w:ascii="Traditional Arabic" w:hAnsi="Traditional Arabic" w:cs="Traditional Arabic"/>
              <w:noProof/>
              <w:sz w:val="28"/>
              <w:szCs w:val="28"/>
              <w:rtl/>
              <w:lang w:val="en-US" w:bidi="ar-DZ"/>
            </w:rPr>
            <w:t xml:space="preserve"> </w:t>
          </w:r>
          <w:r w:rsidRPr="00A82246">
            <w:rPr>
              <w:rFonts w:ascii="Traditional Arabic" w:hAnsi="Traditional Arabic" w:cs="Traditional Arabic" w:hint="cs"/>
              <w:noProof/>
              <w:sz w:val="28"/>
              <w:szCs w:val="28"/>
              <w:rtl/>
              <w:lang w:val="en-US" w:bidi="ar-DZ"/>
            </w:rPr>
            <w:t>(البصير 1999، 125)</w:t>
          </w:r>
          <w:r w:rsidR="009457E5" w:rsidRPr="00A82246">
            <w:rPr>
              <w:rFonts w:ascii="Traditional Arabic" w:hAnsi="Traditional Arabic" w:cs="Traditional Arabic"/>
              <w:sz w:val="28"/>
              <w:szCs w:val="28"/>
              <w:rtl/>
              <w:lang w:val="en-US" w:bidi="ar-DZ"/>
            </w:rPr>
            <w:fldChar w:fldCharType="end"/>
          </w:r>
        </w:sdtContent>
      </w:sdt>
      <w:r w:rsidRPr="00A82246">
        <w:rPr>
          <w:rFonts w:ascii="Traditional Arabic" w:hAnsi="Traditional Arabic" w:cs="Traditional Arabic" w:hint="cs"/>
          <w:sz w:val="28"/>
          <w:szCs w:val="28"/>
          <w:rtl/>
          <w:lang w:val="en-US" w:bidi="ar-DZ"/>
        </w:rPr>
        <w:t xml:space="preserve">، و يذكر موفق المولى 1997م بأن تحمل السرعة تعني " استمرار أداء النشاطات عالية الشدة بسهولة و بدون تأثير بعض المتغيرات الخارجية على مستوى الأداء </w:t>
      </w:r>
      <w:sdt>
        <w:sdtPr>
          <w:rPr>
            <w:rFonts w:hint="cs"/>
            <w:rtl/>
            <w:lang w:val="en-US" w:bidi="ar-DZ"/>
          </w:rPr>
          <w:id w:val="146210277"/>
          <w:citation/>
        </w:sdtPr>
        <w:sdtContent>
          <w:r w:rsidR="009457E5" w:rsidRPr="00A82246">
            <w:rPr>
              <w:rFonts w:ascii="Traditional Arabic" w:hAnsi="Traditional Arabic" w:cs="Traditional Arabic"/>
              <w:sz w:val="28"/>
              <w:szCs w:val="28"/>
              <w:rtl/>
              <w:lang w:val="en-US" w:bidi="ar-DZ"/>
            </w:rPr>
            <w:fldChar w:fldCharType="begin"/>
          </w:r>
          <w:r w:rsidRPr="00A82246">
            <w:rPr>
              <w:rFonts w:ascii="Traditional Arabic" w:hAnsi="Traditional Arabic" w:cs="Traditional Arabic"/>
              <w:sz w:val="28"/>
              <w:szCs w:val="28"/>
              <w:rtl/>
              <w:lang w:val="en-US" w:bidi="ar-DZ"/>
            </w:rPr>
            <w:instrText xml:space="preserve"> </w:instrText>
          </w:r>
          <w:r w:rsidRPr="00A82246">
            <w:rPr>
              <w:rFonts w:ascii="Traditional Arabic" w:hAnsi="Traditional Arabic" w:cs="Traditional Arabic" w:hint="cs"/>
              <w:sz w:val="28"/>
              <w:szCs w:val="28"/>
              <w:lang w:val="en-US" w:bidi="ar-DZ"/>
            </w:rPr>
            <w:instrText>CITATION</w:instrText>
          </w:r>
          <w:r w:rsidRPr="00A82246">
            <w:rPr>
              <w:rFonts w:ascii="Traditional Arabic" w:hAnsi="Traditional Arabic" w:cs="Traditional Arabic" w:hint="cs"/>
              <w:sz w:val="28"/>
              <w:szCs w:val="28"/>
              <w:rtl/>
              <w:lang w:val="en-US" w:bidi="ar-DZ"/>
            </w:rPr>
            <w:instrText xml:space="preserve"> خلي97 \</w:instrText>
          </w:r>
          <w:r w:rsidRPr="00A82246">
            <w:rPr>
              <w:rFonts w:ascii="Traditional Arabic" w:hAnsi="Traditional Arabic" w:cs="Traditional Arabic" w:hint="cs"/>
              <w:sz w:val="28"/>
              <w:szCs w:val="28"/>
              <w:lang w:val="en-US" w:bidi="ar-DZ"/>
            </w:rPr>
            <w:instrText>p 145 \l 5121</w:instrText>
          </w:r>
          <w:r w:rsidRPr="00A82246">
            <w:rPr>
              <w:rFonts w:ascii="Traditional Arabic" w:hAnsi="Traditional Arabic" w:cs="Traditional Arabic" w:hint="cs"/>
              <w:sz w:val="28"/>
              <w:szCs w:val="28"/>
              <w:rtl/>
              <w:lang w:val="en-US" w:bidi="ar-DZ"/>
            </w:rPr>
            <w:instrText xml:space="preserve"> </w:instrText>
          </w:r>
          <w:r w:rsidRPr="00A82246">
            <w:rPr>
              <w:rFonts w:ascii="Traditional Arabic" w:hAnsi="Traditional Arabic" w:cs="Traditional Arabic"/>
              <w:sz w:val="28"/>
              <w:szCs w:val="28"/>
              <w:rtl/>
              <w:lang w:val="en-US" w:bidi="ar-DZ"/>
            </w:rPr>
            <w:instrText xml:space="preserve"> </w:instrText>
          </w:r>
          <w:r w:rsidR="009457E5" w:rsidRPr="00A82246">
            <w:rPr>
              <w:rFonts w:ascii="Traditional Arabic" w:hAnsi="Traditional Arabic" w:cs="Traditional Arabic"/>
              <w:sz w:val="28"/>
              <w:szCs w:val="28"/>
              <w:rtl/>
              <w:lang w:val="en-US" w:bidi="ar-DZ"/>
            </w:rPr>
            <w:fldChar w:fldCharType="separate"/>
          </w:r>
          <w:r w:rsidRPr="00A82246">
            <w:rPr>
              <w:rFonts w:ascii="Traditional Arabic" w:hAnsi="Traditional Arabic" w:cs="Traditional Arabic" w:hint="cs"/>
              <w:noProof/>
              <w:sz w:val="28"/>
              <w:szCs w:val="28"/>
              <w:rtl/>
              <w:lang w:val="en-US" w:bidi="ar-DZ"/>
            </w:rPr>
            <w:t>(خليل 1997، 145)</w:t>
          </w:r>
          <w:r w:rsidR="009457E5" w:rsidRPr="00A82246">
            <w:rPr>
              <w:rFonts w:ascii="Traditional Arabic" w:hAnsi="Traditional Arabic" w:cs="Traditional Arabic"/>
              <w:sz w:val="28"/>
              <w:szCs w:val="28"/>
              <w:rtl/>
              <w:lang w:val="en-US" w:bidi="ar-DZ"/>
            </w:rPr>
            <w:fldChar w:fldCharType="end"/>
          </w:r>
        </w:sdtContent>
      </w:sdt>
      <w:r w:rsidRPr="00A82246">
        <w:rPr>
          <w:rFonts w:ascii="Traditional Arabic" w:hAnsi="Traditional Arabic" w:cs="Traditional Arabic" w:hint="cs"/>
          <w:sz w:val="28"/>
          <w:szCs w:val="28"/>
          <w:rtl/>
          <w:lang w:val="en-US" w:bidi="ar-DZ"/>
        </w:rPr>
        <w:t xml:space="preserve"> و يرى الباحث أن تحمل السرعة في كرة القدم هي كفاءة اللاعب في الاحتفاظ بنفس المستوى من السرعة الحركية و الانتقالية لأطول مدة ممكنة أثناء المباراة.</w:t>
      </w:r>
    </w:p>
    <w:p w:rsidR="00A82246" w:rsidRDefault="00A82246" w:rsidP="00A82246">
      <w:pPr>
        <w:bidi/>
        <w:spacing w:line="312" w:lineRule="auto"/>
        <w:rPr>
          <w:rFonts w:ascii="Traditional Arabic" w:hAnsi="Traditional Arabic" w:cs="Traditional Arabic"/>
          <w:sz w:val="28"/>
          <w:szCs w:val="28"/>
          <w:rtl/>
          <w:lang w:val="en-US" w:bidi="ar-DZ"/>
        </w:rPr>
      </w:pPr>
    </w:p>
    <w:p w:rsidR="00A82246" w:rsidRDefault="00A82246" w:rsidP="00A82246">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4-4:</w:t>
      </w:r>
      <w:proofErr w:type="gramStart"/>
      <w:r w:rsidRPr="007B0005">
        <w:rPr>
          <w:rFonts w:ascii="Traditional Arabic" w:hAnsi="Traditional Arabic" w:cs="Traditional Arabic" w:hint="cs"/>
          <w:b/>
          <w:bCs/>
          <w:sz w:val="32"/>
          <w:szCs w:val="32"/>
          <w:rtl/>
          <w:lang w:val="en-US" w:bidi="ar-DZ"/>
        </w:rPr>
        <w:t>التعب</w:t>
      </w:r>
      <w:proofErr w:type="gramEnd"/>
      <w:r w:rsidRPr="007B0005">
        <w:rPr>
          <w:rFonts w:ascii="Traditional Arabic" w:hAnsi="Traditional Arabic" w:cs="Traditional Arabic" w:hint="cs"/>
          <w:b/>
          <w:bCs/>
          <w:sz w:val="32"/>
          <w:szCs w:val="32"/>
          <w:rtl/>
          <w:lang w:val="en-US" w:bidi="ar-DZ"/>
        </w:rPr>
        <w:t xml:space="preserve"> العضلي:</w:t>
      </w:r>
    </w:p>
    <w:p w:rsidR="00A82246" w:rsidRDefault="00A82246" w:rsidP="00A82246">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يعتبر التعب العضلي احدى النتائج الحتمية للجهد العضلي التحملي كما أنه من أهم المشاكل التي تواجه الرياضيين في جميع الألعاب الرياضية ،حيث يعرفه ريسان خربيطة 2014 أنه عبارة عن هبوط وقتي في المقدرة على الاستمرار في أداء العمل و يمكن قياسه من مظاهره الخارجية عن طريق قلة كمية العمل الميكانيكي المؤدي، فمن حيث تأثيراته على الجهاز العصبي فهو الحالة التي تقل فيها القدرة على الاستجابة بفاعلية للمنبهات (المتغيرات).أما من حيث جانب تأثيراته على الجهاز العضلي:فهو عدم القدرة على الاحتفاظ أو تكرار الانقباضات العضلية بنفس قوتها المعتادة ،و عملية التعب هي محصلة التغيرات التي تحدث في مختلف الأعضاء و الأنظمة و في الجسم كله،خلال فترة أداء العمل البدني،و التي تقود في النهاية الى استحالة استمرارها،و تتصف حالة التعب بانخفاض حالة الاداء الذي يظهر في الاحساس الشخصي بالتعب،ففي حالة التعب لا يكون الشخص قادرا على المحافظة على مستوى الشدة المطلوبة أو تكنيك الاداء أو مجبرا على رفض استمراريته.</w:t>
      </w:r>
      <w:sdt>
        <w:sdtPr>
          <w:rPr>
            <w:rFonts w:ascii="Traditional Arabic" w:hAnsi="Traditional Arabic" w:cs="Traditional Arabic" w:hint="cs"/>
            <w:sz w:val="28"/>
            <w:szCs w:val="28"/>
            <w:rtl/>
            <w:lang w:val="en-US" w:bidi="ar-DZ"/>
          </w:rPr>
          <w:id w:val="1019059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خرب141 \</w:instrText>
          </w:r>
          <w:r>
            <w:rPr>
              <w:rFonts w:ascii="Traditional Arabic" w:hAnsi="Traditional Arabic" w:cs="Traditional Arabic" w:hint="cs"/>
              <w:sz w:val="28"/>
              <w:szCs w:val="28"/>
              <w:lang w:val="en-US" w:bidi="ar-DZ"/>
            </w:rPr>
            <w:instrText>p 494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(خربيط 2014، 494)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p>
    <w:p w:rsidR="00A82246" w:rsidRDefault="00A82246" w:rsidP="00A82246">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يرى سالم السكار و آخرون أن التعب يعني"انخفاض مؤقت في الكفاءة البدنية و الحالة الوظيفية للجسم كنتيجة لأداء عمل سابق يمكن قياسه من خلال مظاهره الخارجية عن طريق قلة العمل الميكانيكي المؤدى"</w:t>
      </w:r>
      <w:sdt>
        <w:sdtPr>
          <w:rPr>
            <w:rFonts w:ascii="Traditional Arabic" w:hAnsi="Traditional Arabic" w:cs="Traditional Arabic" w:hint="cs"/>
            <w:sz w:val="28"/>
            <w:szCs w:val="28"/>
            <w:rtl/>
            <w:lang w:val="en-US" w:bidi="ar-DZ"/>
          </w:rPr>
          <w:id w:val="1019059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آخر98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D00988">
            <w:rPr>
              <w:rFonts w:ascii="Traditional Arabic" w:hAnsi="Traditional Arabic" w:cs="Traditional Arabic" w:hint="cs"/>
              <w:noProof/>
              <w:sz w:val="28"/>
              <w:szCs w:val="28"/>
              <w:rtl/>
              <w:lang w:val="en-US" w:bidi="ar-DZ"/>
            </w:rPr>
            <w:t>(ابراهيم سالم 1998)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A82246" w:rsidRDefault="00A82246" w:rsidP="00A82246">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4-4-1:</w:t>
      </w:r>
      <w:r w:rsidRPr="0011492E">
        <w:rPr>
          <w:rFonts w:ascii="Traditional Arabic" w:hAnsi="Traditional Arabic" w:cs="Traditional Arabic" w:hint="cs"/>
          <w:b/>
          <w:bCs/>
          <w:sz w:val="32"/>
          <w:szCs w:val="32"/>
          <w:rtl/>
          <w:lang w:val="en-US" w:bidi="ar-DZ"/>
        </w:rPr>
        <w:t>فسيولوجيا حدوث التعب العضلي:</w:t>
      </w:r>
    </w:p>
    <w:p w:rsidR="00A82246" w:rsidRDefault="009457E5" w:rsidP="00A82246">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pict>
          <v:shape id="_x0000_s1125" type="#_x0000_t202" style="position:absolute;left:0;text-align:left;margin-left:-6.4pt;margin-top:53.35pt;width:243.3pt;height:246.75pt;z-index:-251567104;mso-width-relative:margin;mso-height-relative:margin" wrapcoords="-75 -164 -75 21600 21675 21600 21675 -164 -75 -164" strokecolor="white [3212]" strokeweight="1.5pt">
            <v:textbox style="mso-next-textbox:#_x0000_s1125">
              <w:txbxContent>
                <w:p w:rsidR="002C1093" w:rsidRDefault="002C1093" w:rsidP="00A82246">
                  <w:pPr>
                    <w:bidi/>
                    <w:jc w:val="center"/>
                    <w:rPr>
                      <w:rFonts w:ascii="Traditional Arabic" w:hAnsi="Traditional Arabic" w:cs="Traditional Arabic"/>
                      <w:sz w:val="28"/>
                      <w:szCs w:val="28"/>
                      <w:rtl/>
                      <w:lang w:bidi="ar-DZ"/>
                    </w:rPr>
                  </w:pPr>
                  <w:r w:rsidRPr="002606D4">
                    <w:rPr>
                      <w:rFonts w:ascii="Traditional Arabic" w:hAnsi="Traditional Arabic" w:cs="Traditional Arabic"/>
                      <w:noProof/>
                      <w:sz w:val="28"/>
                      <w:szCs w:val="28"/>
                      <w:rtl/>
                      <w:lang w:eastAsia="fr-FR"/>
                    </w:rPr>
                    <w:drawing>
                      <wp:inline distT="0" distB="0" distL="0" distR="0">
                        <wp:extent cx="2814320" cy="1943100"/>
                        <wp:effectExtent l="57150" t="38100" r="43180" b="19050"/>
                        <wp:docPr id="283" name="Image 4" descr="C:\Users\othmane1988\Desktop\تعب العضلة MUSCLE  FATIGUE_files\fig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othmane1988\Desktop\تعب العضلة MUSCLE  FATIGUE_files\fig3-4.jpg"/>
                                <pic:cNvPicPr>
                                  <a:picLocks noChangeAspect="1" noChangeArrowheads="1"/>
                                </pic:cNvPicPr>
                              </pic:nvPicPr>
                              <pic:blipFill>
                                <a:blip r:embed="rId72" cstate="print">
                                  <a:lum bright="10000"/>
                                </a:blip>
                                <a:srcRect b="9020"/>
                                <a:stretch>
                                  <a:fillRect/>
                                </a:stretch>
                              </pic:blipFill>
                              <pic:spPr bwMode="auto">
                                <a:xfrm>
                                  <a:off x="0" y="0"/>
                                  <a:ext cx="2814320" cy="1943100"/>
                                </a:xfrm>
                                <a:prstGeom prst="rect">
                                  <a:avLst/>
                                </a:prstGeom>
                                <a:noFill/>
                                <a:ln w="28575">
                                  <a:solidFill>
                                    <a:schemeClr val="bg1"/>
                                  </a:solidFill>
                                  <a:miter lim="800000"/>
                                  <a:headEnd/>
                                  <a:tailEnd/>
                                </a:ln>
                              </pic:spPr>
                            </pic:pic>
                          </a:graphicData>
                        </a:graphic>
                      </wp:inline>
                    </w:drawing>
                  </w:r>
                </w:p>
                <w:p w:rsidR="002C1093" w:rsidRPr="00A86420" w:rsidRDefault="002C1093" w:rsidP="00A82246">
                  <w:pPr>
                    <w:bidi/>
                    <w:rPr>
                      <w:rFonts w:ascii="Traditional Arabic" w:hAnsi="Traditional Arabic" w:cs="Traditional Arabic"/>
                      <w:sz w:val="28"/>
                      <w:szCs w:val="28"/>
                      <w:rtl/>
                      <w:lang w:val="en-US" w:bidi="ar-DZ"/>
                    </w:rPr>
                  </w:pPr>
                  <w:r w:rsidRPr="00A86420">
                    <w:rPr>
                      <w:rFonts w:ascii="Traditional Arabic" w:hAnsi="Traditional Arabic" w:cs="Traditional Arabic"/>
                      <w:sz w:val="28"/>
                      <w:szCs w:val="28"/>
                      <w:rtl/>
                      <w:lang w:bidi="ar-DZ"/>
                    </w:rPr>
                    <w:t>الشكل رقم(</w:t>
                  </w:r>
                  <w:r>
                    <w:rPr>
                      <w:rFonts w:ascii="Traditional Arabic" w:hAnsi="Traditional Arabic" w:cs="Traditional Arabic"/>
                      <w:sz w:val="28"/>
                      <w:szCs w:val="28"/>
                      <w:lang w:bidi="ar-DZ"/>
                    </w:rPr>
                    <w:t>25</w:t>
                  </w:r>
                  <w:r w:rsidRPr="00A86420">
                    <w:rPr>
                      <w:rFonts w:ascii="Traditional Arabic" w:hAnsi="Traditional Arabic" w:cs="Traditional Arabic"/>
                      <w:sz w:val="28"/>
                      <w:szCs w:val="28"/>
                      <w:rtl/>
                      <w:lang w:bidi="ar-DZ"/>
                    </w:rPr>
                    <w:t xml:space="preserve">) تأثير ارتفاع </w:t>
                  </w:r>
                  <w:r w:rsidRPr="00A86420">
                    <w:rPr>
                      <w:rFonts w:ascii="Traditional Arabic" w:hAnsi="Traditional Arabic" w:cs="Traditional Arabic"/>
                      <w:sz w:val="28"/>
                      <w:szCs w:val="28"/>
                      <w:lang w:bidi="ar-DZ"/>
                    </w:rPr>
                    <w:t>H</w:t>
                  </w:r>
                  <w:r w:rsidRPr="00A86420">
                    <w:rPr>
                      <w:rFonts w:ascii="Traditional Arabic" w:hAnsi="Traditional Arabic" w:cs="Traditional Arabic"/>
                      <w:sz w:val="28"/>
                      <w:szCs w:val="28"/>
                      <w:vertAlign w:val="superscript"/>
                      <w:lang w:bidi="ar-DZ"/>
                    </w:rPr>
                    <w:t>+</w:t>
                  </w:r>
                  <w:r w:rsidRPr="00A86420">
                    <w:rPr>
                      <w:rFonts w:ascii="Traditional Arabic" w:hAnsi="Traditional Arabic" w:cs="Traditional Arabic"/>
                      <w:sz w:val="28"/>
                      <w:szCs w:val="28"/>
                      <w:rtl/>
                      <w:lang w:val="en-US" w:bidi="ar-DZ"/>
                    </w:rPr>
                    <w:t xml:space="preserve"> على تقلص الليفة،القوس المتقطع لعضلة غير متعبة،القوس الخطي لعضلة متعبة لوحظ فيها ارتفاع </w:t>
                  </w:r>
                  <w:r w:rsidRPr="00A86420">
                    <w:rPr>
                      <w:rFonts w:ascii="Traditional Arabic" w:hAnsi="Traditional Arabic" w:cs="Traditional Arabic"/>
                      <w:sz w:val="28"/>
                      <w:szCs w:val="28"/>
                      <w:lang w:val="en-US" w:bidi="ar-DZ"/>
                    </w:rPr>
                    <w:t>H</w:t>
                  </w:r>
                  <w:r w:rsidRPr="00A86420">
                    <w:rPr>
                      <w:rFonts w:ascii="Traditional Arabic" w:hAnsi="Traditional Arabic" w:cs="Traditional Arabic"/>
                      <w:sz w:val="28"/>
                      <w:szCs w:val="28"/>
                      <w:vertAlign w:val="superscript"/>
                      <w:lang w:val="en-US" w:bidi="ar-DZ"/>
                    </w:rPr>
                    <w:t>+</w:t>
                  </w:r>
                  <w:r w:rsidRPr="00A86420">
                    <w:rPr>
                      <w:rFonts w:ascii="Traditional Arabic" w:hAnsi="Traditional Arabic" w:cs="Traditional Arabic"/>
                      <w:sz w:val="28"/>
                      <w:szCs w:val="28"/>
                      <w:rtl/>
                      <w:lang w:val="en-US" w:bidi="ar-DZ"/>
                    </w:rPr>
                    <w:t xml:space="preserve"> </w:t>
                  </w:r>
                </w:p>
                <w:p w:rsidR="002C1093" w:rsidRPr="00B40819" w:rsidRDefault="002C1093" w:rsidP="00A82246">
                  <w:pPr>
                    <w:bidi/>
                    <w:jc w:val="center"/>
                    <w:rPr>
                      <w:rtl/>
                      <w:lang w:val="en-US" w:bidi="ar-DZ"/>
                    </w:rPr>
                  </w:pPr>
                </w:p>
              </w:txbxContent>
            </v:textbox>
            <w10:wrap type="through"/>
          </v:shape>
        </w:pict>
      </w:r>
      <w:r w:rsidR="00A82246">
        <w:rPr>
          <w:rFonts w:ascii="Traditional Arabic" w:hAnsi="Traditional Arabic" w:cs="Traditional Arabic" w:hint="cs"/>
          <w:sz w:val="28"/>
          <w:szCs w:val="28"/>
          <w:rtl/>
          <w:lang w:val="en-US" w:bidi="ar-DZ"/>
        </w:rPr>
        <w:t>يعرف التعب فسيولوجيا بأنه عدم المقدرة على استمرار الإحتفاظ ببذل الجهد و هو يمثل موضوعا حيويا في مجال فسيولوجيا الرياضة لما له من دور هام في تحديد قدرات الانسان على الاداء البدني و انعكاسه على العمل و الانتاج،و قد اتخذت مجالات الدراسات</w:t>
      </w:r>
      <w:r w:rsidR="00A82246">
        <w:rPr>
          <w:rFonts w:ascii="Traditional Arabic" w:hAnsi="Traditional Arabic" w:cs="Traditional Arabic"/>
          <w:sz w:val="28"/>
          <w:szCs w:val="28"/>
          <w:lang w:val="en-US" w:bidi="ar-DZ"/>
        </w:rPr>
        <w:t xml:space="preserve"> </w:t>
      </w:r>
      <w:r w:rsidR="00A82246">
        <w:rPr>
          <w:rFonts w:ascii="Traditional Arabic" w:hAnsi="Traditional Arabic" w:cs="Traditional Arabic" w:hint="cs"/>
          <w:sz w:val="28"/>
          <w:szCs w:val="28"/>
          <w:rtl/>
          <w:lang w:val="en-US" w:bidi="ar-DZ"/>
        </w:rPr>
        <w:t>العلمية في مجال التعب العضلي  اتجاهين أساسين هما الكشف عن موضوع حدوث التعب و الآخر هو الكشف عن أسباب حدوث التعب.</w:t>
      </w:r>
      <w:sdt>
        <w:sdtPr>
          <w:rPr>
            <w:rFonts w:ascii="Traditional Arabic" w:hAnsi="Traditional Arabic" w:cs="Traditional Arabic" w:hint="cs"/>
            <w:sz w:val="28"/>
            <w:szCs w:val="28"/>
            <w:rtl/>
            <w:lang w:val="en-US" w:bidi="ar-DZ"/>
          </w:rPr>
          <w:id w:val="10190598"/>
          <w:citation/>
        </w:sdtPr>
        <w:sdtContent>
          <w:r>
            <w:rPr>
              <w:rFonts w:ascii="Traditional Arabic" w:hAnsi="Traditional Arabic" w:cs="Traditional Arabic"/>
              <w:sz w:val="28"/>
              <w:szCs w:val="28"/>
              <w:rtl/>
              <w:lang w:val="en-US" w:bidi="ar-DZ"/>
            </w:rPr>
            <w:fldChar w:fldCharType="begin"/>
          </w:r>
          <w:r w:rsidR="00A82246">
            <w:rPr>
              <w:rFonts w:ascii="Traditional Arabic" w:hAnsi="Traditional Arabic" w:cs="Traditional Arabic"/>
              <w:sz w:val="28"/>
              <w:szCs w:val="28"/>
              <w:rtl/>
              <w:lang w:val="en-US" w:bidi="ar-DZ"/>
            </w:rPr>
            <w:instrText xml:space="preserve"> </w:instrText>
          </w:r>
          <w:r w:rsidR="00A82246">
            <w:rPr>
              <w:rFonts w:ascii="Traditional Arabic" w:hAnsi="Traditional Arabic" w:cs="Traditional Arabic" w:hint="cs"/>
              <w:sz w:val="28"/>
              <w:szCs w:val="28"/>
              <w:lang w:val="en-US" w:bidi="ar-DZ"/>
            </w:rPr>
            <w:instrText>CITATION</w:instrText>
          </w:r>
          <w:r w:rsidR="00A82246">
            <w:rPr>
              <w:rFonts w:ascii="Traditional Arabic" w:hAnsi="Traditional Arabic" w:cs="Traditional Arabic" w:hint="cs"/>
              <w:sz w:val="28"/>
              <w:szCs w:val="28"/>
              <w:rtl/>
              <w:lang w:val="en-US" w:bidi="ar-DZ"/>
            </w:rPr>
            <w:instrText xml:space="preserve"> أبو \</w:instrText>
          </w:r>
          <w:r w:rsidR="00A82246">
            <w:rPr>
              <w:rFonts w:ascii="Traditional Arabic" w:hAnsi="Traditional Arabic" w:cs="Traditional Arabic" w:hint="cs"/>
              <w:sz w:val="28"/>
              <w:szCs w:val="28"/>
              <w:lang w:val="en-US" w:bidi="ar-DZ"/>
            </w:rPr>
            <w:instrText>p 128 \t  \l 5121</w:instrText>
          </w:r>
          <w:r w:rsidR="00A82246">
            <w:rPr>
              <w:rFonts w:ascii="Traditional Arabic" w:hAnsi="Traditional Arabic" w:cs="Traditional Arabic" w:hint="cs"/>
              <w:sz w:val="28"/>
              <w:szCs w:val="28"/>
              <w:rtl/>
              <w:lang w:val="en-US" w:bidi="ar-DZ"/>
            </w:rPr>
            <w:instrText xml:space="preserve"> </w:instrText>
          </w:r>
          <w:r w:rsidR="00A82246">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A82246">
            <w:rPr>
              <w:rFonts w:ascii="Traditional Arabic" w:hAnsi="Traditional Arabic" w:cs="Traditional Arabic"/>
              <w:noProof/>
              <w:sz w:val="28"/>
              <w:szCs w:val="28"/>
              <w:rtl/>
              <w:lang w:val="en-US" w:bidi="ar-DZ"/>
            </w:rPr>
            <w:t xml:space="preserve"> </w:t>
          </w:r>
          <w:r w:rsidR="00A82246" w:rsidRPr="00D00988">
            <w:rPr>
              <w:rFonts w:ascii="Traditional Arabic" w:hAnsi="Traditional Arabic" w:cs="Traditional Arabic" w:hint="cs"/>
              <w:noProof/>
              <w:sz w:val="28"/>
              <w:szCs w:val="28"/>
              <w:rtl/>
              <w:lang w:val="en-US" w:bidi="ar-DZ"/>
            </w:rPr>
            <w:t>(الفتاح 2003، 128)</w:t>
          </w:r>
          <w:r>
            <w:rPr>
              <w:rFonts w:ascii="Traditional Arabic" w:hAnsi="Traditional Arabic" w:cs="Traditional Arabic"/>
              <w:sz w:val="28"/>
              <w:szCs w:val="28"/>
              <w:rtl/>
              <w:lang w:val="en-US" w:bidi="ar-DZ"/>
            </w:rPr>
            <w:fldChar w:fldCharType="end"/>
          </w:r>
        </w:sdtContent>
      </w:sdt>
      <w:r w:rsidR="00A82246">
        <w:rPr>
          <w:rFonts w:ascii="Traditional Arabic" w:hAnsi="Traditional Arabic" w:cs="Traditional Arabic" w:hint="cs"/>
          <w:sz w:val="28"/>
          <w:szCs w:val="28"/>
          <w:rtl/>
          <w:lang w:val="en-US" w:bidi="ar-DZ"/>
        </w:rPr>
        <w:t xml:space="preserve">،و يفسر حدوث التعب فسيولوجيا عدة تفسيرات منها عدم القدرة على تحرير الأستيل كولين من نهايات الأعصاب أو بسبب تثبيط (احتراق) الاعصاب الحركية أو بسبب نفوذ مصادر الطاقة،أو بسبب تجمع نواتج عمليات انتاج الطاقة و خاصة حامض </w:t>
      </w:r>
      <w:r w:rsidR="00A82246">
        <w:rPr>
          <w:rFonts w:ascii="Traditional Arabic" w:hAnsi="Traditional Arabic" w:cs="Traditional Arabic" w:hint="cs"/>
          <w:sz w:val="28"/>
          <w:szCs w:val="28"/>
          <w:rtl/>
          <w:lang w:val="en-US" w:bidi="ar-DZ"/>
        </w:rPr>
        <w:lastRenderedPageBreak/>
        <w:t xml:space="preserve">اللبنيك الذي يؤدي إلى حدوث زيادة في حامضية الدم </w:t>
      </w:r>
      <w:sdt>
        <w:sdtPr>
          <w:rPr>
            <w:rFonts w:ascii="Vijaya" w:hAnsi="Vijaya" w:cs="Vijaya"/>
            <w:sz w:val="28"/>
            <w:szCs w:val="28"/>
            <w:rtl/>
            <w:lang w:val="en-US" w:bidi="ar-DZ"/>
          </w:rPr>
          <w:id w:val="359060"/>
          <w:citation/>
        </w:sdtPr>
        <w:sdtContent>
          <w:r w:rsidRPr="005E0A5B">
            <w:rPr>
              <w:rFonts w:ascii="Vijaya" w:hAnsi="Vijaya" w:cs="Vijaya"/>
              <w:sz w:val="28"/>
              <w:szCs w:val="28"/>
              <w:rtl/>
              <w:lang w:val="en-US" w:bidi="ar-DZ"/>
            </w:rPr>
            <w:fldChar w:fldCharType="begin"/>
          </w:r>
          <w:r w:rsidR="00A82246" w:rsidRPr="005E0A5B">
            <w:rPr>
              <w:rFonts w:ascii="Vijaya" w:hAnsi="Vijaya" w:cs="Vijaya"/>
              <w:sz w:val="28"/>
              <w:szCs w:val="28"/>
              <w:lang w:bidi="ar-DZ"/>
            </w:rPr>
            <w:instrText xml:space="preserve"> CITATION Sta06 \p 277 \l 1036  </w:instrText>
          </w:r>
          <w:r w:rsidRPr="005E0A5B">
            <w:rPr>
              <w:rFonts w:ascii="Vijaya" w:hAnsi="Vijaya" w:cs="Vijaya"/>
              <w:sz w:val="28"/>
              <w:szCs w:val="28"/>
              <w:rtl/>
              <w:lang w:val="en-US" w:bidi="ar-DZ"/>
            </w:rPr>
            <w:fldChar w:fldCharType="separate"/>
          </w:r>
          <w:r w:rsidR="00A82246" w:rsidRPr="005E0A5B">
            <w:rPr>
              <w:rFonts w:ascii="Vijaya" w:hAnsi="Vijaya" w:cs="Vijaya"/>
              <w:noProof/>
              <w:sz w:val="28"/>
              <w:szCs w:val="28"/>
              <w:lang w:bidi="ar-DZ"/>
            </w:rPr>
            <w:t>(Stanley P 2006, 277)</w:t>
          </w:r>
          <w:r w:rsidRPr="005E0A5B">
            <w:rPr>
              <w:rFonts w:ascii="Vijaya" w:hAnsi="Vijaya" w:cs="Vijaya"/>
              <w:sz w:val="28"/>
              <w:szCs w:val="28"/>
              <w:rtl/>
              <w:lang w:val="en-US" w:bidi="ar-DZ"/>
            </w:rPr>
            <w:fldChar w:fldCharType="end"/>
          </w:r>
        </w:sdtContent>
      </w:sdt>
      <w:r w:rsidR="00A82246">
        <w:rPr>
          <w:rFonts w:ascii="Traditional Arabic" w:hAnsi="Traditional Arabic" w:cs="Traditional Arabic" w:hint="cs"/>
          <w:sz w:val="28"/>
          <w:szCs w:val="28"/>
          <w:rtl/>
          <w:lang w:val="en-US" w:bidi="ar-DZ"/>
        </w:rPr>
        <w:t>،و تشير سمية محمد ،و زيد درويش 2010 عن كل من حشمت و شلبي 2003، عبد الفتاح 1998،سعد الدين 1993و ملحم 1999 أنه يمكن أن يكون استنفاذ الجليكوجين و حدوث تغيرات في الجهاز العصبي المركزي عاملان مؤديات إلى التعب كل هذا من شأنه أن يؤدي الى تعطيل وصول الإشارة اللازمة للانقباض العضلي،و حدوث تغيرات في الحالة الفيزيائية في العضلة مثل تغيرات كهربائية و تغير خاصية النفاذية في الخلية العضلية،و اختلال التنظيم و التوافق في مستوى الخلية من تنظيمات الاجهزة الحيوية سواء كان ذلك طرفيا أو مركزيا و عدم دفع أيونات(</w:t>
      </w:r>
      <w:r w:rsidR="00A82246" w:rsidRPr="005E0A5B">
        <w:rPr>
          <w:rFonts w:ascii="Vijaya" w:hAnsi="Vijaya" w:cs="Vijaya"/>
          <w:sz w:val="28"/>
          <w:szCs w:val="28"/>
          <w:lang w:val="en-US" w:bidi="ar-DZ"/>
        </w:rPr>
        <w:t>CA++,K+,NA+</w:t>
      </w:r>
      <w:r w:rsidR="00A82246">
        <w:rPr>
          <w:rFonts w:ascii="Traditional Arabic" w:hAnsi="Traditional Arabic" w:cs="Traditional Arabic" w:hint="cs"/>
          <w:sz w:val="28"/>
          <w:szCs w:val="28"/>
          <w:rtl/>
          <w:lang w:val="en-US" w:bidi="ar-DZ"/>
        </w:rPr>
        <w:t>) المسؤولة عن احداث فرق جهد كهربائي من أجل الانقباض العضلي نتيجة لانخفاض قيمة(</w:t>
      </w:r>
      <w:r w:rsidR="00A82246" w:rsidRPr="005E0A5B">
        <w:rPr>
          <w:rFonts w:ascii="Vijaya" w:hAnsi="Vijaya" w:cs="Vijaya"/>
          <w:sz w:val="28"/>
          <w:szCs w:val="28"/>
          <w:lang w:val="en-US" w:bidi="ar-DZ"/>
        </w:rPr>
        <w:t>PH</w:t>
      </w:r>
      <w:r w:rsidR="00A82246">
        <w:rPr>
          <w:rFonts w:ascii="Traditional Arabic" w:hAnsi="Traditional Arabic" w:cs="Traditional Arabic" w:hint="cs"/>
          <w:sz w:val="28"/>
          <w:szCs w:val="28"/>
          <w:rtl/>
          <w:lang w:val="en-US" w:bidi="ar-DZ"/>
        </w:rPr>
        <w:t>) بسبب زيادة تركيز حامض اللاكتيك و زيادة تركيز أيونات (</w:t>
      </w:r>
      <w:r w:rsidR="00A82246" w:rsidRPr="005E0A5B">
        <w:rPr>
          <w:rFonts w:ascii="Vijaya" w:hAnsi="Vijaya" w:cs="Vijaya"/>
          <w:sz w:val="28"/>
          <w:szCs w:val="28"/>
          <w:lang w:val="en-US" w:bidi="ar-DZ"/>
        </w:rPr>
        <w:t>H</w:t>
      </w:r>
      <w:r w:rsidR="00A82246">
        <w:rPr>
          <w:rFonts w:ascii="Traditional Arabic" w:hAnsi="Traditional Arabic" w:cs="Traditional Arabic"/>
          <w:sz w:val="28"/>
          <w:szCs w:val="28"/>
          <w:lang w:val="en-US" w:bidi="ar-DZ"/>
        </w:rPr>
        <w:t>+</w:t>
      </w:r>
      <w:r w:rsidR="00A82246">
        <w:rPr>
          <w:rFonts w:ascii="Traditional Arabic" w:hAnsi="Traditional Arabic" w:cs="Traditional Arabic" w:hint="cs"/>
          <w:sz w:val="28"/>
          <w:szCs w:val="28"/>
          <w:rtl/>
          <w:lang w:val="en-US" w:bidi="ar-DZ"/>
        </w:rPr>
        <w:t>)، و كذلك زيادة درجة الحرارة،و الجفاف،و نقص امداد الجسم بالمواد الغذائية اللازمة لاستمرار النشاط البدني كالكربوهيدرات و البروتينات و الدهون و الاملاح المعدنية</w:t>
      </w:r>
      <w:sdt>
        <w:sdtPr>
          <w:rPr>
            <w:rFonts w:ascii="Traditional Arabic" w:hAnsi="Traditional Arabic" w:cs="Traditional Arabic" w:hint="cs"/>
            <w:sz w:val="28"/>
            <w:szCs w:val="28"/>
            <w:rtl/>
            <w:lang w:val="en-US" w:bidi="ar-DZ"/>
          </w:rPr>
          <w:id w:val="359061"/>
          <w:citation/>
        </w:sdtPr>
        <w:sdtContent>
          <w:r>
            <w:rPr>
              <w:rFonts w:ascii="Traditional Arabic" w:hAnsi="Traditional Arabic" w:cs="Traditional Arabic"/>
              <w:sz w:val="28"/>
              <w:szCs w:val="28"/>
              <w:rtl/>
              <w:lang w:val="en-US" w:bidi="ar-DZ"/>
            </w:rPr>
            <w:fldChar w:fldCharType="begin"/>
          </w:r>
          <w:r w:rsidR="00A82246">
            <w:rPr>
              <w:rFonts w:ascii="Traditional Arabic" w:hAnsi="Traditional Arabic" w:cs="Traditional Arabic"/>
              <w:sz w:val="28"/>
              <w:szCs w:val="28"/>
              <w:rtl/>
              <w:lang w:val="en-US" w:bidi="ar-DZ"/>
            </w:rPr>
            <w:instrText xml:space="preserve"> </w:instrText>
          </w:r>
          <w:r w:rsidR="00A82246">
            <w:rPr>
              <w:rFonts w:ascii="Traditional Arabic" w:hAnsi="Traditional Arabic" w:cs="Traditional Arabic" w:hint="cs"/>
              <w:sz w:val="28"/>
              <w:szCs w:val="28"/>
              <w:lang w:val="en-US" w:bidi="ar-DZ"/>
            </w:rPr>
            <w:instrText>CITATION</w:instrText>
          </w:r>
          <w:r w:rsidR="00A82246">
            <w:rPr>
              <w:rFonts w:ascii="Traditional Arabic" w:hAnsi="Traditional Arabic" w:cs="Traditional Arabic" w:hint="cs"/>
              <w:sz w:val="28"/>
              <w:szCs w:val="28"/>
              <w:rtl/>
              <w:lang w:val="en-US" w:bidi="ar-DZ"/>
            </w:rPr>
            <w:instrText xml:space="preserve"> الك10 \</w:instrText>
          </w:r>
          <w:r w:rsidR="00A82246">
            <w:rPr>
              <w:rFonts w:ascii="Traditional Arabic" w:hAnsi="Traditional Arabic" w:cs="Traditional Arabic" w:hint="cs"/>
              <w:sz w:val="28"/>
              <w:szCs w:val="28"/>
              <w:lang w:val="en-US" w:bidi="ar-DZ"/>
            </w:rPr>
            <w:instrText>l 5121</w:instrText>
          </w:r>
          <w:r w:rsidR="00A82246">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A82246">
            <w:rPr>
              <w:rFonts w:ascii="Traditional Arabic" w:hAnsi="Traditional Arabic" w:cs="Traditional Arabic"/>
              <w:noProof/>
              <w:sz w:val="28"/>
              <w:szCs w:val="28"/>
              <w:rtl/>
              <w:lang w:val="en-US" w:bidi="ar-DZ"/>
            </w:rPr>
            <w:t xml:space="preserve"> </w:t>
          </w:r>
          <w:r w:rsidR="00A82246" w:rsidRPr="00F67D2F">
            <w:rPr>
              <w:rFonts w:ascii="Traditional Arabic" w:hAnsi="Traditional Arabic" w:cs="Traditional Arabic" w:hint="cs"/>
              <w:noProof/>
              <w:sz w:val="28"/>
              <w:szCs w:val="28"/>
              <w:rtl/>
              <w:lang w:val="en-US" w:bidi="ar-DZ"/>
            </w:rPr>
            <w:t>(الكردي 2010)</w:t>
          </w:r>
          <w:r>
            <w:rPr>
              <w:rFonts w:ascii="Traditional Arabic" w:hAnsi="Traditional Arabic" w:cs="Traditional Arabic"/>
              <w:sz w:val="28"/>
              <w:szCs w:val="28"/>
              <w:rtl/>
              <w:lang w:val="en-US" w:bidi="ar-DZ"/>
            </w:rPr>
            <w:fldChar w:fldCharType="end"/>
          </w:r>
        </w:sdtContent>
      </w:sdt>
      <w:r w:rsidR="00A82246">
        <w:rPr>
          <w:rFonts w:ascii="Traditional Arabic" w:hAnsi="Traditional Arabic" w:cs="Traditional Arabic" w:hint="cs"/>
          <w:sz w:val="28"/>
          <w:szCs w:val="28"/>
          <w:rtl/>
          <w:lang w:val="en-US" w:bidi="ar-DZ"/>
        </w:rPr>
        <w:t>،و يرى الباحث أن من أهداف دراسته إيجاد طريقة لتأخير التعب و ذلك بواسطة تأخير ظهور العتبة الفارقة اللاهوائية و لارتباط هذه الأخيرة بحمض اللاكتيك بصفة مباشرة و تشير الدراسات أن حمض اللاكتيك ليس هو السبب المباشر في حدوث التعب العضلي بل أيونات الهيدروجين هي المسؤول المباشر عن ذلك</w:t>
      </w:r>
      <w:sdt>
        <w:sdtPr>
          <w:rPr>
            <w:rFonts w:ascii="Traditional Arabic" w:hAnsi="Traditional Arabic" w:cs="Traditional Arabic" w:hint="cs"/>
            <w:sz w:val="28"/>
            <w:szCs w:val="28"/>
            <w:rtl/>
            <w:lang w:val="en-US" w:bidi="ar-DZ"/>
          </w:rPr>
          <w:id w:val="36263890"/>
          <w:citation/>
        </w:sdtPr>
        <w:sdtContent>
          <w:r>
            <w:rPr>
              <w:rFonts w:ascii="Traditional Arabic" w:hAnsi="Traditional Arabic" w:cs="Traditional Arabic"/>
              <w:sz w:val="28"/>
              <w:szCs w:val="28"/>
              <w:rtl/>
              <w:lang w:val="en-US" w:bidi="ar-DZ"/>
            </w:rPr>
            <w:fldChar w:fldCharType="begin"/>
          </w:r>
          <w:r w:rsidR="00A82246">
            <w:rPr>
              <w:rFonts w:ascii="Traditional Arabic" w:hAnsi="Traditional Arabic" w:cs="Traditional Arabic"/>
              <w:sz w:val="28"/>
              <w:szCs w:val="28"/>
              <w:rtl/>
              <w:lang w:val="en-US" w:bidi="ar-DZ"/>
            </w:rPr>
            <w:instrText xml:space="preserve"> </w:instrText>
          </w:r>
          <w:r w:rsidR="00A82246">
            <w:rPr>
              <w:rFonts w:ascii="Traditional Arabic" w:hAnsi="Traditional Arabic" w:cs="Traditional Arabic" w:hint="cs"/>
              <w:sz w:val="28"/>
              <w:szCs w:val="28"/>
              <w:lang w:val="en-US" w:bidi="ar-DZ"/>
            </w:rPr>
            <w:instrText>CITATION Sta01 \l 5121</w:instrText>
          </w:r>
          <w:r w:rsidR="00A82246">
            <w:rPr>
              <w:rFonts w:ascii="Traditional Arabic" w:hAnsi="Traditional Arabic" w:cs="Traditional Arabic" w:hint="cs"/>
              <w:sz w:val="28"/>
              <w:szCs w:val="28"/>
              <w:rtl/>
              <w:lang w:val="en-US" w:bidi="ar-DZ"/>
            </w:rPr>
            <w:instrText xml:space="preserve"> </w:instrText>
          </w:r>
          <w:r w:rsidR="00A82246">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A82246">
            <w:rPr>
              <w:rFonts w:ascii="Traditional Arabic" w:hAnsi="Traditional Arabic" w:cs="Traditional Arabic"/>
              <w:noProof/>
              <w:sz w:val="28"/>
              <w:szCs w:val="28"/>
              <w:rtl/>
              <w:lang w:val="en-US" w:bidi="ar-DZ"/>
            </w:rPr>
            <w:t xml:space="preserve"> </w:t>
          </w:r>
          <w:r w:rsidR="00A82246" w:rsidRPr="00744E1A">
            <w:rPr>
              <w:rFonts w:ascii="Traditional Arabic" w:hAnsi="Traditional Arabic" w:cs="Traditional Arabic"/>
              <w:noProof/>
              <w:sz w:val="28"/>
              <w:szCs w:val="28"/>
              <w:lang w:val="en-US" w:bidi="ar-DZ"/>
            </w:rPr>
            <w:t>(</w:t>
          </w:r>
          <w:r w:rsidR="00A82246" w:rsidRPr="00A00601">
            <w:rPr>
              <w:rFonts w:ascii="Vijaya" w:hAnsi="Vijaya" w:cs="Vijaya"/>
              <w:noProof/>
              <w:sz w:val="28"/>
              <w:szCs w:val="28"/>
              <w:lang w:val="en-US" w:bidi="ar-DZ"/>
            </w:rPr>
            <w:t>Stackhous</w:t>
          </w:r>
          <w:r w:rsidR="00A82246" w:rsidRPr="00744E1A">
            <w:rPr>
              <w:rFonts w:ascii="Traditional Arabic" w:hAnsi="Traditional Arabic" w:cs="Traditional Arabic"/>
              <w:noProof/>
              <w:sz w:val="28"/>
              <w:szCs w:val="28"/>
              <w:lang w:val="en-US" w:bidi="ar-DZ"/>
            </w:rPr>
            <w:t xml:space="preserve"> </w:t>
          </w:r>
          <w:r w:rsidR="00A82246" w:rsidRPr="00A00601">
            <w:rPr>
              <w:rFonts w:ascii="Vijaya" w:hAnsi="Vijaya" w:cs="Vijaya"/>
              <w:noProof/>
              <w:sz w:val="28"/>
              <w:szCs w:val="28"/>
              <w:lang w:val="en-US" w:bidi="ar-DZ"/>
            </w:rPr>
            <w:t>2001</w:t>
          </w:r>
          <w:r w:rsidR="00A82246" w:rsidRPr="00744E1A">
            <w:rPr>
              <w:rFonts w:ascii="Traditional Arabic" w:hAnsi="Traditional Arabic" w:cs="Traditional Arabic"/>
              <w:noProof/>
              <w:sz w:val="28"/>
              <w:szCs w:val="28"/>
              <w:lang w:val="en-US" w:bidi="ar-DZ"/>
            </w:rPr>
            <w:t>)</w:t>
          </w:r>
          <w:r>
            <w:rPr>
              <w:rFonts w:ascii="Traditional Arabic" w:hAnsi="Traditional Arabic" w:cs="Traditional Arabic"/>
              <w:sz w:val="28"/>
              <w:szCs w:val="28"/>
              <w:rtl/>
              <w:lang w:val="en-US" w:bidi="ar-DZ"/>
            </w:rPr>
            <w:fldChar w:fldCharType="end"/>
          </w:r>
        </w:sdtContent>
      </w:sdt>
      <w:r w:rsidR="00A82246">
        <w:rPr>
          <w:rFonts w:ascii="Traditional Arabic" w:hAnsi="Traditional Arabic" w:cs="Traditional Arabic" w:hint="cs"/>
          <w:sz w:val="28"/>
          <w:szCs w:val="28"/>
          <w:rtl/>
          <w:lang w:val="en-US" w:bidi="ar-DZ"/>
        </w:rPr>
        <w:t>.كما أن للنظام الهرموني دور في حدوث التعب العضلي حيث أشارت دراسة إ</w:t>
      </w:r>
      <w:r w:rsidR="00A82246" w:rsidRPr="00931BE7">
        <w:rPr>
          <w:rFonts w:ascii="Traditional Arabic" w:hAnsi="Traditional Arabic" w:cs="Traditional Arabic"/>
          <w:sz w:val="28"/>
          <w:szCs w:val="28"/>
          <w:rtl/>
          <w:lang w:val="en-US" w:bidi="ar-DZ"/>
        </w:rPr>
        <w:t xml:space="preserve">لى </w:t>
      </w:r>
      <w:r w:rsidR="00A82246">
        <w:rPr>
          <w:rFonts w:ascii="Traditional Arabic" w:hAnsi="Traditional Arabic" w:cs="Traditional Arabic" w:hint="cs"/>
          <w:sz w:val="28"/>
          <w:szCs w:val="28"/>
          <w:rtl/>
          <w:lang w:val="en-US" w:bidi="ar-DZ"/>
        </w:rPr>
        <w:t>إن تناقص نشاط انزيم(</w:t>
      </w:r>
      <w:r w:rsidR="00A82246" w:rsidRPr="00DB2BEB">
        <w:rPr>
          <w:rFonts w:ascii="Vijaya" w:hAnsi="Vijaya" w:cs="Vijaya"/>
          <w:sz w:val="28"/>
          <w:szCs w:val="28"/>
          <w:lang w:val="en-US" w:bidi="ar-DZ"/>
        </w:rPr>
        <w:t>ATPase</w:t>
      </w:r>
      <w:r w:rsidR="00A82246">
        <w:rPr>
          <w:rFonts w:ascii="Traditional Arabic" w:hAnsi="Traditional Arabic" w:cs="Traditional Arabic" w:hint="cs"/>
          <w:sz w:val="28"/>
          <w:szCs w:val="28"/>
          <w:rtl/>
          <w:lang w:val="en-US" w:bidi="ar-DZ"/>
        </w:rPr>
        <w:t xml:space="preserve">) بالاظافة الى كل من عنصري الكاليسيوم و البوتاسيوم يرتبط بفقد قابلية العضلة للاستثارة من خلال تمرين متساوي القياس  </w:t>
      </w:r>
      <w:sdt>
        <w:sdtPr>
          <w:rPr>
            <w:rFonts w:ascii="Traditional Arabic" w:hAnsi="Traditional Arabic" w:cs="Traditional Arabic" w:hint="cs"/>
            <w:sz w:val="28"/>
            <w:szCs w:val="28"/>
            <w:rtl/>
            <w:lang w:val="en-US" w:bidi="ar-DZ"/>
          </w:rPr>
          <w:id w:val="36264228"/>
          <w:citation/>
        </w:sdtPr>
        <w:sdtContent>
          <w:r>
            <w:rPr>
              <w:rFonts w:ascii="Traditional Arabic" w:hAnsi="Traditional Arabic" w:cs="Traditional Arabic"/>
              <w:sz w:val="28"/>
              <w:szCs w:val="28"/>
              <w:rtl/>
              <w:lang w:val="en-US" w:bidi="ar-DZ"/>
            </w:rPr>
            <w:fldChar w:fldCharType="begin"/>
          </w:r>
          <w:r w:rsidR="00A82246">
            <w:rPr>
              <w:rFonts w:ascii="Traditional Arabic" w:hAnsi="Traditional Arabic" w:cs="Traditional Arabic"/>
              <w:sz w:val="28"/>
              <w:szCs w:val="28"/>
              <w:lang w:bidi="ar-DZ"/>
            </w:rPr>
            <w:instrText xml:space="preserve"> CITATION Fow02 \l 1036 </w:instrText>
          </w:r>
          <w:r>
            <w:rPr>
              <w:rFonts w:ascii="Traditional Arabic" w:hAnsi="Traditional Arabic" w:cs="Traditional Arabic"/>
              <w:sz w:val="28"/>
              <w:szCs w:val="28"/>
              <w:rtl/>
              <w:lang w:val="en-US" w:bidi="ar-DZ"/>
            </w:rPr>
            <w:fldChar w:fldCharType="separate"/>
          </w:r>
          <w:r w:rsidR="00A82246">
            <w:rPr>
              <w:rFonts w:ascii="Traditional Arabic" w:hAnsi="Traditional Arabic" w:cs="Traditional Arabic"/>
              <w:noProof/>
              <w:sz w:val="28"/>
              <w:szCs w:val="28"/>
              <w:lang w:bidi="ar-DZ"/>
            </w:rPr>
            <w:t xml:space="preserve"> </w:t>
          </w:r>
          <w:r w:rsidR="00A82246" w:rsidRPr="00DB5FD6">
            <w:rPr>
              <w:rFonts w:ascii="Traditional Arabic" w:hAnsi="Traditional Arabic" w:cs="Traditional Arabic"/>
              <w:noProof/>
              <w:sz w:val="28"/>
              <w:szCs w:val="28"/>
              <w:lang w:bidi="ar-DZ"/>
            </w:rPr>
            <w:t>(</w:t>
          </w:r>
          <w:r w:rsidR="00A82246" w:rsidRPr="00DB2BEB">
            <w:rPr>
              <w:rFonts w:ascii="Vijaya" w:hAnsi="Vijaya" w:cs="Vijaya"/>
              <w:noProof/>
              <w:sz w:val="28"/>
              <w:szCs w:val="28"/>
              <w:lang w:bidi="ar-DZ"/>
            </w:rPr>
            <w:t>Fowels</w:t>
          </w:r>
          <w:r w:rsidR="00A82246" w:rsidRPr="00DB5FD6">
            <w:rPr>
              <w:rFonts w:ascii="Traditional Arabic" w:hAnsi="Traditional Arabic" w:cs="Traditional Arabic"/>
              <w:noProof/>
              <w:sz w:val="28"/>
              <w:szCs w:val="28"/>
              <w:lang w:bidi="ar-DZ"/>
            </w:rPr>
            <w:t xml:space="preserve"> </w:t>
          </w:r>
          <w:r w:rsidR="00A82246" w:rsidRPr="00DB2BEB">
            <w:rPr>
              <w:rFonts w:ascii="Vijaya" w:hAnsi="Vijaya" w:cs="Vijaya"/>
              <w:noProof/>
              <w:sz w:val="28"/>
              <w:szCs w:val="28"/>
              <w:lang w:bidi="ar-DZ"/>
            </w:rPr>
            <w:t>2002</w:t>
          </w:r>
          <w:r w:rsidR="00A82246" w:rsidRPr="00DB5FD6">
            <w:rPr>
              <w:rFonts w:ascii="Traditional Arabic" w:hAnsi="Traditional Arabic" w:cs="Traditional Arabic"/>
              <w:noProof/>
              <w:sz w:val="28"/>
              <w:szCs w:val="28"/>
              <w:lang w:bidi="ar-DZ"/>
            </w:rPr>
            <w:t>)</w:t>
          </w:r>
          <w:r>
            <w:rPr>
              <w:rFonts w:ascii="Traditional Arabic" w:hAnsi="Traditional Arabic" w:cs="Traditional Arabic"/>
              <w:sz w:val="28"/>
              <w:szCs w:val="28"/>
              <w:rtl/>
              <w:lang w:val="en-US" w:bidi="ar-DZ"/>
            </w:rPr>
            <w:fldChar w:fldCharType="end"/>
          </w:r>
        </w:sdtContent>
      </w:sdt>
      <w:r w:rsidR="00A82246">
        <w:rPr>
          <w:rFonts w:ascii="Traditional Arabic" w:hAnsi="Traditional Arabic" w:cs="Traditional Arabic" w:hint="cs"/>
          <w:sz w:val="28"/>
          <w:szCs w:val="28"/>
          <w:rtl/>
          <w:lang w:val="en-US" w:bidi="ar-DZ"/>
        </w:rPr>
        <w:t xml:space="preserve"> و يقسم التعب العضلي وفقا لعدد العضلات المشتركة في العمل الى ثلاث أنواع :</w:t>
      </w:r>
    </w:p>
    <w:p w:rsidR="00CA4EE2" w:rsidRPr="008C3589" w:rsidRDefault="00CA4EE2" w:rsidP="00CA4EE2">
      <w:pPr>
        <w:pStyle w:val="Paragraphedeliste"/>
        <w:numPr>
          <w:ilvl w:val="0"/>
          <w:numId w:val="36"/>
        </w:numPr>
        <w:bidi/>
        <w:spacing w:after="0" w:line="312" w:lineRule="auto"/>
        <w:jc w:val="lowKashida"/>
        <w:rPr>
          <w:rFonts w:ascii="Traditional Arabic" w:hAnsi="Traditional Arabic" w:cs="Traditional Arabic"/>
          <w:sz w:val="28"/>
          <w:szCs w:val="28"/>
          <w:rtl/>
          <w:lang w:val="en-US" w:bidi="ar-DZ"/>
        </w:rPr>
      </w:pPr>
      <w:proofErr w:type="gramStart"/>
      <w:r w:rsidRPr="00EB2856">
        <w:rPr>
          <w:rFonts w:ascii="Traditional Arabic" w:hAnsi="Traditional Arabic" w:cs="Traditional Arabic" w:hint="cs"/>
          <w:b/>
          <w:bCs/>
          <w:sz w:val="32"/>
          <w:szCs w:val="32"/>
          <w:rtl/>
          <w:lang w:val="en-US" w:bidi="ar-DZ"/>
        </w:rPr>
        <w:t>التعب</w:t>
      </w:r>
      <w:proofErr w:type="gramEnd"/>
      <w:r w:rsidRPr="00EB2856">
        <w:rPr>
          <w:rFonts w:ascii="Traditional Arabic" w:hAnsi="Traditional Arabic" w:cs="Traditional Arabic" w:hint="cs"/>
          <w:b/>
          <w:bCs/>
          <w:sz w:val="32"/>
          <w:szCs w:val="32"/>
          <w:rtl/>
          <w:lang w:val="en-US" w:bidi="ar-DZ"/>
        </w:rPr>
        <w:t xml:space="preserve"> الموضعي:</w:t>
      </w:r>
      <w:r w:rsidRPr="008C3589">
        <w:rPr>
          <w:rFonts w:ascii="Traditional Arabic" w:hAnsi="Traditional Arabic" w:cs="Traditional Arabic" w:hint="cs"/>
          <w:sz w:val="28"/>
          <w:szCs w:val="28"/>
          <w:rtl/>
          <w:lang w:val="en-US" w:bidi="ar-DZ"/>
        </w:rPr>
        <w:t>و يشكل فيه عدد العضلات العاملة ثلث الكتلة العضلية للجسم</w:t>
      </w:r>
    </w:p>
    <w:p w:rsidR="00CA4EE2" w:rsidRPr="008C3589" w:rsidRDefault="00CA4EE2" w:rsidP="00CA4EE2">
      <w:pPr>
        <w:pStyle w:val="Paragraphedeliste"/>
        <w:numPr>
          <w:ilvl w:val="0"/>
          <w:numId w:val="36"/>
        </w:numPr>
        <w:bidi/>
        <w:spacing w:after="0" w:line="312" w:lineRule="auto"/>
        <w:jc w:val="lowKashida"/>
        <w:rPr>
          <w:rFonts w:ascii="Traditional Arabic" w:hAnsi="Traditional Arabic" w:cs="Traditional Arabic"/>
          <w:sz w:val="28"/>
          <w:szCs w:val="28"/>
          <w:rtl/>
          <w:lang w:val="en-US" w:bidi="ar-DZ"/>
        </w:rPr>
      </w:pPr>
      <w:r w:rsidRPr="00EB2856">
        <w:rPr>
          <w:rFonts w:ascii="Traditional Arabic" w:hAnsi="Traditional Arabic" w:cs="Traditional Arabic" w:hint="cs"/>
          <w:b/>
          <w:bCs/>
          <w:sz w:val="32"/>
          <w:szCs w:val="32"/>
          <w:rtl/>
          <w:lang w:val="en-US" w:bidi="ar-DZ"/>
        </w:rPr>
        <w:t>التعب النصفي:</w:t>
      </w:r>
      <w:r w:rsidRPr="008C3589">
        <w:rPr>
          <w:rFonts w:ascii="Traditional Arabic" w:hAnsi="Traditional Arabic" w:cs="Traditional Arabic" w:hint="cs"/>
          <w:sz w:val="28"/>
          <w:szCs w:val="28"/>
          <w:rtl/>
          <w:lang w:val="en-US" w:bidi="ar-DZ"/>
        </w:rPr>
        <w:t>و يشكل فيه عدد العضلات العاملة من الثلث الى الثلثين من الكتلة العضلية للجسم.</w:t>
      </w:r>
    </w:p>
    <w:p w:rsidR="00CA4EE2" w:rsidRDefault="00CA4EE2" w:rsidP="00CA4EE2">
      <w:pPr>
        <w:pStyle w:val="Paragraphedeliste"/>
        <w:numPr>
          <w:ilvl w:val="0"/>
          <w:numId w:val="36"/>
        </w:numPr>
        <w:bidi/>
        <w:spacing w:after="0" w:line="312" w:lineRule="auto"/>
        <w:jc w:val="lowKashida"/>
        <w:rPr>
          <w:rFonts w:ascii="Traditional Arabic" w:hAnsi="Traditional Arabic" w:cs="Traditional Arabic"/>
          <w:sz w:val="28"/>
          <w:szCs w:val="28"/>
          <w:lang w:val="en-US" w:bidi="ar-DZ"/>
        </w:rPr>
      </w:pPr>
      <w:proofErr w:type="gramStart"/>
      <w:r w:rsidRPr="00EB2856">
        <w:rPr>
          <w:rFonts w:ascii="Traditional Arabic" w:hAnsi="Traditional Arabic" w:cs="Traditional Arabic" w:hint="cs"/>
          <w:b/>
          <w:bCs/>
          <w:sz w:val="32"/>
          <w:szCs w:val="32"/>
          <w:rtl/>
          <w:lang w:val="en-US" w:bidi="ar-DZ"/>
        </w:rPr>
        <w:t>التعب</w:t>
      </w:r>
      <w:proofErr w:type="gramEnd"/>
      <w:r w:rsidRPr="00EB2856">
        <w:rPr>
          <w:rFonts w:ascii="Traditional Arabic" w:hAnsi="Traditional Arabic" w:cs="Traditional Arabic" w:hint="cs"/>
          <w:b/>
          <w:bCs/>
          <w:sz w:val="32"/>
          <w:szCs w:val="32"/>
          <w:rtl/>
          <w:lang w:val="en-US" w:bidi="ar-DZ"/>
        </w:rPr>
        <w:t xml:space="preserve"> العام:</w:t>
      </w:r>
      <w:r w:rsidRPr="008C3589">
        <w:rPr>
          <w:rFonts w:ascii="Traditional Arabic" w:hAnsi="Traditional Arabic" w:cs="Traditional Arabic" w:hint="cs"/>
          <w:sz w:val="28"/>
          <w:szCs w:val="28"/>
          <w:rtl/>
          <w:lang w:val="en-US" w:bidi="ar-DZ"/>
        </w:rPr>
        <w:t>يزيد عدد العضلات العاملة عن ثلثي الكتلة العضلية للجسم،</w:t>
      </w:r>
    </w:p>
    <w:p w:rsidR="00CA4EE2" w:rsidRDefault="00CA4EE2" w:rsidP="00CA4EE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يقسم التعب العضلي تبعا لموقع حدوثه الى قسمين:</w:t>
      </w:r>
    </w:p>
    <w:p w:rsidR="00CA4EE2" w:rsidRPr="00965519" w:rsidRDefault="00CA4EE2" w:rsidP="00CA4EE2">
      <w:pPr>
        <w:pStyle w:val="Paragraphedeliste"/>
        <w:numPr>
          <w:ilvl w:val="0"/>
          <w:numId w:val="37"/>
        </w:numPr>
        <w:bidi/>
        <w:spacing w:after="0" w:line="312" w:lineRule="auto"/>
        <w:jc w:val="both"/>
        <w:rPr>
          <w:rFonts w:ascii="Traditional Arabic" w:eastAsia="Times New Roman" w:hAnsi="Traditional Arabic" w:cs="Traditional Arabic"/>
          <w:color w:val="000000"/>
          <w:sz w:val="32"/>
          <w:szCs w:val="32"/>
          <w:lang w:eastAsia="fr-FR"/>
        </w:rPr>
      </w:pPr>
      <w:proofErr w:type="gramStart"/>
      <w:r w:rsidRPr="00965519">
        <w:rPr>
          <w:rFonts w:ascii="Traditional Arabic" w:eastAsia="Times New Roman" w:hAnsi="Traditional Arabic" w:cs="Traditional Arabic"/>
          <w:b/>
          <w:bCs/>
          <w:color w:val="000000"/>
          <w:sz w:val="32"/>
          <w:szCs w:val="32"/>
          <w:rtl/>
          <w:lang w:eastAsia="fr-FR" w:bidi="ar-IQ"/>
        </w:rPr>
        <w:t>التعب</w:t>
      </w:r>
      <w:proofErr w:type="gramEnd"/>
      <w:r w:rsidRPr="00965519">
        <w:rPr>
          <w:rFonts w:ascii="Traditional Arabic" w:eastAsia="Times New Roman" w:hAnsi="Traditional Arabic" w:cs="Traditional Arabic"/>
          <w:b/>
          <w:bCs/>
          <w:color w:val="000000"/>
          <w:sz w:val="32"/>
          <w:szCs w:val="32"/>
          <w:rtl/>
          <w:lang w:eastAsia="fr-FR" w:bidi="ar-IQ"/>
        </w:rPr>
        <w:t xml:space="preserve"> المركزي</w:t>
      </w:r>
      <w:r w:rsidRPr="00965519">
        <w:rPr>
          <w:rFonts w:ascii="Traditional Arabic" w:eastAsia="Times New Roman" w:hAnsi="Traditional Arabic" w:cs="Traditional Arabic" w:hint="cs"/>
          <w:b/>
          <w:bCs/>
          <w:color w:val="000000"/>
          <w:sz w:val="32"/>
          <w:szCs w:val="32"/>
          <w:rtl/>
          <w:lang w:eastAsia="fr-FR" w:bidi="ar-IQ"/>
        </w:rPr>
        <w:t>:</w:t>
      </w:r>
    </w:p>
    <w:p w:rsidR="00CA4EE2" w:rsidRPr="00965519" w:rsidRDefault="00CA4EE2" w:rsidP="00CA4EE2">
      <w:pPr>
        <w:bidi/>
        <w:spacing w:line="312" w:lineRule="auto"/>
        <w:rPr>
          <w:rFonts w:ascii="Traditional Arabic" w:eastAsia="Times New Roman" w:hAnsi="Traditional Arabic" w:cs="Traditional Arabic"/>
          <w:color w:val="000000"/>
          <w:sz w:val="28"/>
          <w:szCs w:val="28"/>
          <w:rtl/>
          <w:lang w:eastAsia="fr-FR"/>
        </w:rPr>
      </w:pPr>
      <w:r w:rsidRPr="00965519">
        <w:rPr>
          <w:rFonts w:ascii="Traditional Arabic" w:eastAsia="Times New Roman" w:hAnsi="Traditional Arabic" w:cs="Traditional Arabic"/>
          <w:color w:val="000000"/>
          <w:sz w:val="28"/>
          <w:szCs w:val="28"/>
          <w:rtl/>
          <w:lang w:eastAsia="fr-FR" w:bidi="ar-IQ"/>
        </w:rPr>
        <w:t>يستدل على تعب الجهاز العصبي المركزي (</w:t>
      </w:r>
      <w:r w:rsidRPr="00DB2BEB">
        <w:rPr>
          <w:rFonts w:ascii="Vijaya" w:eastAsia="Times New Roman" w:hAnsi="Vijaya" w:cs="Vijaya"/>
          <w:color w:val="000000"/>
          <w:sz w:val="28"/>
          <w:szCs w:val="28"/>
          <w:lang w:eastAsia="fr-FR"/>
        </w:rPr>
        <w:t>CNS</w:t>
      </w:r>
      <w:r w:rsidRPr="00965519">
        <w:rPr>
          <w:rFonts w:ascii="Traditional Arabic" w:eastAsia="Times New Roman" w:hAnsi="Traditional Arabic" w:cs="Traditional Arabic"/>
          <w:color w:val="000000"/>
          <w:sz w:val="28"/>
          <w:szCs w:val="28"/>
          <w:rtl/>
          <w:lang w:eastAsia="fr-FR" w:bidi="ar-IQ"/>
        </w:rPr>
        <w:t>) اذا كان هناك:</w:t>
      </w:r>
    </w:p>
    <w:p w:rsidR="00CA4EE2" w:rsidRPr="00965519" w:rsidRDefault="00CA4EE2" w:rsidP="00CA4EE2">
      <w:pPr>
        <w:pStyle w:val="Paragraphedeliste"/>
        <w:numPr>
          <w:ilvl w:val="0"/>
          <w:numId w:val="38"/>
        </w:numPr>
        <w:bidi/>
        <w:spacing w:after="0" w:line="312" w:lineRule="auto"/>
        <w:jc w:val="lowKashida"/>
        <w:rPr>
          <w:rFonts w:ascii="Traditional Arabic" w:eastAsia="Times New Roman" w:hAnsi="Traditional Arabic" w:cs="Traditional Arabic"/>
          <w:color w:val="000000"/>
          <w:sz w:val="28"/>
          <w:szCs w:val="28"/>
          <w:lang w:eastAsia="fr-FR" w:bidi="ar-IQ"/>
        </w:rPr>
      </w:pPr>
      <w:proofErr w:type="gramStart"/>
      <w:r w:rsidRPr="00965519">
        <w:rPr>
          <w:rFonts w:ascii="Traditional Arabic" w:eastAsia="Times New Roman" w:hAnsi="Traditional Arabic" w:cs="Traditional Arabic"/>
          <w:color w:val="000000"/>
          <w:sz w:val="28"/>
          <w:szCs w:val="28"/>
          <w:rtl/>
          <w:lang w:eastAsia="fr-FR" w:bidi="ar-IQ"/>
        </w:rPr>
        <w:t>انخفاض</w:t>
      </w:r>
      <w:proofErr w:type="gramEnd"/>
      <w:r w:rsidRPr="00965519">
        <w:rPr>
          <w:rFonts w:ascii="Traditional Arabic" w:eastAsia="Times New Roman" w:hAnsi="Traditional Arabic" w:cs="Traditional Arabic"/>
          <w:color w:val="000000"/>
          <w:sz w:val="28"/>
          <w:szCs w:val="28"/>
          <w:rtl/>
          <w:lang w:eastAsia="fr-FR" w:bidi="ar-IQ"/>
        </w:rPr>
        <w:t xml:space="preserve"> في وظيفة عدد الوحدات الحركية المستخدمة في النشاط </w:t>
      </w:r>
      <w:sdt>
        <w:sdtPr>
          <w:rPr>
            <w:rtl/>
            <w:lang w:eastAsia="fr-FR" w:bidi="ar-IQ"/>
          </w:rPr>
          <w:id w:val="36264253"/>
          <w:citation/>
        </w:sdtPr>
        <w:sdtContent>
          <w:r w:rsidR="009457E5" w:rsidRPr="00965519">
            <w:rPr>
              <w:rFonts w:ascii="Traditional Arabic" w:eastAsia="Times New Roman" w:hAnsi="Traditional Arabic" w:cs="Traditional Arabic"/>
              <w:color w:val="000000"/>
              <w:sz w:val="28"/>
              <w:szCs w:val="28"/>
              <w:rtl/>
              <w:lang w:eastAsia="fr-FR" w:bidi="ar-IQ"/>
            </w:rPr>
            <w:fldChar w:fldCharType="begin"/>
          </w:r>
          <w:r w:rsidRPr="00965519">
            <w:rPr>
              <w:rFonts w:ascii="Traditional Arabic" w:eastAsia="Times New Roman" w:hAnsi="Traditional Arabic" w:cs="Traditional Arabic"/>
              <w:color w:val="000000"/>
              <w:sz w:val="28"/>
              <w:szCs w:val="28"/>
              <w:lang w:eastAsia="fr-FR" w:bidi="ar-IQ"/>
            </w:rPr>
            <w:instrText xml:space="preserve"> CITATION ThS01 \l 1036  </w:instrText>
          </w:r>
          <w:r w:rsidR="009457E5" w:rsidRPr="00965519">
            <w:rPr>
              <w:rFonts w:ascii="Traditional Arabic" w:eastAsia="Times New Roman" w:hAnsi="Traditional Arabic" w:cs="Traditional Arabic"/>
              <w:color w:val="000000"/>
              <w:sz w:val="28"/>
              <w:szCs w:val="28"/>
              <w:rtl/>
              <w:lang w:eastAsia="fr-FR" w:bidi="ar-IQ"/>
            </w:rPr>
            <w:fldChar w:fldCharType="separate"/>
          </w:r>
          <w:r w:rsidRPr="00965519">
            <w:rPr>
              <w:rFonts w:ascii="Traditional Arabic" w:eastAsia="Times New Roman" w:hAnsi="Traditional Arabic" w:cs="Traditional Arabic"/>
              <w:noProof/>
              <w:color w:val="000000"/>
              <w:sz w:val="28"/>
              <w:szCs w:val="28"/>
              <w:lang w:eastAsia="fr-FR" w:bidi="ar-IQ"/>
            </w:rPr>
            <w:t>(</w:t>
          </w:r>
          <w:r w:rsidRPr="00DB2BEB">
            <w:rPr>
              <w:rFonts w:ascii="Vijaya" w:eastAsia="Times New Roman" w:hAnsi="Vijaya" w:cs="Vijaya"/>
              <w:noProof/>
              <w:color w:val="000000"/>
              <w:sz w:val="28"/>
              <w:szCs w:val="28"/>
              <w:lang w:eastAsia="fr-FR" w:bidi="ar-IQ"/>
            </w:rPr>
            <w:t>ScattT</w:t>
          </w:r>
          <w:r w:rsidRPr="00965519">
            <w:rPr>
              <w:rFonts w:ascii="Traditional Arabic" w:eastAsia="Times New Roman" w:hAnsi="Traditional Arabic" w:cs="Traditional Arabic"/>
              <w:noProof/>
              <w:color w:val="000000"/>
              <w:sz w:val="28"/>
              <w:szCs w:val="28"/>
              <w:lang w:eastAsia="fr-FR" w:bidi="ar-IQ"/>
            </w:rPr>
            <w:t>.</w:t>
          </w:r>
          <w:r w:rsidRPr="00DB2BEB">
            <w:rPr>
              <w:rFonts w:ascii="Vijaya" w:eastAsia="Times New Roman" w:hAnsi="Vijaya" w:cs="Vijaya"/>
              <w:noProof/>
              <w:color w:val="000000"/>
              <w:sz w:val="28"/>
              <w:szCs w:val="28"/>
              <w:lang w:eastAsia="fr-FR" w:bidi="ar-IQ"/>
            </w:rPr>
            <w:t>h 2001</w:t>
          </w:r>
          <w:r w:rsidRPr="00965519">
            <w:rPr>
              <w:rFonts w:ascii="Traditional Arabic" w:eastAsia="Times New Roman" w:hAnsi="Traditional Arabic" w:cs="Traditional Arabic"/>
              <w:noProof/>
              <w:color w:val="000000"/>
              <w:sz w:val="28"/>
              <w:szCs w:val="28"/>
              <w:lang w:eastAsia="fr-FR" w:bidi="ar-IQ"/>
            </w:rPr>
            <w:t>)</w:t>
          </w:r>
          <w:r w:rsidR="009457E5" w:rsidRPr="00965519">
            <w:rPr>
              <w:rFonts w:ascii="Traditional Arabic" w:eastAsia="Times New Roman" w:hAnsi="Traditional Arabic" w:cs="Traditional Arabic"/>
              <w:color w:val="000000"/>
              <w:sz w:val="28"/>
              <w:szCs w:val="28"/>
              <w:rtl/>
              <w:lang w:eastAsia="fr-FR" w:bidi="ar-IQ"/>
            </w:rPr>
            <w:fldChar w:fldCharType="end"/>
          </w:r>
        </w:sdtContent>
      </w:sdt>
    </w:p>
    <w:p w:rsidR="00CA4EE2" w:rsidRPr="00965519" w:rsidRDefault="00CA4EE2" w:rsidP="00CA4EE2">
      <w:pPr>
        <w:pStyle w:val="Paragraphedeliste"/>
        <w:numPr>
          <w:ilvl w:val="0"/>
          <w:numId w:val="38"/>
        </w:numPr>
        <w:bidi/>
        <w:spacing w:after="0" w:line="312" w:lineRule="auto"/>
        <w:jc w:val="lowKashida"/>
        <w:rPr>
          <w:rFonts w:ascii="Traditional Arabic" w:eastAsia="Times New Roman" w:hAnsi="Traditional Arabic" w:cs="Traditional Arabic"/>
          <w:color w:val="000000"/>
          <w:sz w:val="28"/>
          <w:szCs w:val="28"/>
          <w:rtl/>
          <w:lang w:eastAsia="fr-FR"/>
        </w:rPr>
      </w:pPr>
      <w:r w:rsidRPr="00965519">
        <w:rPr>
          <w:rFonts w:ascii="Traditional Arabic" w:eastAsia="Times New Roman" w:hAnsi="Traditional Arabic" w:cs="Traditional Arabic"/>
          <w:color w:val="000000"/>
          <w:sz w:val="28"/>
          <w:szCs w:val="28"/>
          <w:rtl/>
          <w:lang w:eastAsia="fr-FR" w:bidi="ar-IQ"/>
        </w:rPr>
        <w:t>انخفاض في تكرار اثارة الوحدة الحركية.</w:t>
      </w:r>
    </w:p>
    <w:p w:rsidR="00A82246" w:rsidRDefault="00A82246" w:rsidP="00A82246">
      <w:pPr>
        <w:bidi/>
        <w:spacing w:line="312" w:lineRule="auto"/>
        <w:ind w:left="0"/>
        <w:rPr>
          <w:rFonts w:ascii="Traditional Arabic" w:hAnsi="Traditional Arabic" w:cs="Traditional Arabic"/>
          <w:sz w:val="28"/>
          <w:szCs w:val="28"/>
          <w:rtl/>
          <w:lang w:val="en-US"/>
        </w:rPr>
      </w:pPr>
    </w:p>
    <w:p w:rsidR="00CA4EE2" w:rsidRPr="00F106F6" w:rsidRDefault="00CA4EE2" w:rsidP="00CA4EE2">
      <w:pPr>
        <w:bidi/>
        <w:spacing w:line="312" w:lineRule="auto"/>
        <w:rPr>
          <w:rFonts w:ascii="Traditional Arabic" w:eastAsia="Times New Roman" w:hAnsi="Traditional Arabic" w:cs="Traditional Arabic"/>
          <w:color w:val="000000"/>
          <w:sz w:val="28"/>
          <w:szCs w:val="28"/>
          <w:rtl/>
          <w:lang w:eastAsia="fr-FR"/>
        </w:rPr>
      </w:pPr>
      <w:r w:rsidRPr="00F106F6">
        <w:rPr>
          <w:rFonts w:ascii="Traditional Arabic" w:eastAsia="Times New Roman" w:hAnsi="Traditional Arabic" w:cs="Traditional Arabic"/>
          <w:color w:val="000000"/>
          <w:sz w:val="28"/>
          <w:szCs w:val="28"/>
          <w:rtl/>
          <w:lang w:eastAsia="fr-FR" w:bidi="ar-IQ"/>
        </w:rPr>
        <w:lastRenderedPageBreak/>
        <w:t xml:space="preserve">التعب المركزي يعني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 التعب ينشا اصلا في </w:t>
      </w:r>
      <w:r w:rsidRPr="00DB2BEB">
        <w:rPr>
          <w:rFonts w:ascii="Vijaya" w:eastAsia="Times New Roman" w:hAnsi="Vijaya" w:cs="Vijaya"/>
          <w:color w:val="000000"/>
          <w:sz w:val="28"/>
          <w:szCs w:val="28"/>
          <w:lang w:eastAsia="fr-FR"/>
        </w:rPr>
        <w:t>CNS</w:t>
      </w:r>
      <w:r w:rsidRPr="00F106F6">
        <w:rPr>
          <w:rFonts w:ascii="Traditional Arabic" w:eastAsia="Times New Roman" w:hAnsi="Traditional Arabic" w:cs="Traditional Arabic"/>
          <w:color w:val="000000"/>
          <w:sz w:val="28"/>
          <w:szCs w:val="28"/>
          <w:rtl/>
          <w:lang w:eastAsia="fr-FR" w:bidi="ar-IQ"/>
        </w:rPr>
        <w:t> </w:t>
      </w:r>
      <w:r>
        <w:rPr>
          <w:rFonts w:ascii="Traditional Arabic" w:eastAsia="Times New Roman" w:hAnsi="Traditional Arabic" w:cs="Traditional Arabic"/>
          <w:color w:val="000000"/>
          <w:sz w:val="28"/>
          <w:szCs w:val="28"/>
          <w:rtl/>
          <w:lang w:eastAsia="fr-FR" w:bidi="ar-IQ"/>
        </w:rPr>
        <w:t>(الجهاز العصبي المركزي)</w:t>
      </w:r>
      <w:r>
        <w:rPr>
          <w:rFonts w:ascii="Traditional Arabic" w:eastAsia="Times New Roman" w:hAnsi="Traditional Arabic" w:cs="Traditional Arabic" w:hint="cs"/>
          <w:color w:val="000000"/>
          <w:sz w:val="28"/>
          <w:szCs w:val="28"/>
          <w:rtl/>
          <w:lang w:eastAsia="fr-FR" w:bidi="ar-IQ"/>
        </w:rPr>
        <w:t>،حيث أ</w:t>
      </w:r>
      <w:r w:rsidRPr="00F106F6">
        <w:rPr>
          <w:rFonts w:ascii="Traditional Arabic" w:eastAsia="Times New Roman" w:hAnsi="Traditional Arabic" w:cs="Traditional Arabic"/>
          <w:color w:val="000000"/>
          <w:sz w:val="28"/>
          <w:szCs w:val="28"/>
          <w:rtl/>
          <w:lang w:eastAsia="fr-FR" w:bidi="ar-IQ"/>
        </w:rPr>
        <w:t xml:space="preserve">ثبت مورتن في تجربته النموذجية بعدم وجود فرق في تطوير الشد عند مقارنة تقلص شدة قصوى </w:t>
      </w:r>
      <w:r>
        <w:rPr>
          <w:rFonts w:ascii="Traditional Arabic" w:eastAsia="Times New Roman" w:hAnsi="Traditional Arabic" w:cs="Traditional Arabic" w:hint="cs"/>
          <w:color w:val="000000"/>
          <w:sz w:val="28"/>
          <w:szCs w:val="28"/>
          <w:rtl/>
          <w:lang w:eastAsia="fr-FR" w:bidi="ar-IQ"/>
        </w:rPr>
        <w:t>إ</w:t>
      </w:r>
      <w:r w:rsidRPr="00F106F6">
        <w:rPr>
          <w:rFonts w:ascii="Traditional Arabic" w:eastAsia="Times New Roman" w:hAnsi="Traditional Arabic" w:cs="Traditional Arabic"/>
          <w:color w:val="000000"/>
          <w:sz w:val="28"/>
          <w:szCs w:val="28"/>
          <w:rtl/>
          <w:lang w:eastAsia="fr-FR" w:bidi="ar-IQ"/>
        </w:rPr>
        <w:t xml:space="preserve">رادية مع تقلص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قصى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حدثه حافز كهربائي ،وانه عند تعب العضلة من التقلص اللاإرادي لا يستطيع الحافز الكهربائي ان يعيد او يجدد الشد في العضلة</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ثبتت هذه التجربة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 </w:t>
      </w:r>
      <w:r w:rsidRPr="00DB2BEB">
        <w:rPr>
          <w:rFonts w:ascii="Vijaya" w:eastAsia="Times New Roman" w:hAnsi="Vijaya" w:cs="Vijaya"/>
          <w:color w:val="000000"/>
          <w:sz w:val="28"/>
          <w:szCs w:val="28"/>
          <w:lang w:eastAsia="fr-FR"/>
        </w:rPr>
        <w:t>CNS</w:t>
      </w:r>
      <w:r w:rsidRPr="00F106F6">
        <w:rPr>
          <w:rFonts w:ascii="Traditional Arabic" w:eastAsia="Times New Roman" w:hAnsi="Traditional Arabic" w:cs="Traditional Arabic"/>
          <w:color w:val="000000"/>
          <w:sz w:val="28"/>
          <w:szCs w:val="28"/>
          <w:rtl/>
          <w:lang w:eastAsia="fr-FR" w:bidi="ar-IQ"/>
        </w:rPr>
        <w:t xml:space="preserve"> هو ليس بالمحدد </w:t>
      </w:r>
      <w:r w:rsidRPr="00F106F6">
        <w:rPr>
          <w:rFonts w:ascii="Traditional Arabic" w:eastAsia="Times New Roman" w:hAnsi="Traditional Arabic" w:cs="Traditional Arabic" w:hint="cs"/>
          <w:color w:val="000000"/>
          <w:sz w:val="28"/>
          <w:szCs w:val="28"/>
          <w:rtl/>
          <w:lang w:eastAsia="fr-FR" w:bidi="ar-IQ"/>
        </w:rPr>
        <w:t>للأداء</w:t>
      </w:r>
      <w:r w:rsidRPr="00F106F6">
        <w:rPr>
          <w:rFonts w:ascii="Traditional Arabic" w:eastAsia="Times New Roman" w:hAnsi="Traditional Arabic" w:cs="Traditional Arabic"/>
          <w:color w:val="000000"/>
          <w:sz w:val="28"/>
          <w:szCs w:val="28"/>
          <w:rtl/>
          <w:lang w:eastAsia="fr-FR" w:bidi="ar-IQ"/>
        </w:rPr>
        <w:t xml:space="preserve"> و</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 موقع التعب هو "محيطي". </w:t>
      </w:r>
    </w:p>
    <w:p w:rsidR="00CA4EE2" w:rsidRPr="00F106F6" w:rsidRDefault="00CA4EE2" w:rsidP="00CA4EE2">
      <w:pPr>
        <w:bidi/>
        <w:spacing w:line="312" w:lineRule="auto"/>
        <w:rPr>
          <w:rFonts w:ascii="Traditional Arabic" w:eastAsia="Times New Roman" w:hAnsi="Traditional Arabic" w:cs="Traditional Arabic"/>
          <w:color w:val="000000"/>
          <w:sz w:val="28"/>
          <w:szCs w:val="28"/>
          <w:rtl/>
          <w:lang w:eastAsia="fr-FR"/>
        </w:rPr>
      </w:pP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ما الحافز الكهربائي الموجه نحو</w:t>
      </w:r>
      <w:r>
        <w:rPr>
          <w:rFonts w:ascii="Traditional Arabic" w:eastAsia="Times New Roman" w:hAnsi="Traditional Arabic" w:cs="Traditional Arabic"/>
          <w:color w:val="000000"/>
          <w:sz w:val="28"/>
          <w:szCs w:val="28"/>
          <w:rtl/>
          <w:lang w:eastAsia="fr-FR" w:bidi="ar-IQ"/>
        </w:rPr>
        <w:t xml:space="preserve"> تحفيز العضلة التي </w:t>
      </w:r>
      <w:r>
        <w:rPr>
          <w:rFonts w:ascii="Traditional Arabic" w:eastAsia="Times New Roman" w:hAnsi="Traditional Arabic" w:cs="Traditional Arabic" w:hint="cs"/>
          <w:color w:val="000000"/>
          <w:sz w:val="28"/>
          <w:szCs w:val="28"/>
          <w:rtl/>
          <w:lang w:eastAsia="fr-FR" w:bidi="ar-IQ"/>
        </w:rPr>
        <w:t>أ</w:t>
      </w:r>
      <w:r>
        <w:rPr>
          <w:rFonts w:ascii="Traditional Arabic" w:eastAsia="Times New Roman" w:hAnsi="Traditional Arabic" w:cs="Traditional Arabic"/>
          <w:color w:val="000000"/>
          <w:sz w:val="28"/>
          <w:szCs w:val="28"/>
          <w:rtl/>
          <w:lang w:eastAsia="fr-FR" w:bidi="ar-IQ"/>
        </w:rPr>
        <w:t>صابها التعب</w:t>
      </w:r>
      <w:r w:rsidRPr="00F106F6">
        <w:rPr>
          <w:rFonts w:ascii="Traditional Arabic" w:eastAsia="Times New Roman" w:hAnsi="Traditional Arabic" w:cs="Traditional Arabic"/>
          <w:color w:val="000000"/>
          <w:sz w:val="28"/>
          <w:szCs w:val="28"/>
          <w:rtl/>
          <w:lang w:eastAsia="fr-FR" w:bidi="ar-IQ"/>
        </w:rPr>
        <w:t xml:space="preserve"> من التقلص الارادي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حدث زيادة في تطور الشد</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مما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ثبت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 الحد ال</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على للقوة الارادية هو موقع </w:t>
      </w:r>
      <w:r w:rsidRPr="00F106F6">
        <w:rPr>
          <w:rFonts w:ascii="Traditional Arabic" w:eastAsia="Times New Roman" w:hAnsi="Traditional Arabic" w:cs="Traditional Arabic" w:hint="cs"/>
          <w:color w:val="000000"/>
          <w:sz w:val="28"/>
          <w:szCs w:val="28"/>
          <w:rtl/>
          <w:lang w:eastAsia="fr-FR" w:bidi="ar-IQ"/>
        </w:rPr>
        <w:t>سيكولوجي</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على فرض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 عوامل الاثارة هي كل ما يحتاج له لتحقيق الحد الفسيولوجي</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هناك دراستان قام بها اسموسن ومازن</w:t>
      </w:r>
      <w:sdt>
        <w:sdtPr>
          <w:rPr>
            <w:rFonts w:ascii="Traditional Arabic" w:eastAsia="Times New Roman" w:hAnsi="Traditional Arabic" w:cs="Traditional Arabic"/>
            <w:color w:val="000000"/>
            <w:sz w:val="28"/>
            <w:szCs w:val="28"/>
            <w:rtl/>
            <w:lang w:eastAsia="fr-FR" w:bidi="ar-IQ"/>
          </w:rPr>
          <w:id w:val="36264256"/>
          <w:citation/>
        </w:sdtPr>
        <w:sdtContent>
          <w:r w:rsidR="009457E5">
            <w:rPr>
              <w:rFonts w:ascii="Traditional Arabic" w:eastAsia="Times New Roman" w:hAnsi="Traditional Arabic" w:cs="Traditional Arabic"/>
              <w:color w:val="000000"/>
              <w:sz w:val="28"/>
              <w:szCs w:val="28"/>
              <w:rtl/>
              <w:lang w:eastAsia="fr-FR" w:bidi="ar-IQ"/>
            </w:rPr>
            <w:fldChar w:fldCharType="begin"/>
          </w:r>
          <w:r>
            <w:rPr>
              <w:rFonts w:ascii="Traditional Arabic" w:eastAsia="Times New Roman" w:hAnsi="Traditional Arabic" w:cs="Traditional Arabic"/>
              <w:color w:val="000000"/>
              <w:sz w:val="28"/>
              <w:szCs w:val="28"/>
              <w:rtl/>
              <w:lang w:eastAsia="fr-FR" w:bidi="ar-DZ"/>
            </w:rPr>
            <w:instrText xml:space="preserve"> </w:instrText>
          </w:r>
          <w:r>
            <w:rPr>
              <w:rFonts w:ascii="Traditional Arabic" w:eastAsia="Times New Roman" w:hAnsi="Traditional Arabic" w:cs="Traditional Arabic" w:hint="cs"/>
              <w:color w:val="000000"/>
              <w:sz w:val="28"/>
              <w:szCs w:val="28"/>
              <w:lang w:eastAsia="fr-FR" w:bidi="ar-DZ"/>
            </w:rPr>
            <w:instrText>CITATION</w:instrText>
          </w:r>
          <w:r>
            <w:rPr>
              <w:rFonts w:ascii="Traditional Arabic" w:eastAsia="Times New Roman" w:hAnsi="Traditional Arabic" w:cs="Traditional Arabic" w:hint="cs"/>
              <w:color w:val="000000"/>
              <w:sz w:val="28"/>
              <w:szCs w:val="28"/>
              <w:rtl/>
              <w:lang w:eastAsia="fr-FR" w:bidi="ar-DZ"/>
            </w:rPr>
            <w:instrText xml:space="preserve"> </w:instrText>
          </w:r>
          <w:r>
            <w:rPr>
              <w:rFonts w:ascii="Traditional Arabic" w:eastAsia="Times New Roman" w:hAnsi="Traditional Arabic" w:cs="Traditional Arabic" w:hint="cs"/>
              <w:color w:val="000000"/>
              <w:sz w:val="28"/>
              <w:szCs w:val="28"/>
              <w:lang w:eastAsia="fr-FR" w:bidi="ar-DZ"/>
            </w:rPr>
            <w:instrText>Asm78 \l 5121</w:instrText>
          </w:r>
          <w:r>
            <w:rPr>
              <w:rFonts w:ascii="Traditional Arabic" w:eastAsia="Times New Roman" w:hAnsi="Traditional Arabic" w:cs="Traditional Arabic"/>
              <w:color w:val="000000"/>
              <w:sz w:val="28"/>
              <w:szCs w:val="28"/>
              <w:rtl/>
              <w:lang w:eastAsia="fr-FR" w:bidi="ar-DZ"/>
            </w:rPr>
            <w:instrText xml:space="preserve"> </w:instrText>
          </w:r>
          <w:r w:rsidR="009457E5">
            <w:rPr>
              <w:rFonts w:ascii="Traditional Arabic" w:eastAsia="Times New Roman" w:hAnsi="Traditional Arabic" w:cs="Traditional Arabic"/>
              <w:color w:val="000000"/>
              <w:sz w:val="28"/>
              <w:szCs w:val="28"/>
              <w:rtl/>
              <w:lang w:eastAsia="fr-FR" w:bidi="ar-IQ"/>
            </w:rPr>
            <w:fldChar w:fldCharType="separate"/>
          </w:r>
          <w:r>
            <w:rPr>
              <w:rFonts w:ascii="Traditional Arabic" w:eastAsia="Times New Roman" w:hAnsi="Traditional Arabic" w:cs="Traditional Arabic"/>
              <w:noProof/>
              <w:color w:val="000000"/>
              <w:sz w:val="28"/>
              <w:szCs w:val="28"/>
              <w:rtl/>
              <w:lang w:eastAsia="fr-FR" w:bidi="ar-DZ"/>
            </w:rPr>
            <w:t xml:space="preserve"> </w:t>
          </w:r>
          <w:r w:rsidRPr="00965519">
            <w:rPr>
              <w:rFonts w:ascii="Traditional Arabic" w:eastAsia="Times New Roman" w:hAnsi="Traditional Arabic" w:cs="Traditional Arabic" w:hint="cs"/>
              <w:noProof/>
              <w:color w:val="000000"/>
              <w:sz w:val="28"/>
              <w:szCs w:val="28"/>
              <w:rtl/>
              <w:lang w:eastAsia="fr-FR" w:bidi="ar-DZ"/>
            </w:rPr>
            <w:t>(</w:t>
          </w:r>
          <w:r w:rsidRPr="00B139EB">
            <w:rPr>
              <w:rFonts w:ascii="Vijaya" w:eastAsia="Times New Roman" w:hAnsi="Vijaya" w:cs="Vijaya"/>
              <w:noProof/>
              <w:color w:val="000000"/>
              <w:sz w:val="28"/>
              <w:szCs w:val="28"/>
              <w:lang w:eastAsia="fr-FR" w:bidi="ar-DZ"/>
            </w:rPr>
            <w:t>Asmussen</w:t>
          </w:r>
          <w:r w:rsidRPr="00965519">
            <w:rPr>
              <w:rFonts w:ascii="Traditional Arabic" w:eastAsia="Times New Roman" w:hAnsi="Traditional Arabic" w:cs="Traditional Arabic" w:hint="cs"/>
              <w:noProof/>
              <w:color w:val="000000"/>
              <w:sz w:val="28"/>
              <w:szCs w:val="28"/>
              <w:lang w:eastAsia="fr-FR" w:bidi="ar-DZ"/>
            </w:rPr>
            <w:t xml:space="preserve"> </w:t>
          </w:r>
          <w:r w:rsidRPr="00B139EB">
            <w:rPr>
              <w:rFonts w:ascii="Vijaya" w:eastAsia="Times New Roman" w:hAnsi="Vijaya" w:cs="Vijaya"/>
              <w:noProof/>
              <w:color w:val="000000"/>
              <w:sz w:val="28"/>
              <w:szCs w:val="28"/>
              <w:lang w:eastAsia="fr-FR" w:bidi="ar-DZ"/>
            </w:rPr>
            <w:t>1978</w:t>
          </w:r>
          <w:r w:rsidRPr="00965519">
            <w:rPr>
              <w:rFonts w:ascii="Traditional Arabic" w:eastAsia="Times New Roman" w:hAnsi="Traditional Arabic" w:cs="Traditional Arabic" w:hint="cs"/>
              <w:noProof/>
              <w:color w:val="000000"/>
              <w:sz w:val="28"/>
              <w:szCs w:val="28"/>
              <w:rtl/>
              <w:lang w:eastAsia="fr-FR" w:bidi="ar-DZ"/>
            </w:rPr>
            <w:t>)</w:t>
          </w:r>
          <w:r w:rsidR="009457E5">
            <w:rPr>
              <w:rFonts w:ascii="Traditional Arabic" w:eastAsia="Times New Roman" w:hAnsi="Traditional Arabic" w:cs="Traditional Arabic"/>
              <w:color w:val="000000"/>
              <w:sz w:val="28"/>
              <w:szCs w:val="28"/>
              <w:rtl/>
              <w:lang w:eastAsia="fr-FR" w:bidi="ar-IQ"/>
            </w:rPr>
            <w:fldChar w:fldCharType="end"/>
          </w:r>
        </w:sdtContent>
      </w:sdt>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اتفقتا مع هذه النتائج</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بان</w:t>
      </w:r>
      <w:r w:rsidRPr="00F106F6">
        <w:rPr>
          <w:rFonts w:ascii="Traditional Arabic" w:eastAsia="Times New Roman" w:hAnsi="Traditional Arabic" w:cs="Traditional Arabic"/>
          <w:color w:val="000000"/>
          <w:sz w:val="28"/>
          <w:szCs w:val="28"/>
          <w:lang w:eastAsia="fr-FR" w:bidi="ar-IQ"/>
        </w:rPr>
        <w:t> </w:t>
      </w:r>
      <w:r w:rsidRPr="00B139EB">
        <w:rPr>
          <w:rFonts w:ascii="Vijaya" w:eastAsia="Times New Roman" w:hAnsi="Vijaya" w:cs="Vijaya"/>
          <w:color w:val="000000"/>
          <w:sz w:val="28"/>
          <w:szCs w:val="28"/>
          <w:lang w:eastAsia="fr-FR"/>
        </w:rPr>
        <w:t>CNS</w:t>
      </w:r>
      <w:r w:rsidRPr="00F106F6">
        <w:rPr>
          <w:rFonts w:ascii="Traditional Arabic" w:eastAsia="Times New Roman" w:hAnsi="Traditional Arabic" w:cs="Traditional Arabic"/>
          <w:color w:val="000000"/>
          <w:sz w:val="28"/>
          <w:szCs w:val="28"/>
          <w:rtl/>
          <w:lang w:eastAsia="fr-FR" w:bidi="ar-IQ"/>
        </w:rPr>
        <w:t> يمكن ان يحدد الاداء</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حيث نفذت عينة التجربة تمرين رفع اثقال 30مرة/دقيقة</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مما سبب التعب خلال 2-3 دقيقة</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تبعها راحة لمدة 2</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دقيقة ثم الاستمرار في تمرين الرفع</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استنتج هاذان الباحثان </w:t>
      </w:r>
      <w:r w:rsidRPr="00F106F6">
        <w:rPr>
          <w:rFonts w:ascii="Traditional Arabic" w:eastAsia="Times New Roman" w:hAnsi="Traditional Arabic" w:cs="Traditional Arabic" w:hint="cs"/>
          <w:color w:val="000000"/>
          <w:sz w:val="28"/>
          <w:szCs w:val="28"/>
          <w:rtl/>
          <w:lang w:eastAsia="fr-FR" w:bidi="ar-IQ"/>
        </w:rPr>
        <w:t>بأنه</w:t>
      </w:r>
      <w:r w:rsidRPr="00F106F6">
        <w:rPr>
          <w:rFonts w:ascii="Traditional Arabic" w:eastAsia="Times New Roman" w:hAnsi="Traditional Arabic" w:cs="Traditional Arabic"/>
          <w:color w:val="000000"/>
          <w:sz w:val="28"/>
          <w:szCs w:val="28"/>
          <w:rtl/>
          <w:lang w:eastAsia="fr-FR" w:bidi="ar-IQ"/>
        </w:rPr>
        <w:t xml:space="preserve"> عند اداء التمرين وحدوث التعب يتحول الشخص الى تنفيذ احد </w:t>
      </w:r>
      <w:r w:rsidRPr="00F106F6">
        <w:rPr>
          <w:rFonts w:ascii="Traditional Arabic" w:eastAsia="Times New Roman" w:hAnsi="Traditional Arabic" w:cs="Traditional Arabic" w:hint="cs"/>
          <w:color w:val="000000"/>
          <w:sz w:val="28"/>
          <w:szCs w:val="28"/>
          <w:rtl/>
          <w:lang w:eastAsia="fr-FR" w:bidi="ar-IQ"/>
        </w:rPr>
        <w:t>الأمرين</w:t>
      </w:r>
      <w:r w:rsidRPr="00F106F6">
        <w:rPr>
          <w:rFonts w:ascii="Traditional Arabic" w:eastAsia="Times New Roman" w:hAnsi="Traditional Arabic" w:cs="Traditional Arabic"/>
          <w:color w:val="000000"/>
          <w:sz w:val="28"/>
          <w:szCs w:val="28"/>
          <w:rtl/>
          <w:lang w:eastAsia="fr-FR" w:bidi="ar-IQ"/>
        </w:rPr>
        <w:t xml:space="preserve"> اما التحول نحو الجسم وذلك عن طريق تقلص عضلات اخرى غير متعبة في الجسم او التحول نحو الذهن</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وذلك عن طريق اجراء بعض العمليات الحسابية ذهنيا بين فترات الراحة خلال التمرين</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ناتج الشغل ارتفع عند اشغال الذهن في فترات الراحة مقارنة مع الاستراحة بدون عمل</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 xml:space="preserve"> كذلك وجدوا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ن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داء تمرين تقلص عضلي مستمر الى نقطة التعب والعين مغلقة مقارنة مع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داء التمرين والعين مفتوحة،وجدوا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ن التمرين والعين مفتوحة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فضل وذلك بسبب ان تكرار الاثارة الحسية للجهاز العصبي المركزي تسهل تجنيد الوحدة الحركية لزيادة القوة وتغير حالة التعب.</w:t>
      </w:r>
    </w:p>
    <w:p w:rsidR="00CA4EE2" w:rsidRPr="00965519" w:rsidRDefault="00CA4EE2" w:rsidP="00CA4EE2">
      <w:pPr>
        <w:pStyle w:val="Paragraphedeliste"/>
        <w:numPr>
          <w:ilvl w:val="0"/>
          <w:numId w:val="39"/>
        </w:numPr>
        <w:bidi/>
        <w:spacing w:after="0" w:line="312" w:lineRule="auto"/>
        <w:jc w:val="both"/>
        <w:rPr>
          <w:rFonts w:ascii="Traditional Arabic" w:eastAsia="Times New Roman" w:hAnsi="Traditional Arabic" w:cs="Traditional Arabic"/>
          <w:color w:val="000000"/>
          <w:sz w:val="32"/>
          <w:szCs w:val="32"/>
          <w:rtl/>
          <w:lang w:eastAsia="fr-FR"/>
        </w:rPr>
      </w:pPr>
      <w:r w:rsidRPr="00965519">
        <w:rPr>
          <w:rFonts w:ascii="Traditional Arabic" w:eastAsia="Times New Roman" w:hAnsi="Traditional Arabic" w:cs="Traditional Arabic"/>
          <w:b/>
          <w:bCs/>
          <w:color w:val="000000"/>
          <w:sz w:val="32"/>
          <w:szCs w:val="32"/>
          <w:rtl/>
          <w:lang w:eastAsia="fr-FR" w:bidi="ar-IQ"/>
        </w:rPr>
        <w:t>التعب المحيطي</w:t>
      </w:r>
    </w:p>
    <w:p w:rsidR="00CA4EE2" w:rsidRPr="00F106F6" w:rsidRDefault="009457E5" w:rsidP="00CA4EE2">
      <w:pPr>
        <w:bidi/>
        <w:spacing w:line="312" w:lineRule="auto"/>
        <w:rPr>
          <w:rFonts w:ascii="Traditional Arabic" w:eastAsia="Times New Roman" w:hAnsi="Traditional Arabic" w:cs="Traditional Arabic"/>
          <w:color w:val="000000"/>
          <w:sz w:val="28"/>
          <w:szCs w:val="28"/>
          <w:rtl/>
          <w:lang w:eastAsia="fr-FR"/>
        </w:rPr>
      </w:pPr>
      <w:r w:rsidRPr="009457E5">
        <w:rPr>
          <w:rFonts w:ascii="Traditional Arabic" w:hAnsi="Traditional Arabic" w:cs="Traditional Arabic"/>
          <w:noProof/>
          <w:sz w:val="28"/>
          <w:szCs w:val="28"/>
          <w:rtl/>
          <w:lang w:eastAsia="fr-FR"/>
        </w:rPr>
        <w:pict>
          <v:shape id="_x0000_s1126" type="#_x0000_t202" style="position:absolute;left:0;text-align:left;margin-left:-20.05pt;margin-top:10.9pt;width:249.15pt;height:226.35pt;z-index:-251565056;mso-width-relative:margin;mso-height-relative:margin" wrapcoords="-65 -53 -65 21600 21665 21600 21665 -53 -65 -53" strokecolor="white [3212]" strokeweight="1.5pt">
            <v:textbox style="mso-next-textbox:#_x0000_s1126">
              <w:txbxContent>
                <w:p w:rsidR="002C1093" w:rsidRDefault="002C1093" w:rsidP="00CA4EE2">
                  <w:pPr>
                    <w:jc w:val="center"/>
                    <w:rPr>
                      <w:rFonts w:ascii="Traditional Arabic" w:hAnsi="Traditional Arabic" w:cs="Traditional Arabic"/>
                      <w:sz w:val="28"/>
                      <w:szCs w:val="28"/>
                      <w:rtl/>
                      <w:lang w:bidi="ar-DZ"/>
                    </w:rPr>
                  </w:pPr>
                  <w:r>
                    <w:rPr>
                      <w:rFonts w:ascii="Traditional Arabic" w:hAnsi="Traditional Arabic" w:cs="Traditional Arabic"/>
                      <w:noProof/>
                      <w:sz w:val="28"/>
                      <w:szCs w:val="28"/>
                      <w:lang w:eastAsia="fr-FR"/>
                    </w:rPr>
                    <w:drawing>
                      <wp:inline distT="0" distB="0" distL="0" distR="0">
                        <wp:extent cx="2762250" cy="2457450"/>
                        <wp:effectExtent l="57150" t="38100" r="38100" b="19050"/>
                        <wp:docPr id="284" name="Image 3" descr="C:\Users\othmane1988\Desktop\fatigue et récupération photos\06-06-2015 23-37-3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othmane1988\Desktop\fatigue et récupération photos\06-06-2015 23-37-31.bmp"/>
                                <pic:cNvPicPr>
                                  <a:picLocks noChangeAspect="1" noChangeArrowheads="1"/>
                                </pic:cNvPicPr>
                              </pic:nvPicPr>
                              <pic:blipFill>
                                <a:blip r:embed="rId73"/>
                                <a:srcRect/>
                                <a:stretch>
                                  <a:fillRect/>
                                </a:stretch>
                              </pic:blipFill>
                              <pic:spPr bwMode="auto">
                                <a:xfrm>
                                  <a:off x="0" y="0"/>
                                  <a:ext cx="2762250" cy="2457450"/>
                                </a:xfrm>
                                <a:prstGeom prst="rect">
                                  <a:avLst/>
                                </a:prstGeom>
                                <a:noFill/>
                                <a:ln w="28575">
                                  <a:solidFill>
                                    <a:schemeClr val="bg1"/>
                                  </a:solidFill>
                                  <a:miter lim="800000"/>
                                  <a:headEnd/>
                                  <a:tailEnd/>
                                </a:ln>
                              </pic:spPr>
                            </pic:pic>
                          </a:graphicData>
                        </a:graphic>
                      </wp:inline>
                    </w:drawing>
                  </w:r>
                </w:p>
                <w:p w:rsidR="002C1093" w:rsidRDefault="002C1093" w:rsidP="00CA4EE2">
                  <w:pPr>
                    <w:jc w:val="center"/>
                    <w:rPr>
                      <w:rFonts w:ascii="Traditional Arabic" w:hAnsi="Traditional Arabic" w:cs="Traditional Arabic"/>
                      <w:sz w:val="28"/>
                      <w:szCs w:val="28"/>
                      <w:rtl/>
                      <w:lang w:bidi="ar-DZ"/>
                    </w:rPr>
                  </w:pPr>
                  <w:r w:rsidRPr="003D4ACC">
                    <w:rPr>
                      <w:rFonts w:ascii="Traditional Arabic" w:hAnsi="Traditional Arabic" w:cs="Traditional Arabic"/>
                      <w:sz w:val="28"/>
                      <w:szCs w:val="28"/>
                      <w:rtl/>
                      <w:lang w:bidi="ar-DZ"/>
                    </w:rPr>
                    <w:t>شكل توضيحي رقم(</w:t>
                  </w:r>
                  <w:r>
                    <w:rPr>
                      <w:rFonts w:ascii="Traditional Arabic" w:hAnsi="Traditional Arabic" w:cs="Traditional Arabic" w:hint="cs"/>
                      <w:sz w:val="28"/>
                      <w:szCs w:val="28"/>
                      <w:rtl/>
                      <w:lang w:bidi="ar-DZ"/>
                    </w:rPr>
                    <w:t>26</w:t>
                  </w:r>
                  <w:r w:rsidRPr="003D4ACC">
                    <w:rPr>
                      <w:rFonts w:ascii="Traditional Arabic" w:hAnsi="Traditional Arabic" w:cs="Traditional Arabic"/>
                      <w:sz w:val="28"/>
                      <w:szCs w:val="28"/>
                      <w:rtl/>
                      <w:lang w:bidi="ar-DZ"/>
                    </w:rPr>
                    <w:t>) لآلية التقلص العضلي</w:t>
                  </w:r>
                </w:p>
                <w:p w:rsidR="002C1093" w:rsidRDefault="002C1093" w:rsidP="00CA4EE2">
                  <w:pPr>
                    <w:jc w:val="center"/>
                    <w:rPr>
                      <w:rFonts w:ascii="Traditional Arabic" w:hAnsi="Traditional Arabic" w:cs="Traditional Arabic"/>
                      <w:sz w:val="28"/>
                      <w:szCs w:val="28"/>
                      <w:rtl/>
                      <w:lang w:bidi="ar-DZ"/>
                    </w:rPr>
                  </w:pPr>
                </w:p>
                <w:p w:rsidR="002C1093" w:rsidRPr="003D4ACC" w:rsidRDefault="002C1093" w:rsidP="00CA4EE2">
                  <w:pPr>
                    <w:jc w:val="center"/>
                    <w:rPr>
                      <w:rFonts w:ascii="Traditional Arabic" w:hAnsi="Traditional Arabic" w:cs="Traditional Arabic"/>
                      <w:sz w:val="28"/>
                      <w:szCs w:val="28"/>
                      <w:rtl/>
                      <w:lang w:bidi="ar-DZ"/>
                    </w:rPr>
                  </w:pPr>
                </w:p>
                <w:p w:rsidR="002C1093" w:rsidRDefault="002C1093" w:rsidP="00CA4EE2">
                  <w:pPr>
                    <w:jc w:val="center"/>
                    <w:rPr>
                      <w:lang w:bidi="ar-DZ"/>
                    </w:rPr>
                  </w:pPr>
                </w:p>
              </w:txbxContent>
            </v:textbox>
            <w10:wrap type="through"/>
          </v:shape>
        </w:pict>
      </w:r>
      <w:r w:rsidR="00CA4EE2" w:rsidRPr="00F106F6">
        <w:rPr>
          <w:rFonts w:ascii="Traditional Arabic" w:eastAsia="Times New Roman" w:hAnsi="Traditional Arabic" w:cs="Traditional Arabic"/>
          <w:color w:val="000000"/>
          <w:sz w:val="28"/>
          <w:szCs w:val="28"/>
          <w:rtl/>
          <w:lang w:eastAsia="fr-FR" w:bidi="ar-IQ"/>
        </w:rPr>
        <w:t>بما ان هناك باحثين لهم اراء مع وضد كون الجهاز العصبي المركزي هو موقع التعب</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 xml:space="preserve"> هناك ايضا ادلة كثيرة تشير الى ان التعب </w:t>
      </w:r>
      <w:r w:rsidR="00CA4EE2" w:rsidRPr="00F106F6">
        <w:rPr>
          <w:rFonts w:ascii="Traditional Arabic" w:eastAsia="Times New Roman" w:hAnsi="Traditional Arabic" w:cs="Traditional Arabic" w:hint="cs"/>
          <w:color w:val="000000"/>
          <w:sz w:val="28"/>
          <w:szCs w:val="28"/>
          <w:rtl/>
          <w:lang w:eastAsia="fr-FR" w:bidi="ar-IQ"/>
        </w:rPr>
        <w:t>سببه</w:t>
      </w:r>
      <w:r w:rsidR="00CA4EE2" w:rsidRPr="00F106F6">
        <w:rPr>
          <w:rFonts w:ascii="Traditional Arabic" w:eastAsia="Times New Roman" w:hAnsi="Traditional Arabic" w:cs="Traditional Arabic"/>
          <w:color w:val="000000"/>
          <w:sz w:val="28"/>
          <w:szCs w:val="28"/>
          <w:rtl/>
          <w:lang w:eastAsia="fr-FR" w:bidi="ar-IQ"/>
        </w:rPr>
        <w:t xml:space="preserve"> محيطي</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 xml:space="preserve"> </w:t>
      </w:r>
      <w:r w:rsidR="00CA4EE2">
        <w:rPr>
          <w:rFonts w:ascii="Traditional Arabic" w:eastAsia="Times New Roman" w:hAnsi="Traditional Arabic" w:cs="Traditional Arabic" w:hint="cs"/>
          <w:color w:val="000000"/>
          <w:sz w:val="28"/>
          <w:szCs w:val="28"/>
          <w:rtl/>
          <w:lang w:eastAsia="fr-FR" w:bidi="ar-IQ"/>
        </w:rPr>
        <w:t>إ</w:t>
      </w:r>
      <w:r w:rsidR="00CA4EE2" w:rsidRPr="00F106F6">
        <w:rPr>
          <w:rFonts w:ascii="Traditional Arabic" w:eastAsia="Times New Roman" w:hAnsi="Traditional Arabic" w:cs="Traditional Arabic"/>
          <w:color w:val="000000"/>
          <w:sz w:val="28"/>
          <w:szCs w:val="28"/>
          <w:rtl/>
          <w:lang w:eastAsia="fr-FR" w:bidi="ar-IQ"/>
        </w:rPr>
        <w:t>ما في موقع عصبي</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 xml:space="preserve"> موقع مكانيكي</w:t>
      </w:r>
      <w:r w:rsidR="00CA4EE2">
        <w:rPr>
          <w:rFonts w:ascii="Traditional Arabic" w:eastAsia="Times New Roman" w:hAnsi="Traditional Arabic" w:cs="Traditional Arabic" w:hint="cs"/>
          <w:color w:val="000000"/>
          <w:sz w:val="28"/>
          <w:szCs w:val="28"/>
          <w:rtl/>
          <w:lang w:eastAsia="fr-FR" w:bidi="ar-IQ"/>
        </w:rPr>
        <w:t xml:space="preserve"> أو </w:t>
      </w:r>
      <w:r w:rsidR="00CA4EE2" w:rsidRPr="00F106F6">
        <w:rPr>
          <w:rFonts w:ascii="Traditional Arabic" w:eastAsia="Times New Roman" w:hAnsi="Traditional Arabic" w:cs="Traditional Arabic"/>
          <w:color w:val="000000"/>
          <w:sz w:val="28"/>
          <w:szCs w:val="28"/>
          <w:rtl/>
          <w:lang w:eastAsia="fr-FR" w:bidi="ar-IQ"/>
        </w:rPr>
        <w:t>في مواقع توليد</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الطاقة التي يمكن ان تعرقل تطور الشد.</w:t>
      </w:r>
    </w:p>
    <w:p w:rsidR="00CA4EE2" w:rsidRPr="00CE1DA9" w:rsidRDefault="00CA4EE2" w:rsidP="00CA4EE2">
      <w:pPr>
        <w:bidi/>
        <w:spacing w:line="312" w:lineRule="auto"/>
        <w:rPr>
          <w:rFonts w:ascii="Traditional Arabic" w:eastAsia="Times New Roman" w:hAnsi="Traditional Arabic" w:cs="Traditional Arabic"/>
          <w:b/>
          <w:bCs/>
          <w:color w:val="000000"/>
          <w:sz w:val="28"/>
          <w:szCs w:val="28"/>
          <w:rtl/>
          <w:lang w:eastAsia="fr-FR"/>
        </w:rPr>
      </w:pPr>
      <w:r w:rsidRPr="00CE1DA9">
        <w:rPr>
          <w:rFonts w:ascii="Traditional Arabic" w:eastAsia="Times New Roman" w:hAnsi="Traditional Arabic" w:cs="Traditional Arabic"/>
          <w:b/>
          <w:bCs/>
          <w:color w:val="000000"/>
          <w:sz w:val="28"/>
          <w:szCs w:val="28"/>
          <w:rtl/>
          <w:lang w:eastAsia="fr-FR" w:bidi="ar-IQ"/>
        </w:rPr>
        <w:t xml:space="preserve">أ- </w:t>
      </w:r>
      <w:proofErr w:type="gramStart"/>
      <w:r w:rsidRPr="00CE1DA9">
        <w:rPr>
          <w:rFonts w:ascii="Traditional Arabic" w:eastAsia="Times New Roman" w:hAnsi="Traditional Arabic" w:cs="Traditional Arabic"/>
          <w:b/>
          <w:bCs/>
          <w:color w:val="000000"/>
          <w:sz w:val="28"/>
          <w:szCs w:val="28"/>
          <w:rtl/>
          <w:lang w:eastAsia="fr-FR" w:bidi="ar-IQ"/>
        </w:rPr>
        <w:t>عوامل</w:t>
      </w:r>
      <w:proofErr w:type="gramEnd"/>
      <w:r w:rsidRPr="00CE1DA9">
        <w:rPr>
          <w:rFonts w:ascii="Traditional Arabic" w:eastAsia="Times New Roman" w:hAnsi="Traditional Arabic" w:cs="Traditional Arabic"/>
          <w:b/>
          <w:bCs/>
          <w:color w:val="000000"/>
          <w:sz w:val="28"/>
          <w:szCs w:val="28"/>
          <w:rtl/>
          <w:lang w:eastAsia="fr-FR" w:bidi="ar-IQ"/>
        </w:rPr>
        <w:t xml:space="preserve"> عصبية:</w:t>
      </w:r>
    </w:p>
    <w:p w:rsidR="00CA4EE2" w:rsidRPr="00F106F6" w:rsidRDefault="00CA4EE2" w:rsidP="00CA4EE2">
      <w:pPr>
        <w:bidi/>
        <w:spacing w:line="312" w:lineRule="auto"/>
        <w:rPr>
          <w:rFonts w:ascii="Traditional Arabic" w:eastAsia="Times New Roman" w:hAnsi="Traditional Arabic" w:cs="Traditional Arabic"/>
          <w:color w:val="000000"/>
          <w:sz w:val="28"/>
          <w:szCs w:val="28"/>
          <w:rtl/>
          <w:lang w:eastAsia="fr-FR"/>
        </w:rPr>
      </w:pPr>
      <w:r w:rsidRPr="00F106F6">
        <w:rPr>
          <w:rFonts w:ascii="Traditional Arabic" w:eastAsia="Times New Roman" w:hAnsi="Traditional Arabic" w:cs="Traditional Arabic"/>
          <w:color w:val="000000"/>
          <w:sz w:val="28"/>
          <w:szCs w:val="28"/>
          <w:rtl/>
          <w:lang w:eastAsia="fr-FR" w:bidi="ar-IQ"/>
        </w:rPr>
        <w:t>يحدث التعب نتيجة عوامل عصبية يرافقها فشل في وظيفة العصب عضلي</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غلاف الليفة العضلية</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ال</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نابيب المستعرضة(</w:t>
      </w:r>
      <w:r w:rsidRPr="00F106F6">
        <w:rPr>
          <w:rFonts w:ascii="Traditional Arabic" w:eastAsia="Times New Roman" w:hAnsi="Traditional Arabic" w:cs="Traditional Arabic"/>
          <w:color w:val="000000"/>
          <w:sz w:val="28"/>
          <w:szCs w:val="28"/>
          <w:lang w:eastAsia="fr-FR"/>
        </w:rPr>
        <w:t>(</w:t>
      </w:r>
      <w:r w:rsidRPr="00B139EB">
        <w:rPr>
          <w:rFonts w:ascii="Vijaya" w:eastAsia="Times New Roman" w:hAnsi="Vijaya" w:cs="Vijaya"/>
          <w:color w:val="000000"/>
          <w:sz w:val="28"/>
          <w:szCs w:val="28"/>
          <w:lang w:eastAsia="fr-FR"/>
        </w:rPr>
        <w:t>T</w:t>
      </w:r>
      <w:r w:rsidRPr="00F106F6">
        <w:rPr>
          <w:rFonts w:ascii="Traditional Arabic" w:eastAsia="Times New Roman" w:hAnsi="Traditional Arabic" w:cs="Traditional Arabic"/>
          <w:color w:val="000000"/>
          <w:sz w:val="28"/>
          <w:szCs w:val="28"/>
          <w:lang w:eastAsia="fr-FR"/>
        </w:rPr>
        <w:t>-</w:t>
      </w:r>
      <w:r w:rsidRPr="00B139EB">
        <w:rPr>
          <w:rFonts w:ascii="Vijaya" w:eastAsia="Times New Roman" w:hAnsi="Vijaya" w:cs="Vijaya"/>
          <w:color w:val="000000"/>
          <w:sz w:val="28"/>
          <w:szCs w:val="28"/>
          <w:lang w:eastAsia="fr-FR"/>
        </w:rPr>
        <w:t>tubule</w:t>
      </w:r>
      <w:r>
        <w:rPr>
          <w:rFonts w:ascii="Traditional Arabic" w:eastAsia="Times New Roman" w:hAnsi="Traditional Arabic" w:cs="Traditional Arabic" w:hint="cs"/>
          <w:color w:val="000000"/>
          <w:sz w:val="28"/>
          <w:szCs w:val="28"/>
          <w:rtl/>
          <w:lang w:eastAsia="fr-FR" w:bidi="ar-IQ"/>
        </w:rPr>
        <w:t>،أو</w:t>
      </w:r>
      <w:r w:rsidRPr="00F106F6">
        <w:rPr>
          <w:rFonts w:ascii="Traditional Arabic" w:eastAsia="Times New Roman" w:hAnsi="Traditional Arabic" w:cs="Traditional Arabic"/>
          <w:color w:val="000000"/>
          <w:sz w:val="28"/>
          <w:szCs w:val="28"/>
          <w:rtl/>
          <w:lang w:eastAsia="fr-FR" w:bidi="ar-IQ"/>
        </w:rPr>
        <w:t xml:space="preserve"> شبكة الهيولي </w:t>
      </w:r>
      <w:r w:rsidRPr="00F106F6">
        <w:rPr>
          <w:rFonts w:ascii="Traditional Arabic" w:eastAsia="Times New Roman" w:hAnsi="Traditional Arabic" w:cs="Traditional Arabic"/>
          <w:color w:val="000000"/>
          <w:sz w:val="28"/>
          <w:szCs w:val="28"/>
          <w:rtl/>
          <w:lang w:eastAsia="fr-FR" w:bidi="ar-IQ"/>
        </w:rPr>
        <w:lastRenderedPageBreak/>
        <w:t>العضلية</w:t>
      </w:r>
      <w:r w:rsidRPr="00F106F6">
        <w:rPr>
          <w:rFonts w:ascii="Traditional Arabic" w:eastAsia="Times New Roman" w:hAnsi="Traditional Arabic" w:cs="Traditional Arabic"/>
          <w:color w:val="000000"/>
          <w:sz w:val="28"/>
          <w:szCs w:val="28"/>
          <w:lang w:eastAsia="fr-FR"/>
        </w:rPr>
        <w:t>(</w:t>
      </w:r>
      <w:r w:rsidRPr="00ED669C">
        <w:rPr>
          <w:rFonts w:ascii="Vijaya" w:eastAsia="Times New Roman" w:hAnsi="Vijaya" w:cs="Vijaya"/>
          <w:color w:val="000000"/>
          <w:sz w:val="28"/>
          <w:szCs w:val="28"/>
          <w:lang w:eastAsia="fr-FR"/>
        </w:rPr>
        <w:t>SR</w:t>
      </w:r>
      <w:r w:rsidRPr="00F106F6">
        <w:rPr>
          <w:rFonts w:ascii="Traditional Arabic" w:eastAsia="Times New Roman" w:hAnsi="Traditional Arabic" w:cs="Traditional Arabic"/>
          <w:color w:val="000000"/>
          <w:sz w:val="28"/>
          <w:szCs w:val="28"/>
          <w:lang w:eastAsia="fr-FR"/>
        </w:rPr>
        <w:t>)</w:t>
      </w:r>
      <w:r>
        <w:rPr>
          <w:rFonts w:ascii="Traditional Arabic" w:eastAsia="Times New Roman" w:hAnsi="Traditional Arabic" w:cs="Traditional Arabic" w:hint="cs"/>
          <w:color w:val="000000"/>
          <w:sz w:val="28"/>
          <w:szCs w:val="28"/>
          <w:rtl/>
          <w:lang w:eastAsia="fr-FR" w:bidi="ar-IQ"/>
        </w:rPr>
        <w:t>،</w:t>
      </w:r>
      <w:r w:rsidRPr="00F106F6">
        <w:rPr>
          <w:rFonts w:ascii="Traditional Arabic" w:eastAsia="Times New Roman" w:hAnsi="Traditional Arabic" w:cs="Traditional Arabic"/>
          <w:color w:val="000000"/>
          <w:sz w:val="28"/>
          <w:szCs w:val="28"/>
          <w:rtl/>
          <w:lang w:eastAsia="fr-FR" w:bidi="ar-IQ"/>
        </w:rPr>
        <w:t>التي تساهم في خزن</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وإطلاق </w:t>
      </w:r>
      <w:r w:rsidRPr="00ED669C">
        <w:rPr>
          <w:rFonts w:ascii="Vijaya" w:eastAsia="Times New Roman" w:hAnsi="Vijaya" w:cs="Vijaya"/>
          <w:color w:val="000000"/>
          <w:sz w:val="28"/>
          <w:szCs w:val="28"/>
          <w:lang w:eastAsia="fr-FR"/>
        </w:rPr>
        <w:t>CA++</w:t>
      </w:r>
      <w:r w:rsidRPr="00F106F6">
        <w:rPr>
          <w:rFonts w:ascii="Traditional Arabic" w:eastAsia="Times New Roman" w:hAnsi="Traditional Arabic" w:cs="Traditional Arabic"/>
          <w:color w:val="000000"/>
          <w:sz w:val="28"/>
          <w:szCs w:val="28"/>
          <w:rtl/>
          <w:lang w:eastAsia="fr-FR"/>
        </w:rPr>
        <w:t> </w:t>
      </w:r>
      <w:r w:rsidRPr="00F106F6">
        <w:rPr>
          <w:rFonts w:ascii="Traditional Arabic" w:eastAsia="Times New Roman" w:hAnsi="Traditional Arabic" w:cs="Traditional Arabic"/>
          <w:color w:val="000000"/>
          <w:sz w:val="28"/>
          <w:szCs w:val="28"/>
          <w:rtl/>
          <w:lang w:eastAsia="fr-FR" w:bidi="ar-IQ"/>
        </w:rPr>
        <w:t xml:space="preserve">واستعادته مرة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خرى.</w:t>
      </w:r>
      <w:r>
        <w:rPr>
          <w:rFonts w:ascii="Traditional Arabic" w:eastAsia="Times New Roman" w:hAnsi="Traditional Arabic" w:cs="Traditional Arabic" w:hint="cs"/>
          <w:color w:val="000000"/>
          <w:sz w:val="28"/>
          <w:szCs w:val="28"/>
          <w:rtl/>
          <w:lang w:eastAsia="fr-FR" w:bidi="ar-IQ"/>
        </w:rPr>
        <w:t xml:space="preserve">و يرجع هذا العجز الى تراكم عنصر الفوسفات اللاعضوي </w:t>
      </w:r>
      <w:r>
        <w:rPr>
          <w:rFonts w:ascii="Traditional Arabic" w:eastAsia="Times New Roman" w:hAnsi="Traditional Arabic" w:cs="Traditional Arabic" w:hint="cs"/>
          <w:color w:val="000000"/>
          <w:sz w:val="28"/>
          <w:szCs w:val="28"/>
          <w:rtl/>
          <w:lang w:val="en-US" w:eastAsia="fr-FR" w:bidi="ar-DZ"/>
        </w:rPr>
        <w:t>(</w:t>
      </w:r>
      <w:r w:rsidRPr="00ED669C">
        <w:rPr>
          <w:rFonts w:ascii="Vijaya" w:eastAsia="Times New Roman" w:hAnsi="Vijaya" w:cs="Vijaya"/>
          <w:color w:val="000000"/>
          <w:sz w:val="28"/>
          <w:szCs w:val="28"/>
          <w:lang w:val="en-US" w:eastAsia="fr-FR" w:bidi="ar-DZ"/>
        </w:rPr>
        <w:t>pi</w:t>
      </w:r>
      <w:r>
        <w:rPr>
          <w:rFonts w:ascii="Traditional Arabic" w:eastAsia="Times New Roman" w:hAnsi="Traditional Arabic" w:cs="Traditional Arabic" w:hint="cs"/>
          <w:color w:val="000000"/>
          <w:sz w:val="28"/>
          <w:szCs w:val="28"/>
          <w:rtl/>
          <w:lang w:val="en-US" w:eastAsia="fr-FR" w:bidi="ar-DZ"/>
        </w:rPr>
        <w:t>)</w:t>
      </w:r>
      <w:r>
        <w:rPr>
          <w:rFonts w:ascii="Traditional Arabic" w:eastAsia="Times New Roman" w:hAnsi="Traditional Arabic" w:cs="Traditional Arabic" w:hint="cs"/>
          <w:color w:val="000000"/>
          <w:sz w:val="28"/>
          <w:szCs w:val="28"/>
          <w:rtl/>
          <w:lang w:eastAsia="fr-FR" w:bidi="ar-IQ"/>
        </w:rPr>
        <w:t>في الشبكة الهيولية العضلية و الذي يعرقل عملية إطلاق الكلسيوم منها</w:t>
      </w:r>
      <w:sdt>
        <w:sdtPr>
          <w:rPr>
            <w:rFonts w:ascii="Traditional Arabic" w:eastAsia="Times New Roman" w:hAnsi="Traditional Arabic" w:cs="Traditional Arabic" w:hint="cs"/>
            <w:color w:val="000000"/>
            <w:sz w:val="28"/>
            <w:szCs w:val="28"/>
            <w:rtl/>
            <w:lang w:eastAsia="fr-FR" w:bidi="ar-IQ"/>
          </w:rPr>
          <w:id w:val="36264386"/>
          <w:citation/>
        </w:sdtPr>
        <w:sdtContent>
          <w:r w:rsidR="009457E5">
            <w:rPr>
              <w:rFonts w:ascii="Traditional Arabic" w:eastAsia="Times New Roman" w:hAnsi="Traditional Arabic" w:cs="Traditional Arabic"/>
              <w:color w:val="000000"/>
              <w:sz w:val="28"/>
              <w:szCs w:val="28"/>
              <w:rtl/>
              <w:lang w:eastAsia="fr-FR" w:bidi="ar-IQ"/>
            </w:rPr>
            <w:fldChar w:fldCharType="begin"/>
          </w:r>
          <w:r>
            <w:rPr>
              <w:rFonts w:ascii="Traditional Arabic" w:eastAsia="Times New Roman" w:hAnsi="Traditional Arabic" w:cs="Traditional Arabic"/>
              <w:color w:val="000000"/>
              <w:sz w:val="28"/>
              <w:szCs w:val="28"/>
              <w:lang w:eastAsia="fr-FR" w:bidi="ar-IQ"/>
            </w:rPr>
            <w:instrText xml:space="preserve"> CITATION Håk02 \l 1036  </w:instrText>
          </w:r>
          <w:r w:rsidR="009457E5">
            <w:rPr>
              <w:rFonts w:ascii="Traditional Arabic" w:eastAsia="Times New Roman" w:hAnsi="Traditional Arabic" w:cs="Traditional Arabic"/>
              <w:color w:val="000000"/>
              <w:sz w:val="28"/>
              <w:szCs w:val="28"/>
              <w:rtl/>
              <w:lang w:eastAsia="fr-FR" w:bidi="ar-IQ"/>
            </w:rPr>
            <w:fldChar w:fldCharType="separate"/>
          </w:r>
          <w:r>
            <w:rPr>
              <w:rFonts w:ascii="Traditional Arabic" w:eastAsia="Times New Roman" w:hAnsi="Traditional Arabic" w:cs="Traditional Arabic"/>
              <w:noProof/>
              <w:color w:val="000000"/>
              <w:sz w:val="28"/>
              <w:szCs w:val="28"/>
              <w:lang w:eastAsia="fr-FR" w:bidi="ar-IQ"/>
            </w:rPr>
            <w:t xml:space="preserve"> </w:t>
          </w:r>
          <w:r w:rsidRPr="007F138F">
            <w:rPr>
              <w:rFonts w:ascii="Traditional Arabic" w:eastAsia="Times New Roman" w:hAnsi="Traditional Arabic" w:cs="Traditional Arabic"/>
              <w:noProof/>
              <w:color w:val="000000"/>
              <w:sz w:val="28"/>
              <w:szCs w:val="28"/>
              <w:lang w:eastAsia="fr-FR" w:bidi="ar-IQ"/>
            </w:rPr>
            <w:t>(</w:t>
          </w:r>
          <w:r w:rsidRPr="00ED669C">
            <w:rPr>
              <w:rFonts w:ascii="Vijaya" w:eastAsia="Times New Roman" w:hAnsi="Vijaya" w:cs="Vijaya"/>
              <w:noProof/>
              <w:color w:val="000000"/>
              <w:sz w:val="28"/>
              <w:szCs w:val="28"/>
              <w:lang w:eastAsia="fr-FR" w:bidi="ar-IQ"/>
            </w:rPr>
            <w:t>Håkan</w:t>
          </w:r>
          <w:r w:rsidRPr="007F138F">
            <w:rPr>
              <w:rFonts w:ascii="Traditional Arabic" w:eastAsia="Times New Roman" w:hAnsi="Traditional Arabic" w:cs="Traditional Arabic"/>
              <w:noProof/>
              <w:color w:val="000000"/>
              <w:sz w:val="28"/>
              <w:szCs w:val="28"/>
              <w:lang w:eastAsia="fr-FR" w:bidi="ar-IQ"/>
            </w:rPr>
            <w:t xml:space="preserve"> </w:t>
          </w:r>
          <w:r w:rsidRPr="00ED669C">
            <w:rPr>
              <w:rFonts w:ascii="Vijaya" w:eastAsia="Times New Roman" w:hAnsi="Vijaya" w:cs="Vijaya"/>
              <w:noProof/>
              <w:color w:val="000000"/>
              <w:sz w:val="28"/>
              <w:szCs w:val="28"/>
              <w:lang w:eastAsia="fr-FR" w:bidi="ar-IQ"/>
            </w:rPr>
            <w:t>Westerblad 2002)</w:t>
          </w:r>
          <w:r w:rsidR="009457E5">
            <w:rPr>
              <w:rFonts w:ascii="Traditional Arabic" w:eastAsia="Times New Roman" w:hAnsi="Traditional Arabic" w:cs="Traditional Arabic"/>
              <w:color w:val="000000"/>
              <w:sz w:val="28"/>
              <w:szCs w:val="28"/>
              <w:rtl/>
              <w:lang w:eastAsia="fr-FR" w:bidi="ar-IQ"/>
            </w:rPr>
            <w:fldChar w:fldCharType="end"/>
          </w:r>
        </w:sdtContent>
      </w:sdt>
      <w:r>
        <w:rPr>
          <w:rFonts w:ascii="Traditional Arabic" w:eastAsia="Times New Roman" w:hAnsi="Traditional Arabic" w:cs="Traditional Arabic" w:hint="cs"/>
          <w:color w:val="000000"/>
          <w:sz w:val="28"/>
          <w:szCs w:val="28"/>
          <w:rtl/>
          <w:lang w:eastAsia="fr-FR" w:bidi="ar-IQ"/>
        </w:rPr>
        <w:t xml:space="preserve"> </w:t>
      </w:r>
    </w:p>
    <w:p w:rsidR="00CA4EE2" w:rsidRPr="00CE1DA9" w:rsidRDefault="00CA4EE2" w:rsidP="00CA4EE2">
      <w:pPr>
        <w:bidi/>
        <w:spacing w:line="312" w:lineRule="auto"/>
        <w:rPr>
          <w:rFonts w:ascii="Traditional Arabic" w:eastAsia="Times New Roman" w:hAnsi="Traditional Arabic" w:cs="Traditional Arabic"/>
          <w:b/>
          <w:bCs/>
          <w:color w:val="000000"/>
          <w:sz w:val="28"/>
          <w:szCs w:val="28"/>
          <w:rtl/>
          <w:lang w:eastAsia="fr-FR"/>
        </w:rPr>
      </w:pPr>
      <w:r w:rsidRPr="00CE1DA9">
        <w:rPr>
          <w:rFonts w:ascii="Traditional Arabic" w:eastAsia="Times New Roman" w:hAnsi="Traditional Arabic" w:cs="Traditional Arabic"/>
          <w:b/>
          <w:bCs/>
          <w:color w:val="000000"/>
          <w:sz w:val="28"/>
          <w:szCs w:val="28"/>
          <w:rtl/>
          <w:lang w:eastAsia="fr-FR" w:bidi="ar-IQ"/>
        </w:rPr>
        <w:t xml:space="preserve">ب- </w:t>
      </w:r>
      <w:proofErr w:type="gramStart"/>
      <w:r w:rsidRPr="00CE1DA9">
        <w:rPr>
          <w:rFonts w:ascii="Traditional Arabic" w:eastAsia="Times New Roman" w:hAnsi="Traditional Arabic" w:cs="Traditional Arabic"/>
          <w:b/>
          <w:bCs/>
          <w:color w:val="000000"/>
          <w:sz w:val="28"/>
          <w:szCs w:val="28"/>
          <w:rtl/>
          <w:lang w:eastAsia="fr-FR" w:bidi="ar-IQ"/>
        </w:rPr>
        <w:t>موقع</w:t>
      </w:r>
      <w:proofErr w:type="gramEnd"/>
      <w:r w:rsidRPr="00CE1DA9">
        <w:rPr>
          <w:rFonts w:ascii="Traditional Arabic" w:eastAsia="Times New Roman" w:hAnsi="Traditional Arabic" w:cs="Traditional Arabic"/>
          <w:b/>
          <w:bCs/>
          <w:color w:val="000000"/>
          <w:sz w:val="28"/>
          <w:szCs w:val="28"/>
          <w:rtl/>
          <w:lang w:eastAsia="fr-FR" w:bidi="ar-IQ"/>
        </w:rPr>
        <w:t xml:space="preserve"> التحام العصب العضلي:</w:t>
      </w:r>
    </w:p>
    <w:p w:rsidR="00CA4EE2" w:rsidRPr="00F106F6" w:rsidRDefault="00CA4EE2" w:rsidP="00CA4EE2">
      <w:pPr>
        <w:bidi/>
        <w:spacing w:line="312" w:lineRule="auto"/>
        <w:rPr>
          <w:rFonts w:ascii="Traditional Arabic" w:eastAsia="Times New Roman" w:hAnsi="Traditional Arabic" w:cs="Traditional Arabic"/>
          <w:color w:val="000000"/>
          <w:sz w:val="28"/>
          <w:szCs w:val="28"/>
          <w:rtl/>
          <w:lang w:eastAsia="fr-FR" w:bidi="ar-IQ"/>
        </w:rPr>
      </w:pPr>
      <w:r w:rsidRPr="00F106F6">
        <w:rPr>
          <w:rFonts w:ascii="Traditional Arabic" w:eastAsia="Times New Roman" w:hAnsi="Traditional Arabic" w:cs="Traditional Arabic"/>
          <w:color w:val="000000"/>
          <w:sz w:val="28"/>
          <w:szCs w:val="28"/>
          <w:rtl/>
          <w:lang w:eastAsia="fr-FR" w:bidi="ar-IQ"/>
        </w:rPr>
        <w:t xml:space="preserve">يبدوا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ن ايصال جهد الفعل </w:t>
      </w:r>
      <w:r>
        <w:rPr>
          <w:rFonts w:ascii="Traditional Arabic" w:eastAsia="Times New Roman" w:hAnsi="Traditional Arabic" w:cs="Traditional Arabic" w:hint="cs"/>
          <w:color w:val="000000"/>
          <w:sz w:val="28"/>
          <w:szCs w:val="28"/>
          <w:rtl/>
          <w:lang w:eastAsia="fr-FR" w:bidi="ar-IQ"/>
        </w:rPr>
        <w:t>إ</w:t>
      </w:r>
      <w:r w:rsidRPr="00F106F6">
        <w:rPr>
          <w:rFonts w:ascii="Traditional Arabic" w:eastAsia="Times New Roman" w:hAnsi="Traditional Arabic" w:cs="Traditional Arabic"/>
          <w:color w:val="000000"/>
          <w:sz w:val="28"/>
          <w:szCs w:val="28"/>
          <w:rtl/>
          <w:lang w:eastAsia="fr-FR" w:bidi="ar-IQ"/>
        </w:rPr>
        <w:t xml:space="preserve">لى نقطة </w:t>
      </w:r>
      <w:r>
        <w:rPr>
          <w:rFonts w:ascii="Traditional Arabic" w:eastAsia="Times New Roman" w:hAnsi="Traditional Arabic" w:cs="Traditional Arabic" w:hint="cs"/>
          <w:color w:val="000000"/>
          <w:sz w:val="28"/>
          <w:szCs w:val="28"/>
          <w:rtl/>
          <w:lang w:eastAsia="fr-FR" w:bidi="ar-IQ"/>
        </w:rPr>
        <w:t>إ</w:t>
      </w:r>
      <w:r w:rsidRPr="00F106F6">
        <w:rPr>
          <w:rFonts w:ascii="Traditional Arabic" w:eastAsia="Times New Roman" w:hAnsi="Traditional Arabic" w:cs="Traditional Arabic"/>
          <w:color w:val="000000"/>
          <w:sz w:val="28"/>
          <w:szCs w:val="28"/>
          <w:rtl/>
          <w:lang w:eastAsia="fr-FR" w:bidi="ar-IQ"/>
        </w:rPr>
        <w:t>لتحام العصب الحركي بالعضلة يستمر حتى عند ظهور التعب</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اعتمد هذا على </w:t>
      </w:r>
      <w:r>
        <w:rPr>
          <w:rFonts w:ascii="Traditional Arabic" w:eastAsia="Times New Roman" w:hAnsi="Traditional Arabic" w:cs="Traditional Arabic" w:hint="cs"/>
          <w:color w:val="000000"/>
          <w:sz w:val="28"/>
          <w:szCs w:val="28"/>
          <w:rtl/>
          <w:lang w:eastAsia="fr-FR" w:bidi="ar-IQ"/>
        </w:rPr>
        <w:t>أ</w:t>
      </w:r>
      <w:r w:rsidRPr="00F106F6">
        <w:rPr>
          <w:rFonts w:ascii="Traditional Arabic" w:eastAsia="Times New Roman" w:hAnsi="Traditional Arabic" w:cs="Traditional Arabic"/>
          <w:color w:val="000000"/>
          <w:sz w:val="28"/>
          <w:szCs w:val="28"/>
          <w:rtl/>
          <w:lang w:eastAsia="fr-FR" w:bidi="ar-IQ"/>
        </w:rPr>
        <w:t xml:space="preserve">دلة من خلال قياس النشاطات عن طريق حوافز كهربائيه  موجهة على نقطة </w:t>
      </w:r>
      <w:r>
        <w:rPr>
          <w:rFonts w:ascii="Traditional Arabic" w:eastAsia="Times New Roman" w:hAnsi="Traditional Arabic" w:cs="Traditional Arabic" w:hint="cs"/>
          <w:color w:val="000000"/>
          <w:sz w:val="28"/>
          <w:szCs w:val="28"/>
          <w:rtl/>
          <w:lang w:eastAsia="fr-FR" w:bidi="ar-IQ"/>
        </w:rPr>
        <w:t>ا</w:t>
      </w:r>
      <w:r w:rsidRPr="00F106F6">
        <w:rPr>
          <w:rFonts w:ascii="Traditional Arabic" w:eastAsia="Times New Roman" w:hAnsi="Traditional Arabic" w:cs="Traditional Arabic" w:hint="cs"/>
          <w:color w:val="000000"/>
          <w:sz w:val="28"/>
          <w:szCs w:val="28"/>
          <w:rtl/>
          <w:lang w:eastAsia="fr-FR" w:bidi="ar-IQ"/>
        </w:rPr>
        <w:t>تصال</w:t>
      </w:r>
      <w:r w:rsidRPr="00F106F6">
        <w:rPr>
          <w:rFonts w:ascii="Traditional Arabic" w:eastAsia="Times New Roman" w:hAnsi="Traditional Arabic" w:cs="Traditional Arabic"/>
          <w:color w:val="000000"/>
          <w:sz w:val="28"/>
          <w:szCs w:val="28"/>
          <w:rtl/>
          <w:lang w:eastAsia="fr-FR" w:bidi="ar-IQ"/>
        </w:rPr>
        <w:t xml:space="preserve"> العصب العضلي</w:t>
      </w:r>
      <w:r>
        <w:rPr>
          <w:rFonts w:ascii="Traditional Arabic" w:eastAsia="Times New Roman" w:hAnsi="Traditional Arabic" w:cs="Traditional Arabic" w:hint="cs"/>
          <w:color w:val="000000"/>
          <w:sz w:val="28"/>
          <w:szCs w:val="28"/>
          <w:rtl/>
          <w:lang w:eastAsia="fr-FR" w:bidi="ar-IQ"/>
        </w:rPr>
        <w:t xml:space="preserve"> ،</w:t>
      </w:r>
      <w:r w:rsidRPr="00F106F6">
        <w:rPr>
          <w:rFonts w:ascii="Traditional Arabic" w:eastAsia="Times New Roman" w:hAnsi="Traditional Arabic" w:cs="Traditional Arabic"/>
          <w:color w:val="000000"/>
          <w:sz w:val="28"/>
          <w:szCs w:val="28"/>
          <w:rtl/>
          <w:lang w:eastAsia="fr-FR" w:bidi="ar-IQ"/>
        </w:rPr>
        <w:t xml:space="preserve"> استنتج من خلالها ان موقع اتصال العصب عضلي هو ليس بموقع التعب</w:t>
      </w:r>
      <w:sdt>
        <w:sdtPr>
          <w:rPr>
            <w:rFonts w:ascii="Traditional Arabic" w:eastAsia="Times New Roman" w:hAnsi="Traditional Arabic" w:cs="Traditional Arabic"/>
            <w:color w:val="000000"/>
            <w:sz w:val="28"/>
            <w:szCs w:val="28"/>
            <w:rtl/>
            <w:lang w:eastAsia="fr-FR" w:bidi="ar-IQ"/>
          </w:rPr>
          <w:id w:val="36264257"/>
          <w:citation/>
        </w:sdtPr>
        <w:sdtContent>
          <w:r w:rsidR="009457E5">
            <w:rPr>
              <w:rFonts w:ascii="Traditional Arabic" w:eastAsia="Times New Roman" w:hAnsi="Traditional Arabic" w:cs="Traditional Arabic"/>
              <w:color w:val="000000"/>
              <w:sz w:val="28"/>
              <w:szCs w:val="28"/>
              <w:rtl/>
              <w:lang w:eastAsia="fr-FR" w:bidi="ar-IQ"/>
            </w:rPr>
            <w:fldChar w:fldCharType="begin"/>
          </w:r>
          <w:r>
            <w:rPr>
              <w:rFonts w:ascii="Traditional Arabic" w:eastAsia="Times New Roman" w:hAnsi="Traditional Arabic" w:cs="Traditional Arabic"/>
              <w:color w:val="000000"/>
              <w:sz w:val="28"/>
              <w:szCs w:val="28"/>
              <w:rtl/>
              <w:lang w:eastAsia="fr-FR" w:bidi="ar-DZ"/>
            </w:rPr>
            <w:instrText xml:space="preserve"> </w:instrText>
          </w:r>
          <w:r>
            <w:rPr>
              <w:rFonts w:ascii="Traditional Arabic" w:eastAsia="Times New Roman" w:hAnsi="Traditional Arabic" w:cs="Traditional Arabic" w:hint="cs"/>
              <w:color w:val="000000"/>
              <w:sz w:val="28"/>
              <w:szCs w:val="28"/>
              <w:lang w:eastAsia="fr-FR" w:bidi="ar-DZ"/>
            </w:rPr>
            <w:instrText>CITATION Big \l 5121</w:instrText>
          </w:r>
          <w:r>
            <w:rPr>
              <w:rFonts w:ascii="Traditional Arabic" w:eastAsia="Times New Roman" w:hAnsi="Traditional Arabic" w:cs="Traditional Arabic" w:hint="cs"/>
              <w:color w:val="000000"/>
              <w:sz w:val="28"/>
              <w:szCs w:val="28"/>
              <w:rtl/>
              <w:lang w:eastAsia="fr-FR" w:bidi="ar-DZ"/>
            </w:rPr>
            <w:instrText xml:space="preserve"> </w:instrText>
          </w:r>
          <w:r>
            <w:rPr>
              <w:rFonts w:ascii="Traditional Arabic" w:eastAsia="Times New Roman" w:hAnsi="Traditional Arabic" w:cs="Traditional Arabic"/>
              <w:color w:val="000000"/>
              <w:sz w:val="28"/>
              <w:szCs w:val="28"/>
              <w:rtl/>
              <w:lang w:eastAsia="fr-FR" w:bidi="ar-DZ"/>
            </w:rPr>
            <w:instrText xml:space="preserve"> </w:instrText>
          </w:r>
          <w:r w:rsidR="009457E5">
            <w:rPr>
              <w:rFonts w:ascii="Traditional Arabic" w:eastAsia="Times New Roman" w:hAnsi="Traditional Arabic" w:cs="Traditional Arabic"/>
              <w:color w:val="000000"/>
              <w:sz w:val="28"/>
              <w:szCs w:val="28"/>
              <w:rtl/>
              <w:lang w:eastAsia="fr-FR" w:bidi="ar-IQ"/>
            </w:rPr>
            <w:fldChar w:fldCharType="separate"/>
          </w:r>
          <w:r>
            <w:rPr>
              <w:rFonts w:ascii="Traditional Arabic" w:eastAsia="Times New Roman" w:hAnsi="Traditional Arabic" w:cs="Traditional Arabic"/>
              <w:noProof/>
              <w:color w:val="000000"/>
              <w:sz w:val="28"/>
              <w:szCs w:val="28"/>
              <w:rtl/>
              <w:lang w:eastAsia="fr-FR" w:bidi="ar-DZ"/>
            </w:rPr>
            <w:t xml:space="preserve"> </w:t>
          </w:r>
          <w:r w:rsidRPr="00CE1DA9">
            <w:rPr>
              <w:rFonts w:ascii="Traditional Arabic" w:eastAsia="Times New Roman" w:hAnsi="Traditional Arabic" w:cs="Traditional Arabic"/>
              <w:noProof/>
              <w:color w:val="000000"/>
              <w:sz w:val="28"/>
              <w:szCs w:val="28"/>
              <w:lang w:eastAsia="fr-FR" w:bidi="ar-DZ"/>
            </w:rPr>
            <w:t>(</w:t>
          </w:r>
          <w:r w:rsidRPr="00ED669C">
            <w:rPr>
              <w:rFonts w:ascii="Vijaya" w:eastAsia="Times New Roman" w:hAnsi="Vijaya" w:cs="Vijaya"/>
              <w:noProof/>
              <w:color w:val="000000"/>
              <w:sz w:val="28"/>
              <w:szCs w:val="28"/>
              <w:lang w:eastAsia="fr-FR" w:bidi="ar-DZ"/>
            </w:rPr>
            <w:t>Bigland</w:t>
          </w:r>
          <w:r w:rsidRPr="00CE1DA9">
            <w:rPr>
              <w:rFonts w:ascii="Traditional Arabic" w:eastAsia="Times New Roman" w:hAnsi="Traditional Arabic" w:cs="Traditional Arabic"/>
              <w:noProof/>
              <w:color w:val="000000"/>
              <w:sz w:val="28"/>
              <w:szCs w:val="28"/>
              <w:lang w:eastAsia="fr-FR" w:bidi="ar-DZ"/>
            </w:rPr>
            <w:t xml:space="preserve"> </w:t>
          </w:r>
          <w:r w:rsidRPr="00ED669C">
            <w:rPr>
              <w:rFonts w:ascii="Vijaya" w:eastAsia="Times New Roman" w:hAnsi="Vijaya" w:cs="Vijaya"/>
              <w:noProof/>
              <w:color w:val="000000"/>
              <w:sz w:val="28"/>
              <w:szCs w:val="28"/>
              <w:lang w:eastAsia="fr-FR" w:bidi="ar-DZ"/>
            </w:rPr>
            <w:t>Ritchie</w:t>
          </w:r>
          <w:r w:rsidRPr="00CE1DA9">
            <w:rPr>
              <w:rFonts w:ascii="Traditional Arabic" w:eastAsia="Times New Roman" w:hAnsi="Traditional Arabic" w:cs="Traditional Arabic"/>
              <w:noProof/>
              <w:color w:val="000000"/>
              <w:sz w:val="28"/>
              <w:szCs w:val="28"/>
              <w:lang w:eastAsia="fr-FR" w:bidi="ar-DZ"/>
            </w:rPr>
            <w:t xml:space="preserve"> </w:t>
          </w:r>
          <w:r w:rsidRPr="00ED669C">
            <w:rPr>
              <w:rFonts w:ascii="Vijaya" w:eastAsia="Times New Roman" w:hAnsi="Vijaya" w:cs="Vijaya"/>
              <w:noProof/>
              <w:color w:val="000000"/>
              <w:sz w:val="28"/>
              <w:szCs w:val="28"/>
              <w:lang w:eastAsia="fr-FR" w:bidi="ar-DZ"/>
            </w:rPr>
            <w:t>1981</w:t>
          </w:r>
          <w:r w:rsidRPr="00CE1DA9">
            <w:rPr>
              <w:rFonts w:ascii="Traditional Arabic" w:eastAsia="Times New Roman" w:hAnsi="Traditional Arabic" w:cs="Traditional Arabic"/>
              <w:noProof/>
              <w:color w:val="000000"/>
              <w:sz w:val="28"/>
              <w:szCs w:val="28"/>
              <w:lang w:eastAsia="fr-FR" w:bidi="ar-DZ"/>
            </w:rPr>
            <w:t>)</w:t>
          </w:r>
          <w:r w:rsidR="009457E5">
            <w:rPr>
              <w:rFonts w:ascii="Traditional Arabic" w:eastAsia="Times New Roman" w:hAnsi="Traditional Arabic" w:cs="Traditional Arabic"/>
              <w:color w:val="000000"/>
              <w:sz w:val="28"/>
              <w:szCs w:val="28"/>
              <w:rtl/>
              <w:lang w:eastAsia="fr-FR" w:bidi="ar-IQ"/>
            </w:rPr>
            <w:fldChar w:fldCharType="end"/>
          </w:r>
        </w:sdtContent>
      </w:sdt>
      <w:r w:rsidRPr="00F106F6">
        <w:rPr>
          <w:rFonts w:ascii="Traditional Arabic" w:eastAsia="Times New Roman" w:hAnsi="Traditional Arabic" w:cs="Traditional Arabic"/>
          <w:color w:val="000000"/>
          <w:sz w:val="28"/>
          <w:szCs w:val="28"/>
          <w:rtl/>
          <w:lang w:eastAsia="fr-FR" w:bidi="ar-IQ"/>
        </w:rPr>
        <w:t>.</w:t>
      </w:r>
    </w:p>
    <w:p w:rsidR="00CA4EE2" w:rsidRPr="00CE1DA9" w:rsidRDefault="00CA4EE2" w:rsidP="00CA4EE2">
      <w:pPr>
        <w:bidi/>
        <w:spacing w:line="312" w:lineRule="auto"/>
        <w:rPr>
          <w:rFonts w:ascii="Traditional Arabic" w:eastAsia="Times New Roman" w:hAnsi="Traditional Arabic" w:cs="Traditional Arabic"/>
          <w:b/>
          <w:bCs/>
          <w:color w:val="000000"/>
          <w:sz w:val="32"/>
          <w:szCs w:val="32"/>
          <w:rtl/>
          <w:lang w:eastAsia="fr-FR"/>
        </w:rPr>
      </w:pPr>
      <w:r w:rsidRPr="00CE1DA9">
        <w:rPr>
          <w:rFonts w:ascii="Traditional Arabic" w:eastAsia="Times New Roman" w:hAnsi="Traditional Arabic" w:cs="Traditional Arabic"/>
          <w:b/>
          <w:bCs/>
          <w:color w:val="000000"/>
          <w:sz w:val="32"/>
          <w:szCs w:val="32"/>
          <w:rtl/>
          <w:lang w:eastAsia="fr-FR" w:bidi="ar-IQ"/>
        </w:rPr>
        <w:t>جـ- موقع الأنابيب المستعرضة والغشاء الهيولي</w:t>
      </w:r>
    </w:p>
    <w:p w:rsidR="00CA4EE2" w:rsidRPr="005E4675" w:rsidRDefault="009457E5" w:rsidP="00CA4EE2">
      <w:pPr>
        <w:bidi/>
        <w:spacing w:line="312" w:lineRule="auto"/>
        <w:rPr>
          <w:rFonts w:ascii="Traditional Arabic" w:eastAsia="Times New Roman" w:hAnsi="Traditional Arabic" w:cs="Traditional Arabic"/>
          <w:color w:val="000000"/>
          <w:sz w:val="28"/>
          <w:szCs w:val="28"/>
          <w:rtl/>
          <w:lang w:eastAsia="fr-FR"/>
        </w:rPr>
      </w:pPr>
      <w:r w:rsidRPr="009457E5">
        <w:rPr>
          <w:rFonts w:ascii="Traditional Arabic" w:hAnsi="Traditional Arabic" w:cs="Traditional Arabic"/>
          <w:noProof/>
          <w:sz w:val="28"/>
          <w:szCs w:val="28"/>
          <w:rtl/>
          <w:lang w:val="en-US" w:bidi="ar-DZ"/>
        </w:rPr>
        <w:pict>
          <v:shape id="_x0000_s1127" type="#_x0000_t202" style="position:absolute;left:0;text-align:left;margin-left:-10.3pt;margin-top:57.6pt;width:217.9pt;height:236.85pt;z-index:-251563008;mso-width-relative:margin;mso-height-relative:margin" wrapcoords="-77 -69 -77 21600 21677 21600 21677 -69 -77 -69" strokecolor="white [3212]" strokeweight="1.5pt">
            <v:textbox style="mso-next-textbox:#_x0000_s1127">
              <w:txbxContent>
                <w:p w:rsidR="002C1093" w:rsidRDefault="002C1093" w:rsidP="00CA4EE2">
                  <w:pPr>
                    <w:rPr>
                      <w:rFonts w:ascii="Traditional Arabic" w:hAnsi="Traditional Arabic" w:cs="Traditional Arabic"/>
                      <w:noProof/>
                      <w:sz w:val="28"/>
                      <w:szCs w:val="28"/>
                      <w:rtl/>
                      <w:lang w:eastAsia="fr-FR" w:bidi="ar-DZ"/>
                    </w:rPr>
                  </w:pPr>
                  <w:r w:rsidRPr="002606D4">
                    <w:rPr>
                      <w:rFonts w:ascii="Traditional Arabic" w:hAnsi="Traditional Arabic" w:cs="Traditional Arabic"/>
                      <w:noProof/>
                      <w:sz w:val="28"/>
                      <w:szCs w:val="28"/>
                      <w:lang w:eastAsia="fr-FR"/>
                    </w:rPr>
                    <w:drawing>
                      <wp:inline distT="0" distB="0" distL="0" distR="0">
                        <wp:extent cx="2385103" cy="2228459"/>
                        <wp:effectExtent l="57150" t="38100" r="34247" b="19441"/>
                        <wp:docPr id="285" name="Image 1" descr="C:\Users\othmane1988\Desktop\F3.large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3.large 3.jpg"/>
                                <pic:cNvPicPr>
                                  <a:picLocks noChangeAspect="1" noChangeArrowheads="1"/>
                                </pic:cNvPicPr>
                              </pic:nvPicPr>
                              <pic:blipFill>
                                <a:blip r:embed="rId74"/>
                                <a:srcRect/>
                                <a:stretch>
                                  <a:fillRect/>
                                </a:stretch>
                              </pic:blipFill>
                              <pic:spPr bwMode="auto">
                                <a:xfrm>
                                  <a:off x="0" y="0"/>
                                  <a:ext cx="2386378" cy="2229650"/>
                                </a:xfrm>
                                <a:prstGeom prst="rect">
                                  <a:avLst/>
                                </a:prstGeom>
                                <a:noFill/>
                                <a:ln w="28575">
                                  <a:solidFill>
                                    <a:schemeClr val="bg1"/>
                                  </a:solidFill>
                                  <a:miter lim="800000"/>
                                  <a:headEnd/>
                                  <a:tailEnd/>
                                </a:ln>
                              </pic:spPr>
                            </pic:pic>
                          </a:graphicData>
                        </a:graphic>
                      </wp:inline>
                    </w:drawing>
                  </w:r>
                </w:p>
                <w:p w:rsidR="002C1093" w:rsidRPr="00BC6904" w:rsidRDefault="002C1093" w:rsidP="00CA4EE2">
                  <w:pPr>
                    <w:spacing w:after="120"/>
                    <w:contextualSpacing/>
                    <w:rPr>
                      <w:rFonts w:ascii="Traditional Arabic" w:hAnsi="Traditional Arabic" w:cs="Traditional Arabic"/>
                      <w:noProof/>
                      <w:sz w:val="28"/>
                      <w:szCs w:val="28"/>
                      <w:rtl/>
                      <w:lang w:eastAsia="fr-FR" w:bidi="ar-DZ"/>
                    </w:rPr>
                  </w:pPr>
                  <w:r w:rsidRPr="00BC6904">
                    <w:rPr>
                      <w:rFonts w:ascii="Traditional Arabic" w:hAnsi="Traditional Arabic" w:cs="Traditional Arabic"/>
                      <w:noProof/>
                      <w:sz w:val="28"/>
                      <w:szCs w:val="28"/>
                      <w:rtl/>
                      <w:lang w:eastAsia="fr-FR" w:bidi="ar-DZ"/>
                    </w:rPr>
                    <w:t>الشكل رقم(</w:t>
                  </w:r>
                  <w:r>
                    <w:rPr>
                      <w:rFonts w:ascii="Traditional Arabic" w:hAnsi="Traditional Arabic" w:cs="Traditional Arabic" w:hint="cs"/>
                      <w:noProof/>
                      <w:sz w:val="28"/>
                      <w:szCs w:val="28"/>
                      <w:rtl/>
                      <w:lang w:eastAsia="fr-FR" w:bidi="ar-DZ"/>
                    </w:rPr>
                    <w:t>27</w:t>
                  </w:r>
                  <w:r w:rsidRPr="00BC6904">
                    <w:rPr>
                      <w:rFonts w:ascii="Traditional Arabic" w:hAnsi="Traditional Arabic" w:cs="Traditional Arabic"/>
                      <w:noProof/>
                      <w:sz w:val="28"/>
                      <w:szCs w:val="28"/>
                      <w:rtl/>
                      <w:lang w:eastAsia="fr-FR" w:bidi="ar-DZ"/>
                    </w:rPr>
                    <w:t>) يوضح مواقع التعب العضلي المحيطي</w:t>
                  </w:r>
                </w:p>
                <w:p w:rsidR="002C1093" w:rsidRPr="00ED669C" w:rsidRDefault="009457E5" w:rsidP="00CA4EE2">
                  <w:pPr>
                    <w:spacing w:after="120"/>
                    <w:contextualSpacing/>
                    <w:rPr>
                      <w:rFonts w:ascii="Vijaya" w:hAnsi="Vijaya" w:cs="Vijaya"/>
                      <w:sz w:val="28"/>
                      <w:szCs w:val="28"/>
                      <w:lang w:bidi="ar-DZ"/>
                    </w:rPr>
                  </w:pPr>
                  <w:sdt>
                    <w:sdtPr>
                      <w:rPr>
                        <w:rFonts w:ascii="Vijaya" w:hAnsi="Vijaya" w:cs="Vijaya"/>
                        <w:sz w:val="28"/>
                        <w:szCs w:val="28"/>
                        <w:lang w:bidi="ar-DZ"/>
                      </w:rPr>
                      <w:id w:val="359065"/>
                      <w:citation/>
                    </w:sdtPr>
                    <w:sdtContent>
                      <w:r w:rsidRPr="00ED669C">
                        <w:rPr>
                          <w:rFonts w:ascii="Vijaya" w:hAnsi="Vijaya" w:cs="Vijaya"/>
                          <w:sz w:val="28"/>
                          <w:szCs w:val="28"/>
                          <w:lang w:bidi="ar-DZ"/>
                        </w:rPr>
                        <w:fldChar w:fldCharType="begin"/>
                      </w:r>
                      <w:r w:rsidR="002C1093" w:rsidRPr="00ED669C">
                        <w:rPr>
                          <w:rFonts w:ascii="Vijaya" w:hAnsi="Vijaya" w:cs="Vijaya"/>
                          <w:noProof/>
                          <w:sz w:val="28"/>
                          <w:szCs w:val="28"/>
                          <w:rtl/>
                          <w:lang w:eastAsia="fr-FR" w:bidi="ar-DZ"/>
                        </w:rPr>
                        <w:instrText xml:space="preserve"> </w:instrText>
                      </w:r>
                      <w:r w:rsidR="002C1093" w:rsidRPr="00ED669C">
                        <w:rPr>
                          <w:rFonts w:ascii="Vijaya" w:hAnsi="Vijaya" w:cs="Vijaya"/>
                          <w:noProof/>
                          <w:sz w:val="28"/>
                          <w:szCs w:val="28"/>
                          <w:lang w:eastAsia="fr-FR" w:bidi="ar-DZ"/>
                        </w:rPr>
                        <w:instrText>CITATION</w:instrText>
                      </w:r>
                      <w:r w:rsidR="002C1093" w:rsidRPr="00ED669C">
                        <w:rPr>
                          <w:rFonts w:ascii="Vijaya" w:hAnsi="Vijaya" w:cs="Vijaya"/>
                          <w:noProof/>
                          <w:sz w:val="28"/>
                          <w:szCs w:val="28"/>
                          <w:rtl/>
                          <w:lang w:eastAsia="fr-FR" w:bidi="ar-DZ"/>
                        </w:rPr>
                        <w:instrText xml:space="preserve"> </w:instrText>
                      </w:r>
                      <w:r w:rsidR="002C1093" w:rsidRPr="00ED669C">
                        <w:rPr>
                          <w:rFonts w:ascii="Vijaya" w:hAnsi="Vijaya" w:cs="Vijaya"/>
                          <w:noProof/>
                          <w:sz w:val="28"/>
                          <w:szCs w:val="28"/>
                          <w:lang w:eastAsia="fr-FR" w:bidi="ar-DZ"/>
                        </w:rPr>
                        <w:instrText>Håk02 \l 5121</w:instrText>
                      </w:r>
                      <w:r w:rsidR="002C1093" w:rsidRPr="00ED669C">
                        <w:rPr>
                          <w:rFonts w:ascii="Vijaya" w:hAnsi="Vijaya" w:cs="Vijaya"/>
                          <w:noProof/>
                          <w:sz w:val="28"/>
                          <w:szCs w:val="28"/>
                          <w:rtl/>
                          <w:lang w:eastAsia="fr-FR" w:bidi="ar-DZ"/>
                        </w:rPr>
                        <w:instrText xml:space="preserve"> </w:instrText>
                      </w:r>
                      <w:r w:rsidRPr="00ED669C">
                        <w:rPr>
                          <w:rFonts w:ascii="Vijaya" w:hAnsi="Vijaya" w:cs="Vijaya"/>
                          <w:sz w:val="28"/>
                          <w:szCs w:val="28"/>
                          <w:lang w:bidi="ar-DZ"/>
                        </w:rPr>
                        <w:fldChar w:fldCharType="separate"/>
                      </w:r>
                      <w:r w:rsidR="002C1093" w:rsidRPr="00ED669C">
                        <w:rPr>
                          <w:rFonts w:ascii="Vijaya" w:hAnsi="Vijaya" w:cs="Vijaya"/>
                          <w:noProof/>
                          <w:sz w:val="28"/>
                          <w:szCs w:val="28"/>
                          <w:lang w:eastAsia="fr-FR" w:bidi="ar-DZ"/>
                        </w:rPr>
                        <w:t>(Håkan Westerblad 2002)</w:t>
                      </w:r>
                      <w:r w:rsidRPr="00ED669C">
                        <w:rPr>
                          <w:rFonts w:ascii="Vijaya" w:hAnsi="Vijaya" w:cs="Vijaya"/>
                          <w:sz w:val="28"/>
                          <w:szCs w:val="28"/>
                          <w:lang w:bidi="ar-DZ"/>
                        </w:rPr>
                        <w:fldChar w:fldCharType="end"/>
                      </w:r>
                    </w:sdtContent>
                  </w:sdt>
                </w:p>
              </w:txbxContent>
            </v:textbox>
            <w10:wrap type="through"/>
          </v:shape>
        </w:pict>
      </w:r>
      <w:r w:rsidR="00CA4EE2" w:rsidRPr="00F106F6">
        <w:rPr>
          <w:rFonts w:ascii="Traditional Arabic" w:eastAsia="Times New Roman" w:hAnsi="Traditional Arabic" w:cs="Traditional Arabic"/>
          <w:color w:val="000000"/>
          <w:sz w:val="28"/>
          <w:szCs w:val="28"/>
          <w:rtl/>
          <w:lang w:eastAsia="fr-FR" w:bidi="ar-IQ"/>
        </w:rPr>
        <w:t>لقد تم افتراض</w:t>
      </w:r>
      <w:r w:rsidR="00CA4EE2">
        <w:rPr>
          <w:rFonts w:ascii="Traditional Arabic" w:eastAsia="Times New Roman" w:hAnsi="Traditional Arabic" w:cs="Traditional Arabic" w:hint="cs"/>
          <w:color w:val="000000"/>
          <w:sz w:val="28"/>
          <w:szCs w:val="28"/>
          <w:rtl/>
          <w:lang w:eastAsia="fr-FR" w:bidi="ar-IQ"/>
        </w:rPr>
        <w:t xml:space="preserve"> أن</w:t>
      </w:r>
      <w:r w:rsidR="00CA4EE2" w:rsidRPr="00F106F6">
        <w:rPr>
          <w:rFonts w:ascii="Traditional Arabic" w:eastAsia="Times New Roman" w:hAnsi="Traditional Arabic" w:cs="Traditional Arabic"/>
          <w:color w:val="000000"/>
          <w:sz w:val="28"/>
          <w:szCs w:val="28"/>
          <w:rtl/>
          <w:lang w:eastAsia="fr-FR" w:bidi="ar-IQ"/>
        </w:rPr>
        <w:t xml:space="preserve"> الغشاء الهيولي </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حد مواقع التعب نتيجة عدم مقدرته المحافظة على تركيز </w:t>
      </w:r>
      <w:r w:rsidR="00CA4EE2" w:rsidRPr="005E0A5B">
        <w:rPr>
          <w:rFonts w:ascii="Vijaya" w:eastAsia="Times New Roman" w:hAnsi="Vijaya" w:cs="Vijaya"/>
          <w:color w:val="000000"/>
          <w:sz w:val="28"/>
          <w:szCs w:val="28"/>
          <w:lang w:eastAsia="fr-FR"/>
        </w:rPr>
        <w:t>CA++</w:t>
      </w:r>
      <w:r w:rsidR="00CA4EE2" w:rsidRPr="00F106F6">
        <w:rPr>
          <w:rFonts w:ascii="Traditional Arabic" w:eastAsia="Times New Roman" w:hAnsi="Traditional Arabic" w:cs="Traditional Arabic"/>
          <w:color w:val="000000"/>
          <w:sz w:val="28"/>
          <w:szCs w:val="28"/>
          <w:rtl/>
          <w:lang w:eastAsia="fr-FR"/>
        </w:rPr>
        <w:t> </w:t>
      </w:r>
      <w:r w:rsidR="00CA4EE2" w:rsidRPr="00F106F6">
        <w:rPr>
          <w:rFonts w:ascii="Traditional Arabic" w:eastAsia="Times New Roman" w:hAnsi="Traditional Arabic" w:cs="Traditional Arabic"/>
          <w:color w:val="000000"/>
          <w:sz w:val="28"/>
          <w:szCs w:val="28"/>
          <w:rtl/>
          <w:lang w:eastAsia="fr-FR" w:bidi="ar-IQ"/>
        </w:rPr>
        <w:t>و</w:t>
      </w:r>
      <w:r w:rsidR="00CA4EE2" w:rsidRPr="005E0A5B">
        <w:rPr>
          <w:rFonts w:ascii="Vijaya" w:eastAsia="Times New Roman" w:hAnsi="Vijaya" w:cs="Vijaya"/>
          <w:color w:val="000000"/>
          <w:sz w:val="28"/>
          <w:szCs w:val="28"/>
          <w:lang w:eastAsia="fr-FR"/>
        </w:rPr>
        <w:t>k+</w:t>
      </w:r>
      <w:r w:rsidR="00CA4EE2" w:rsidRPr="00F106F6">
        <w:rPr>
          <w:rFonts w:ascii="Traditional Arabic" w:eastAsia="Times New Roman" w:hAnsi="Traditional Arabic" w:cs="Traditional Arabic"/>
          <w:color w:val="000000"/>
          <w:sz w:val="28"/>
          <w:szCs w:val="28"/>
          <w:rtl/>
          <w:lang w:eastAsia="fr-FR" w:bidi="ar-IQ"/>
        </w:rPr>
        <w:t> خلال تكرار الحافز</w:t>
      </w:r>
      <w:r w:rsidR="00CA4EE2">
        <w:rPr>
          <w:rFonts w:ascii="Traditional Arabic" w:eastAsia="Times New Roman" w:hAnsi="Traditional Arabic" w:cs="Traditional Arabic" w:hint="cs"/>
          <w:color w:val="000000"/>
          <w:sz w:val="28"/>
          <w:szCs w:val="28"/>
          <w:rtl/>
          <w:lang w:eastAsia="fr-FR" w:bidi="ar-IQ"/>
        </w:rPr>
        <w:t>،</w:t>
      </w:r>
      <w:r w:rsidR="00CA4EE2" w:rsidRPr="00F106F6">
        <w:rPr>
          <w:rFonts w:ascii="Traditional Arabic" w:eastAsia="Times New Roman" w:hAnsi="Traditional Arabic" w:cs="Traditional Arabic"/>
          <w:color w:val="000000"/>
          <w:sz w:val="28"/>
          <w:szCs w:val="28"/>
          <w:rtl/>
          <w:lang w:eastAsia="fr-FR" w:bidi="ar-IQ"/>
        </w:rPr>
        <w:t xml:space="preserve"> عندما لا</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تتم المحافظة على ضخ</w:t>
      </w:r>
      <w:r w:rsidR="00CA4EE2" w:rsidRPr="005E0A5B">
        <w:rPr>
          <w:rFonts w:ascii="Vijaya" w:eastAsia="Times New Roman" w:hAnsi="Vijaya" w:cs="Vijaya"/>
          <w:color w:val="000000"/>
          <w:sz w:val="28"/>
          <w:szCs w:val="28"/>
          <w:lang w:eastAsia="fr-FR"/>
        </w:rPr>
        <w:t>CA++</w:t>
      </w:r>
      <w:r w:rsidR="00CA4EE2" w:rsidRPr="005E0A5B">
        <w:rPr>
          <w:rFonts w:ascii="Vijaya" w:eastAsia="Times New Roman" w:hAnsi="Vijaya" w:cs="Vijaya"/>
          <w:color w:val="000000"/>
          <w:sz w:val="28"/>
          <w:szCs w:val="28"/>
          <w:rtl/>
          <w:lang w:eastAsia="fr-FR" w:bidi="ar-IQ"/>
        </w:rPr>
        <w:t> / </w:t>
      </w:r>
      <w:r w:rsidR="00CA4EE2" w:rsidRPr="005E0A5B">
        <w:rPr>
          <w:rFonts w:ascii="Vijaya" w:eastAsia="Times New Roman" w:hAnsi="Vijaya" w:cs="Vijaya"/>
          <w:color w:val="000000"/>
          <w:sz w:val="28"/>
          <w:szCs w:val="28"/>
          <w:lang w:eastAsia="fr-FR"/>
        </w:rPr>
        <w:t>k+</w:t>
      </w:r>
      <w:r w:rsidR="00CA4EE2" w:rsidRPr="00F106F6">
        <w:rPr>
          <w:rFonts w:ascii="Traditional Arabic" w:eastAsia="Times New Roman" w:hAnsi="Traditional Arabic" w:cs="Traditional Arabic"/>
          <w:color w:val="000000"/>
          <w:sz w:val="28"/>
          <w:szCs w:val="28"/>
          <w:rtl/>
          <w:lang w:eastAsia="fr-FR" w:bidi="ar-IQ"/>
        </w:rPr>
        <w:t> </w:t>
      </w:r>
      <w:r w:rsidR="00CA4EE2" w:rsidRPr="00F106F6">
        <w:rPr>
          <w:rFonts w:ascii="Traditional Arabic" w:eastAsia="Times New Roman" w:hAnsi="Traditional Arabic" w:cs="Traditional Arabic" w:hint="cs"/>
          <w:color w:val="000000"/>
          <w:sz w:val="28"/>
          <w:szCs w:val="28"/>
          <w:rtl/>
          <w:lang w:eastAsia="fr-FR" w:bidi="ar-IQ"/>
        </w:rPr>
        <w:t>بأسلوب</w:t>
      </w:r>
      <w:r w:rsidR="00CA4EE2" w:rsidRPr="00F106F6">
        <w:rPr>
          <w:rFonts w:ascii="Traditional Arabic" w:eastAsia="Times New Roman" w:hAnsi="Traditional Arabic" w:cs="Traditional Arabic"/>
          <w:color w:val="000000"/>
          <w:sz w:val="28"/>
          <w:szCs w:val="28"/>
          <w:rtl/>
          <w:lang w:eastAsia="fr-FR" w:bidi="ar-IQ"/>
        </w:rPr>
        <w:t xml:space="preserve"> </w:t>
      </w:r>
      <w:r w:rsidR="00CA4EE2" w:rsidRPr="00F106F6">
        <w:rPr>
          <w:rFonts w:ascii="Traditional Arabic" w:eastAsia="Times New Roman" w:hAnsi="Traditional Arabic" w:cs="Traditional Arabic" w:hint="cs"/>
          <w:color w:val="000000"/>
          <w:sz w:val="28"/>
          <w:szCs w:val="28"/>
          <w:rtl/>
          <w:lang w:eastAsia="fr-FR" w:bidi="ar-IQ"/>
        </w:rPr>
        <w:t>متوازن</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 xml:space="preserve"> يتراكم </w:t>
      </w:r>
      <w:r w:rsidR="00CA4EE2" w:rsidRPr="005E0A5B">
        <w:rPr>
          <w:rFonts w:ascii="Vijaya" w:eastAsia="Times New Roman" w:hAnsi="Vijaya" w:cs="Vijaya"/>
          <w:color w:val="000000"/>
          <w:sz w:val="28"/>
          <w:szCs w:val="28"/>
          <w:lang w:eastAsia="fr-FR"/>
        </w:rPr>
        <w:t>k+</w:t>
      </w:r>
      <w:r w:rsidR="00CA4EE2" w:rsidRPr="00F106F6">
        <w:rPr>
          <w:rFonts w:ascii="Traditional Arabic" w:eastAsia="Times New Roman" w:hAnsi="Traditional Arabic" w:cs="Traditional Arabic"/>
          <w:color w:val="000000"/>
          <w:sz w:val="28"/>
          <w:szCs w:val="28"/>
          <w:rtl/>
          <w:lang w:eastAsia="fr-FR" w:bidi="ar-IQ"/>
        </w:rPr>
        <w:t> خارج الغشاء ونقصه داخل الخلية</w:t>
      </w:r>
      <w:r w:rsidR="00CA4EE2">
        <w:rPr>
          <w:rFonts w:ascii="Traditional Arabic" w:eastAsia="Times New Roman" w:hAnsi="Traditional Arabic" w:cs="Traditional Arabic" w:hint="cs"/>
          <w:color w:val="000000"/>
          <w:sz w:val="28"/>
          <w:szCs w:val="28"/>
          <w:rtl/>
          <w:lang w:eastAsia="fr-FR" w:bidi="ar-IQ"/>
        </w:rPr>
        <w:t>،</w:t>
      </w:r>
      <w:r w:rsidR="00CA4EE2" w:rsidRPr="00F106F6">
        <w:rPr>
          <w:rFonts w:ascii="Traditional Arabic" w:eastAsia="Times New Roman" w:hAnsi="Traditional Arabic" w:cs="Traditional Arabic"/>
          <w:color w:val="000000"/>
          <w:sz w:val="28"/>
          <w:szCs w:val="28"/>
          <w:rtl/>
          <w:lang w:eastAsia="fr-FR" w:bidi="ar-IQ"/>
        </w:rPr>
        <w:t>مما ينتج عنه ازالة الاستقطاب من الخلية وخفض حجم جهد الفعل</w:t>
      </w:r>
      <w:r w:rsidR="00CA4EE2">
        <w:rPr>
          <w:rFonts w:ascii="Traditional Arabic" w:eastAsia="Times New Roman" w:hAnsi="Traditional Arabic" w:cs="Traditional Arabic" w:hint="cs"/>
          <w:color w:val="000000"/>
          <w:sz w:val="28"/>
          <w:szCs w:val="28"/>
          <w:rtl/>
          <w:lang w:eastAsia="fr-FR" w:bidi="ar-IQ"/>
        </w:rPr>
        <w:t>،</w:t>
      </w:r>
      <w:r w:rsidR="00CA4EE2" w:rsidRPr="00F106F6">
        <w:rPr>
          <w:rFonts w:ascii="Traditional Arabic" w:eastAsia="Times New Roman" w:hAnsi="Traditional Arabic" w:cs="Traditional Arabic"/>
          <w:color w:val="000000"/>
          <w:sz w:val="28"/>
          <w:szCs w:val="28"/>
          <w:rtl/>
          <w:lang w:eastAsia="fr-FR" w:bidi="ar-IQ"/>
        </w:rPr>
        <w:t xml:space="preserve"> الخفض التدريجي للاستقطاب يسبب تغير في وظيفة ال</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نابيب المستعرضة (تعطيل ال</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 xml:space="preserve">نابيب المستعرضة لجهد الفعل) ونتيجة لهذه العملية </w:t>
      </w:r>
      <w:r w:rsidR="00CA4EE2" w:rsidRPr="00F106F6">
        <w:rPr>
          <w:rFonts w:ascii="Traditional Arabic" w:eastAsia="Times New Roman" w:hAnsi="Traditional Arabic" w:cs="Traditional Arabic" w:hint="cs"/>
          <w:color w:val="000000"/>
          <w:sz w:val="28"/>
          <w:szCs w:val="28"/>
          <w:rtl/>
          <w:lang w:eastAsia="fr-FR" w:bidi="ar-IQ"/>
        </w:rPr>
        <w:t>يتأثر</w:t>
      </w:r>
      <w:r w:rsidR="00CA4EE2" w:rsidRPr="00F106F6">
        <w:rPr>
          <w:rFonts w:ascii="Traditional Arabic" w:eastAsia="Times New Roman" w:hAnsi="Traditional Arabic" w:cs="Traditional Arabic"/>
          <w:color w:val="000000"/>
          <w:sz w:val="28"/>
          <w:szCs w:val="28"/>
          <w:rtl/>
          <w:lang w:eastAsia="fr-FR" w:bidi="ar-IQ"/>
        </w:rPr>
        <w:t xml:space="preserve"> </w:t>
      </w:r>
      <w:r w:rsidR="00CA4EE2">
        <w:rPr>
          <w:rFonts w:ascii="Traditional Arabic" w:eastAsia="Times New Roman" w:hAnsi="Traditional Arabic" w:cs="Traditional Arabic" w:hint="cs"/>
          <w:color w:val="000000"/>
          <w:sz w:val="28"/>
          <w:szCs w:val="28"/>
          <w:rtl/>
          <w:lang w:eastAsia="fr-FR" w:bidi="ar-IQ"/>
        </w:rPr>
        <w:t>إ</w:t>
      </w:r>
      <w:r w:rsidR="00CA4EE2" w:rsidRPr="00F106F6">
        <w:rPr>
          <w:rFonts w:ascii="Traditional Arabic" w:eastAsia="Times New Roman" w:hAnsi="Traditional Arabic" w:cs="Traditional Arabic"/>
          <w:color w:val="000000"/>
          <w:sz w:val="28"/>
          <w:szCs w:val="28"/>
          <w:rtl/>
          <w:lang w:eastAsia="fr-FR" w:bidi="ar-IQ"/>
        </w:rPr>
        <w:t>طلاق الكالسيوم </w:t>
      </w:r>
      <w:r w:rsidR="00CA4EE2" w:rsidRPr="005E0A5B">
        <w:rPr>
          <w:rFonts w:ascii="Vijaya" w:eastAsia="Times New Roman" w:hAnsi="Vijaya" w:cs="Vijaya"/>
          <w:color w:val="000000"/>
          <w:sz w:val="28"/>
          <w:szCs w:val="28"/>
          <w:lang w:eastAsia="fr-FR"/>
        </w:rPr>
        <w:t>CA++</w:t>
      </w:r>
      <w:r w:rsidR="00CA4EE2" w:rsidRPr="00F106F6">
        <w:rPr>
          <w:rFonts w:ascii="Traditional Arabic" w:eastAsia="Times New Roman" w:hAnsi="Traditional Arabic" w:cs="Traditional Arabic"/>
          <w:color w:val="000000"/>
          <w:sz w:val="28"/>
          <w:szCs w:val="28"/>
          <w:rtl/>
          <w:lang w:eastAsia="fr-FR" w:bidi="ar-IQ"/>
        </w:rPr>
        <w:t>من الشبكة الهيولية مما يسبب ضعف تقلص العضلة</w:t>
      </w:r>
      <w:sdt>
        <w:sdtPr>
          <w:rPr>
            <w:rFonts w:ascii="Vijaya" w:eastAsia="Times New Roman" w:hAnsi="Vijaya" w:cs="Vijaya"/>
            <w:color w:val="000000"/>
            <w:sz w:val="28"/>
            <w:szCs w:val="28"/>
            <w:rtl/>
            <w:lang w:eastAsia="fr-FR" w:bidi="ar-IQ"/>
          </w:rPr>
          <w:id w:val="36264264"/>
          <w:citation/>
        </w:sdtPr>
        <w:sdtContent>
          <w:r w:rsidRPr="005E0A5B">
            <w:rPr>
              <w:rFonts w:ascii="Vijaya" w:eastAsia="Times New Roman" w:hAnsi="Vijaya" w:cs="Vijaya"/>
              <w:color w:val="000000"/>
              <w:sz w:val="28"/>
              <w:szCs w:val="28"/>
              <w:rtl/>
              <w:lang w:eastAsia="fr-FR" w:bidi="ar-IQ"/>
            </w:rPr>
            <w:fldChar w:fldCharType="begin"/>
          </w:r>
          <w:r w:rsidR="00CA4EE2" w:rsidRPr="005E0A5B">
            <w:rPr>
              <w:rFonts w:ascii="Vijaya" w:eastAsia="Times New Roman" w:hAnsi="Vijaya" w:cs="Vijaya"/>
              <w:color w:val="000000"/>
              <w:sz w:val="28"/>
              <w:szCs w:val="28"/>
              <w:lang w:eastAsia="fr-FR" w:bidi="ar-IQ"/>
            </w:rPr>
            <w:instrText xml:space="preserve"> CITATION All92 \l 1036 </w:instrText>
          </w:r>
          <w:r w:rsidRPr="005E0A5B">
            <w:rPr>
              <w:rFonts w:ascii="Vijaya" w:eastAsia="Times New Roman" w:hAnsi="Vijaya" w:cs="Vijaya"/>
              <w:color w:val="000000"/>
              <w:sz w:val="28"/>
              <w:szCs w:val="28"/>
              <w:rtl/>
              <w:lang w:eastAsia="fr-FR" w:bidi="ar-IQ"/>
            </w:rPr>
            <w:fldChar w:fldCharType="separate"/>
          </w:r>
          <w:r w:rsidR="00CA4EE2" w:rsidRPr="005E0A5B">
            <w:rPr>
              <w:rFonts w:ascii="Vijaya" w:eastAsia="Times New Roman" w:hAnsi="Vijaya" w:cs="Vijaya"/>
              <w:noProof/>
              <w:color w:val="000000"/>
              <w:sz w:val="28"/>
              <w:szCs w:val="28"/>
              <w:lang w:eastAsia="fr-FR" w:bidi="ar-IQ"/>
            </w:rPr>
            <w:t xml:space="preserve"> (Allen 1992)</w:t>
          </w:r>
          <w:r w:rsidRPr="005E0A5B">
            <w:rPr>
              <w:rFonts w:ascii="Vijaya" w:eastAsia="Times New Roman" w:hAnsi="Vijaya" w:cs="Vijaya"/>
              <w:color w:val="000000"/>
              <w:sz w:val="28"/>
              <w:szCs w:val="28"/>
              <w:rtl/>
              <w:lang w:eastAsia="fr-FR" w:bidi="ar-IQ"/>
            </w:rPr>
            <w:fldChar w:fldCharType="end"/>
          </w:r>
        </w:sdtContent>
      </w:sdt>
      <w:r w:rsidR="00CA4EE2">
        <w:rPr>
          <w:rFonts w:ascii="Traditional Arabic" w:eastAsia="Times New Roman" w:hAnsi="Traditional Arabic" w:cs="Traditional Arabic" w:hint="cs"/>
          <w:color w:val="000000"/>
          <w:sz w:val="28"/>
          <w:szCs w:val="28"/>
          <w:rtl/>
          <w:lang w:eastAsia="fr-FR" w:bidi="ar-DZ"/>
        </w:rPr>
        <w:t>،</w:t>
      </w:r>
      <w:r w:rsidR="00CA4EE2" w:rsidRPr="00F106F6">
        <w:rPr>
          <w:rFonts w:ascii="Traditional Arabic" w:eastAsia="Times New Roman" w:hAnsi="Traditional Arabic" w:cs="Traditional Arabic"/>
          <w:color w:val="000000"/>
          <w:sz w:val="28"/>
          <w:szCs w:val="28"/>
          <w:rtl/>
          <w:lang w:eastAsia="fr-FR" w:bidi="ar-IQ"/>
        </w:rPr>
        <w:t xml:space="preserve">توجد </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دلة على ان انخفاض جهد الفعل عن الحد الطبيعي له القابلية على خفض ناتج القوة المنتجة من قبل العضلة</w:t>
      </w:r>
      <w:r w:rsidR="00CA4EE2">
        <w:rPr>
          <w:rFonts w:ascii="Traditional Arabic" w:eastAsia="Times New Roman" w:hAnsi="Traditional Arabic" w:cs="Traditional Arabic" w:hint="cs"/>
          <w:color w:val="000000"/>
          <w:sz w:val="28"/>
          <w:szCs w:val="28"/>
          <w:rtl/>
          <w:lang w:eastAsia="fr-FR" w:bidi="ar-IQ"/>
        </w:rPr>
        <w:t>،</w:t>
      </w:r>
      <w:r w:rsidR="00CA4EE2" w:rsidRPr="00F106F6">
        <w:rPr>
          <w:rFonts w:ascii="Traditional Arabic" w:eastAsia="Times New Roman" w:hAnsi="Traditional Arabic" w:cs="Traditional Arabic"/>
          <w:color w:val="000000"/>
          <w:sz w:val="28"/>
          <w:szCs w:val="28"/>
          <w:rtl/>
          <w:lang w:eastAsia="fr-FR" w:bidi="ar-IQ"/>
        </w:rPr>
        <w:t xml:space="preserve"> بال</w:t>
      </w:r>
      <w:r w:rsidR="00CA4EE2">
        <w:rPr>
          <w:rFonts w:ascii="Traditional Arabic" w:eastAsia="Times New Roman" w:hAnsi="Traditional Arabic" w:cs="Traditional Arabic" w:hint="cs"/>
          <w:color w:val="000000"/>
          <w:sz w:val="28"/>
          <w:szCs w:val="28"/>
          <w:rtl/>
          <w:lang w:eastAsia="fr-FR" w:bidi="ar-IQ"/>
        </w:rPr>
        <w:t>إ</w:t>
      </w:r>
      <w:r w:rsidR="00CA4EE2" w:rsidRPr="00F106F6">
        <w:rPr>
          <w:rFonts w:ascii="Traditional Arabic" w:eastAsia="Times New Roman" w:hAnsi="Traditional Arabic" w:cs="Traditional Arabic"/>
          <w:color w:val="000000"/>
          <w:sz w:val="28"/>
          <w:szCs w:val="28"/>
          <w:rtl/>
          <w:lang w:eastAsia="fr-FR" w:bidi="ar-IQ"/>
        </w:rPr>
        <w:t xml:space="preserve">ضافة </w:t>
      </w:r>
      <w:r w:rsidR="00CA4EE2">
        <w:rPr>
          <w:rFonts w:ascii="Traditional Arabic" w:eastAsia="Times New Roman" w:hAnsi="Traditional Arabic" w:cs="Traditional Arabic" w:hint="cs"/>
          <w:color w:val="000000"/>
          <w:sz w:val="28"/>
          <w:szCs w:val="28"/>
          <w:rtl/>
          <w:lang w:eastAsia="fr-FR" w:bidi="ar-IQ"/>
        </w:rPr>
        <w:t>إ</w:t>
      </w:r>
      <w:r w:rsidR="00CA4EE2">
        <w:rPr>
          <w:rFonts w:ascii="Traditional Arabic" w:eastAsia="Times New Roman" w:hAnsi="Traditional Arabic" w:cs="Traditional Arabic"/>
          <w:color w:val="000000"/>
          <w:sz w:val="28"/>
          <w:szCs w:val="28"/>
          <w:rtl/>
          <w:lang w:eastAsia="fr-FR" w:bidi="ar-IQ"/>
        </w:rPr>
        <w:t>لى</w:t>
      </w:r>
      <w:r w:rsidR="00CA4EE2">
        <w:rPr>
          <w:rFonts w:ascii="Traditional Arabic" w:eastAsia="Times New Roman" w:hAnsi="Traditional Arabic" w:cs="Traditional Arabic" w:hint="cs"/>
          <w:color w:val="000000"/>
          <w:sz w:val="28"/>
          <w:szCs w:val="28"/>
          <w:rtl/>
          <w:lang w:eastAsia="fr-FR" w:bidi="ar-IQ"/>
        </w:rPr>
        <w:t xml:space="preserve"> أ</w:t>
      </w:r>
      <w:r w:rsidR="00CA4EE2" w:rsidRPr="00F106F6">
        <w:rPr>
          <w:rFonts w:ascii="Traditional Arabic" w:eastAsia="Times New Roman" w:hAnsi="Traditional Arabic" w:cs="Traditional Arabic"/>
          <w:color w:val="000000"/>
          <w:sz w:val="28"/>
          <w:szCs w:val="28"/>
          <w:rtl/>
          <w:lang w:eastAsia="fr-FR" w:bidi="ar-IQ"/>
        </w:rPr>
        <w:t>ن هبوط جهد الفعل مع ال</w:t>
      </w:r>
      <w:r w:rsidR="00CA4EE2">
        <w:rPr>
          <w:rFonts w:ascii="Traditional Arabic" w:eastAsia="Times New Roman" w:hAnsi="Traditional Arabic" w:cs="Traditional Arabic" w:hint="cs"/>
          <w:color w:val="000000"/>
          <w:sz w:val="28"/>
          <w:szCs w:val="28"/>
          <w:rtl/>
          <w:lang w:eastAsia="fr-FR" w:bidi="ar-IQ"/>
        </w:rPr>
        <w:t>ا</w:t>
      </w:r>
      <w:r w:rsidR="00CA4EE2" w:rsidRPr="00F106F6">
        <w:rPr>
          <w:rFonts w:ascii="Traditional Arabic" w:eastAsia="Times New Roman" w:hAnsi="Traditional Arabic" w:cs="Traditional Arabic"/>
          <w:color w:val="000000"/>
          <w:sz w:val="28"/>
          <w:szCs w:val="28"/>
          <w:rtl/>
          <w:lang w:eastAsia="fr-FR" w:bidi="ar-IQ"/>
        </w:rPr>
        <w:t>ستمرار في تحفيز العضلة هي حماية للعضلة من التعب بدرجة اكبر</w:t>
      </w:r>
      <w:sdt>
        <w:sdtPr>
          <w:rPr>
            <w:rFonts w:ascii="Vijaya" w:eastAsia="Times New Roman" w:hAnsi="Vijaya" w:cs="Vijaya"/>
            <w:color w:val="000000"/>
            <w:sz w:val="28"/>
            <w:szCs w:val="28"/>
            <w:rtl/>
            <w:lang w:eastAsia="fr-FR" w:bidi="ar-IQ"/>
          </w:rPr>
          <w:id w:val="36264271"/>
          <w:citation/>
        </w:sdtPr>
        <w:sdtContent>
          <w:r w:rsidRPr="005E0A5B">
            <w:rPr>
              <w:rFonts w:ascii="Vijaya" w:eastAsia="Times New Roman" w:hAnsi="Vijaya" w:cs="Vijaya"/>
              <w:color w:val="000000"/>
              <w:sz w:val="28"/>
              <w:szCs w:val="28"/>
              <w:rtl/>
              <w:lang w:eastAsia="fr-FR" w:bidi="ar-IQ"/>
            </w:rPr>
            <w:fldChar w:fldCharType="begin"/>
          </w:r>
          <w:r w:rsidR="00CA4EE2" w:rsidRPr="005E0A5B">
            <w:rPr>
              <w:rFonts w:ascii="Vijaya" w:eastAsia="Times New Roman" w:hAnsi="Vijaya" w:cs="Vijaya"/>
              <w:color w:val="000000"/>
              <w:sz w:val="28"/>
              <w:szCs w:val="28"/>
              <w:lang w:eastAsia="fr-FR" w:bidi="ar-IQ"/>
            </w:rPr>
            <w:instrText xml:space="preserve"> CITATION Fit94 \l 1036 </w:instrText>
          </w:r>
          <w:r w:rsidRPr="005E0A5B">
            <w:rPr>
              <w:rFonts w:ascii="Vijaya" w:eastAsia="Times New Roman" w:hAnsi="Vijaya" w:cs="Vijaya"/>
              <w:color w:val="000000"/>
              <w:sz w:val="28"/>
              <w:szCs w:val="28"/>
              <w:rtl/>
              <w:lang w:eastAsia="fr-FR" w:bidi="ar-IQ"/>
            </w:rPr>
            <w:fldChar w:fldCharType="separate"/>
          </w:r>
          <w:r w:rsidR="00CA4EE2" w:rsidRPr="005E0A5B">
            <w:rPr>
              <w:rFonts w:ascii="Vijaya" w:eastAsia="Times New Roman" w:hAnsi="Vijaya" w:cs="Vijaya"/>
              <w:noProof/>
              <w:color w:val="000000"/>
              <w:sz w:val="28"/>
              <w:szCs w:val="28"/>
              <w:lang w:eastAsia="fr-FR" w:bidi="ar-IQ"/>
            </w:rPr>
            <w:t xml:space="preserve"> (Fitts 1994)</w:t>
          </w:r>
          <w:r w:rsidRPr="005E0A5B">
            <w:rPr>
              <w:rFonts w:ascii="Vijaya" w:eastAsia="Times New Roman" w:hAnsi="Vijaya" w:cs="Vijaya"/>
              <w:color w:val="000000"/>
              <w:sz w:val="28"/>
              <w:szCs w:val="28"/>
              <w:rtl/>
              <w:lang w:eastAsia="fr-FR" w:bidi="ar-IQ"/>
            </w:rPr>
            <w:fldChar w:fldCharType="end"/>
          </w:r>
        </w:sdtContent>
      </w:sdt>
      <w:r w:rsidR="00CA4EE2" w:rsidRPr="00F106F6">
        <w:rPr>
          <w:rFonts w:ascii="Traditional Arabic" w:eastAsia="Times New Roman" w:hAnsi="Traditional Arabic" w:cs="Traditional Arabic"/>
          <w:color w:val="000000"/>
          <w:sz w:val="28"/>
          <w:szCs w:val="28"/>
          <w:rtl/>
          <w:lang w:eastAsia="fr-FR" w:bidi="ar-IQ"/>
        </w:rPr>
        <w:t xml:space="preserve"> هذا لا يعني </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ن ال</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نابيب المستعرضة لا تشارك في عملية التعب</w:t>
      </w:r>
      <w:r w:rsidR="00CA4EE2">
        <w:rPr>
          <w:rFonts w:ascii="Traditional Arabic" w:eastAsia="Times New Roman" w:hAnsi="Traditional Arabic" w:cs="Traditional Arabic" w:hint="cs"/>
          <w:color w:val="000000"/>
          <w:sz w:val="28"/>
          <w:szCs w:val="28"/>
          <w:rtl/>
          <w:lang w:eastAsia="fr-FR" w:bidi="ar-IQ"/>
        </w:rPr>
        <w:t xml:space="preserve"> ،</w:t>
      </w:r>
      <w:r w:rsidR="00CA4EE2" w:rsidRPr="00F106F6">
        <w:rPr>
          <w:rFonts w:ascii="Traditional Arabic" w:eastAsia="Times New Roman" w:hAnsi="Traditional Arabic" w:cs="Traditional Arabic"/>
          <w:color w:val="000000"/>
          <w:sz w:val="28"/>
          <w:szCs w:val="28"/>
          <w:rtl/>
          <w:lang w:eastAsia="fr-FR" w:bidi="ar-IQ"/>
        </w:rPr>
        <w:t xml:space="preserve"> </w:t>
      </w:r>
      <w:r w:rsidR="00CA4EE2">
        <w:rPr>
          <w:rFonts w:ascii="Traditional Arabic" w:eastAsia="Times New Roman" w:hAnsi="Traditional Arabic" w:cs="Traditional Arabic" w:hint="cs"/>
          <w:color w:val="000000"/>
          <w:sz w:val="28"/>
          <w:szCs w:val="28"/>
          <w:rtl/>
          <w:lang w:eastAsia="fr-FR" w:bidi="ar-IQ"/>
        </w:rPr>
        <w:t>إ</w:t>
      </w:r>
      <w:r w:rsidR="00CA4EE2" w:rsidRPr="00F106F6">
        <w:rPr>
          <w:rFonts w:ascii="Traditional Arabic" w:eastAsia="Times New Roman" w:hAnsi="Traditional Arabic" w:cs="Traditional Arabic"/>
          <w:color w:val="000000"/>
          <w:sz w:val="28"/>
          <w:szCs w:val="28"/>
          <w:rtl/>
          <w:lang w:eastAsia="fr-FR" w:bidi="ar-IQ"/>
        </w:rPr>
        <w:t>ذ تعمل ال</w:t>
      </w:r>
      <w:r w:rsidR="00CA4EE2">
        <w:rPr>
          <w:rFonts w:ascii="Traditional Arabic" w:eastAsia="Times New Roman" w:hAnsi="Traditional Arabic" w:cs="Traditional Arabic" w:hint="cs"/>
          <w:color w:val="000000"/>
          <w:sz w:val="28"/>
          <w:szCs w:val="28"/>
          <w:rtl/>
          <w:lang w:eastAsia="fr-FR" w:bidi="ar-IQ"/>
        </w:rPr>
        <w:t>أ</w:t>
      </w:r>
      <w:r w:rsidR="00CA4EE2" w:rsidRPr="00F106F6">
        <w:rPr>
          <w:rFonts w:ascii="Traditional Arabic" w:eastAsia="Times New Roman" w:hAnsi="Traditional Arabic" w:cs="Traditional Arabic"/>
          <w:color w:val="000000"/>
          <w:sz w:val="28"/>
          <w:szCs w:val="28"/>
          <w:rtl/>
          <w:lang w:eastAsia="fr-FR" w:bidi="ar-IQ"/>
        </w:rPr>
        <w:t xml:space="preserve">نابيب المستعرضة في ظروف معينة على قطع ضخ الكالسيوم لانقطاع جهد الفعل مما يؤدي </w:t>
      </w:r>
      <w:r w:rsidR="00CA4EE2">
        <w:rPr>
          <w:rFonts w:ascii="Traditional Arabic" w:eastAsia="Times New Roman" w:hAnsi="Traditional Arabic" w:cs="Traditional Arabic" w:hint="cs"/>
          <w:color w:val="000000"/>
          <w:sz w:val="28"/>
          <w:szCs w:val="28"/>
          <w:rtl/>
          <w:lang w:eastAsia="fr-FR" w:bidi="ar-IQ"/>
        </w:rPr>
        <w:t>إ</w:t>
      </w:r>
      <w:r w:rsidR="00CA4EE2" w:rsidRPr="00F106F6">
        <w:rPr>
          <w:rFonts w:ascii="Traditional Arabic" w:eastAsia="Times New Roman" w:hAnsi="Traditional Arabic" w:cs="Traditional Arabic"/>
          <w:color w:val="000000"/>
          <w:sz w:val="28"/>
          <w:szCs w:val="28"/>
          <w:rtl/>
          <w:lang w:eastAsia="fr-FR" w:bidi="ar-IQ"/>
        </w:rPr>
        <w:t>لى خفض فعالية جسور المايوسين المستعرضة.</w:t>
      </w:r>
    </w:p>
    <w:p w:rsidR="00390A57" w:rsidRDefault="00390A57" w:rsidP="00390A5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يحدد </w:t>
      </w:r>
      <w:proofErr w:type="gramStart"/>
      <w:r>
        <w:rPr>
          <w:rFonts w:ascii="Traditional Arabic" w:hAnsi="Traditional Arabic" w:cs="Traditional Arabic" w:hint="cs"/>
          <w:sz w:val="28"/>
          <w:szCs w:val="28"/>
          <w:rtl/>
          <w:lang w:val="en-US" w:bidi="ar-DZ"/>
        </w:rPr>
        <w:t>أسباب</w:t>
      </w:r>
      <w:proofErr w:type="gramEnd"/>
      <w:r>
        <w:rPr>
          <w:rFonts w:ascii="Traditional Arabic" w:hAnsi="Traditional Arabic" w:cs="Traditional Arabic" w:hint="cs"/>
          <w:sz w:val="28"/>
          <w:szCs w:val="28"/>
          <w:rtl/>
          <w:lang w:val="en-US" w:bidi="ar-DZ"/>
        </w:rPr>
        <w:t xml:space="preserve"> التعب العضلي تشريحيا في الأماكن التالية:</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الجهاز</w:t>
      </w:r>
      <w:proofErr w:type="gramEnd"/>
      <w:r>
        <w:rPr>
          <w:rFonts w:ascii="Traditional Arabic" w:hAnsi="Traditional Arabic" w:cs="Traditional Arabic" w:hint="cs"/>
          <w:sz w:val="28"/>
          <w:szCs w:val="28"/>
          <w:rtl/>
          <w:lang w:val="en-US" w:bidi="ar-DZ"/>
        </w:rPr>
        <w:t xml:space="preserve"> العصبي المركزي.</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نقط الاتصال العصبية العضلية.</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lastRenderedPageBreak/>
        <w:t>العضلة من حيث عملية الانقباض و استنزاف مصادر الطاقة (فوسفوكرياتين)</w:t>
      </w:r>
      <w:r w:rsidRPr="005E0A5B">
        <w:rPr>
          <w:rFonts w:ascii="Vijaya" w:hAnsi="Vijaya" w:cs="Vijaya"/>
          <w:sz w:val="28"/>
          <w:szCs w:val="28"/>
          <w:lang w:val="en-US" w:bidi="ar-DZ"/>
        </w:rPr>
        <w:t>PC</w:t>
      </w:r>
      <w:r w:rsidRPr="005E0A5B">
        <w:rPr>
          <w:rFonts w:ascii="Vijaya" w:hAnsi="Vijaya" w:cs="Traditional Arabic"/>
          <w:sz w:val="28"/>
          <w:szCs w:val="28"/>
          <w:rtl/>
          <w:lang w:val="en-US" w:bidi="ar-DZ"/>
        </w:rPr>
        <w:t>و</w:t>
      </w:r>
      <w:r>
        <w:rPr>
          <w:rFonts w:ascii="Traditional Arabic" w:hAnsi="Traditional Arabic" w:cs="Traditional Arabic" w:hint="cs"/>
          <w:sz w:val="28"/>
          <w:szCs w:val="28"/>
          <w:rtl/>
          <w:lang w:val="en-US" w:bidi="ar-DZ"/>
        </w:rPr>
        <w:t xml:space="preserve"> الجليكوجين.</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نمطية توزيع ألياف العضلة،من ناحية الالياف السريعة و البطيئة.</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تراكم الكالسيوم بالأوعية الناقلة للجهد الكهربائي بالعضلة الهيكلية.</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نقص كمية الدم المغذية للعضلة و تدعى (الإسكيميا).</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نقص في الاكسجين اللازم للأنسجة العضلية.</w:t>
      </w:r>
    </w:p>
    <w:p w:rsidR="00390A57"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ارتفاع</w:t>
      </w:r>
      <w:proofErr w:type="gramEnd"/>
      <w:r>
        <w:rPr>
          <w:rFonts w:ascii="Traditional Arabic" w:hAnsi="Traditional Arabic" w:cs="Traditional Arabic" w:hint="cs"/>
          <w:sz w:val="28"/>
          <w:szCs w:val="28"/>
          <w:rtl/>
          <w:lang w:val="en-US" w:bidi="ar-DZ"/>
        </w:rPr>
        <w:t xml:space="preserve"> درجة حرارة العضلات العاملة......و بالتالي ارتفاع درجة حرارة الجسم.</w:t>
      </w:r>
    </w:p>
    <w:p w:rsidR="00390A57" w:rsidRPr="00B97706" w:rsidRDefault="00390A57" w:rsidP="00390A57">
      <w:pPr>
        <w:pStyle w:val="Paragraphedeliste"/>
        <w:numPr>
          <w:ilvl w:val="0"/>
          <w:numId w:val="40"/>
        </w:numPr>
        <w:bidi/>
        <w:spacing w:after="0" w:line="312" w:lineRule="auto"/>
        <w:jc w:val="lowKashida"/>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التأثير الخاص بنوع النشاط البدني.</w:t>
      </w:r>
      <w:r w:rsidRPr="002C2B99">
        <w:rPr>
          <w:rFonts w:hint="cs"/>
          <w:lang w:val="en-US" w:bidi="ar-DZ"/>
        </w:rPr>
        <w:t xml:space="preserve"> </w:t>
      </w:r>
      <w:sdt>
        <w:sdtPr>
          <w:rPr>
            <w:rFonts w:hint="cs"/>
            <w:rtl/>
            <w:lang w:val="en-US" w:bidi="ar-DZ"/>
          </w:rPr>
          <w:id w:val="36263882"/>
          <w:citation/>
        </w:sdtPr>
        <w:sdtContent>
          <w:r w:rsidR="009457E5" w:rsidRPr="008C3589">
            <w:rPr>
              <w:rFonts w:ascii="Traditional Arabic" w:hAnsi="Traditional Arabic" w:cs="Traditional Arabic"/>
              <w:sz w:val="28"/>
              <w:szCs w:val="28"/>
              <w:rtl/>
              <w:lang w:val="en-US" w:bidi="ar-DZ"/>
            </w:rPr>
            <w:fldChar w:fldCharType="begin"/>
          </w:r>
          <w:r w:rsidRPr="008C3589">
            <w:rPr>
              <w:rFonts w:ascii="Traditional Arabic" w:hAnsi="Traditional Arabic" w:cs="Traditional Arabic"/>
              <w:sz w:val="28"/>
              <w:szCs w:val="28"/>
              <w:rtl/>
              <w:lang w:val="en-US" w:bidi="ar-DZ"/>
            </w:rPr>
            <w:instrText xml:space="preserve"> </w:instrText>
          </w:r>
          <w:r w:rsidRPr="008C3589">
            <w:rPr>
              <w:rFonts w:ascii="Traditional Arabic" w:hAnsi="Traditional Arabic" w:cs="Traditional Arabic" w:hint="cs"/>
              <w:sz w:val="28"/>
              <w:szCs w:val="28"/>
              <w:lang w:val="en-US" w:bidi="ar-DZ"/>
            </w:rPr>
            <w:instrText>CITATION</w:instrText>
          </w:r>
          <w:r w:rsidRPr="008C3589">
            <w:rPr>
              <w:rFonts w:ascii="Traditional Arabic" w:hAnsi="Traditional Arabic" w:cs="Traditional Arabic" w:hint="cs"/>
              <w:sz w:val="28"/>
              <w:szCs w:val="28"/>
              <w:rtl/>
              <w:lang w:val="en-US" w:bidi="ar-DZ"/>
            </w:rPr>
            <w:instrText xml:space="preserve"> خرب141 \</w:instrText>
          </w:r>
          <w:r w:rsidRPr="008C3589">
            <w:rPr>
              <w:rFonts w:ascii="Traditional Arabic" w:hAnsi="Traditional Arabic" w:cs="Traditional Arabic" w:hint="cs"/>
              <w:sz w:val="28"/>
              <w:szCs w:val="28"/>
              <w:lang w:val="en-US" w:bidi="ar-DZ"/>
            </w:rPr>
            <w:instrText>p 495 \l 5121</w:instrText>
          </w:r>
          <w:r w:rsidRPr="008C3589">
            <w:rPr>
              <w:rFonts w:ascii="Traditional Arabic" w:hAnsi="Traditional Arabic" w:cs="Traditional Arabic" w:hint="cs"/>
              <w:sz w:val="28"/>
              <w:szCs w:val="28"/>
              <w:rtl/>
              <w:lang w:val="en-US" w:bidi="ar-DZ"/>
            </w:rPr>
            <w:instrText xml:space="preserve"> </w:instrText>
          </w:r>
          <w:r w:rsidRPr="008C3589">
            <w:rPr>
              <w:rFonts w:ascii="Traditional Arabic" w:hAnsi="Traditional Arabic" w:cs="Traditional Arabic"/>
              <w:sz w:val="28"/>
              <w:szCs w:val="28"/>
              <w:rtl/>
              <w:lang w:val="en-US" w:bidi="ar-DZ"/>
            </w:rPr>
            <w:instrText xml:space="preserve"> </w:instrText>
          </w:r>
          <w:r w:rsidR="009457E5" w:rsidRPr="008C3589">
            <w:rPr>
              <w:rFonts w:ascii="Traditional Arabic" w:hAnsi="Traditional Arabic" w:cs="Traditional Arabic"/>
              <w:sz w:val="28"/>
              <w:szCs w:val="28"/>
              <w:rtl/>
              <w:lang w:val="en-US" w:bidi="ar-DZ"/>
            </w:rPr>
            <w:fldChar w:fldCharType="separate"/>
          </w:r>
          <w:r w:rsidRPr="008C3589">
            <w:rPr>
              <w:rFonts w:ascii="Traditional Arabic" w:hAnsi="Traditional Arabic" w:cs="Traditional Arabic" w:hint="cs"/>
              <w:noProof/>
              <w:sz w:val="28"/>
              <w:szCs w:val="28"/>
              <w:rtl/>
              <w:lang w:val="en-US" w:bidi="ar-DZ"/>
            </w:rPr>
            <w:t>(خربيط 2014، 495)</w:t>
          </w:r>
          <w:r w:rsidR="009457E5" w:rsidRPr="008C3589">
            <w:rPr>
              <w:rFonts w:ascii="Traditional Arabic" w:hAnsi="Traditional Arabic" w:cs="Traditional Arabic"/>
              <w:sz w:val="28"/>
              <w:szCs w:val="28"/>
              <w:rtl/>
              <w:lang w:val="en-US" w:bidi="ar-DZ"/>
            </w:rPr>
            <w:fldChar w:fldCharType="end"/>
          </w:r>
        </w:sdtContent>
      </w:sdt>
    </w:p>
    <w:p w:rsidR="00E73879" w:rsidRPr="002F2F35" w:rsidRDefault="00E73879" w:rsidP="00E73879">
      <w:pPr>
        <w:tabs>
          <w:tab w:val="left" w:pos="145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4-4-2:علاقة التدريب الرياضي بالتعب:</w:t>
      </w:r>
    </w:p>
    <w:p w:rsidR="00E73879" w:rsidRPr="00FE16D6" w:rsidRDefault="00E73879" w:rsidP="00E73879">
      <w:pPr>
        <w:tabs>
          <w:tab w:val="left" w:pos="1453"/>
        </w:tabs>
        <w:bidi/>
        <w:spacing w:line="312" w:lineRule="auto"/>
        <w:rPr>
          <w:rFonts w:ascii="Traditional Arabic" w:hAnsi="Traditional Arabic" w:cs="Traditional Arabic"/>
          <w:sz w:val="28"/>
          <w:szCs w:val="28"/>
          <w:rtl/>
          <w:lang w:val="en-US" w:bidi="ar-DZ"/>
        </w:rPr>
      </w:pPr>
      <w:r w:rsidRPr="00FE16D6">
        <w:rPr>
          <w:rFonts w:ascii="Traditional Arabic" w:hAnsi="Traditional Arabic" w:cs="Traditional Arabic" w:hint="cs"/>
          <w:sz w:val="28"/>
          <w:szCs w:val="28"/>
          <w:rtl/>
          <w:lang w:val="en-US" w:bidi="ar-DZ"/>
        </w:rPr>
        <w:t>تعتبر ظاهرة التعب من أكبر المشاكل التي يتلقاها لاعب كرة القدم اثناء المباراة حيث ان وصوله الى هذه الحالة لا يسمح له بالقيام بما تتطلبه المباراة من التحامات و الجري السريع و المتكرر و تبديل الاتجاء و الحفاظ على نفس الرتم الذي بدأ به و حتى أنه لا يستطيع القيام بواجباته التكتيكية و لا تطبيق خطة اللعب كما ارادها المدرب و لذا فان المحضر البدني أو المدرب مطالب برفع القدرات الفسيولوجية للاعب حتى يؤخر ظهور التعب لديه و محاولة استغلال امكانياته لأطول مدة ممكنة أثناء المباراة حيث يشير ريسان خربيط 2014 أن الفرد الرياضي يتأخر ظهور التعب لديه لعدة أسباب:</w:t>
      </w:r>
    </w:p>
    <w:p w:rsidR="00E73879" w:rsidRPr="00FE16D6"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r w:rsidRPr="00FE16D6">
        <w:rPr>
          <w:rFonts w:ascii="Traditional Arabic" w:hAnsi="Traditional Arabic" w:cs="Traditional Arabic" w:hint="cs"/>
          <w:sz w:val="28"/>
          <w:szCs w:val="28"/>
          <w:rtl/>
          <w:lang w:val="en-US" w:bidi="ar-DZ"/>
        </w:rPr>
        <w:t>تناسب كمية الدم الواصلة للعضلات العاملة مع كمية المجهود الذي يقوم بأدائه.</w:t>
      </w:r>
    </w:p>
    <w:p w:rsidR="00E73879"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قدرة الاوعية الدموية على الاتساع بسرعة لسد حاجة العضلات.</w:t>
      </w:r>
    </w:p>
    <w:p w:rsidR="00E73879"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وجود قلويات و جلوبين بوفرة في العضلات.</w:t>
      </w:r>
    </w:p>
    <w:p w:rsidR="00E73879"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توافق</w:t>
      </w:r>
      <w:proofErr w:type="gramEnd"/>
      <w:r>
        <w:rPr>
          <w:rFonts w:ascii="Traditional Arabic" w:hAnsi="Traditional Arabic" w:cs="Traditional Arabic" w:hint="cs"/>
          <w:sz w:val="28"/>
          <w:szCs w:val="28"/>
          <w:rtl/>
          <w:lang w:val="en-US" w:bidi="ar-DZ"/>
        </w:rPr>
        <w:t xml:space="preserve"> الجهازين العضلي و العصبي(التوافق العضلي العصبي).</w:t>
      </w:r>
    </w:p>
    <w:p w:rsidR="00E73879"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ازدياد القوة الميكانيكية للعضلة.</w:t>
      </w:r>
    </w:p>
    <w:p w:rsidR="00E73879" w:rsidRPr="00FE16D6" w:rsidRDefault="00E73879" w:rsidP="00E73879">
      <w:pPr>
        <w:pStyle w:val="Paragraphedeliste"/>
        <w:numPr>
          <w:ilvl w:val="0"/>
          <w:numId w:val="41"/>
        </w:numPr>
        <w:tabs>
          <w:tab w:val="left" w:pos="1453"/>
        </w:tabs>
        <w:bidi/>
        <w:spacing w:after="0"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الاقتصاد في الطاقة لمعرفة اتجاهات و مسارات الحركات المختلفة نتيجة لمعرفة اللاعب السابقة بالحركات.</w:t>
      </w:r>
      <w:sdt>
        <w:sdtPr>
          <w:rPr>
            <w:rFonts w:ascii="Traditional Arabic" w:hAnsi="Traditional Arabic" w:cs="Traditional Arabic" w:hint="cs"/>
            <w:sz w:val="28"/>
            <w:szCs w:val="28"/>
            <w:rtl/>
            <w:lang w:val="en-US" w:bidi="ar-DZ"/>
          </w:rPr>
          <w:id w:val="2183830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خرب141 \</w:instrText>
          </w:r>
          <w:r>
            <w:rPr>
              <w:rFonts w:ascii="Traditional Arabic" w:hAnsi="Traditional Arabic" w:cs="Traditional Arabic" w:hint="cs"/>
              <w:sz w:val="28"/>
              <w:szCs w:val="28"/>
              <w:lang w:val="en-US" w:bidi="ar-DZ"/>
            </w:rPr>
            <w:instrText>p 511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7557BD">
            <w:rPr>
              <w:rFonts w:ascii="Traditional Arabic" w:hAnsi="Traditional Arabic" w:cs="Traditional Arabic" w:hint="cs"/>
              <w:noProof/>
              <w:sz w:val="28"/>
              <w:szCs w:val="28"/>
              <w:rtl/>
              <w:lang w:val="en-US" w:bidi="ar-DZ"/>
            </w:rPr>
            <w:t>(خربيط 2014، 511)</w:t>
          </w:r>
          <w:r w:rsidR="009457E5">
            <w:rPr>
              <w:rFonts w:ascii="Traditional Arabic" w:hAnsi="Traditional Arabic" w:cs="Traditional Arabic"/>
              <w:sz w:val="28"/>
              <w:szCs w:val="28"/>
              <w:rtl/>
              <w:lang w:val="en-US" w:bidi="ar-DZ"/>
            </w:rPr>
            <w:fldChar w:fldCharType="end"/>
          </w:r>
        </w:sdtContent>
      </w:sdt>
    </w:p>
    <w:p w:rsidR="00E73879" w:rsidRPr="00D46F58" w:rsidRDefault="00E73879" w:rsidP="00E73879">
      <w:pPr>
        <w:tabs>
          <w:tab w:val="left" w:pos="1453"/>
        </w:tabs>
        <w:bidi/>
        <w:spacing w:line="312" w:lineRule="auto"/>
        <w:rPr>
          <w:rFonts w:ascii="Traditional Arabic" w:hAnsi="Traditional Arabic" w:cs="Traditional Arabic"/>
          <w:b/>
          <w:bCs/>
          <w:sz w:val="32"/>
          <w:szCs w:val="32"/>
          <w:rtl/>
          <w:lang w:val="en-US" w:bidi="ar-DZ"/>
        </w:rPr>
      </w:pPr>
      <w:r w:rsidRPr="00D46F58">
        <w:rPr>
          <w:rFonts w:ascii="Traditional Arabic" w:hAnsi="Traditional Arabic" w:cs="Traditional Arabic" w:hint="cs"/>
          <w:b/>
          <w:bCs/>
          <w:sz w:val="32"/>
          <w:szCs w:val="32"/>
          <w:rtl/>
          <w:lang w:val="en-US" w:bidi="ar-DZ"/>
        </w:rPr>
        <w:t>4-5:</w:t>
      </w:r>
      <w:proofErr w:type="gramStart"/>
      <w:r w:rsidRPr="00D46F58">
        <w:rPr>
          <w:rFonts w:ascii="Traditional Arabic" w:hAnsi="Traditional Arabic" w:cs="Traditional Arabic" w:hint="cs"/>
          <w:b/>
          <w:bCs/>
          <w:sz w:val="32"/>
          <w:szCs w:val="32"/>
          <w:rtl/>
          <w:lang w:val="en-US" w:bidi="ar-DZ"/>
        </w:rPr>
        <w:t>استعادة</w:t>
      </w:r>
      <w:proofErr w:type="gramEnd"/>
      <w:r w:rsidRPr="00D46F58">
        <w:rPr>
          <w:rFonts w:ascii="Traditional Arabic" w:hAnsi="Traditional Arabic" w:cs="Traditional Arabic" w:hint="cs"/>
          <w:b/>
          <w:bCs/>
          <w:sz w:val="32"/>
          <w:szCs w:val="32"/>
          <w:rtl/>
          <w:lang w:val="en-US" w:bidi="ar-DZ"/>
        </w:rPr>
        <w:t xml:space="preserve"> الشفاء:</w:t>
      </w:r>
    </w:p>
    <w:p w:rsidR="00E73879" w:rsidRPr="003717CC" w:rsidRDefault="00E73879" w:rsidP="00E73879">
      <w:pPr>
        <w:bidi/>
        <w:spacing w:line="312" w:lineRule="auto"/>
        <w:ind w:left="26"/>
        <w:rPr>
          <w:rFonts w:ascii="Traditional Arabic" w:hAnsi="Traditional Arabic" w:cs="Traditional Arabic"/>
          <w:sz w:val="28"/>
          <w:szCs w:val="28"/>
          <w:rtl/>
          <w:lang w:bidi="ar-EG"/>
        </w:rPr>
      </w:pPr>
      <w:r w:rsidRPr="003717CC">
        <w:rPr>
          <w:rFonts w:ascii="Traditional Arabic" w:hAnsi="Traditional Arabic" w:cs="Traditional Arabic"/>
          <w:sz w:val="28"/>
          <w:szCs w:val="28"/>
          <w:rtl/>
          <w:lang w:bidi="ar-EG"/>
        </w:rPr>
        <w:t xml:space="preserve">ويعرف أحمد نصر الدين 2003 </w:t>
      </w:r>
      <w:r w:rsidRPr="003717CC">
        <w:rPr>
          <w:rFonts w:ascii="Traditional Arabic" w:hAnsi="Traditional Arabic" w:cs="Traditional Arabic" w:hint="cs"/>
          <w:sz w:val="28"/>
          <w:szCs w:val="28"/>
          <w:rtl/>
          <w:lang w:bidi="ar-EG"/>
        </w:rPr>
        <w:t>أنه "</w:t>
      </w:r>
      <w:r w:rsidRPr="003717CC">
        <w:rPr>
          <w:rFonts w:ascii="Traditional Arabic" w:hAnsi="Traditional Arabic" w:cs="Traditional Arabic"/>
          <w:sz w:val="28"/>
          <w:szCs w:val="28"/>
          <w:rtl/>
          <w:lang w:bidi="ar-EG"/>
        </w:rPr>
        <w:t>استعادة تجديد مؤشرات الحالة الفسيولوجية والبدنية والنفسية للفرد بعد تعرضه لضغوط او مؤثرات شديدة</w:t>
      </w:r>
      <w:r w:rsidRPr="003717CC">
        <w:rPr>
          <w:rFonts w:ascii="Traditional Arabic" w:hAnsi="Traditional Arabic" w:cs="Traditional Arabic" w:hint="cs"/>
          <w:sz w:val="28"/>
          <w:szCs w:val="28"/>
          <w:rtl/>
          <w:lang w:bidi="ar-EG"/>
        </w:rPr>
        <w:t>"</w:t>
      </w:r>
      <w:r w:rsidRPr="003717CC">
        <w:rPr>
          <w:rFonts w:ascii="Traditional Arabic" w:hAnsi="Traditional Arabic" w:cs="Traditional Arabic"/>
          <w:sz w:val="28"/>
          <w:szCs w:val="28"/>
          <w:rtl/>
          <w:lang w:bidi="ar-EG"/>
        </w:rPr>
        <w:t xml:space="preserve"> </w:t>
      </w:r>
      <w:r w:rsidRPr="003717CC">
        <w:rPr>
          <w:rFonts w:ascii="Traditional Arabic" w:hAnsi="Traditional Arabic" w:cs="Traditional Arabic" w:hint="cs"/>
          <w:sz w:val="28"/>
          <w:szCs w:val="28"/>
          <w:rtl/>
          <w:lang w:bidi="ar-EG"/>
        </w:rPr>
        <w:t>،</w:t>
      </w:r>
      <w:r w:rsidRPr="003717CC">
        <w:rPr>
          <w:rFonts w:ascii="Traditional Arabic" w:hAnsi="Traditional Arabic" w:cs="Traditional Arabic"/>
          <w:sz w:val="28"/>
          <w:szCs w:val="28"/>
          <w:rtl/>
          <w:lang w:bidi="ar-EG"/>
        </w:rPr>
        <w:t xml:space="preserve">كما يذكر ان سرعة استعادة الاستشفاء بالنسبة للاعب فى مجال التدريب لا تقل أهمية عن </w:t>
      </w:r>
      <w:r w:rsidRPr="003717CC">
        <w:rPr>
          <w:rFonts w:ascii="Traditional Arabic" w:hAnsi="Traditional Arabic" w:cs="Traditional Arabic"/>
          <w:sz w:val="28"/>
          <w:szCs w:val="28"/>
          <w:rtl/>
          <w:lang w:bidi="ar-EG"/>
        </w:rPr>
        <w:lastRenderedPageBreak/>
        <w:t>بر</w:t>
      </w:r>
      <w:r>
        <w:rPr>
          <w:rFonts w:ascii="Traditional Arabic" w:hAnsi="Traditional Arabic" w:cs="Traditional Arabic"/>
          <w:sz w:val="28"/>
          <w:szCs w:val="28"/>
          <w:rtl/>
          <w:lang w:bidi="ar-EG"/>
        </w:rPr>
        <w:t>امج تطوير لياقته و</w:t>
      </w:r>
      <w:r>
        <w:rPr>
          <w:rFonts w:ascii="Traditional Arabic" w:hAnsi="Traditional Arabic" w:cs="Traditional Arabic" w:hint="cs"/>
          <w:sz w:val="28"/>
          <w:szCs w:val="28"/>
          <w:rtl/>
          <w:lang w:bidi="ar-EG"/>
        </w:rPr>
        <w:t xml:space="preserve"> </w:t>
      </w:r>
      <w:r>
        <w:rPr>
          <w:rFonts w:ascii="Traditional Arabic" w:hAnsi="Traditional Arabic" w:cs="Traditional Arabic"/>
          <w:sz w:val="28"/>
          <w:szCs w:val="28"/>
          <w:rtl/>
          <w:lang w:bidi="ar-EG"/>
        </w:rPr>
        <w:t>إعدادة البدنى</w:t>
      </w:r>
      <w:r>
        <w:rPr>
          <w:rFonts w:ascii="Traditional Arabic" w:hAnsi="Traditional Arabic" w:cs="Traditional Arabic" w:hint="cs"/>
          <w:sz w:val="28"/>
          <w:szCs w:val="28"/>
          <w:rtl/>
          <w:lang w:bidi="ar-EG"/>
        </w:rPr>
        <w:t xml:space="preserve"> </w:t>
      </w:r>
      <w:r w:rsidRPr="003717CC">
        <w:rPr>
          <w:rFonts w:ascii="Traditional Arabic" w:hAnsi="Traditional Arabic" w:cs="Traditional Arabic"/>
          <w:sz w:val="28"/>
          <w:szCs w:val="28"/>
          <w:rtl/>
          <w:lang w:bidi="ar-EG"/>
        </w:rPr>
        <w:t>، وعدم تمكن جسم اللاعب من استعادة مصادر الطاقة خلال جرعات التدريب سوف يؤدى الى هبوط مستواه الرياضى</w:t>
      </w:r>
      <w:sdt>
        <w:sdtPr>
          <w:rPr>
            <w:rFonts w:ascii="Traditional Arabic" w:hAnsi="Traditional Arabic" w:cs="Traditional Arabic"/>
            <w:sz w:val="28"/>
            <w:szCs w:val="28"/>
            <w:rtl/>
            <w:lang w:bidi="ar-EG"/>
          </w:rPr>
          <w:id w:val="21838301"/>
          <w:citation/>
        </w:sdtPr>
        <w:sdtContent>
          <w:r w:rsidR="009457E5" w:rsidRPr="003717CC">
            <w:rPr>
              <w:rFonts w:ascii="Traditional Arabic" w:hAnsi="Traditional Arabic" w:cs="Traditional Arabic"/>
              <w:sz w:val="28"/>
              <w:szCs w:val="28"/>
              <w:rtl/>
              <w:lang w:bidi="ar-EG"/>
            </w:rPr>
            <w:fldChar w:fldCharType="begin"/>
          </w:r>
          <w:r w:rsidRPr="003717CC">
            <w:rPr>
              <w:rFonts w:ascii="Traditional Arabic" w:hAnsi="Traditional Arabic" w:cs="Traditional Arabic"/>
              <w:sz w:val="28"/>
              <w:szCs w:val="28"/>
              <w:rtl/>
              <w:lang w:bidi="ar-DZ"/>
            </w:rPr>
            <w:instrText xml:space="preserve"> </w:instrText>
          </w:r>
          <w:r w:rsidRPr="003717CC">
            <w:rPr>
              <w:rFonts w:ascii="Traditional Arabic" w:hAnsi="Traditional Arabic" w:cs="Traditional Arabic" w:hint="cs"/>
              <w:sz w:val="28"/>
              <w:szCs w:val="28"/>
              <w:lang w:bidi="ar-DZ"/>
            </w:rPr>
            <w:instrText>CITATION</w:instrText>
          </w:r>
          <w:r w:rsidRPr="003717CC">
            <w:rPr>
              <w:rFonts w:ascii="Traditional Arabic" w:hAnsi="Traditional Arabic" w:cs="Traditional Arabic" w:hint="cs"/>
              <w:sz w:val="28"/>
              <w:szCs w:val="28"/>
              <w:rtl/>
              <w:lang w:bidi="ar-DZ"/>
            </w:rPr>
            <w:instrText xml:space="preserve"> سيد032 \</w:instrText>
          </w:r>
          <w:r w:rsidRPr="003717CC">
            <w:rPr>
              <w:rFonts w:ascii="Traditional Arabic" w:hAnsi="Traditional Arabic" w:cs="Traditional Arabic" w:hint="cs"/>
              <w:sz w:val="28"/>
              <w:szCs w:val="28"/>
              <w:lang w:bidi="ar-DZ"/>
            </w:rPr>
            <w:instrText>p 139 \l 5121</w:instrText>
          </w:r>
          <w:r w:rsidRPr="003717CC">
            <w:rPr>
              <w:rFonts w:ascii="Traditional Arabic" w:hAnsi="Traditional Arabic" w:cs="Traditional Arabic" w:hint="cs"/>
              <w:sz w:val="28"/>
              <w:szCs w:val="28"/>
              <w:rtl/>
              <w:lang w:bidi="ar-DZ"/>
            </w:rPr>
            <w:instrText xml:space="preserve"> </w:instrText>
          </w:r>
          <w:r w:rsidRPr="003717CC">
            <w:rPr>
              <w:rFonts w:ascii="Traditional Arabic" w:hAnsi="Traditional Arabic" w:cs="Traditional Arabic"/>
              <w:sz w:val="28"/>
              <w:szCs w:val="28"/>
              <w:rtl/>
              <w:lang w:bidi="ar-DZ"/>
            </w:rPr>
            <w:instrText xml:space="preserve"> </w:instrText>
          </w:r>
          <w:r w:rsidR="009457E5" w:rsidRPr="003717CC">
            <w:rPr>
              <w:rFonts w:ascii="Traditional Arabic" w:hAnsi="Traditional Arabic" w:cs="Traditional Arabic"/>
              <w:sz w:val="28"/>
              <w:szCs w:val="28"/>
              <w:rtl/>
              <w:lang w:bidi="ar-EG"/>
            </w:rPr>
            <w:fldChar w:fldCharType="separate"/>
          </w:r>
          <w:r w:rsidRPr="003717CC">
            <w:rPr>
              <w:rFonts w:ascii="Traditional Arabic" w:hAnsi="Traditional Arabic" w:cs="Traditional Arabic"/>
              <w:noProof/>
              <w:sz w:val="28"/>
              <w:szCs w:val="28"/>
              <w:rtl/>
              <w:lang w:bidi="ar-DZ"/>
            </w:rPr>
            <w:t xml:space="preserve"> </w:t>
          </w:r>
          <w:r w:rsidRPr="003717CC">
            <w:rPr>
              <w:rFonts w:ascii="Traditional Arabic" w:hAnsi="Traditional Arabic" w:cs="Traditional Arabic" w:hint="cs"/>
              <w:noProof/>
              <w:sz w:val="28"/>
              <w:szCs w:val="28"/>
              <w:rtl/>
              <w:lang w:bidi="ar-DZ"/>
            </w:rPr>
            <w:t>(سيد 2003، 139)</w:t>
          </w:r>
          <w:r w:rsidR="009457E5" w:rsidRPr="003717CC">
            <w:rPr>
              <w:rFonts w:ascii="Traditional Arabic" w:hAnsi="Traditional Arabic" w:cs="Traditional Arabic"/>
              <w:sz w:val="28"/>
              <w:szCs w:val="28"/>
              <w:rtl/>
              <w:lang w:bidi="ar-EG"/>
            </w:rPr>
            <w:fldChar w:fldCharType="end"/>
          </w:r>
        </w:sdtContent>
      </w:sdt>
      <w:r w:rsidRPr="003717CC">
        <w:rPr>
          <w:rFonts w:ascii="Traditional Arabic" w:hAnsi="Traditional Arabic" w:cs="Traditional Arabic"/>
          <w:sz w:val="28"/>
          <w:szCs w:val="28"/>
          <w:rtl/>
          <w:lang w:bidi="ar-EG"/>
        </w:rPr>
        <w:t xml:space="preserve">                                                           </w:t>
      </w:r>
    </w:p>
    <w:p w:rsidR="00E73879" w:rsidRPr="003717CC" w:rsidRDefault="00E73879" w:rsidP="00E73879">
      <w:pPr>
        <w:bidi/>
        <w:spacing w:line="312" w:lineRule="auto"/>
        <w:ind w:left="26"/>
        <w:rPr>
          <w:rFonts w:ascii="Traditional Arabic" w:hAnsi="Traditional Arabic" w:cs="Traditional Arabic"/>
          <w:sz w:val="28"/>
          <w:szCs w:val="28"/>
          <w:rtl/>
          <w:lang w:val="en-US" w:bidi="ar-DZ"/>
        </w:rPr>
      </w:pPr>
      <w:r w:rsidRPr="003717CC">
        <w:rPr>
          <w:rFonts w:ascii="Traditional Arabic" w:hAnsi="Traditional Arabic" w:cs="Traditional Arabic" w:hint="cs"/>
          <w:sz w:val="28"/>
          <w:szCs w:val="28"/>
          <w:rtl/>
          <w:lang w:val="en-US" w:bidi="ar-DZ"/>
        </w:rPr>
        <w:t>و يرى ريسان خربيط أن مصطلح استع</w:t>
      </w:r>
      <w:r>
        <w:rPr>
          <w:rFonts w:ascii="Traditional Arabic" w:hAnsi="Traditional Arabic" w:cs="Traditional Arabic" w:hint="cs"/>
          <w:sz w:val="28"/>
          <w:szCs w:val="28"/>
          <w:rtl/>
          <w:lang w:val="en-US" w:bidi="ar-DZ"/>
        </w:rPr>
        <w:t>ادة الشفاء يعني تحسين...</w:t>
      </w:r>
      <w:proofErr w:type="gramStart"/>
      <w:r>
        <w:rPr>
          <w:rFonts w:ascii="Traditional Arabic" w:hAnsi="Traditional Arabic" w:cs="Traditional Arabic" w:hint="cs"/>
          <w:sz w:val="28"/>
          <w:szCs w:val="28"/>
          <w:rtl/>
          <w:lang w:val="en-US" w:bidi="ar-DZ"/>
        </w:rPr>
        <w:t>تجديد</w:t>
      </w:r>
      <w:proofErr w:type="gramEnd"/>
      <w:r>
        <w:rPr>
          <w:rFonts w:ascii="Traditional Arabic" w:hAnsi="Traditional Arabic" w:cs="Traditional Arabic" w:hint="cs"/>
          <w:sz w:val="28"/>
          <w:szCs w:val="28"/>
          <w:rtl/>
          <w:lang w:val="en-US" w:bidi="ar-DZ"/>
        </w:rPr>
        <w:t>...</w:t>
      </w:r>
      <w:proofErr w:type="gramStart"/>
      <w:r>
        <w:rPr>
          <w:rFonts w:ascii="Traditional Arabic" w:hAnsi="Traditional Arabic" w:cs="Traditional Arabic" w:hint="cs"/>
          <w:sz w:val="28"/>
          <w:szCs w:val="28"/>
          <w:rtl/>
          <w:lang w:val="en-US" w:bidi="ar-DZ"/>
        </w:rPr>
        <w:t>تنشيط</w:t>
      </w:r>
      <w:proofErr w:type="gramEnd"/>
      <w:r>
        <w:rPr>
          <w:rFonts w:ascii="Traditional Arabic" w:hAnsi="Traditional Arabic" w:cs="Traditional Arabic" w:hint="cs"/>
          <w:sz w:val="28"/>
          <w:szCs w:val="28"/>
          <w:rtl/>
          <w:lang w:val="en-US" w:bidi="ar-DZ"/>
        </w:rPr>
        <w:t>...</w:t>
      </w:r>
      <w:proofErr w:type="gramStart"/>
      <w:r>
        <w:rPr>
          <w:rFonts w:ascii="Traditional Arabic" w:hAnsi="Traditional Arabic" w:cs="Traditional Arabic" w:hint="cs"/>
          <w:sz w:val="28"/>
          <w:szCs w:val="28"/>
          <w:rtl/>
          <w:lang w:val="en-US" w:bidi="ar-DZ"/>
        </w:rPr>
        <w:t>استعادة</w:t>
      </w:r>
      <w:proofErr w:type="gramEnd"/>
      <w:r>
        <w:rPr>
          <w:rFonts w:ascii="Traditional Arabic" w:hAnsi="Traditional Arabic" w:cs="Traditional Arabic" w:hint="cs"/>
          <w:sz w:val="28"/>
          <w:szCs w:val="28"/>
          <w:rtl/>
          <w:lang w:val="en-US" w:bidi="ar-DZ"/>
        </w:rPr>
        <w:t>.</w:t>
      </w:r>
      <w:r w:rsidRPr="003717CC">
        <w:rPr>
          <w:rFonts w:ascii="Traditional Arabic" w:hAnsi="Traditional Arabic" w:cs="Traditional Arabic" w:hint="cs"/>
          <w:sz w:val="28"/>
          <w:szCs w:val="28"/>
          <w:rtl/>
          <w:lang w:val="en-US" w:bidi="ar-DZ"/>
        </w:rPr>
        <w:t>..</w:t>
      </w:r>
      <w:proofErr w:type="gramStart"/>
      <w:r w:rsidRPr="003717CC">
        <w:rPr>
          <w:rFonts w:ascii="Traditional Arabic" w:hAnsi="Traditional Arabic" w:cs="Traditional Arabic" w:hint="cs"/>
          <w:sz w:val="28"/>
          <w:szCs w:val="28"/>
          <w:rtl/>
          <w:lang w:val="en-US" w:bidi="ar-DZ"/>
        </w:rPr>
        <w:t>تقوية</w:t>
      </w:r>
      <w:proofErr w:type="gramEnd"/>
      <w:r w:rsidRPr="003717CC">
        <w:rPr>
          <w:rFonts w:ascii="Traditional Arabic" w:hAnsi="Traditional Arabic" w:cs="Traditional Arabic" w:hint="cs"/>
          <w:sz w:val="28"/>
          <w:szCs w:val="28"/>
          <w:rtl/>
          <w:lang w:val="en-US" w:bidi="ar-DZ"/>
        </w:rPr>
        <w:t>...</w:t>
      </w:r>
      <w:proofErr w:type="gramStart"/>
      <w:r w:rsidRPr="003717CC">
        <w:rPr>
          <w:rFonts w:ascii="Traditional Arabic" w:hAnsi="Traditional Arabic" w:cs="Traditional Arabic" w:hint="cs"/>
          <w:sz w:val="28"/>
          <w:szCs w:val="28"/>
          <w:rtl/>
          <w:lang w:val="en-US" w:bidi="ar-DZ"/>
        </w:rPr>
        <w:t>إعادة</w:t>
      </w:r>
      <w:proofErr w:type="gramEnd"/>
      <w:r w:rsidRPr="003717CC">
        <w:rPr>
          <w:rFonts w:ascii="Traditional Arabic" w:hAnsi="Traditional Arabic" w:cs="Traditional Arabic" w:hint="cs"/>
          <w:sz w:val="28"/>
          <w:szCs w:val="28"/>
          <w:rtl/>
          <w:lang w:val="en-US" w:bidi="ar-DZ"/>
        </w:rPr>
        <w:t xml:space="preserve"> بناء...إعادة انتاج...</w:t>
      </w:r>
      <w:proofErr w:type="gramStart"/>
      <w:r w:rsidRPr="003717CC">
        <w:rPr>
          <w:rFonts w:ascii="Traditional Arabic" w:hAnsi="Traditional Arabic" w:cs="Traditional Arabic" w:hint="cs"/>
          <w:sz w:val="28"/>
          <w:szCs w:val="28"/>
          <w:rtl/>
          <w:lang w:val="en-US" w:bidi="ar-DZ"/>
        </w:rPr>
        <w:t>تعويض</w:t>
      </w:r>
      <w:proofErr w:type="gramEnd"/>
      <w:r w:rsidRPr="003717CC">
        <w:rPr>
          <w:rFonts w:ascii="Traditional Arabic" w:hAnsi="Traditional Arabic" w:cs="Traditional Arabic" w:hint="cs"/>
          <w:sz w:val="28"/>
          <w:szCs w:val="28"/>
          <w:rtl/>
          <w:lang w:val="en-US" w:bidi="ar-DZ"/>
        </w:rPr>
        <w:t xml:space="preserve">...شفاء،أو أنه الفترة الزمنية التي تعقب الحمل و حتى الوصول الى المستوى الذي كان عليه الفرد قبل أداء الحمل أو تخطيه،و كذلك القدرة على اداء حمل معين من جديد،و يتضح من ذلك أن فترة (استعادة الشفاء) يقصد بها تلك الفترة التي تعقب الحمل و التي ينخفض أثناءها مستوى الرياضي نتيجة لحالة التعب البدني </w:t>
      </w:r>
      <w:r>
        <w:rPr>
          <w:rFonts w:ascii="Traditional Arabic" w:hAnsi="Traditional Arabic" w:cs="Traditional Arabic" w:hint="cs"/>
          <w:sz w:val="28"/>
          <w:szCs w:val="28"/>
          <w:rtl/>
          <w:lang w:val="en-US" w:bidi="ar-DZ"/>
        </w:rPr>
        <w:t xml:space="preserve">      </w:t>
      </w:r>
      <w:r w:rsidRPr="003717CC">
        <w:rPr>
          <w:rFonts w:ascii="Traditional Arabic" w:hAnsi="Traditional Arabic" w:cs="Traditional Arabic" w:hint="cs"/>
          <w:sz w:val="28"/>
          <w:szCs w:val="28"/>
          <w:rtl/>
          <w:lang w:val="en-US" w:bidi="ar-DZ"/>
        </w:rPr>
        <w:t>أو النفسي الناتج عن أداء المجهود الرياضي</w:t>
      </w:r>
      <w:sdt>
        <w:sdtPr>
          <w:rPr>
            <w:rFonts w:ascii="Traditional Arabic" w:hAnsi="Traditional Arabic" w:cs="Traditional Arabic" w:hint="cs"/>
            <w:sz w:val="28"/>
            <w:szCs w:val="28"/>
            <w:rtl/>
            <w:lang w:val="en-US" w:bidi="ar-DZ"/>
          </w:rPr>
          <w:id w:val="21838302"/>
          <w:citation/>
        </w:sdtPr>
        <w:sdtContent>
          <w:r w:rsidR="009457E5" w:rsidRPr="003717CC">
            <w:rPr>
              <w:rFonts w:ascii="Traditional Arabic" w:hAnsi="Traditional Arabic" w:cs="Traditional Arabic"/>
              <w:sz w:val="28"/>
              <w:szCs w:val="28"/>
              <w:rtl/>
              <w:lang w:val="en-US" w:bidi="ar-DZ"/>
            </w:rPr>
            <w:fldChar w:fldCharType="begin"/>
          </w:r>
          <w:r w:rsidRPr="003717CC">
            <w:rPr>
              <w:rFonts w:ascii="Traditional Arabic" w:hAnsi="Traditional Arabic" w:cs="Traditional Arabic"/>
              <w:sz w:val="28"/>
              <w:szCs w:val="28"/>
              <w:rtl/>
              <w:lang w:val="en-US" w:bidi="ar-DZ"/>
            </w:rPr>
            <w:instrText xml:space="preserve"> </w:instrText>
          </w:r>
          <w:r w:rsidRPr="003717CC">
            <w:rPr>
              <w:rFonts w:ascii="Traditional Arabic" w:hAnsi="Traditional Arabic" w:cs="Traditional Arabic" w:hint="cs"/>
              <w:sz w:val="28"/>
              <w:szCs w:val="28"/>
              <w:lang w:val="en-US" w:bidi="ar-DZ"/>
            </w:rPr>
            <w:instrText>CITATION</w:instrText>
          </w:r>
          <w:r w:rsidRPr="003717CC">
            <w:rPr>
              <w:rFonts w:ascii="Traditional Arabic" w:hAnsi="Traditional Arabic" w:cs="Traditional Arabic" w:hint="cs"/>
              <w:sz w:val="28"/>
              <w:szCs w:val="28"/>
              <w:rtl/>
              <w:lang w:val="en-US" w:bidi="ar-DZ"/>
            </w:rPr>
            <w:instrText xml:space="preserve"> خرب141 \</w:instrText>
          </w:r>
          <w:r w:rsidRPr="003717CC">
            <w:rPr>
              <w:rFonts w:ascii="Traditional Arabic" w:hAnsi="Traditional Arabic" w:cs="Traditional Arabic" w:hint="cs"/>
              <w:sz w:val="28"/>
              <w:szCs w:val="28"/>
              <w:lang w:val="en-US" w:bidi="ar-DZ"/>
            </w:rPr>
            <w:instrText>p 513 \l 5121</w:instrText>
          </w:r>
          <w:r w:rsidRPr="003717CC">
            <w:rPr>
              <w:rFonts w:ascii="Traditional Arabic" w:hAnsi="Traditional Arabic" w:cs="Traditional Arabic" w:hint="cs"/>
              <w:sz w:val="28"/>
              <w:szCs w:val="28"/>
              <w:rtl/>
              <w:lang w:val="en-US" w:bidi="ar-DZ"/>
            </w:rPr>
            <w:instrText xml:space="preserve"> </w:instrText>
          </w:r>
          <w:r w:rsidRPr="003717CC">
            <w:rPr>
              <w:rFonts w:ascii="Traditional Arabic" w:hAnsi="Traditional Arabic" w:cs="Traditional Arabic"/>
              <w:sz w:val="28"/>
              <w:szCs w:val="28"/>
              <w:rtl/>
              <w:lang w:val="en-US" w:bidi="ar-DZ"/>
            </w:rPr>
            <w:instrText xml:space="preserve"> </w:instrText>
          </w:r>
          <w:r w:rsidR="009457E5" w:rsidRPr="003717CC">
            <w:rPr>
              <w:rFonts w:ascii="Traditional Arabic" w:hAnsi="Traditional Arabic" w:cs="Traditional Arabic"/>
              <w:sz w:val="28"/>
              <w:szCs w:val="28"/>
              <w:rtl/>
              <w:lang w:val="en-US" w:bidi="ar-DZ"/>
            </w:rPr>
            <w:fldChar w:fldCharType="separate"/>
          </w:r>
          <w:r w:rsidRPr="003717CC">
            <w:rPr>
              <w:rFonts w:ascii="Traditional Arabic" w:hAnsi="Traditional Arabic" w:cs="Traditional Arabic"/>
              <w:noProof/>
              <w:sz w:val="28"/>
              <w:szCs w:val="28"/>
              <w:rtl/>
              <w:lang w:val="en-US" w:bidi="ar-DZ"/>
            </w:rPr>
            <w:t xml:space="preserve"> </w:t>
          </w:r>
          <w:r w:rsidRPr="003717CC">
            <w:rPr>
              <w:rFonts w:ascii="Traditional Arabic" w:hAnsi="Traditional Arabic" w:cs="Traditional Arabic" w:hint="cs"/>
              <w:noProof/>
              <w:sz w:val="28"/>
              <w:szCs w:val="28"/>
              <w:rtl/>
              <w:lang w:val="en-US" w:bidi="ar-DZ"/>
            </w:rPr>
            <w:t>(خربيط 2014، 513)</w:t>
          </w:r>
          <w:r w:rsidR="009457E5" w:rsidRPr="003717CC">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E73879" w:rsidRDefault="00E73879" w:rsidP="00E73879">
      <w:pPr>
        <w:bidi/>
        <w:spacing w:line="312" w:lineRule="auto"/>
        <w:ind w:left="26"/>
        <w:rPr>
          <w:rFonts w:ascii="Traditional Arabic" w:hAnsi="Traditional Arabic" w:cs="Traditional Arabic"/>
          <w:sz w:val="28"/>
          <w:szCs w:val="28"/>
          <w:rtl/>
          <w:lang w:bidi="ar-EG"/>
        </w:rPr>
      </w:pPr>
      <w:r w:rsidRPr="003717CC">
        <w:rPr>
          <w:rFonts w:ascii="Traditional Arabic" w:hAnsi="Traditional Arabic" w:cs="Traditional Arabic"/>
          <w:sz w:val="28"/>
          <w:szCs w:val="28"/>
          <w:rtl/>
          <w:lang w:bidi="ar-EG"/>
        </w:rPr>
        <w:t xml:space="preserve">ويذكر كلا من وجدى الفاتح ومحمد لطفى السيد أن المقصود باستعادة الاستشفاء </w:t>
      </w:r>
      <w:r w:rsidRPr="003717CC">
        <w:rPr>
          <w:rFonts w:ascii="Traditional Arabic" w:hAnsi="Traditional Arabic" w:cs="Traditional Arabic" w:hint="cs"/>
          <w:sz w:val="28"/>
          <w:szCs w:val="28"/>
          <w:rtl/>
          <w:lang w:bidi="ar-EG"/>
        </w:rPr>
        <w:t xml:space="preserve">أنه </w:t>
      </w:r>
      <w:r w:rsidRPr="003717CC">
        <w:rPr>
          <w:rFonts w:ascii="Traditional Arabic" w:hAnsi="Traditional Arabic" w:cs="Traditional Arabic"/>
          <w:sz w:val="28"/>
          <w:szCs w:val="28"/>
          <w:rtl/>
          <w:lang w:bidi="ar-EG"/>
        </w:rPr>
        <w:t>حالة فسيولوجية تتمثل فى عودة أجهزة الجسم الى معدلاتها الطبيعية أو أقرب ما يكون لذلك  والمقصود أيضاً  بفترات الشفاء : هى تلك الفترات التى تتخلل فترات ال</w:t>
      </w:r>
      <w:r>
        <w:rPr>
          <w:rFonts w:ascii="Traditional Arabic" w:hAnsi="Traditional Arabic" w:cs="Traditional Arabic" w:hint="cs"/>
          <w:sz w:val="28"/>
          <w:szCs w:val="28"/>
          <w:rtl/>
          <w:lang w:bidi="ar-EG"/>
        </w:rPr>
        <w:t>أ</w:t>
      </w:r>
      <w:r w:rsidRPr="003717CC">
        <w:rPr>
          <w:rFonts w:ascii="Traditional Arabic" w:hAnsi="Traditional Arabic" w:cs="Traditional Arabic"/>
          <w:sz w:val="28"/>
          <w:szCs w:val="28"/>
          <w:rtl/>
          <w:lang w:bidi="ar-EG"/>
        </w:rPr>
        <w:t>داء بهدف الراحة</w:t>
      </w:r>
      <w:sdt>
        <w:sdtPr>
          <w:rPr>
            <w:rFonts w:ascii="Traditional Arabic" w:hAnsi="Traditional Arabic" w:cs="Traditional Arabic"/>
            <w:sz w:val="28"/>
            <w:szCs w:val="28"/>
            <w:rtl/>
            <w:lang w:bidi="ar-EG"/>
          </w:rPr>
          <w:id w:val="21838307"/>
          <w:citation/>
        </w:sdtPr>
        <w:sdtContent>
          <w:r w:rsidR="009457E5" w:rsidRPr="003717CC">
            <w:rPr>
              <w:rFonts w:ascii="Traditional Arabic" w:hAnsi="Traditional Arabic" w:cs="Traditional Arabic"/>
              <w:sz w:val="28"/>
              <w:szCs w:val="28"/>
              <w:rtl/>
              <w:lang w:bidi="ar-EG"/>
            </w:rPr>
            <w:fldChar w:fldCharType="begin"/>
          </w:r>
          <w:r w:rsidRPr="003717CC">
            <w:rPr>
              <w:rFonts w:ascii="Traditional Arabic" w:hAnsi="Traditional Arabic" w:cs="Traditional Arabic"/>
              <w:sz w:val="28"/>
              <w:szCs w:val="28"/>
              <w:rtl/>
              <w:lang w:bidi="ar-DZ"/>
            </w:rPr>
            <w:instrText xml:space="preserve"> </w:instrText>
          </w:r>
          <w:r w:rsidRPr="003717CC">
            <w:rPr>
              <w:rFonts w:ascii="Traditional Arabic" w:hAnsi="Traditional Arabic" w:cs="Traditional Arabic" w:hint="cs"/>
              <w:sz w:val="28"/>
              <w:szCs w:val="28"/>
              <w:lang w:bidi="ar-DZ"/>
            </w:rPr>
            <w:instrText>CITATION</w:instrText>
          </w:r>
          <w:r w:rsidRPr="003717CC">
            <w:rPr>
              <w:rFonts w:ascii="Traditional Arabic" w:hAnsi="Traditional Arabic" w:cs="Traditional Arabic" w:hint="cs"/>
              <w:sz w:val="28"/>
              <w:szCs w:val="28"/>
              <w:rtl/>
              <w:lang w:bidi="ar-DZ"/>
            </w:rPr>
            <w:instrText xml:space="preserve"> وجد02 \</w:instrText>
          </w:r>
          <w:r w:rsidRPr="003717CC">
            <w:rPr>
              <w:rFonts w:ascii="Traditional Arabic" w:hAnsi="Traditional Arabic" w:cs="Traditional Arabic" w:hint="cs"/>
              <w:sz w:val="28"/>
              <w:szCs w:val="28"/>
              <w:lang w:bidi="ar-DZ"/>
            </w:rPr>
            <w:instrText>p 358 \l 5121</w:instrText>
          </w:r>
          <w:r w:rsidRPr="003717CC">
            <w:rPr>
              <w:rFonts w:ascii="Traditional Arabic" w:hAnsi="Traditional Arabic" w:cs="Traditional Arabic" w:hint="cs"/>
              <w:sz w:val="28"/>
              <w:szCs w:val="28"/>
              <w:rtl/>
              <w:lang w:bidi="ar-DZ"/>
            </w:rPr>
            <w:instrText xml:space="preserve"> </w:instrText>
          </w:r>
          <w:r w:rsidRPr="003717CC">
            <w:rPr>
              <w:rFonts w:ascii="Traditional Arabic" w:hAnsi="Traditional Arabic" w:cs="Traditional Arabic"/>
              <w:sz w:val="28"/>
              <w:szCs w:val="28"/>
              <w:rtl/>
              <w:lang w:bidi="ar-DZ"/>
            </w:rPr>
            <w:instrText xml:space="preserve"> </w:instrText>
          </w:r>
          <w:r w:rsidR="009457E5" w:rsidRPr="003717CC">
            <w:rPr>
              <w:rFonts w:ascii="Traditional Arabic" w:hAnsi="Traditional Arabic" w:cs="Traditional Arabic"/>
              <w:sz w:val="28"/>
              <w:szCs w:val="28"/>
              <w:rtl/>
              <w:lang w:bidi="ar-EG"/>
            </w:rPr>
            <w:fldChar w:fldCharType="separate"/>
          </w:r>
          <w:r w:rsidRPr="003717CC">
            <w:rPr>
              <w:rFonts w:ascii="Traditional Arabic" w:hAnsi="Traditional Arabic" w:cs="Traditional Arabic"/>
              <w:noProof/>
              <w:sz w:val="28"/>
              <w:szCs w:val="28"/>
              <w:rtl/>
              <w:lang w:bidi="ar-DZ"/>
            </w:rPr>
            <w:t xml:space="preserve"> </w:t>
          </w:r>
          <w:r w:rsidRPr="003717CC">
            <w:rPr>
              <w:rFonts w:ascii="Traditional Arabic" w:hAnsi="Traditional Arabic" w:cs="Traditional Arabic" w:hint="cs"/>
              <w:noProof/>
              <w:sz w:val="28"/>
              <w:szCs w:val="28"/>
              <w:rtl/>
              <w:lang w:bidi="ar-DZ"/>
            </w:rPr>
            <w:t>(و. السيد 2002، 358)</w:t>
          </w:r>
          <w:r w:rsidR="009457E5" w:rsidRPr="003717CC">
            <w:rPr>
              <w:rFonts w:ascii="Traditional Arabic" w:hAnsi="Traditional Arabic" w:cs="Traditional Arabic"/>
              <w:sz w:val="28"/>
              <w:szCs w:val="28"/>
              <w:rtl/>
              <w:lang w:bidi="ar-EG"/>
            </w:rPr>
            <w:fldChar w:fldCharType="end"/>
          </w:r>
        </w:sdtContent>
      </w:sdt>
    </w:p>
    <w:p w:rsidR="00E73879" w:rsidRDefault="00E73879" w:rsidP="00E73879">
      <w:pPr>
        <w:bidi/>
        <w:spacing w:line="312" w:lineRule="auto"/>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-يعتبر العمر عاملا مهما لتحديد طبيعة عمليات الاستعادة،و يعتقد بعض الباحثين (سميرنوف،هانديلمان) ان فترة الاستعادة عند الأطفال بعد حمل تدريبي محدد،أقصر مما هو عند الكبار،و في دراسة أخرى(فاسبيلوف) يشار الى أنه بعد حمل تدريبي شديد تكون عمليات الاستعادة عند الفتيان أطول بصورة عامة مما هي عليه عند الكبار.</w:t>
      </w:r>
    </w:p>
    <w:p w:rsidR="00E73879" w:rsidRPr="008C7A64" w:rsidRDefault="00E73879" w:rsidP="00E73879">
      <w:pPr>
        <w:bidi/>
        <w:spacing w:line="312" w:lineRule="auto"/>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t>حيث توصلت نتائج التحليل العمري للتغيرات الوظيفية بعد التدريب لمعرفة علاقة عمليات الاستعادة بطبيعة النشاط العضلي،بعد تنفيذ تمارين قوة ثابتة حتى استناد الجهد،و بشدة 50</w:t>
      </w:r>
      <w:r>
        <w:rPr>
          <w:rFonts w:ascii="Traditional Arabic" w:hAnsi="Traditional Arabic" w:cs="Traditional Arabic"/>
          <w:sz w:val="28"/>
          <w:szCs w:val="28"/>
          <w:rtl/>
          <w:lang w:bidi="ar-EG"/>
        </w:rPr>
        <w:t>%</w:t>
      </w:r>
      <w:r>
        <w:rPr>
          <w:rFonts w:ascii="Traditional Arabic" w:hAnsi="Traditional Arabic" w:cs="Traditional Arabic" w:hint="cs"/>
          <w:sz w:val="28"/>
          <w:szCs w:val="28"/>
          <w:rtl/>
          <w:lang w:bidi="ar-EG"/>
        </w:rPr>
        <w:t xml:space="preserve"> من القوة القصوى لأعما تتراوح من (11-20 سنة) توصلت نتائج التحليل العمري للمؤشرات الوظيفية التالية:التنفس الخارجي،عدد ضربات القلب،الضغط الشرياني،استهلاك الأكسجين و أكسدة الدم،ان اصغر عملية للاستعادة يتسم فيها الأولاد بعمر من 11-12 سنة،و كلما كان العمر أكبر أصبحت فترة الاستعادة أطول.</w:t>
      </w:r>
      <w:sdt>
        <w:sdtPr>
          <w:rPr>
            <w:rFonts w:ascii="Traditional Arabic" w:hAnsi="Traditional Arabic" w:cs="Traditional Arabic" w:hint="cs"/>
            <w:sz w:val="28"/>
            <w:szCs w:val="28"/>
            <w:rtl/>
            <w:lang w:bidi="ar-EG"/>
          </w:rPr>
          <w:id w:val="776531350"/>
          <w:citation/>
        </w:sdtPr>
        <w:sdtContent>
          <w:r w:rsidR="009457E5">
            <w:rPr>
              <w:rFonts w:ascii="Traditional Arabic" w:hAnsi="Traditional Arabic" w:cs="Traditional Arabic"/>
              <w:sz w:val="28"/>
              <w:szCs w:val="28"/>
              <w:rtl/>
              <w:lang w:bidi="ar-EG"/>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خرب141 \</w:instrText>
          </w:r>
          <w:r>
            <w:rPr>
              <w:rFonts w:ascii="Traditional Arabic" w:hAnsi="Traditional Arabic" w:cs="Traditional Arabic" w:hint="cs"/>
              <w:sz w:val="28"/>
              <w:szCs w:val="28"/>
              <w:lang w:bidi="ar-DZ"/>
            </w:rPr>
            <w:instrText>p 535-536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EG"/>
            </w:rPr>
            <w:fldChar w:fldCharType="separate"/>
          </w:r>
          <w:r>
            <w:rPr>
              <w:rFonts w:ascii="Traditional Arabic" w:hAnsi="Traditional Arabic" w:cs="Traditional Arabic"/>
              <w:noProof/>
              <w:sz w:val="28"/>
              <w:szCs w:val="28"/>
              <w:rtl/>
              <w:lang w:bidi="ar-DZ"/>
            </w:rPr>
            <w:t xml:space="preserve"> </w:t>
          </w:r>
          <w:r w:rsidRPr="007F4771">
            <w:rPr>
              <w:rFonts w:ascii="Traditional Arabic" w:hAnsi="Traditional Arabic" w:cs="Traditional Arabic" w:hint="cs"/>
              <w:noProof/>
              <w:sz w:val="28"/>
              <w:szCs w:val="28"/>
              <w:rtl/>
              <w:lang w:bidi="ar-DZ"/>
            </w:rPr>
            <w:t>(خربيط 2014، 535-536)</w:t>
          </w:r>
          <w:r w:rsidR="009457E5">
            <w:rPr>
              <w:rFonts w:ascii="Traditional Arabic" w:hAnsi="Traditional Arabic" w:cs="Traditional Arabic"/>
              <w:sz w:val="28"/>
              <w:szCs w:val="28"/>
              <w:rtl/>
              <w:lang w:bidi="ar-EG"/>
            </w:rPr>
            <w:fldChar w:fldCharType="end"/>
          </w:r>
        </w:sdtContent>
      </w:sdt>
    </w:p>
    <w:p w:rsidR="00CA4EE2" w:rsidRDefault="00E73879" w:rsidP="00E73879">
      <w:pPr>
        <w:bidi/>
        <w:spacing w:line="312" w:lineRule="auto"/>
        <w:ind w:left="0"/>
        <w:rPr>
          <w:rFonts w:ascii="Traditional Arabic" w:hAnsi="Traditional Arabic" w:cs="Traditional Arabic"/>
          <w:sz w:val="28"/>
          <w:szCs w:val="28"/>
          <w:rtl/>
          <w:lang w:bidi="ar-EG"/>
        </w:rPr>
      </w:pPr>
      <w:r>
        <w:rPr>
          <w:rFonts w:ascii="Traditional Arabic" w:hAnsi="Traditional Arabic" w:cs="Traditional Arabic" w:hint="cs"/>
          <w:sz w:val="28"/>
          <w:szCs w:val="28"/>
          <w:rtl/>
          <w:lang w:bidi="ar-DZ"/>
        </w:rPr>
        <w:t>و يرى الباحث أن هذا المصطلح الفسيولوجي يعبر عن حالة معقدة من الظواهر الفسيولوجية و الكيمو-حيوية التي تحدث في الأجهزة الوظيفية للرياضي قصد العودة الى حالة التوازن التي كانت عليها قبل التعب الناتج عن جهد بدني أو ذهني قام به.</w:t>
      </w:r>
      <w:r w:rsidRPr="007C7B2B">
        <w:rPr>
          <w:rFonts w:ascii="Traditional Arabic" w:hAnsi="Traditional Arabic" w:cs="Traditional Arabic"/>
          <w:sz w:val="28"/>
          <w:szCs w:val="28"/>
          <w:rtl/>
          <w:lang w:bidi="ar-DZ"/>
        </w:rPr>
        <w:t xml:space="preserve">و تعد هذه الظاهرة مهمة جدا بالنسبة للعملية التدريبية اذ يشير أبو العلا أحمد أن </w:t>
      </w:r>
      <w:r w:rsidRPr="007C7B2B">
        <w:rPr>
          <w:rFonts w:ascii="Traditional Arabic" w:hAnsi="Traditional Arabic" w:cs="Traditional Arabic"/>
          <w:sz w:val="28"/>
          <w:szCs w:val="28"/>
          <w:rtl/>
          <w:lang w:bidi="ar-EG"/>
        </w:rPr>
        <w:t>" أن مشكلة الاستشفاء أصبحت فى التدريب الرياضى الحديث لا تقل أهمية عن حمل التدريب الذى يعد الوسيلة الرئيسية التى يستخدمها المدرب للتأثير على الرياضى بهدف الارتفاع بمستوى ال</w:t>
      </w:r>
      <w:r>
        <w:rPr>
          <w:rFonts w:ascii="Traditional Arabic" w:hAnsi="Traditional Arabic" w:cs="Traditional Arabic" w:hint="cs"/>
          <w:sz w:val="28"/>
          <w:szCs w:val="28"/>
          <w:rtl/>
          <w:lang w:bidi="ar-EG"/>
        </w:rPr>
        <w:t>أ</w:t>
      </w:r>
      <w:r w:rsidRPr="007C7B2B">
        <w:rPr>
          <w:rFonts w:ascii="Traditional Arabic" w:hAnsi="Traditional Arabic" w:cs="Traditional Arabic"/>
          <w:sz w:val="28"/>
          <w:szCs w:val="28"/>
          <w:rtl/>
          <w:lang w:bidi="ar-EG"/>
        </w:rPr>
        <w:t>داء والانجاز الرياضى ولا</w:t>
      </w:r>
      <w:r>
        <w:rPr>
          <w:rFonts w:ascii="Traditional Arabic" w:hAnsi="Traditional Arabic" w:cs="Traditional Arabic" w:hint="cs"/>
          <w:sz w:val="28"/>
          <w:szCs w:val="28"/>
          <w:rtl/>
          <w:lang w:bidi="ar-EG"/>
        </w:rPr>
        <w:t xml:space="preserve"> </w:t>
      </w:r>
      <w:r w:rsidRPr="007C7B2B">
        <w:rPr>
          <w:rFonts w:ascii="Traditional Arabic" w:hAnsi="Traditional Arabic" w:cs="Traditional Arabic"/>
          <w:sz w:val="28"/>
          <w:szCs w:val="28"/>
          <w:rtl/>
          <w:lang w:bidi="ar-EG"/>
        </w:rPr>
        <w:t>يمكن الوصول الى النتائج الرياضية</w:t>
      </w:r>
      <w:r>
        <w:rPr>
          <w:rFonts w:ascii="Traditional Arabic" w:hAnsi="Traditional Arabic" w:cs="Traditional Arabic" w:hint="cs"/>
          <w:sz w:val="28"/>
          <w:szCs w:val="28"/>
          <w:rtl/>
          <w:lang w:bidi="ar-EG"/>
        </w:rPr>
        <w:t xml:space="preserve"> </w:t>
      </w:r>
      <w:r w:rsidRPr="007C7B2B">
        <w:rPr>
          <w:rFonts w:ascii="Traditional Arabic" w:hAnsi="Traditional Arabic" w:cs="Traditional Arabic"/>
          <w:sz w:val="28"/>
          <w:szCs w:val="28"/>
          <w:rtl/>
          <w:lang w:bidi="ar-EG"/>
        </w:rPr>
        <w:t>العالية اعتمادا ً على زيادة حجم وشدة التدريب فقط بدون مصاحبة عمليات الاستشفاء للتخلص من التعب الناتج عن أثر حمل التدريب</w:t>
      </w:r>
    </w:p>
    <w:p w:rsidR="00E73879" w:rsidRDefault="009457E5" w:rsidP="00E73879">
      <w:pPr>
        <w:tabs>
          <w:tab w:val="left" w:pos="1453"/>
        </w:tabs>
        <w:bidi/>
        <w:spacing w:line="312" w:lineRule="auto"/>
        <w:rPr>
          <w:rFonts w:ascii="Traditional Arabic" w:hAnsi="Traditional Arabic" w:cs="Traditional Arabic"/>
          <w:sz w:val="28"/>
          <w:szCs w:val="28"/>
          <w:rtl/>
          <w:lang w:val="en-US" w:bidi="ar-DZ"/>
        </w:rPr>
      </w:pPr>
      <w:sdt>
        <w:sdtPr>
          <w:rPr>
            <w:rFonts w:ascii="Traditional Arabic" w:hAnsi="Traditional Arabic" w:cs="Traditional Arabic"/>
            <w:sz w:val="28"/>
            <w:szCs w:val="28"/>
            <w:rtl/>
            <w:lang w:bidi="ar-EG"/>
          </w:rPr>
          <w:id w:val="1270769"/>
          <w:citation/>
        </w:sdtPr>
        <w:sdtContent>
          <w:r>
            <w:rPr>
              <w:rFonts w:ascii="Traditional Arabic" w:hAnsi="Traditional Arabic" w:cs="Traditional Arabic"/>
              <w:sz w:val="28"/>
              <w:szCs w:val="28"/>
              <w:rtl/>
              <w:lang w:bidi="ar-EG"/>
            </w:rPr>
            <w:fldChar w:fldCharType="begin"/>
          </w:r>
          <w:r w:rsidR="00E73879">
            <w:rPr>
              <w:rFonts w:ascii="Traditional Arabic" w:hAnsi="Traditional Arabic" w:cs="Traditional Arabic"/>
              <w:sz w:val="28"/>
              <w:szCs w:val="28"/>
              <w:rtl/>
              <w:lang w:bidi="ar-DZ"/>
            </w:rPr>
            <w:instrText xml:space="preserve"> </w:instrText>
          </w:r>
          <w:r w:rsidR="00E73879">
            <w:rPr>
              <w:rFonts w:ascii="Traditional Arabic" w:hAnsi="Traditional Arabic" w:cs="Traditional Arabic" w:hint="cs"/>
              <w:sz w:val="28"/>
              <w:szCs w:val="28"/>
              <w:lang w:bidi="ar-DZ"/>
            </w:rPr>
            <w:instrText>CITATION</w:instrText>
          </w:r>
          <w:r w:rsidR="00E73879">
            <w:rPr>
              <w:rFonts w:ascii="Traditional Arabic" w:hAnsi="Traditional Arabic" w:cs="Traditional Arabic" w:hint="cs"/>
              <w:sz w:val="28"/>
              <w:szCs w:val="28"/>
              <w:rtl/>
              <w:lang w:bidi="ar-DZ"/>
            </w:rPr>
            <w:instrText xml:space="preserve"> أبو991 \</w:instrText>
          </w:r>
          <w:r w:rsidR="00E73879">
            <w:rPr>
              <w:rFonts w:ascii="Traditional Arabic" w:hAnsi="Traditional Arabic" w:cs="Traditional Arabic" w:hint="cs"/>
              <w:sz w:val="28"/>
              <w:szCs w:val="28"/>
              <w:lang w:bidi="ar-DZ"/>
            </w:rPr>
            <w:instrText>p 53 \t  \l 5121</w:instrText>
          </w:r>
          <w:r w:rsidR="00E73879">
            <w:rPr>
              <w:rFonts w:ascii="Traditional Arabic" w:hAnsi="Traditional Arabic" w:cs="Traditional Arabic" w:hint="cs"/>
              <w:sz w:val="28"/>
              <w:szCs w:val="28"/>
              <w:rtl/>
              <w:lang w:bidi="ar-DZ"/>
            </w:rPr>
            <w:instrText xml:space="preserve"> </w:instrText>
          </w:r>
          <w:r w:rsidR="00E73879">
            <w:rPr>
              <w:rFonts w:ascii="Traditional Arabic" w:hAnsi="Traditional Arabic" w:cs="Traditional Arabic"/>
              <w:sz w:val="28"/>
              <w:szCs w:val="28"/>
              <w:rtl/>
              <w:lang w:bidi="ar-DZ"/>
            </w:rPr>
            <w:instrText xml:space="preserve"> </w:instrText>
          </w:r>
          <w:r>
            <w:rPr>
              <w:rFonts w:ascii="Traditional Arabic" w:hAnsi="Traditional Arabic" w:cs="Traditional Arabic"/>
              <w:sz w:val="28"/>
              <w:szCs w:val="28"/>
              <w:rtl/>
              <w:lang w:bidi="ar-EG"/>
            </w:rPr>
            <w:fldChar w:fldCharType="separate"/>
          </w:r>
          <w:r w:rsidR="00E73879">
            <w:rPr>
              <w:rFonts w:ascii="Traditional Arabic" w:hAnsi="Traditional Arabic" w:cs="Traditional Arabic"/>
              <w:noProof/>
              <w:sz w:val="28"/>
              <w:szCs w:val="28"/>
              <w:rtl/>
              <w:lang w:bidi="ar-DZ"/>
            </w:rPr>
            <w:t xml:space="preserve"> </w:t>
          </w:r>
          <w:r w:rsidR="00E73879" w:rsidRPr="007C7B2B">
            <w:rPr>
              <w:rFonts w:ascii="Traditional Arabic" w:hAnsi="Traditional Arabic" w:cs="Traditional Arabic" w:hint="cs"/>
              <w:noProof/>
              <w:sz w:val="28"/>
              <w:szCs w:val="28"/>
              <w:rtl/>
              <w:lang w:bidi="ar-DZ"/>
            </w:rPr>
            <w:t>(الفتاح 1999 ، 53)</w:t>
          </w:r>
          <w:r>
            <w:rPr>
              <w:rFonts w:ascii="Traditional Arabic" w:hAnsi="Traditional Arabic" w:cs="Traditional Arabic"/>
              <w:sz w:val="28"/>
              <w:szCs w:val="28"/>
              <w:rtl/>
              <w:lang w:bidi="ar-EG"/>
            </w:rPr>
            <w:fldChar w:fldCharType="end"/>
          </w:r>
        </w:sdtContent>
      </w:sdt>
      <w:r w:rsidR="00E73879">
        <w:rPr>
          <w:rFonts w:ascii="Traditional Arabic" w:hAnsi="Traditional Arabic" w:cs="Traditional Arabic" w:hint="cs"/>
          <w:sz w:val="28"/>
          <w:szCs w:val="28"/>
          <w:rtl/>
          <w:lang w:bidi="ar-EG"/>
        </w:rPr>
        <w:t xml:space="preserve">، كما يعد الاستشفاء وسيلة لتجديد مصادر الطاقة و التخلص من حمض اللاكتيك و تعويض الأكسجين الناقص </w:t>
      </w:r>
      <w:sdt>
        <w:sdtPr>
          <w:rPr>
            <w:rFonts w:ascii="Traditional Arabic" w:hAnsi="Traditional Arabic" w:cs="Traditional Arabic"/>
            <w:sz w:val="28"/>
            <w:szCs w:val="28"/>
            <w:rtl/>
            <w:lang w:val="en-US" w:bidi="ar-DZ"/>
          </w:rPr>
          <w:id w:val="359075"/>
          <w:citation/>
        </w:sdtPr>
        <w:sdtContent>
          <w:r>
            <w:rPr>
              <w:rFonts w:ascii="Traditional Arabic" w:hAnsi="Traditional Arabic" w:cs="Traditional Arabic"/>
              <w:sz w:val="28"/>
              <w:szCs w:val="28"/>
              <w:rtl/>
              <w:lang w:val="en-US" w:bidi="ar-DZ"/>
            </w:rPr>
            <w:fldChar w:fldCharType="begin"/>
          </w:r>
          <w:r w:rsidR="00E73879">
            <w:rPr>
              <w:rFonts w:ascii="Traditional Arabic" w:hAnsi="Traditional Arabic" w:cs="Traditional Arabic"/>
              <w:sz w:val="28"/>
              <w:szCs w:val="28"/>
              <w:rtl/>
              <w:lang w:val="en-US" w:bidi="ar-DZ"/>
            </w:rPr>
            <w:instrText xml:space="preserve"> </w:instrText>
          </w:r>
          <w:r w:rsidR="00E73879">
            <w:rPr>
              <w:rFonts w:ascii="Traditional Arabic" w:hAnsi="Traditional Arabic" w:cs="Traditional Arabic" w:hint="cs"/>
              <w:sz w:val="28"/>
              <w:szCs w:val="28"/>
              <w:lang w:val="en-US" w:bidi="ar-DZ"/>
            </w:rPr>
            <w:instrText>CITATION</w:instrText>
          </w:r>
          <w:r w:rsidR="00E73879">
            <w:rPr>
              <w:rFonts w:ascii="Traditional Arabic" w:hAnsi="Traditional Arabic" w:cs="Traditional Arabic" w:hint="cs"/>
              <w:sz w:val="28"/>
              <w:szCs w:val="28"/>
              <w:rtl/>
              <w:lang w:val="en-US" w:bidi="ar-DZ"/>
            </w:rPr>
            <w:instrText xml:space="preserve"> أبو033 \</w:instrText>
          </w:r>
          <w:r w:rsidR="00E73879">
            <w:rPr>
              <w:rFonts w:ascii="Traditional Arabic" w:hAnsi="Traditional Arabic" w:cs="Traditional Arabic" w:hint="cs"/>
              <w:sz w:val="28"/>
              <w:szCs w:val="28"/>
              <w:lang w:val="en-US" w:bidi="ar-DZ"/>
            </w:rPr>
            <w:instrText>p 293 \t  \l 5121</w:instrText>
          </w:r>
          <w:r w:rsidR="00E73879">
            <w:rPr>
              <w:rFonts w:ascii="Traditional Arabic" w:hAnsi="Traditional Arabic" w:cs="Traditional Arabic" w:hint="cs"/>
              <w:sz w:val="28"/>
              <w:szCs w:val="28"/>
              <w:rtl/>
              <w:lang w:val="en-US" w:bidi="ar-DZ"/>
            </w:rPr>
            <w:instrText xml:space="preserve"> </w:instrText>
          </w:r>
          <w:r w:rsidR="00E73879">
            <w:rPr>
              <w:rFonts w:ascii="Traditional Arabic" w:hAnsi="Traditional Arabic" w:cs="Traditional Arabic"/>
              <w:sz w:val="28"/>
              <w:szCs w:val="28"/>
              <w:rtl/>
              <w:lang w:val="en-US" w:bidi="ar-DZ"/>
            </w:rPr>
            <w:instrText xml:space="preserve"> </w:instrText>
          </w:r>
          <w:r>
            <w:rPr>
              <w:rFonts w:ascii="Traditional Arabic" w:hAnsi="Traditional Arabic" w:cs="Traditional Arabic"/>
              <w:sz w:val="28"/>
              <w:szCs w:val="28"/>
              <w:rtl/>
              <w:lang w:val="en-US" w:bidi="ar-DZ"/>
            </w:rPr>
            <w:fldChar w:fldCharType="separate"/>
          </w:r>
          <w:r w:rsidR="00E73879" w:rsidRPr="00E713DF">
            <w:rPr>
              <w:rFonts w:ascii="Traditional Arabic" w:hAnsi="Traditional Arabic" w:cs="Traditional Arabic" w:hint="cs"/>
              <w:noProof/>
              <w:sz w:val="28"/>
              <w:szCs w:val="28"/>
              <w:rtl/>
              <w:lang w:val="en-US" w:bidi="ar-DZ"/>
            </w:rPr>
            <w:t>(الفتاح 2003، 293)</w:t>
          </w:r>
          <w:r>
            <w:rPr>
              <w:rFonts w:ascii="Traditional Arabic" w:hAnsi="Traditional Arabic" w:cs="Traditional Arabic"/>
              <w:sz w:val="28"/>
              <w:szCs w:val="28"/>
              <w:rtl/>
              <w:lang w:val="en-US" w:bidi="ar-DZ"/>
            </w:rPr>
            <w:fldChar w:fldCharType="end"/>
          </w:r>
        </w:sdtContent>
      </w:sdt>
      <w:r w:rsidR="00E73879">
        <w:rPr>
          <w:rFonts w:ascii="Traditional Arabic" w:hAnsi="Traditional Arabic" w:cs="Traditional Arabic" w:hint="cs"/>
          <w:sz w:val="28"/>
          <w:szCs w:val="28"/>
          <w:rtl/>
          <w:lang w:val="en-US" w:bidi="ar-DZ"/>
        </w:rPr>
        <w:t xml:space="preserve"> و يتم على ثلاث مراحل و هي:</w:t>
      </w:r>
    </w:p>
    <w:p w:rsidR="00E73879" w:rsidRPr="009025AC" w:rsidRDefault="00E73879" w:rsidP="00E73879">
      <w:pPr>
        <w:pStyle w:val="Paragraphedeliste"/>
        <w:numPr>
          <w:ilvl w:val="0"/>
          <w:numId w:val="42"/>
        </w:numPr>
        <w:bidi/>
        <w:spacing w:after="0" w:line="312" w:lineRule="auto"/>
        <w:jc w:val="lowKashida"/>
        <w:rPr>
          <w:rFonts w:ascii="Traditional Arabic" w:hAnsi="Traditional Arabic" w:cs="Traditional Arabic"/>
          <w:sz w:val="28"/>
          <w:szCs w:val="28"/>
          <w:rtl/>
          <w:lang w:bidi="ar-EG"/>
        </w:rPr>
      </w:pPr>
      <w:r w:rsidRPr="009025AC">
        <w:rPr>
          <w:rFonts w:ascii="Traditional Arabic" w:hAnsi="Traditional Arabic" w:cs="Traditional Arabic"/>
          <w:b/>
          <w:bCs/>
          <w:sz w:val="28"/>
          <w:szCs w:val="28"/>
          <w:rtl/>
          <w:lang w:bidi="ar-EG"/>
        </w:rPr>
        <w:t>المرحلة الاولى</w:t>
      </w:r>
      <w:r w:rsidRPr="009025AC">
        <w:rPr>
          <w:rFonts w:ascii="Traditional Arabic" w:hAnsi="Traditional Arabic" w:cs="Traditional Arabic" w:hint="cs"/>
          <w:b/>
          <w:bCs/>
          <w:sz w:val="28"/>
          <w:szCs w:val="28"/>
          <w:rtl/>
          <w:lang w:bidi="ar-EG"/>
        </w:rPr>
        <w:t xml:space="preserve"> </w:t>
      </w:r>
      <w:r w:rsidRPr="009025AC">
        <w:rPr>
          <w:rFonts w:ascii="Traditional Arabic" w:hAnsi="Traditional Arabic" w:cs="Traditional Arabic"/>
          <w:b/>
          <w:bCs/>
          <w:sz w:val="32"/>
          <w:szCs w:val="32"/>
          <w:rtl/>
          <w:lang w:bidi="ar-EG"/>
        </w:rPr>
        <w:t>:</w:t>
      </w:r>
      <w:r w:rsidRPr="009025AC">
        <w:rPr>
          <w:rFonts w:ascii="Traditional Arabic" w:hAnsi="Traditional Arabic" w:cs="Traditional Arabic"/>
          <w:sz w:val="32"/>
          <w:szCs w:val="32"/>
          <w:rtl/>
          <w:lang w:bidi="ar-EG"/>
        </w:rPr>
        <w:t xml:space="preserve"> </w:t>
      </w:r>
      <w:r w:rsidRPr="009025AC">
        <w:rPr>
          <w:rFonts w:ascii="Traditional Arabic" w:hAnsi="Traditional Arabic" w:cs="Traditional Arabic"/>
          <w:sz w:val="28"/>
          <w:szCs w:val="28"/>
          <w:rtl/>
          <w:lang w:bidi="ar-EG"/>
        </w:rPr>
        <w:t>هى مرحلة استنفاد الجهد ، فعند قيام الفرد بجهد بدنى فإنه يستنفذ قدراً من الطاقة وتنخفض قدرتة على العمل تدريجياً وتظهر علية علامات التعب .</w:t>
      </w:r>
    </w:p>
    <w:p w:rsidR="00E73879" w:rsidRPr="009025AC" w:rsidRDefault="00E73879" w:rsidP="00E73879">
      <w:pPr>
        <w:pStyle w:val="Paragraphedeliste"/>
        <w:numPr>
          <w:ilvl w:val="0"/>
          <w:numId w:val="42"/>
        </w:numPr>
        <w:bidi/>
        <w:spacing w:after="0" w:line="312" w:lineRule="auto"/>
        <w:jc w:val="lowKashida"/>
        <w:rPr>
          <w:rFonts w:ascii="Traditional Arabic" w:hAnsi="Traditional Arabic" w:cs="Traditional Arabic"/>
          <w:sz w:val="28"/>
          <w:szCs w:val="28"/>
          <w:rtl/>
          <w:lang w:bidi="ar-EG"/>
        </w:rPr>
      </w:pPr>
      <w:r w:rsidRPr="009025AC">
        <w:rPr>
          <w:rFonts w:ascii="Traditional Arabic" w:hAnsi="Traditional Arabic" w:cs="Traditional Arabic"/>
          <w:b/>
          <w:bCs/>
          <w:sz w:val="28"/>
          <w:szCs w:val="28"/>
          <w:rtl/>
          <w:lang w:bidi="ar-EG"/>
        </w:rPr>
        <w:t>المرحلة الثانية :</w:t>
      </w:r>
      <w:r w:rsidRPr="009025AC">
        <w:rPr>
          <w:rFonts w:ascii="Traditional Arabic" w:hAnsi="Traditional Arabic" w:cs="Traditional Arabic"/>
          <w:sz w:val="28"/>
          <w:szCs w:val="28"/>
          <w:rtl/>
          <w:lang w:bidi="ar-EG"/>
        </w:rPr>
        <w:t xml:space="preserve"> وهى مرحلة استعادة الاستشفاء أى انه عندما يعقب  الجهد البدنى توقف عن العمل أى انتقال الى الراحة فإن قدرة الفرد تعود تدريجياً الى حالتها الاولى التى بدأت منها.</w:t>
      </w:r>
    </w:p>
    <w:p w:rsidR="00E73879" w:rsidRPr="009025AC" w:rsidRDefault="00E73879" w:rsidP="00E73879">
      <w:pPr>
        <w:pStyle w:val="Paragraphedeliste"/>
        <w:numPr>
          <w:ilvl w:val="0"/>
          <w:numId w:val="42"/>
        </w:numPr>
        <w:bidi/>
        <w:spacing w:after="0" w:line="312" w:lineRule="auto"/>
        <w:jc w:val="lowKashida"/>
        <w:rPr>
          <w:rFonts w:ascii="Traditional Arabic" w:hAnsi="Traditional Arabic" w:cs="Traditional Arabic"/>
          <w:sz w:val="28"/>
          <w:szCs w:val="28"/>
          <w:rtl/>
          <w:lang w:bidi="ar-EG"/>
        </w:rPr>
      </w:pPr>
      <w:r w:rsidRPr="009025AC">
        <w:rPr>
          <w:rFonts w:ascii="Traditional Arabic" w:hAnsi="Traditional Arabic" w:cs="Traditional Arabic"/>
          <w:b/>
          <w:bCs/>
          <w:sz w:val="28"/>
          <w:szCs w:val="28"/>
          <w:rtl/>
          <w:lang w:bidi="ar-EG"/>
        </w:rPr>
        <w:t>المرحلة الثالثة :</w:t>
      </w:r>
      <w:r w:rsidRPr="009025AC">
        <w:rPr>
          <w:rFonts w:ascii="Traditional Arabic" w:hAnsi="Traditional Arabic" w:cs="Traditional Arabic"/>
          <w:sz w:val="28"/>
          <w:szCs w:val="28"/>
          <w:rtl/>
          <w:lang w:bidi="ar-EG"/>
        </w:rPr>
        <w:t xml:space="preserve"> هى زيادة استعادة الاستشفاء ، اى انه استمرار فترة الراحة نجد أن الفرد فى هذة المرحلة تزداد فيها قدراته عما كانت علية فى البداية وتعرف هذة المرحلة بزيادة استعادة الاستشفاء( التعويض الزائد ) .</w:t>
      </w:r>
    </w:p>
    <w:p w:rsidR="00E73879" w:rsidRDefault="00E73879" w:rsidP="00E73879">
      <w:pPr>
        <w:pStyle w:val="Paragraphedeliste"/>
        <w:numPr>
          <w:ilvl w:val="0"/>
          <w:numId w:val="42"/>
        </w:numPr>
        <w:bidi/>
        <w:spacing w:after="0" w:line="312" w:lineRule="auto"/>
        <w:jc w:val="lowKashida"/>
        <w:rPr>
          <w:rFonts w:ascii="Traditional Arabic" w:hAnsi="Traditional Arabic" w:cs="Traditional Arabic"/>
          <w:sz w:val="28"/>
          <w:szCs w:val="28"/>
          <w:lang w:bidi="ar-EG"/>
        </w:rPr>
      </w:pPr>
      <w:r w:rsidRPr="009025AC">
        <w:rPr>
          <w:rFonts w:ascii="Traditional Arabic" w:hAnsi="Traditional Arabic" w:cs="Traditional Arabic"/>
          <w:b/>
          <w:bCs/>
          <w:sz w:val="28"/>
          <w:szCs w:val="28"/>
          <w:rtl/>
          <w:lang w:bidi="ar-EG"/>
        </w:rPr>
        <w:t>المرحلة الرابعة :</w:t>
      </w:r>
      <w:r w:rsidRPr="009025AC">
        <w:rPr>
          <w:rFonts w:ascii="Traditional Arabic" w:hAnsi="Traditional Arabic" w:cs="Traditional Arabic"/>
          <w:sz w:val="28"/>
          <w:szCs w:val="28"/>
          <w:rtl/>
          <w:lang w:bidi="ar-EG"/>
        </w:rPr>
        <w:t xml:space="preserve"> وهى العودة لنقطة البداية أى أنه إذا طالت فترة الراحة أكثر من اللازم فان قدرة الفرد تعود الى حالتها الاولى ،وتستغرق كل من المراحل الثلاثة الاخيرة فترة معينه تتناسب مع شدة وحجم الحمل فى المرحلة الاولى وهى تختلف من فرد الى </w:t>
      </w:r>
      <w:r>
        <w:rPr>
          <w:rFonts w:ascii="Traditional Arabic" w:hAnsi="Traditional Arabic" w:cs="Traditional Arabic" w:hint="cs"/>
          <w:sz w:val="28"/>
          <w:szCs w:val="28"/>
          <w:rtl/>
          <w:lang w:bidi="ar-EG"/>
        </w:rPr>
        <w:t>آ</w:t>
      </w:r>
      <w:r w:rsidRPr="009025AC">
        <w:rPr>
          <w:rFonts w:ascii="Traditional Arabic" w:hAnsi="Traditional Arabic" w:cs="Traditional Arabic"/>
          <w:sz w:val="28"/>
          <w:szCs w:val="28"/>
          <w:rtl/>
          <w:lang w:bidi="ar-EG"/>
        </w:rPr>
        <w:t>خر .</w:t>
      </w:r>
      <w:sdt>
        <w:sdtPr>
          <w:rPr>
            <w:rFonts w:ascii="Traditional Arabic" w:hAnsi="Traditional Arabic" w:cs="Traditional Arabic"/>
            <w:sz w:val="28"/>
            <w:szCs w:val="28"/>
            <w:rtl/>
            <w:lang w:bidi="ar-EG"/>
          </w:rPr>
          <w:id w:val="1270789"/>
          <w:citation/>
        </w:sdtPr>
        <w:sdtContent>
          <w:r w:rsidR="009457E5">
            <w:rPr>
              <w:rFonts w:ascii="Traditional Arabic" w:hAnsi="Traditional Arabic" w:cs="Traditional Arabic"/>
              <w:sz w:val="28"/>
              <w:szCs w:val="28"/>
              <w:rtl/>
              <w:lang w:bidi="ar-EG"/>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بها992 \</w:instrText>
          </w:r>
          <w:r>
            <w:rPr>
              <w:rFonts w:ascii="Traditional Arabic" w:hAnsi="Traditional Arabic" w:cs="Traditional Arabic" w:hint="cs"/>
              <w:sz w:val="28"/>
              <w:szCs w:val="28"/>
              <w:lang w:bidi="ar-DZ"/>
            </w:rPr>
            <w:instrText>p 189-190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EG"/>
            </w:rPr>
            <w:fldChar w:fldCharType="separate"/>
          </w:r>
          <w:r>
            <w:rPr>
              <w:rFonts w:ascii="Traditional Arabic" w:hAnsi="Traditional Arabic" w:cs="Traditional Arabic"/>
              <w:noProof/>
              <w:sz w:val="28"/>
              <w:szCs w:val="28"/>
              <w:rtl/>
              <w:lang w:bidi="ar-DZ"/>
            </w:rPr>
            <w:t xml:space="preserve"> </w:t>
          </w:r>
          <w:r w:rsidRPr="00853D4B">
            <w:rPr>
              <w:rFonts w:ascii="Traditional Arabic" w:hAnsi="Traditional Arabic" w:cs="Traditional Arabic" w:hint="cs"/>
              <w:noProof/>
              <w:sz w:val="28"/>
              <w:szCs w:val="28"/>
              <w:rtl/>
              <w:lang w:bidi="ar-DZ"/>
            </w:rPr>
            <w:t>(ب. سلامة 1999 ، 189-190)</w:t>
          </w:r>
          <w:r w:rsidR="009457E5">
            <w:rPr>
              <w:rFonts w:ascii="Traditional Arabic" w:hAnsi="Traditional Arabic" w:cs="Traditional Arabic"/>
              <w:sz w:val="28"/>
              <w:szCs w:val="28"/>
              <w:rtl/>
              <w:lang w:bidi="ar-EG"/>
            </w:rPr>
            <w:fldChar w:fldCharType="end"/>
          </w:r>
        </w:sdtContent>
      </w:sdt>
    </w:p>
    <w:p w:rsidR="00E73879" w:rsidRDefault="009457E5" w:rsidP="00E73879">
      <w:pPr>
        <w:bidi/>
        <w:spacing w:line="312" w:lineRule="auto"/>
        <w:rPr>
          <w:rFonts w:ascii="Traditional Arabic" w:hAnsi="Traditional Arabic" w:cs="Traditional Arabic"/>
          <w:sz w:val="28"/>
          <w:szCs w:val="28"/>
          <w:rtl/>
          <w:lang w:val="en-US"/>
        </w:rPr>
      </w:pPr>
      <w:r>
        <w:rPr>
          <w:rFonts w:ascii="Traditional Arabic" w:hAnsi="Traditional Arabic" w:cs="Traditional Arabic"/>
          <w:noProof/>
          <w:sz w:val="28"/>
          <w:szCs w:val="28"/>
          <w:rtl/>
          <w:lang w:bidi="ar-EG"/>
        </w:rPr>
        <w:pict>
          <v:shape id="_x0000_s1129" type="#_x0000_t202" style="position:absolute;left:0;text-align:left;margin-left:-14.4pt;margin-top:136.3pt;width:441.55pt;height:253.95pt;z-index:-251560960;mso-width-relative:margin;mso-height-relative:margin" wrapcoords="-37 -58 -37 21542 21637 21542 21637 -58 -37 -58" strokecolor="white [3212]">
            <v:textbox style="mso-next-textbox:#_x0000_s1129">
              <w:txbxContent>
                <w:p w:rsidR="002C1093" w:rsidRPr="002F405F" w:rsidRDefault="002C1093" w:rsidP="00E73879">
                  <w:pPr>
                    <w:bidi/>
                    <w:spacing w:line="312" w:lineRule="auto"/>
                    <w:rPr>
                      <w:rFonts w:ascii="Traditional Arabic" w:hAnsi="Traditional Arabic" w:cs="Traditional Arabic"/>
                      <w:b/>
                      <w:bCs/>
                      <w:sz w:val="28"/>
                      <w:szCs w:val="28"/>
                      <w:rtl/>
                      <w:lang w:val="en-US"/>
                    </w:rPr>
                  </w:pPr>
                  <w:r w:rsidRPr="002F405F">
                    <w:rPr>
                      <w:rFonts w:ascii="Traditional Arabic" w:hAnsi="Traditional Arabic" w:cs="Traditional Arabic" w:hint="cs"/>
                      <w:b/>
                      <w:bCs/>
                      <w:sz w:val="28"/>
                      <w:szCs w:val="28"/>
                      <w:rtl/>
                      <w:lang w:bidi="ar-EG"/>
                    </w:rPr>
                    <w:t>الجدول رقم(05) يوضح فترات استشفاء المواد الطاقوية أثناء مرحلة الاستشفاء</w:t>
                  </w:r>
                  <w:sdt>
                    <w:sdtPr>
                      <w:rPr>
                        <w:rFonts w:ascii="Traditional Arabic" w:hAnsi="Traditional Arabic" w:cs="Traditional Arabic" w:hint="cs"/>
                        <w:b/>
                        <w:bCs/>
                        <w:sz w:val="28"/>
                        <w:szCs w:val="28"/>
                        <w:rtl/>
                        <w:lang w:bidi="ar-EG"/>
                      </w:rPr>
                      <w:id w:val="619211754"/>
                      <w:citation/>
                    </w:sdtPr>
                    <w:sdtContent>
                      <w:r w:rsidR="009457E5" w:rsidRPr="002F405F">
                        <w:rPr>
                          <w:rFonts w:ascii="Traditional Arabic" w:hAnsi="Traditional Arabic" w:cs="Traditional Arabic"/>
                          <w:b/>
                          <w:bCs/>
                          <w:sz w:val="28"/>
                          <w:szCs w:val="28"/>
                          <w:rtl/>
                          <w:lang w:bidi="ar-EG"/>
                        </w:rPr>
                        <w:fldChar w:fldCharType="begin"/>
                      </w:r>
                      <w:r w:rsidRPr="002F405F">
                        <w:rPr>
                          <w:rFonts w:ascii="Traditional Arabic" w:hAnsi="Traditional Arabic" w:cs="Traditional Arabic"/>
                          <w:b/>
                          <w:bCs/>
                          <w:sz w:val="28"/>
                          <w:szCs w:val="28"/>
                          <w:rtl/>
                          <w:lang w:bidi="ar-DZ"/>
                        </w:rPr>
                        <w:instrText xml:space="preserve"> </w:instrText>
                      </w:r>
                      <w:r w:rsidRPr="002F405F">
                        <w:rPr>
                          <w:rFonts w:ascii="Traditional Arabic" w:hAnsi="Traditional Arabic" w:cs="Traditional Arabic" w:hint="cs"/>
                          <w:b/>
                          <w:bCs/>
                          <w:sz w:val="28"/>
                          <w:szCs w:val="28"/>
                          <w:lang w:bidi="ar-DZ"/>
                        </w:rPr>
                        <w:instrText>CITATION</w:instrText>
                      </w:r>
                      <w:r w:rsidRPr="002F405F">
                        <w:rPr>
                          <w:rFonts w:ascii="Traditional Arabic" w:hAnsi="Traditional Arabic" w:cs="Traditional Arabic" w:hint="cs"/>
                          <w:b/>
                          <w:bCs/>
                          <w:sz w:val="28"/>
                          <w:szCs w:val="28"/>
                          <w:rtl/>
                          <w:lang w:bidi="ar-DZ"/>
                        </w:rPr>
                        <w:instrText xml:space="preserve"> وجد02 \</w:instrText>
                      </w:r>
                      <w:r w:rsidRPr="002F405F">
                        <w:rPr>
                          <w:rFonts w:ascii="Traditional Arabic" w:hAnsi="Traditional Arabic" w:cs="Traditional Arabic" w:hint="cs"/>
                          <w:b/>
                          <w:bCs/>
                          <w:sz w:val="28"/>
                          <w:szCs w:val="28"/>
                          <w:lang w:bidi="ar-DZ"/>
                        </w:rPr>
                        <w:instrText>p 61 \l 5121</w:instrText>
                      </w:r>
                      <w:r w:rsidRPr="002F405F">
                        <w:rPr>
                          <w:rFonts w:ascii="Traditional Arabic" w:hAnsi="Traditional Arabic" w:cs="Traditional Arabic" w:hint="cs"/>
                          <w:b/>
                          <w:bCs/>
                          <w:sz w:val="28"/>
                          <w:szCs w:val="28"/>
                          <w:rtl/>
                          <w:lang w:bidi="ar-DZ"/>
                        </w:rPr>
                        <w:instrText xml:space="preserve"> </w:instrText>
                      </w:r>
                      <w:r w:rsidRPr="002F405F">
                        <w:rPr>
                          <w:rFonts w:ascii="Traditional Arabic" w:hAnsi="Traditional Arabic" w:cs="Traditional Arabic"/>
                          <w:b/>
                          <w:bCs/>
                          <w:sz w:val="28"/>
                          <w:szCs w:val="28"/>
                          <w:rtl/>
                          <w:lang w:bidi="ar-DZ"/>
                        </w:rPr>
                        <w:instrText xml:space="preserve"> </w:instrText>
                      </w:r>
                      <w:r w:rsidR="009457E5" w:rsidRPr="002F405F">
                        <w:rPr>
                          <w:rFonts w:ascii="Traditional Arabic" w:hAnsi="Traditional Arabic" w:cs="Traditional Arabic"/>
                          <w:b/>
                          <w:bCs/>
                          <w:sz w:val="28"/>
                          <w:szCs w:val="28"/>
                          <w:rtl/>
                          <w:lang w:bidi="ar-EG"/>
                        </w:rPr>
                        <w:fldChar w:fldCharType="separate"/>
                      </w:r>
                      <w:r w:rsidRPr="002F405F">
                        <w:rPr>
                          <w:rFonts w:ascii="Traditional Arabic" w:hAnsi="Traditional Arabic" w:cs="Traditional Arabic"/>
                          <w:b/>
                          <w:bCs/>
                          <w:noProof/>
                          <w:sz w:val="28"/>
                          <w:szCs w:val="28"/>
                          <w:rtl/>
                          <w:lang w:bidi="ar-DZ"/>
                        </w:rPr>
                        <w:t xml:space="preserve"> </w:t>
                      </w:r>
                      <w:r w:rsidRPr="002F405F">
                        <w:rPr>
                          <w:rFonts w:ascii="Traditional Arabic" w:hAnsi="Traditional Arabic" w:cs="Traditional Arabic" w:hint="cs"/>
                          <w:b/>
                          <w:bCs/>
                          <w:noProof/>
                          <w:sz w:val="28"/>
                          <w:szCs w:val="28"/>
                          <w:rtl/>
                          <w:lang w:bidi="ar-DZ"/>
                        </w:rPr>
                        <w:t>(السيد وجدى 2002، 61)</w:t>
                      </w:r>
                      <w:r w:rsidR="009457E5" w:rsidRPr="002F405F">
                        <w:rPr>
                          <w:rFonts w:ascii="Traditional Arabic" w:hAnsi="Traditional Arabic" w:cs="Traditional Arabic"/>
                          <w:b/>
                          <w:bCs/>
                          <w:sz w:val="28"/>
                          <w:szCs w:val="28"/>
                          <w:rtl/>
                          <w:lang w:bidi="ar-EG"/>
                        </w:rPr>
                        <w:fldChar w:fldCharType="end"/>
                      </w:r>
                    </w:sdtContent>
                  </w:sdt>
                </w:p>
                <w:tbl>
                  <w:tblPr>
                    <w:tblStyle w:val="Grilledutableau"/>
                    <w:bidiVisual/>
                    <w:tblW w:w="0" w:type="auto"/>
                    <w:tblInd w:w="-24" w:type="dxa"/>
                    <w:tblLook w:val="01E0"/>
                  </w:tblPr>
                  <w:tblGrid>
                    <w:gridCol w:w="24"/>
                    <w:gridCol w:w="4053"/>
                    <w:gridCol w:w="1278"/>
                    <w:gridCol w:w="3067"/>
                    <w:gridCol w:w="24"/>
                  </w:tblGrid>
                  <w:tr w:rsidR="002C1093" w:rsidRPr="00FD3A1A" w:rsidTr="00C30074">
                    <w:trPr>
                      <w:gridBefore w:val="1"/>
                      <w:wBefore w:w="24" w:type="dxa"/>
                      <w:trHeight w:val="437"/>
                    </w:trPr>
                    <w:tc>
                      <w:tcPr>
                        <w:tcW w:w="4053" w:type="dxa"/>
                        <w:vMerge w:val="restart"/>
                      </w:tcPr>
                      <w:p w:rsidR="002C1093" w:rsidRPr="00BB23B6" w:rsidRDefault="002C1093" w:rsidP="00C30074">
                        <w:pPr>
                          <w:bidi/>
                          <w:jc w:val="center"/>
                          <w:rPr>
                            <w:rFonts w:ascii="Traditional Arabic" w:hAnsi="Traditional Arabic" w:cs="Traditional Arabic"/>
                            <w:b/>
                            <w:bCs/>
                            <w:sz w:val="28"/>
                            <w:szCs w:val="28"/>
                            <w:rtl/>
                            <w:lang w:bidi="ar-EG"/>
                          </w:rPr>
                        </w:pPr>
                        <w:r w:rsidRPr="00BB23B6">
                          <w:rPr>
                            <w:rFonts w:ascii="Traditional Arabic" w:hAnsi="Traditional Arabic" w:cs="Traditional Arabic"/>
                            <w:b/>
                            <w:bCs/>
                            <w:sz w:val="28"/>
                            <w:szCs w:val="28"/>
                            <w:rtl/>
                            <w:lang w:bidi="ar-EG"/>
                          </w:rPr>
                          <w:t xml:space="preserve">مواد الطاقة </w:t>
                        </w:r>
                        <w:proofErr w:type="gramStart"/>
                        <w:r w:rsidRPr="00BB23B6">
                          <w:rPr>
                            <w:rFonts w:ascii="Traditional Arabic" w:hAnsi="Traditional Arabic" w:cs="Traditional Arabic"/>
                            <w:b/>
                            <w:bCs/>
                            <w:sz w:val="28"/>
                            <w:szCs w:val="28"/>
                            <w:rtl/>
                            <w:lang w:bidi="ar-EG"/>
                          </w:rPr>
                          <w:t>أثناء</w:t>
                        </w:r>
                        <w:proofErr w:type="gramEnd"/>
                        <w:r w:rsidRPr="00BB23B6">
                          <w:rPr>
                            <w:rFonts w:ascii="Traditional Arabic" w:hAnsi="Traditional Arabic" w:cs="Traditional Arabic"/>
                            <w:b/>
                            <w:bCs/>
                            <w:sz w:val="28"/>
                            <w:szCs w:val="28"/>
                            <w:rtl/>
                            <w:lang w:bidi="ar-EG"/>
                          </w:rPr>
                          <w:t xml:space="preserve"> عملية الاستشفاء</w:t>
                        </w:r>
                      </w:p>
                    </w:tc>
                    <w:tc>
                      <w:tcPr>
                        <w:tcW w:w="4369" w:type="dxa"/>
                        <w:gridSpan w:val="3"/>
                      </w:tcPr>
                      <w:p w:rsidR="002C1093" w:rsidRPr="00BB23B6" w:rsidRDefault="002C1093" w:rsidP="00C30074">
                        <w:pPr>
                          <w:bidi/>
                          <w:jc w:val="center"/>
                          <w:rPr>
                            <w:rFonts w:ascii="Traditional Arabic" w:hAnsi="Traditional Arabic" w:cs="Traditional Arabic"/>
                            <w:b/>
                            <w:bCs/>
                            <w:sz w:val="28"/>
                            <w:szCs w:val="28"/>
                            <w:rtl/>
                            <w:lang w:bidi="ar-EG"/>
                          </w:rPr>
                        </w:pPr>
                        <w:proofErr w:type="gramStart"/>
                        <w:r w:rsidRPr="00BB23B6">
                          <w:rPr>
                            <w:rFonts w:ascii="Traditional Arabic" w:hAnsi="Traditional Arabic" w:cs="Traditional Arabic"/>
                            <w:b/>
                            <w:bCs/>
                            <w:sz w:val="28"/>
                            <w:szCs w:val="28"/>
                            <w:rtl/>
                            <w:lang w:bidi="ar-EG"/>
                          </w:rPr>
                          <w:t>فترات</w:t>
                        </w:r>
                        <w:proofErr w:type="gramEnd"/>
                        <w:r w:rsidRPr="00BB23B6">
                          <w:rPr>
                            <w:rFonts w:ascii="Traditional Arabic" w:hAnsi="Traditional Arabic" w:cs="Traditional Arabic"/>
                            <w:b/>
                            <w:bCs/>
                            <w:sz w:val="28"/>
                            <w:szCs w:val="28"/>
                            <w:rtl/>
                            <w:lang w:bidi="ar-EG"/>
                          </w:rPr>
                          <w:t xml:space="preserve"> الاستشفاء</w:t>
                        </w:r>
                      </w:p>
                    </w:tc>
                  </w:tr>
                  <w:tr w:rsidR="002C1093" w:rsidRPr="00FD3A1A" w:rsidTr="00C30074">
                    <w:trPr>
                      <w:gridBefore w:val="1"/>
                      <w:wBefore w:w="24" w:type="dxa"/>
                      <w:trHeight w:val="135"/>
                    </w:trPr>
                    <w:tc>
                      <w:tcPr>
                        <w:tcW w:w="4053" w:type="dxa"/>
                        <w:vMerge/>
                      </w:tcPr>
                      <w:p w:rsidR="002C1093" w:rsidRPr="00BB23B6" w:rsidRDefault="002C1093" w:rsidP="00C30074">
                        <w:pPr>
                          <w:bidi/>
                          <w:jc w:val="center"/>
                          <w:rPr>
                            <w:rFonts w:ascii="Traditional Arabic" w:hAnsi="Traditional Arabic" w:cs="Traditional Arabic"/>
                            <w:b/>
                            <w:bCs/>
                            <w:sz w:val="28"/>
                            <w:szCs w:val="28"/>
                            <w:rtl/>
                            <w:lang w:bidi="ar-EG"/>
                          </w:rPr>
                        </w:pPr>
                      </w:p>
                    </w:tc>
                    <w:tc>
                      <w:tcPr>
                        <w:tcW w:w="1278" w:type="dxa"/>
                      </w:tcPr>
                      <w:p w:rsidR="002C1093" w:rsidRPr="00BB23B6" w:rsidRDefault="002C1093" w:rsidP="00C30074">
                        <w:pPr>
                          <w:bidi/>
                          <w:jc w:val="center"/>
                          <w:rPr>
                            <w:rFonts w:ascii="Traditional Arabic" w:hAnsi="Traditional Arabic" w:cs="Traditional Arabic"/>
                            <w:b/>
                            <w:bCs/>
                            <w:sz w:val="28"/>
                            <w:szCs w:val="28"/>
                            <w:rtl/>
                            <w:lang w:bidi="ar-EG"/>
                          </w:rPr>
                        </w:pPr>
                        <w:proofErr w:type="gramStart"/>
                        <w:r w:rsidRPr="00BB23B6">
                          <w:rPr>
                            <w:rFonts w:ascii="Traditional Arabic" w:hAnsi="Traditional Arabic" w:cs="Traditional Arabic"/>
                            <w:b/>
                            <w:bCs/>
                            <w:sz w:val="28"/>
                            <w:szCs w:val="28"/>
                            <w:rtl/>
                            <w:lang w:bidi="ar-EG"/>
                          </w:rPr>
                          <w:t>الحد</w:t>
                        </w:r>
                        <w:proofErr w:type="gramEnd"/>
                        <w:r w:rsidRPr="00BB23B6">
                          <w:rPr>
                            <w:rFonts w:ascii="Traditional Arabic" w:hAnsi="Traditional Arabic" w:cs="Traditional Arabic"/>
                            <w:b/>
                            <w:bCs/>
                            <w:sz w:val="28"/>
                            <w:szCs w:val="28"/>
                            <w:rtl/>
                            <w:lang w:bidi="ar-EG"/>
                          </w:rPr>
                          <w:t xml:space="preserve"> الأدنى</w:t>
                        </w:r>
                      </w:p>
                    </w:tc>
                    <w:tc>
                      <w:tcPr>
                        <w:tcW w:w="3091" w:type="dxa"/>
                        <w:gridSpan w:val="2"/>
                      </w:tcPr>
                      <w:p w:rsidR="002C1093" w:rsidRPr="00BB23B6" w:rsidRDefault="002C1093" w:rsidP="00C30074">
                        <w:pPr>
                          <w:bidi/>
                          <w:jc w:val="center"/>
                          <w:rPr>
                            <w:rFonts w:ascii="Traditional Arabic" w:hAnsi="Traditional Arabic" w:cs="Traditional Arabic"/>
                            <w:b/>
                            <w:bCs/>
                            <w:sz w:val="28"/>
                            <w:szCs w:val="28"/>
                            <w:rtl/>
                            <w:lang w:bidi="ar-EG"/>
                          </w:rPr>
                        </w:pPr>
                        <w:proofErr w:type="gramStart"/>
                        <w:r w:rsidRPr="00BB23B6">
                          <w:rPr>
                            <w:rFonts w:ascii="Traditional Arabic" w:hAnsi="Traditional Arabic" w:cs="Traditional Arabic"/>
                            <w:b/>
                            <w:bCs/>
                            <w:sz w:val="28"/>
                            <w:szCs w:val="28"/>
                            <w:rtl/>
                            <w:lang w:bidi="ar-EG"/>
                          </w:rPr>
                          <w:t>الحد</w:t>
                        </w:r>
                        <w:proofErr w:type="gramEnd"/>
                        <w:r w:rsidRPr="00BB23B6">
                          <w:rPr>
                            <w:rFonts w:ascii="Traditional Arabic" w:hAnsi="Traditional Arabic" w:cs="Traditional Arabic"/>
                            <w:b/>
                            <w:bCs/>
                            <w:sz w:val="28"/>
                            <w:szCs w:val="28"/>
                            <w:rtl/>
                            <w:lang w:bidi="ar-EG"/>
                          </w:rPr>
                          <w:t xml:space="preserve"> الأقصى</w:t>
                        </w:r>
                      </w:p>
                    </w:tc>
                  </w:tr>
                  <w:tr w:rsidR="002C1093" w:rsidRPr="00FD3A1A" w:rsidTr="00C30074">
                    <w:trPr>
                      <w:gridBefore w:val="1"/>
                      <w:wBefore w:w="24" w:type="dxa"/>
                      <w:trHeight w:val="578"/>
                    </w:trPr>
                    <w:tc>
                      <w:tcPr>
                        <w:tcW w:w="4053" w:type="dxa"/>
                      </w:tcPr>
                      <w:p w:rsidR="002C1093" w:rsidRPr="00FD3A1A" w:rsidRDefault="002C1093" w:rsidP="00C30074">
                        <w:pPr>
                          <w:bidi/>
                          <w:jc w:val="center"/>
                          <w:rPr>
                            <w:rFonts w:ascii="Traditional Arabic" w:hAnsi="Traditional Arabic" w:cs="Traditional Arabic"/>
                            <w:sz w:val="28"/>
                            <w:szCs w:val="28"/>
                            <w:lang w:bidi="ar-EG"/>
                          </w:rPr>
                        </w:pPr>
                        <w:r w:rsidRPr="00FD3A1A">
                          <w:rPr>
                            <w:rFonts w:ascii="Traditional Arabic" w:hAnsi="Traditional Arabic" w:cs="Traditional Arabic"/>
                            <w:sz w:val="28"/>
                            <w:szCs w:val="28"/>
                            <w:rtl/>
                            <w:lang w:bidi="ar-EG"/>
                          </w:rPr>
                          <w:t xml:space="preserve">تعويض مخازن الفوسفات بالعضلات </w:t>
                        </w:r>
                        <w:r w:rsidRPr="00FD3A1A">
                          <w:rPr>
                            <w:rFonts w:ascii="Traditional Arabic" w:hAnsi="Traditional Arabic" w:cs="Traditional Arabic"/>
                            <w:sz w:val="28"/>
                            <w:szCs w:val="28"/>
                            <w:lang w:bidi="ar-EG"/>
                          </w:rPr>
                          <w:t>ATP – PC</w:t>
                        </w:r>
                      </w:p>
                    </w:tc>
                    <w:tc>
                      <w:tcPr>
                        <w:tcW w:w="1278"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2 </w:t>
                        </w:r>
                        <w:proofErr w:type="gramStart"/>
                        <w:r w:rsidRPr="00FD3A1A">
                          <w:rPr>
                            <w:rFonts w:ascii="Traditional Arabic" w:hAnsi="Traditional Arabic" w:cs="Traditional Arabic"/>
                            <w:sz w:val="28"/>
                            <w:szCs w:val="28"/>
                            <w:rtl/>
                            <w:lang w:bidi="ar-EG"/>
                          </w:rPr>
                          <w:t>دقيقة</w:t>
                        </w:r>
                        <w:proofErr w:type="gramEnd"/>
                      </w:p>
                    </w:tc>
                    <w:tc>
                      <w:tcPr>
                        <w:tcW w:w="3091" w:type="dxa"/>
                        <w:gridSpan w:val="2"/>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3 </w:t>
                        </w:r>
                        <w:proofErr w:type="gramStart"/>
                        <w:r w:rsidRPr="00FD3A1A">
                          <w:rPr>
                            <w:rFonts w:ascii="Traditional Arabic" w:hAnsi="Traditional Arabic" w:cs="Traditional Arabic"/>
                            <w:sz w:val="28"/>
                            <w:szCs w:val="28"/>
                            <w:rtl/>
                            <w:lang w:bidi="ar-EG"/>
                          </w:rPr>
                          <w:t>دقيقة</w:t>
                        </w:r>
                        <w:proofErr w:type="gramEnd"/>
                      </w:p>
                    </w:tc>
                  </w:tr>
                  <w:tr w:rsidR="002C1093" w:rsidRPr="00FD3A1A" w:rsidTr="00C30074">
                    <w:trPr>
                      <w:gridBefore w:val="1"/>
                      <w:wBefore w:w="24" w:type="dxa"/>
                      <w:trHeight w:val="489"/>
                    </w:trPr>
                    <w:tc>
                      <w:tcPr>
                        <w:tcW w:w="4053"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تعويض مخازن المايوجلوبين بالأوكسجين</w:t>
                        </w:r>
                      </w:p>
                    </w:tc>
                    <w:tc>
                      <w:tcPr>
                        <w:tcW w:w="1278"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1 </w:t>
                        </w:r>
                        <w:proofErr w:type="gramStart"/>
                        <w:r w:rsidRPr="00FD3A1A">
                          <w:rPr>
                            <w:rFonts w:ascii="Traditional Arabic" w:hAnsi="Traditional Arabic" w:cs="Traditional Arabic"/>
                            <w:sz w:val="28"/>
                            <w:szCs w:val="28"/>
                            <w:rtl/>
                            <w:lang w:bidi="ar-EG"/>
                          </w:rPr>
                          <w:t>دقيقة</w:t>
                        </w:r>
                        <w:proofErr w:type="gramEnd"/>
                      </w:p>
                    </w:tc>
                    <w:tc>
                      <w:tcPr>
                        <w:tcW w:w="3091" w:type="dxa"/>
                        <w:gridSpan w:val="2"/>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2 </w:t>
                        </w:r>
                        <w:proofErr w:type="gramStart"/>
                        <w:r w:rsidRPr="00FD3A1A">
                          <w:rPr>
                            <w:rFonts w:ascii="Traditional Arabic" w:hAnsi="Traditional Arabic" w:cs="Traditional Arabic"/>
                            <w:sz w:val="28"/>
                            <w:szCs w:val="28"/>
                            <w:rtl/>
                            <w:lang w:bidi="ar-EG"/>
                          </w:rPr>
                          <w:t>دقيقة</w:t>
                        </w:r>
                        <w:proofErr w:type="gramEnd"/>
                      </w:p>
                    </w:tc>
                  </w:tr>
                  <w:tr w:rsidR="002C1093" w:rsidRPr="00FD3A1A" w:rsidTr="00C30074">
                    <w:trPr>
                      <w:gridBefore w:val="1"/>
                      <w:wBefore w:w="24" w:type="dxa"/>
                      <w:trHeight w:val="677"/>
                    </w:trPr>
                    <w:tc>
                      <w:tcPr>
                        <w:tcW w:w="4053"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تعويض مخازن الجليكوجين بالعضلات</w:t>
                        </w:r>
                      </w:p>
                    </w:tc>
                    <w:tc>
                      <w:tcPr>
                        <w:tcW w:w="1278"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10 </w:t>
                        </w:r>
                        <w:proofErr w:type="gramStart"/>
                        <w:r w:rsidRPr="00FD3A1A">
                          <w:rPr>
                            <w:rFonts w:ascii="Traditional Arabic" w:hAnsi="Traditional Arabic" w:cs="Traditional Arabic"/>
                            <w:sz w:val="28"/>
                            <w:szCs w:val="28"/>
                            <w:rtl/>
                            <w:lang w:bidi="ar-EG"/>
                          </w:rPr>
                          <w:t>ساعات ،</w:t>
                        </w:r>
                        <w:proofErr w:type="gramEnd"/>
                      </w:p>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5 </w:t>
                        </w:r>
                        <w:proofErr w:type="gramStart"/>
                        <w:r w:rsidRPr="00FD3A1A">
                          <w:rPr>
                            <w:rFonts w:ascii="Traditional Arabic" w:hAnsi="Traditional Arabic" w:cs="Traditional Arabic"/>
                            <w:sz w:val="28"/>
                            <w:szCs w:val="28"/>
                            <w:rtl/>
                            <w:lang w:bidi="ar-EG"/>
                          </w:rPr>
                          <w:t>ساعات</w:t>
                        </w:r>
                        <w:proofErr w:type="gramEnd"/>
                      </w:p>
                    </w:tc>
                    <w:tc>
                      <w:tcPr>
                        <w:tcW w:w="3091" w:type="dxa"/>
                        <w:gridSpan w:val="2"/>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46 </w:t>
                        </w:r>
                        <w:proofErr w:type="gramStart"/>
                        <w:r w:rsidRPr="00FD3A1A">
                          <w:rPr>
                            <w:rFonts w:ascii="Traditional Arabic" w:hAnsi="Traditional Arabic" w:cs="Traditional Arabic"/>
                            <w:sz w:val="28"/>
                            <w:szCs w:val="28"/>
                            <w:rtl/>
                            <w:lang w:bidi="ar-EG"/>
                          </w:rPr>
                          <w:t>ساعة</w:t>
                        </w:r>
                        <w:proofErr w:type="gramEnd"/>
                        <w:r w:rsidRPr="00FD3A1A">
                          <w:rPr>
                            <w:rFonts w:ascii="Traditional Arabic" w:hAnsi="Traditional Arabic" w:cs="Traditional Arabic"/>
                            <w:sz w:val="28"/>
                            <w:szCs w:val="28"/>
                            <w:rtl/>
                            <w:lang w:bidi="ar-EG"/>
                          </w:rPr>
                          <w:t xml:space="preserve"> بعد التمرينات المستمرة</w:t>
                        </w:r>
                      </w:p>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24 </w:t>
                        </w:r>
                        <w:proofErr w:type="gramStart"/>
                        <w:r w:rsidRPr="00FD3A1A">
                          <w:rPr>
                            <w:rFonts w:ascii="Traditional Arabic" w:hAnsi="Traditional Arabic" w:cs="Traditional Arabic"/>
                            <w:sz w:val="28"/>
                            <w:szCs w:val="28"/>
                            <w:rtl/>
                            <w:lang w:bidi="ar-EG"/>
                          </w:rPr>
                          <w:t>ساعة</w:t>
                        </w:r>
                        <w:proofErr w:type="gramEnd"/>
                        <w:r w:rsidRPr="00FD3A1A">
                          <w:rPr>
                            <w:rFonts w:ascii="Traditional Arabic" w:hAnsi="Traditional Arabic" w:cs="Traditional Arabic"/>
                            <w:sz w:val="28"/>
                            <w:szCs w:val="28"/>
                            <w:rtl/>
                            <w:lang w:bidi="ar-EG"/>
                          </w:rPr>
                          <w:t xml:space="preserve"> بعد التمرينات المتقطعة</w:t>
                        </w:r>
                      </w:p>
                    </w:tc>
                  </w:tr>
                  <w:tr w:rsidR="002C1093" w:rsidRPr="00FD3A1A" w:rsidTr="00C30074">
                    <w:trPr>
                      <w:gridBefore w:val="1"/>
                      <w:wBefore w:w="24" w:type="dxa"/>
                      <w:trHeight w:val="677"/>
                    </w:trPr>
                    <w:tc>
                      <w:tcPr>
                        <w:tcW w:w="4053"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تخلص العضلات والدم من حامض اللاكتيك</w:t>
                        </w:r>
                      </w:p>
                    </w:tc>
                    <w:tc>
                      <w:tcPr>
                        <w:tcW w:w="1278"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30</w:t>
                        </w:r>
                        <w:proofErr w:type="gramStart"/>
                        <w:r w:rsidRPr="00FD3A1A">
                          <w:rPr>
                            <w:rFonts w:ascii="Traditional Arabic" w:hAnsi="Traditional Arabic" w:cs="Traditional Arabic"/>
                            <w:sz w:val="28"/>
                            <w:szCs w:val="28"/>
                            <w:rtl/>
                            <w:lang w:bidi="ar-EG"/>
                          </w:rPr>
                          <w:t>دقيقة</w:t>
                        </w:r>
                        <w:proofErr w:type="gramEnd"/>
                      </w:p>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1 </w:t>
                        </w:r>
                        <w:proofErr w:type="gramStart"/>
                        <w:r w:rsidRPr="00FD3A1A">
                          <w:rPr>
                            <w:rFonts w:ascii="Traditional Arabic" w:hAnsi="Traditional Arabic" w:cs="Traditional Arabic"/>
                            <w:sz w:val="28"/>
                            <w:szCs w:val="28"/>
                            <w:rtl/>
                            <w:lang w:bidi="ar-EG"/>
                          </w:rPr>
                          <w:t>ساعة</w:t>
                        </w:r>
                        <w:proofErr w:type="gramEnd"/>
                      </w:p>
                    </w:tc>
                    <w:tc>
                      <w:tcPr>
                        <w:tcW w:w="3091" w:type="dxa"/>
                        <w:gridSpan w:val="2"/>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1 </w:t>
                        </w:r>
                        <w:proofErr w:type="gramStart"/>
                        <w:r w:rsidRPr="00FD3A1A">
                          <w:rPr>
                            <w:rFonts w:ascii="Traditional Arabic" w:hAnsi="Traditional Arabic" w:cs="Traditional Arabic"/>
                            <w:sz w:val="28"/>
                            <w:szCs w:val="28"/>
                            <w:rtl/>
                            <w:lang w:bidi="ar-EG"/>
                          </w:rPr>
                          <w:t>ساعة</w:t>
                        </w:r>
                        <w:proofErr w:type="gramEnd"/>
                        <w:r w:rsidRPr="00FD3A1A">
                          <w:rPr>
                            <w:rFonts w:ascii="Traditional Arabic" w:hAnsi="Traditional Arabic" w:cs="Traditional Arabic"/>
                            <w:sz w:val="28"/>
                            <w:szCs w:val="28"/>
                            <w:rtl/>
                            <w:lang w:bidi="ar-EG"/>
                          </w:rPr>
                          <w:t xml:space="preserve"> باستخدام التمرينات الخفيفة</w:t>
                        </w:r>
                      </w:p>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2 </w:t>
                        </w:r>
                        <w:proofErr w:type="gramStart"/>
                        <w:r w:rsidRPr="00FD3A1A">
                          <w:rPr>
                            <w:rFonts w:ascii="Traditional Arabic" w:hAnsi="Traditional Arabic" w:cs="Traditional Arabic"/>
                            <w:sz w:val="28"/>
                            <w:szCs w:val="28"/>
                            <w:rtl/>
                            <w:lang w:bidi="ar-EG"/>
                          </w:rPr>
                          <w:t>ساعة</w:t>
                        </w:r>
                        <w:proofErr w:type="gramEnd"/>
                        <w:r w:rsidRPr="00FD3A1A">
                          <w:rPr>
                            <w:rFonts w:ascii="Traditional Arabic" w:hAnsi="Traditional Arabic" w:cs="Traditional Arabic"/>
                            <w:sz w:val="28"/>
                            <w:szCs w:val="28"/>
                            <w:rtl/>
                            <w:lang w:bidi="ar-EG"/>
                          </w:rPr>
                          <w:t xml:space="preserve"> بدون استخدام راحة</w:t>
                        </w:r>
                      </w:p>
                    </w:tc>
                  </w:tr>
                  <w:tr w:rsidR="002C1093" w:rsidRPr="00FD3A1A" w:rsidTr="00C30074">
                    <w:trPr>
                      <w:gridBefore w:val="1"/>
                      <w:wBefore w:w="24" w:type="dxa"/>
                      <w:trHeight w:val="352"/>
                    </w:trPr>
                    <w:tc>
                      <w:tcPr>
                        <w:tcW w:w="4053"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الدين الأوكسجين لحامض اللاكتيك</w:t>
                        </w:r>
                      </w:p>
                    </w:tc>
                    <w:tc>
                      <w:tcPr>
                        <w:tcW w:w="1278" w:type="dxa"/>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30 </w:t>
                        </w:r>
                        <w:proofErr w:type="gramStart"/>
                        <w:r w:rsidRPr="00FD3A1A">
                          <w:rPr>
                            <w:rFonts w:ascii="Traditional Arabic" w:hAnsi="Traditional Arabic" w:cs="Traditional Arabic"/>
                            <w:sz w:val="28"/>
                            <w:szCs w:val="28"/>
                            <w:rtl/>
                            <w:lang w:bidi="ar-EG"/>
                          </w:rPr>
                          <w:t>دقيقة</w:t>
                        </w:r>
                        <w:proofErr w:type="gramEnd"/>
                      </w:p>
                    </w:tc>
                    <w:tc>
                      <w:tcPr>
                        <w:tcW w:w="3091" w:type="dxa"/>
                        <w:gridSpan w:val="2"/>
                      </w:tcPr>
                      <w:p w:rsidR="002C1093" w:rsidRPr="00FD3A1A" w:rsidRDefault="002C1093" w:rsidP="00C30074">
                        <w:pPr>
                          <w:bidi/>
                          <w:jc w:val="center"/>
                          <w:rPr>
                            <w:rFonts w:ascii="Traditional Arabic" w:hAnsi="Traditional Arabic" w:cs="Traditional Arabic"/>
                            <w:sz w:val="28"/>
                            <w:szCs w:val="28"/>
                            <w:rtl/>
                            <w:lang w:bidi="ar-EG"/>
                          </w:rPr>
                        </w:pPr>
                        <w:r w:rsidRPr="00FD3A1A">
                          <w:rPr>
                            <w:rFonts w:ascii="Traditional Arabic" w:hAnsi="Traditional Arabic" w:cs="Traditional Arabic"/>
                            <w:sz w:val="28"/>
                            <w:szCs w:val="28"/>
                            <w:rtl/>
                            <w:lang w:bidi="ar-EG"/>
                          </w:rPr>
                          <w:t xml:space="preserve">1 </w:t>
                        </w:r>
                        <w:proofErr w:type="gramStart"/>
                        <w:r w:rsidRPr="00FD3A1A">
                          <w:rPr>
                            <w:rFonts w:ascii="Traditional Arabic" w:hAnsi="Traditional Arabic" w:cs="Traditional Arabic"/>
                            <w:sz w:val="28"/>
                            <w:szCs w:val="28"/>
                            <w:rtl/>
                            <w:lang w:bidi="ar-EG"/>
                          </w:rPr>
                          <w:t>ساعة</w:t>
                        </w:r>
                        <w:proofErr w:type="gramEnd"/>
                      </w:p>
                    </w:tc>
                  </w:tr>
                  <w:tr w:rsidR="002C1093" w:rsidTr="00C30074">
                    <w:trPr>
                      <w:gridAfter w:val="1"/>
                      <w:wAfter w:w="24" w:type="dxa"/>
                      <w:trHeight w:val="447"/>
                    </w:trPr>
                    <w:tc>
                      <w:tcPr>
                        <w:tcW w:w="8422" w:type="dxa"/>
                        <w:gridSpan w:val="4"/>
                        <w:tcBorders>
                          <w:left w:val="nil"/>
                          <w:bottom w:val="nil"/>
                          <w:right w:val="nil"/>
                        </w:tcBorders>
                      </w:tcPr>
                      <w:p w:rsidR="002C1093" w:rsidRDefault="002C1093" w:rsidP="00C30074">
                        <w:pPr>
                          <w:tabs>
                            <w:tab w:val="left" w:pos="1453"/>
                          </w:tabs>
                          <w:bidi/>
                          <w:spacing w:line="360" w:lineRule="auto"/>
                          <w:jc w:val="center"/>
                          <w:rPr>
                            <w:rFonts w:ascii="Traditional Arabic" w:hAnsi="Traditional Arabic" w:cs="Traditional Arabic"/>
                            <w:sz w:val="28"/>
                            <w:szCs w:val="28"/>
                            <w:rtl/>
                            <w:lang w:bidi="ar-EG"/>
                          </w:rPr>
                        </w:pPr>
                      </w:p>
                    </w:tc>
                  </w:tr>
                </w:tbl>
                <w:p w:rsidR="002C1093" w:rsidRPr="00BB23B6" w:rsidRDefault="002C1093" w:rsidP="00E73879">
                  <w:pPr>
                    <w:bidi/>
                    <w:rPr>
                      <w:lang w:bidi="ar-DZ"/>
                    </w:rPr>
                  </w:pPr>
                </w:p>
              </w:txbxContent>
            </v:textbox>
            <w10:wrap type="through"/>
          </v:shape>
        </w:pict>
      </w:r>
      <w:r w:rsidR="00E73879" w:rsidRPr="006F45E2">
        <w:rPr>
          <w:rFonts w:ascii="Traditional Arabic" w:hAnsi="Traditional Arabic" w:cs="Traditional Arabic"/>
          <w:sz w:val="28"/>
          <w:szCs w:val="28"/>
          <w:rtl/>
          <w:lang w:bidi="ar-EG"/>
        </w:rPr>
        <w:t>ان معرفة المدرب للزمن الكافي لاستعادة استشفاء مصادر الطاقة امر ضروري ليتحكم باللاعبين و يجنبهم الوقوع في الاجهاد و ايصالهم الى مرحلة يفقدون فيها قدراتهم البدنية و النفسية و الذهنية التي تسمح لهم بأداء أحسن و تعتبر مصادر الطاقة الثلاث مخاز</w:t>
      </w:r>
      <w:r w:rsidR="00E73879">
        <w:rPr>
          <w:rFonts w:ascii="Traditional Arabic" w:hAnsi="Traditional Arabic" w:cs="Traditional Arabic" w:hint="cs"/>
          <w:sz w:val="28"/>
          <w:szCs w:val="28"/>
          <w:rtl/>
          <w:lang w:bidi="ar-EG"/>
        </w:rPr>
        <w:t>ن</w:t>
      </w:r>
      <w:r w:rsidR="00E73879" w:rsidRPr="006F45E2">
        <w:rPr>
          <w:rFonts w:ascii="Traditional Arabic" w:hAnsi="Traditional Arabic" w:cs="Traditional Arabic"/>
          <w:sz w:val="28"/>
          <w:szCs w:val="28"/>
          <w:rtl/>
          <w:lang w:bidi="ar-EG"/>
        </w:rPr>
        <w:t xml:space="preserve"> يعاد </w:t>
      </w:r>
      <w:r w:rsidR="00E73879" w:rsidRPr="006F45E2">
        <w:rPr>
          <w:rFonts w:ascii="Traditional Arabic" w:hAnsi="Traditional Arabic" w:cs="Traditional Arabic" w:hint="cs"/>
          <w:sz w:val="28"/>
          <w:szCs w:val="28"/>
          <w:rtl/>
          <w:lang w:bidi="ar-EG"/>
        </w:rPr>
        <w:t>ملؤها</w:t>
      </w:r>
      <w:r w:rsidR="00E73879" w:rsidRPr="006F45E2">
        <w:rPr>
          <w:rFonts w:ascii="Traditional Arabic" w:hAnsi="Traditional Arabic" w:cs="Traditional Arabic"/>
          <w:sz w:val="28"/>
          <w:szCs w:val="28"/>
          <w:rtl/>
          <w:lang w:bidi="ar-EG"/>
        </w:rPr>
        <w:t xml:space="preserve"> بعد استنفاذها أثناء الجهد حيث يشير أحمد نصر الدين أن الالمام بهذه العملية يتيح للمدرب القيام بتخطيط جيد لبرنامجه التدريبي و </w:t>
      </w:r>
      <w:r w:rsidR="00E73879">
        <w:rPr>
          <w:rFonts w:ascii="Traditional Arabic" w:hAnsi="Traditional Arabic" w:cs="Traditional Arabic" w:hint="cs"/>
          <w:sz w:val="28"/>
          <w:szCs w:val="28"/>
          <w:rtl/>
          <w:lang w:bidi="ar-EG"/>
        </w:rPr>
        <w:t xml:space="preserve">الجدول رقم (5) </w:t>
      </w:r>
      <w:r w:rsidR="00E73879" w:rsidRPr="006F45E2">
        <w:rPr>
          <w:rFonts w:ascii="Traditional Arabic" w:hAnsi="Traditional Arabic" w:cs="Traditional Arabic"/>
          <w:sz w:val="28"/>
          <w:szCs w:val="28"/>
          <w:rtl/>
          <w:lang w:bidi="ar-EG"/>
        </w:rPr>
        <w:t>يوضح الفترات الزمنية للاستشفاء مصادر الطاقة الهوائية و اللاهوائية.</w:t>
      </w:r>
      <w:sdt>
        <w:sdtPr>
          <w:rPr>
            <w:rFonts w:ascii="Traditional Arabic" w:hAnsi="Traditional Arabic" w:cs="Traditional Arabic"/>
            <w:sz w:val="28"/>
            <w:szCs w:val="28"/>
            <w:rtl/>
            <w:lang w:bidi="ar-EG"/>
          </w:rPr>
          <w:id w:val="1270791"/>
          <w:citation/>
        </w:sdtPr>
        <w:sdtContent>
          <w:r w:rsidRPr="006F45E2">
            <w:rPr>
              <w:rFonts w:ascii="Traditional Arabic" w:hAnsi="Traditional Arabic" w:cs="Traditional Arabic"/>
              <w:sz w:val="28"/>
              <w:szCs w:val="28"/>
              <w:rtl/>
              <w:lang w:bidi="ar-EG"/>
            </w:rPr>
            <w:fldChar w:fldCharType="begin"/>
          </w:r>
          <w:r w:rsidR="00E73879" w:rsidRPr="006F45E2">
            <w:rPr>
              <w:rFonts w:ascii="Traditional Arabic" w:hAnsi="Traditional Arabic" w:cs="Traditional Arabic"/>
              <w:sz w:val="28"/>
              <w:szCs w:val="28"/>
              <w:rtl/>
              <w:lang w:bidi="ar-DZ"/>
            </w:rPr>
            <w:instrText xml:space="preserve"> </w:instrText>
          </w:r>
          <w:r w:rsidR="00E73879" w:rsidRPr="006F45E2">
            <w:rPr>
              <w:rFonts w:ascii="Traditional Arabic" w:hAnsi="Traditional Arabic" w:cs="Traditional Arabic"/>
              <w:sz w:val="28"/>
              <w:szCs w:val="28"/>
              <w:lang w:bidi="ar-DZ"/>
            </w:rPr>
            <w:instrText>CITATION</w:instrText>
          </w:r>
          <w:r w:rsidR="00E73879" w:rsidRPr="006F45E2">
            <w:rPr>
              <w:rFonts w:ascii="Traditional Arabic" w:hAnsi="Traditional Arabic" w:cs="Traditional Arabic"/>
              <w:sz w:val="28"/>
              <w:szCs w:val="28"/>
              <w:rtl/>
              <w:lang w:bidi="ar-DZ"/>
            </w:rPr>
            <w:instrText xml:space="preserve"> سيد032 \</w:instrText>
          </w:r>
          <w:r w:rsidR="00E73879" w:rsidRPr="006F45E2">
            <w:rPr>
              <w:rFonts w:ascii="Traditional Arabic" w:hAnsi="Traditional Arabic" w:cs="Traditional Arabic"/>
              <w:sz w:val="28"/>
              <w:szCs w:val="28"/>
              <w:lang w:bidi="ar-DZ"/>
            </w:rPr>
            <w:instrText>p 140 \l 5121</w:instrText>
          </w:r>
          <w:r w:rsidR="00E73879" w:rsidRPr="006F45E2">
            <w:rPr>
              <w:rFonts w:ascii="Traditional Arabic" w:hAnsi="Traditional Arabic" w:cs="Traditional Arabic"/>
              <w:sz w:val="28"/>
              <w:szCs w:val="28"/>
              <w:rtl/>
              <w:lang w:bidi="ar-DZ"/>
            </w:rPr>
            <w:instrText xml:space="preserve">  </w:instrText>
          </w:r>
          <w:r w:rsidRPr="006F45E2">
            <w:rPr>
              <w:rFonts w:ascii="Traditional Arabic" w:hAnsi="Traditional Arabic" w:cs="Traditional Arabic"/>
              <w:sz w:val="28"/>
              <w:szCs w:val="28"/>
              <w:rtl/>
              <w:lang w:bidi="ar-EG"/>
            </w:rPr>
            <w:fldChar w:fldCharType="separate"/>
          </w:r>
          <w:r w:rsidR="00E73879" w:rsidRPr="006F45E2">
            <w:rPr>
              <w:rFonts w:ascii="Traditional Arabic" w:hAnsi="Traditional Arabic" w:cs="Traditional Arabic"/>
              <w:noProof/>
              <w:sz w:val="28"/>
              <w:szCs w:val="28"/>
              <w:rtl/>
              <w:lang w:bidi="ar-DZ"/>
            </w:rPr>
            <w:t xml:space="preserve"> (سيد 2003، 140)</w:t>
          </w:r>
          <w:r w:rsidRPr="006F45E2">
            <w:rPr>
              <w:rFonts w:ascii="Traditional Arabic" w:hAnsi="Traditional Arabic" w:cs="Traditional Arabic"/>
              <w:sz w:val="28"/>
              <w:szCs w:val="28"/>
              <w:rtl/>
              <w:lang w:bidi="ar-EG"/>
            </w:rPr>
            <w:fldChar w:fldCharType="end"/>
          </w:r>
        </w:sdtContent>
      </w:sdt>
      <w:r w:rsidR="00E73879" w:rsidRPr="003619D2">
        <w:rPr>
          <w:rFonts w:ascii="Traditional Arabic" w:hAnsi="Traditional Arabic" w:cs="Traditional Arabic" w:hint="cs"/>
          <w:sz w:val="28"/>
          <w:szCs w:val="28"/>
          <w:rtl/>
          <w:lang w:bidi="ar-EG"/>
        </w:rPr>
        <w:t xml:space="preserve"> </w:t>
      </w:r>
    </w:p>
    <w:p w:rsidR="00E73879" w:rsidRDefault="00E73879" w:rsidP="00E73879">
      <w:pPr>
        <w:tabs>
          <w:tab w:val="left" w:pos="1453"/>
        </w:tabs>
        <w:bidi/>
        <w:spacing w:line="312" w:lineRule="auto"/>
        <w:rPr>
          <w:rFonts w:ascii="Traditional Arabic" w:hAnsi="Traditional Arabic" w:cs="Traditional Arabic"/>
          <w:sz w:val="28"/>
          <w:szCs w:val="28"/>
          <w:rtl/>
          <w:lang w:bidi="ar-EG"/>
        </w:rPr>
      </w:pPr>
      <w:r>
        <w:rPr>
          <w:rFonts w:ascii="Traditional Arabic" w:hAnsi="Traditional Arabic" w:cs="Traditional Arabic" w:hint="cs"/>
          <w:sz w:val="28"/>
          <w:szCs w:val="28"/>
          <w:rtl/>
          <w:lang w:bidi="ar-EG"/>
        </w:rPr>
        <w:lastRenderedPageBreak/>
        <w:t>كما يقسم الاستشفاء وفقا للوقت الذي يطبق فيه الى ثلاث أقسام و هي:</w:t>
      </w:r>
    </w:p>
    <w:p w:rsidR="00C30074" w:rsidRPr="006F155D" w:rsidRDefault="00C30074" w:rsidP="00C30074">
      <w:pPr>
        <w:numPr>
          <w:ilvl w:val="0"/>
          <w:numId w:val="43"/>
        </w:numPr>
        <w:bidi/>
        <w:spacing w:line="312" w:lineRule="auto"/>
        <w:jc w:val="left"/>
        <w:rPr>
          <w:rFonts w:ascii="Traditional Arabic" w:hAnsi="Traditional Arabic" w:cs="Traditional Arabic"/>
          <w:sz w:val="28"/>
          <w:szCs w:val="28"/>
          <w:rtl/>
          <w:lang w:bidi="ar-EG"/>
        </w:rPr>
      </w:pPr>
      <w:r w:rsidRPr="006F155D">
        <w:rPr>
          <w:rFonts w:ascii="Traditional Arabic" w:hAnsi="Traditional Arabic" w:cs="Traditional Arabic"/>
          <w:b/>
          <w:bCs/>
          <w:sz w:val="32"/>
          <w:szCs w:val="32"/>
          <w:rtl/>
          <w:lang w:bidi="ar-EG"/>
        </w:rPr>
        <w:t>داخل الوحدة التدريبية ( بين التكرارات – بين المجموعات ) :</w:t>
      </w:r>
      <w:r w:rsidRPr="006F155D">
        <w:rPr>
          <w:rFonts w:ascii="Traditional Arabic" w:hAnsi="Traditional Arabic" w:cs="Traditional Arabic"/>
          <w:sz w:val="28"/>
          <w:szCs w:val="28"/>
          <w:rtl/>
          <w:lang w:bidi="ar-EG"/>
        </w:rPr>
        <w:t xml:space="preserve"> وتقاس الفترة الزمنية هنا بالثوانى والدقائق ويستخدم الرياضى الوسيلة التى تسمح له بأداء عمل </w:t>
      </w:r>
      <w:r>
        <w:rPr>
          <w:rFonts w:ascii="Traditional Arabic" w:hAnsi="Traditional Arabic" w:cs="Traditional Arabic" w:hint="cs"/>
          <w:sz w:val="28"/>
          <w:szCs w:val="28"/>
          <w:rtl/>
          <w:lang w:bidi="ar-EG"/>
        </w:rPr>
        <w:t>آ</w:t>
      </w:r>
      <w:r w:rsidRPr="006F155D">
        <w:rPr>
          <w:rFonts w:ascii="Traditional Arabic" w:hAnsi="Traditional Arabic" w:cs="Traditional Arabic"/>
          <w:sz w:val="28"/>
          <w:szCs w:val="28"/>
          <w:rtl/>
          <w:lang w:bidi="ar-EG"/>
        </w:rPr>
        <w:t>خر مباشرة والوسائل التى يمكن ان تستخدم هنا هى التدليك –</w:t>
      </w:r>
      <w:r>
        <w:rPr>
          <w:rFonts w:ascii="Traditional Arabic" w:hAnsi="Traditional Arabic" w:cs="Traditional Arabic"/>
          <w:sz w:val="28"/>
          <w:szCs w:val="28"/>
          <w:rtl/>
          <w:lang w:bidi="ar-EG"/>
        </w:rPr>
        <w:t xml:space="preserve"> المشى</w:t>
      </w:r>
      <w:r w:rsidRPr="006F155D">
        <w:rPr>
          <w:rFonts w:ascii="Traditional Arabic" w:hAnsi="Traditional Arabic" w:cs="Traditional Arabic"/>
          <w:sz w:val="28"/>
          <w:szCs w:val="28"/>
          <w:rtl/>
          <w:lang w:bidi="ar-EG"/>
        </w:rPr>
        <w:t>- بعض تمرينات الإطالة للعضلات وتمرينات خفيفة لمرونه ال</w:t>
      </w:r>
      <w:r>
        <w:rPr>
          <w:rFonts w:ascii="Traditional Arabic" w:hAnsi="Traditional Arabic" w:cs="Traditional Arabic" w:hint="cs"/>
          <w:sz w:val="28"/>
          <w:szCs w:val="28"/>
          <w:rtl/>
          <w:lang w:bidi="ar-EG"/>
        </w:rPr>
        <w:t>أ</w:t>
      </w:r>
      <w:r w:rsidRPr="006F155D">
        <w:rPr>
          <w:rFonts w:ascii="Traditional Arabic" w:hAnsi="Traditional Arabic" w:cs="Traditional Arabic"/>
          <w:sz w:val="28"/>
          <w:szCs w:val="28"/>
          <w:rtl/>
          <w:lang w:bidi="ar-EG"/>
        </w:rPr>
        <w:t>ربطة – الاهتزازات والمرجحات .</w:t>
      </w:r>
    </w:p>
    <w:p w:rsidR="00C30074" w:rsidRPr="006F155D" w:rsidRDefault="00C30074" w:rsidP="00C30074">
      <w:pPr>
        <w:numPr>
          <w:ilvl w:val="0"/>
          <w:numId w:val="43"/>
        </w:numPr>
        <w:bidi/>
        <w:spacing w:line="312" w:lineRule="auto"/>
        <w:rPr>
          <w:rFonts w:ascii="Traditional Arabic" w:hAnsi="Traditional Arabic" w:cs="Traditional Arabic"/>
          <w:sz w:val="28"/>
          <w:szCs w:val="28"/>
          <w:lang w:bidi="ar-EG"/>
        </w:rPr>
      </w:pPr>
      <w:r w:rsidRPr="006F155D">
        <w:rPr>
          <w:rFonts w:ascii="Traditional Arabic" w:hAnsi="Traditional Arabic" w:cs="Traditional Arabic"/>
          <w:b/>
          <w:bCs/>
          <w:sz w:val="32"/>
          <w:szCs w:val="32"/>
          <w:rtl/>
          <w:lang w:bidi="ar-EG"/>
        </w:rPr>
        <w:t>بين الوحدات التدريبية ( فى نفس اليوم – بين الأيام )</w:t>
      </w:r>
      <w:r>
        <w:rPr>
          <w:rFonts w:ascii="Traditional Arabic" w:hAnsi="Traditional Arabic" w:cs="Traditional Arabic" w:hint="cs"/>
          <w:sz w:val="28"/>
          <w:szCs w:val="28"/>
          <w:rtl/>
          <w:lang w:bidi="ar-EG"/>
        </w:rPr>
        <w:t>:</w:t>
      </w:r>
      <w:r w:rsidRPr="006F155D">
        <w:rPr>
          <w:rFonts w:ascii="Traditional Arabic" w:hAnsi="Traditional Arabic" w:cs="Traditional Arabic"/>
          <w:sz w:val="28"/>
          <w:szCs w:val="28"/>
          <w:rtl/>
          <w:lang w:bidi="ar-EG"/>
        </w:rPr>
        <w:t xml:space="preserve"> وتقاس الفترة الزمنية هنا بالساعات ويكون عبارة عن ( التغذية – المشروبات – النوم – التدليك – السونا – الجاكوزى – الاستماع للموسيقى –</w:t>
      </w:r>
      <w:r>
        <w:rPr>
          <w:rFonts w:ascii="Traditional Arabic" w:hAnsi="Traditional Arabic" w:cs="Traditional Arabic"/>
          <w:sz w:val="28"/>
          <w:szCs w:val="28"/>
          <w:rtl/>
          <w:lang w:bidi="ar-EG"/>
        </w:rPr>
        <w:t xml:space="preserve"> الكمادات</w:t>
      </w:r>
      <w:r w:rsidRPr="006F155D">
        <w:rPr>
          <w:rFonts w:ascii="Traditional Arabic" w:hAnsi="Traditional Arabic" w:cs="Traditional Arabic"/>
          <w:sz w:val="28"/>
          <w:szCs w:val="28"/>
          <w:rtl/>
          <w:lang w:bidi="ar-EG"/>
        </w:rPr>
        <w:t>.</w:t>
      </w:r>
    </w:p>
    <w:p w:rsidR="00C30074" w:rsidRPr="006F155D" w:rsidRDefault="009457E5" w:rsidP="00C30074">
      <w:pPr>
        <w:numPr>
          <w:ilvl w:val="0"/>
          <w:numId w:val="43"/>
        </w:numPr>
        <w:bidi/>
        <w:spacing w:line="312" w:lineRule="auto"/>
        <w:rPr>
          <w:rFonts w:ascii="Traditional Arabic" w:hAnsi="Traditional Arabic" w:cs="Traditional Arabic"/>
          <w:sz w:val="28"/>
          <w:szCs w:val="28"/>
          <w:lang w:bidi="ar-EG"/>
        </w:rPr>
      </w:pPr>
      <w:r>
        <w:rPr>
          <w:rFonts w:ascii="Traditional Arabic" w:hAnsi="Traditional Arabic" w:cs="Traditional Arabic"/>
          <w:noProof/>
          <w:sz w:val="28"/>
          <w:szCs w:val="28"/>
          <w:lang w:bidi="ar-EG"/>
        </w:rPr>
        <w:pict>
          <v:shape id="_x0000_s1130" type="#_x0000_t202" style="position:absolute;left:0;text-align:left;margin-left:-13.95pt;margin-top:67.45pt;width:252.5pt;height:272.2pt;z-index:-251558912;mso-width-relative:margin;mso-height-relative:margin" wrapcoords="-62 -56 -62 21544 21662 21544 21662 -56 -62 -56" strokecolor="white [3212]">
            <v:textbox style="mso-next-textbox:#_x0000_s1130">
              <w:txbxContent>
                <w:p w:rsidR="002C1093" w:rsidRDefault="002C1093" w:rsidP="00C30074">
                  <w:pPr>
                    <w:bidi/>
                    <w:jc w:val="center"/>
                    <w:rPr>
                      <w:noProof/>
                      <w:rtl/>
                      <w:lang w:eastAsia="fr-FR"/>
                    </w:rPr>
                  </w:pPr>
                  <w:r w:rsidRPr="00F36BB2">
                    <w:rPr>
                      <w:rFonts w:cs="Arial"/>
                      <w:noProof/>
                      <w:rtl/>
                      <w:lang w:eastAsia="fr-FR"/>
                    </w:rPr>
                    <w:drawing>
                      <wp:inline distT="0" distB="0" distL="0" distR="0">
                        <wp:extent cx="2952750" cy="2342448"/>
                        <wp:effectExtent l="57150" t="38100" r="38100" b="19752"/>
                        <wp:docPr id="28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5">
                                  <a:lum/>
                                </a:blip>
                                <a:srcRect/>
                                <a:stretch>
                                  <a:fillRect/>
                                </a:stretch>
                              </pic:blipFill>
                              <pic:spPr bwMode="auto">
                                <a:xfrm>
                                  <a:off x="0" y="0"/>
                                  <a:ext cx="2962503" cy="2350185"/>
                                </a:xfrm>
                                <a:prstGeom prst="rect">
                                  <a:avLst/>
                                </a:prstGeom>
                                <a:noFill/>
                                <a:ln w="28575">
                                  <a:solidFill>
                                    <a:schemeClr val="bg1"/>
                                  </a:solidFill>
                                  <a:miter lim="800000"/>
                                  <a:headEnd/>
                                  <a:tailEnd/>
                                </a:ln>
                              </pic:spPr>
                            </pic:pic>
                          </a:graphicData>
                        </a:graphic>
                      </wp:inline>
                    </w:drawing>
                  </w:r>
                </w:p>
                <w:p w:rsidR="002C1093" w:rsidRPr="00F36BB2" w:rsidRDefault="002C1093" w:rsidP="00C30074">
                  <w:pPr>
                    <w:bidi/>
                    <w:rPr>
                      <w:rFonts w:ascii="Traditional Arabic" w:hAnsi="Traditional Arabic" w:cs="Traditional Arabic"/>
                      <w:noProof/>
                      <w:sz w:val="28"/>
                      <w:szCs w:val="28"/>
                      <w:rtl/>
                      <w:lang w:eastAsia="fr-FR"/>
                    </w:rPr>
                  </w:pPr>
                  <w:r w:rsidRPr="00F36BB2">
                    <w:rPr>
                      <w:rFonts w:ascii="Traditional Arabic" w:hAnsi="Traditional Arabic" w:cs="Traditional Arabic"/>
                      <w:noProof/>
                      <w:sz w:val="28"/>
                      <w:szCs w:val="28"/>
                      <w:rtl/>
                      <w:lang w:eastAsia="fr-FR"/>
                    </w:rPr>
                    <w:t>شكل رقم</w:t>
                  </w:r>
                  <w:r>
                    <w:rPr>
                      <w:rFonts w:ascii="Traditional Arabic" w:hAnsi="Traditional Arabic" w:cs="Traditional Arabic" w:hint="cs"/>
                      <w:noProof/>
                      <w:sz w:val="28"/>
                      <w:szCs w:val="28"/>
                      <w:rtl/>
                      <w:lang w:eastAsia="fr-FR" w:bidi="ar-DZ"/>
                    </w:rPr>
                    <w:t>(28)</w:t>
                  </w:r>
                  <w:r w:rsidRPr="00F36BB2">
                    <w:rPr>
                      <w:rFonts w:ascii="Traditional Arabic" w:hAnsi="Traditional Arabic" w:cs="Traditional Arabic"/>
                      <w:noProof/>
                      <w:sz w:val="28"/>
                      <w:szCs w:val="28"/>
                      <w:rtl/>
                      <w:lang w:eastAsia="fr-FR"/>
                    </w:rPr>
                    <w:t xml:space="preserve"> يوضح استعادة الكرياتين فوسفات و التخلص من حمض اللاكتيك خلال فترة راحة بعد </w:t>
                  </w:r>
                  <w:r>
                    <w:rPr>
                      <w:rFonts w:ascii="Traditional Arabic" w:hAnsi="Traditional Arabic" w:cs="Traditional Arabic" w:hint="cs"/>
                      <w:noProof/>
                      <w:sz w:val="28"/>
                      <w:szCs w:val="28"/>
                      <w:rtl/>
                      <w:lang w:eastAsia="fr-FR"/>
                    </w:rPr>
                    <w:t>ال</w:t>
                  </w:r>
                  <w:r w:rsidRPr="00F36BB2">
                    <w:rPr>
                      <w:rFonts w:ascii="Traditional Arabic" w:hAnsi="Traditional Arabic" w:cs="Traditional Arabic"/>
                      <w:noProof/>
                      <w:sz w:val="28"/>
                      <w:szCs w:val="28"/>
                      <w:rtl/>
                      <w:lang w:eastAsia="fr-FR"/>
                    </w:rPr>
                    <w:t>تعب</w:t>
                  </w:r>
                  <w:sdt>
                    <w:sdtPr>
                      <w:rPr>
                        <w:rFonts w:ascii="Vijaya" w:hAnsi="Vijaya" w:cs="Vijaya"/>
                        <w:noProof/>
                        <w:sz w:val="28"/>
                        <w:szCs w:val="28"/>
                        <w:rtl/>
                        <w:lang w:eastAsia="fr-FR"/>
                      </w:rPr>
                      <w:id w:val="619211755"/>
                      <w:citation/>
                    </w:sdtPr>
                    <w:sdtContent>
                      <w:r w:rsidR="009457E5" w:rsidRPr="006E5F8C">
                        <w:rPr>
                          <w:rFonts w:ascii="Vijaya" w:hAnsi="Vijaya" w:cs="Vijaya"/>
                          <w:noProof/>
                          <w:sz w:val="28"/>
                          <w:szCs w:val="28"/>
                          <w:rtl/>
                          <w:lang w:eastAsia="fr-FR"/>
                        </w:rPr>
                        <w:fldChar w:fldCharType="begin"/>
                      </w:r>
                      <w:r w:rsidRPr="006E5F8C">
                        <w:rPr>
                          <w:rFonts w:ascii="Vijaya" w:hAnsi="Vijaya" w:cs="Vijaya"/>
                          <w:noProof/>
                          <w:sz w:val="28"/>
                          <w:szCs w:val="28"/>
                          <w:rtl/>
                          <w:lang w:eastAsia="fr-FR" w:bidi="ar-DZ"/>
                        </w:rPr>
                        <w:instrText xml:space="preserve"> </w:instrText>
                      </w:r>
                      <w:r w:rsidRPr="006E5F8C">
                        <w:rPr>
                          <w:rFonts w:ascii="Vijaya" w:hAnsi="Vijaya" w:cs="Vijaya"/>
                          <w:noProof/>
                          <w:sz w:val="28"/>
                          <w:szCs w:val="28"/>
                          <w:lang w:eastAsia="fr-FR" w:bidi="ar-DZ"/>
                        </w:rPr>
                        <w:instrText>CITATION PWH02 \l 5121</w:instrText>
                      </w:r>
                      <w:r w:rsidRPr="006E5F8C">
                        <w:rPr>
                          <w:rFonts w:ascii="Vijaya" w:hAnsi="Vijaya" w:cs="Vijaya"/>
                          <w:noProof/>
                          <w:sz w:val="28"/>
                          <w:szCs w:val="28"/>
                          <w:rtl/>
                          <w:lang w:eastAsia="fr-FR" w:bidi="ar-DZ"/>
                        </w:rPr>
                        <w:instrText xml:space="preserve">  </w:instrText>
                      </w:r>
                      <w:r w:rsidR="009457E5" w:rsidRPr="006E5F8C">
                        <w:rPr>
                          <w:rFonts w:ascii="Vijaya" w:hAnsi="Vijaya" w:cs="Vijaya"/>
                          <w:noProof/>
                          <w:sz w:val="28"/>
                          <w:szCs w:val="28"/>
                          <w:rtl/>
                          <w:lang w:eastAsia="fr-FR"/>
                        </w:rPr>
                        <w:fldChar w:fldCharType="separate"/>
                      </w:r>
                      <w:r w:rsidRPr="006E5F8C">
                        <w:rPr>
                          <w:rFonts w:ascii="Vijaya" w:hAnsi="Vijaya" w:cs="Vijaya"/>
                          <w:noProof/>
                          <w:sz w:val="28"/>
                          <w:szCs w:val="28"/>
                          <w:rtl/>
                          <w:lang w:eastAsia="fr-FR" w:bidi="ar-DZ"/>
                        </w:rPr>
                        <w:t xml:space="preserve"> </w:t>
                      </w:r>
                      <w:r w:rsidRPr="006E5F8C">
                        <w:rPr>
                          <w:rFonts w:ascii="Vijaya" w:hAnsi="Vijaya" w:cs="Vijaya"/>
                          <w:noProof/>
                          <w:sz w:val="28"/>
                          <w:szCs w:val="28"/>
                          <w:lang w:eastAsia="fr-FR" w:bidi="ar-DZ"/>
                        </w:rPr>
                        <w:t>(P. W. Hochachka 2002)</w:t>
                      </w:r>
                      <w:r w:rsidR="009457E5" w:rsidRPr="006E5F8C">
                        <w:rPr>
                          <w:rFonts w:ascii="Vijaya" w:hAnsi="Vijaya" w:cs="Vijaya"/>
                          <w:noProof/>
                          <w:sz w:val="28"/>
                          <w:szCs w:val="28"/>
                          <w:rtl/>
                          <w:lang w:eastAsia="fr-FR"/>
                        </w:rPr>
                        <w:fldChar w:fldCharType="end"/>
                      </w:r>
                    </w:sdtContent>
                  </w:sdt>
                  <w:r w:rsidRPr="00F36BB2">
                    <w:rPr>
                      <w:rFonts w:ascii="Traditional Arabic" w:hAnsi="Traditional Arabic" w:cs="Traditional Arabic"/>
                      <w:noProof/>
                      <w:sz w:val="28"/>
                      <w:szCs w:val="28"/>
                      <w:rtl/>
                      <w:lang w:eastAsia="fr-FR"/>
                    </w:rPr>
                    <w:t xml:space="preserve"> </w:t>
                  </w:r>
                </w:p>
                <w:p w:rsidR="002C1093" w:rsidRDefault="002C1093" w:rsidP="00C30074">
                  <w:pPr>
                    <w:bidi/>
                  </w:pPr>
                </w:p>
              </w:txbxContent>
            </v:textbox>
            <w10:wrap type="through"/>
          </v:shape>
        </w:pict>
      </w:r>
      <w:r w:rsidR="00C30074" w:rsidRPr="006F155D">
        <w:rPr>
          <w:rFonts w:ascii="Traditional Arabic" w:hAnsi="Traditional Arabic" w:cs="Traditional Arabic"/>
          <w:b/>
          <w:bCs/>
          <w:sz w:val="32"/>
          <w:szCs w:val="32"/>
          <w:rtl/>
          <w:lang w:bidi="ar-EG"/>
        </w:rPr>
        <w:t>بين الدوائر التدريبية المتوسطة والكبرى</w:t>
      </w:r>
      <w:r w:rsidR="00C30074" w:rsidRPr="006F155D">
        <w:rPr>
          <w:rFonts w:ascii="Traditional Arabic" w:hAnsi="Traditional Arabic" w:cs="Traditional Arabic"/>
          <w:sz w:val="28"/>
          <w:szCs w:val="28"/>
          <w:rtl/>
          <w:lang w:bidi="ar-EG"/>
        </w:rPr>
        <w:t xml:space="preserve"> </w:t>
      </w:r>
      <w:r w:rsidR="00C30074">
        <w:rPr>
          <w:rFonts w:ascii="Traditional Arabic" w:hAnsi="Traditional Arabic" w:cs="Traditional Arabic" w:hint="cs"/>
          <w:sz w:val="28"/>
          <w:szCs w:val="28"/>
          <w:rtl/>
          <w:lang w:bidi="ar-EG"/>
        </w:rPr>
        <w:t>:</w:t>
      </w:r>
      <w:r w:rsidR="00C30074" w:rsidRPr="006F155D">
        <w:rPr>
          <w:rFonts w:ascii="Traditional Arabic" w:hAnsi="Traditional Arabic" w:cs="Traditional Arabic"/>
          <w:sz w:val="28"/>
          <w:szCs w:val="28"/>
          <w:rtl/>
          <w:lang w:bidi="ar-EG"/>
        </w:rPr>
        <w:t xml:space="preserve">وتقاس الفترة الزمنية هنا </w:t>
      </w:r>
      <w:r w:rsidR="00C30074" w:rsidRPr="006F155D">
        <w:rPr>
          <w:rFonts w:ascii="Traditional Arabic" w:hAnsi="Traditional Arabic" w:cs="Traditional Arabic" w:hint="cs"/>
          <w:sz w:val="28"/>
          <w:szCs w:val="28"/>
          <w:rtl/>
          <w:lang w:bidi="ar-EG"/>
        </w:rPr>
        <w:t>بالأيام</w:t>
      </w:r>
      <w:r w:rsidR="00C30074" w:rsidRPr="006F155D">
        <w:rPr>
          <w:rFonts w:ascii="Traditional Arabic" w:hAnsi="Traditional Arabic" w:cs="Traditional Arabic"/>
          <w:sz w:val="28"/>
          <w:szCs w:val="28"/>
          <w:rtl/>
          <w:lang w:bidi="ar-EG"/>
        </w:rPr>
        <w:t xml:space="preserve"> </w:t>
      </w:r>
      <w:r w:rsidR="00C30074" w:rsidRPr="006F155D">
        <w:rPr>
          <w:rFonts w:ascii="Traditional Arabic" w:hAnsi="Traditional Arabic" w:cs="Traditional Arabic" w:hint="cs"/>
          <w:sz w:val="28"/>
          <w:szCs w:val="28"/>
          <w:rtl/>
          <w:lang w:bidi="ar-EG"/>
        </w:rPr>
        <w:t>والأسابيع</w:t>
      </w:r>
      <w:r w:rsidR="00C30074" w:rsidRPr="006F155D">
        <w:rPr>
          <w:rFonts w:ascii="Traditional Arabic" w:hAnsi="Traditional Arabic" w:cs="Traditional Arabic"/>
          <w:sz w:val="28"/>
          <w:szCs w:val="28"/>
          <w:rtl/>
          <w:lang w:bidi="ar-EG"/>
        </w:rPr>
        <w:t xml:space="preserve"> وهى عادة ما تكون مرتبطة بعدد وزمن من الدوائر التدريبية داخل البرنامج التدريبى ( سنوى – تخطيط طويل المدى )</w:t>
      </w:r>
    </w:p>
    <w:p w:rsidR="00C30074" w:rsidRDefault="00C30074" w:rsidP="00C30074">
      <w:pPr>
        <w:tabs>
          <w:tab w:val="left" w:pos="1453"/>
        </w:tabs>
        <w:bidi/>
        <w:spacing w:line="312" w:lineRule="auto"/>
        <w:rPr>
          <w:rFonts w:ascii="Traditional Arabic" w:hAnsi="Traditional Arabic" w:cs="Traditional Arabic"/>
          <w:sz w:val="28"/>
          <w:szCs w:val="28"/>
          <w:rtl/>
          <w:lang w:bidi="ar-EG"/>
        </w:rPr>
      </w:pPr>
      <w:r w:rsidRPr="006F155D">
        <w:rPr>
          <w:rFonts w:ascii="Traditional Arabic" w:hAnsi="Traditional Arabic" w:cs="Traditional Arabic"/>
          <w:sz w:val="28"/>
          <w:szCs w:val="28"/>
          <w:rtl/>
          <w:lang w:bidi="ar-EG"/>
        </w:rPr>
        <w:t xml:space="preserve">وعلى هذا يجب على المدرب أن يضع فى </w:t>
      </w:r>
      <w:r w:rsidRPr="006F155D">
        <w:rPr>
          <w:rFonts w:ascii="Traditional Arabic" w:hAnsi="Traditional Arabic" w:cs="Traditional Arabic" w:hint="cs"/>
          <w:sz w:val="28"/>
          <w:szCs w:val="28"/>
          <w:rtl/>
          <w:lang w:bidi="ar-EG"/>
        </w:rPr>
        <w:t>اعتباره</w:t>
      </w:r>
      <w:r w:rsidRPr="006F155D">
        <w:rPr>
          <w:rFonts w:ascii="Traditional Arabic" w:hAnsi="Traditional Arabic" w:cs="Traditional Arabic"/>
          <w:sz w:val="28"/>
          <w:szCs w:val="28"/>
          <w:rtl/>
          <w:lang w:bidi="ar-EG"/>
        </w:rPr>
        <w:t xml:space="preserve"> دائماً العلاقة بين شدة التدريب واستعادة الشفاء حتى يتمكن من تحسين مستوى اللاعبين ، ويهتم بضرورة العودة الكاملة لحالتهم الطبيعية بعد التعب الذى ينتج عن التدريب ويجب أن يأخذ فى </w:t>
      </w:r>
      <w:r w:rsidRPr="006F155D">
        <w:rPr>
          <w:rFonts w:ascii="Traditional Arabic" w:hAnsi="Traditional Arabic" w:cs="Traditional Arabic" w:hint="cs"/>
          <w:sz w:val="28"/>
          <w:szCs w:val="28"/>
          <w:rtl/>
          <w:lang w:bidi="ar-EG"/>
        </w:rPr>
        <w:t>اعتباره</w:t>
      </w:r>
      <w:r w:rsidRPr="006F155D">
        <w:rPr>
          <w:rFonts w:ascii="Traditional Arabic" w:hAnsi="Traditional Arabic" w:cs="Traditional Arabic"/>
          <w:sz w:val="28"/>
          <w:szCs w:val="28"/>
          <w:rtl/>
          <w:lang w:bidi="ar-EG"/>
        </w:rPr>
        <w:t xml:space="preserve"> حالة اللاعب وطرق </w:t>
      </w:r>
      <w:r w:rsidRPr="006F155D">
        <w:rPr>
          <w:rFonts w:ascii="Traditional Arabic" w:hAnsi="Traditional Arabic" w:cs="Traditional Arabic" w:hint="cs"/>
          <w:sz w:val="28"/>
          <w:szCs w:val="28"/>
          <w:rtl/>
          <w:lang w:bidi="ar-EG"/>
        </w:rPr>
        <w:t>إعادته</w:t>
      </w:r>
      <w:r w:rsidRPr="006F155D">
        <w:rPr>
          <w:rFonts w:ascii="Traditional Arabic" w:hAnsi="Traditional Arabic" w:cs="Traditional Arabic"/>
          <w:sz w:val="28"/>
          <w:szCs w:val="28"/>
          <w:rtl/>
          <w:lang w:bidi="ar-EG"/>
        </w:rPr>
        <w:t xml:space="preserve"> الى حالته الطبيعية سواء كان من خلال ال</w:t>
      </w:r>
      <w:r>
        <w:rPr>
          <w:rFonts w:ascii="Traditional Arabic" w:hAnsi="Traditional Arabic" w:cs="Traditional Arabic"/>
          <w:sz w:val="28"/>
          <w:szCs w:val="28"/>
          <w:rtl/>
          <w:lang w:bidi="ar-EG"/>
        </w:rPr>
        <w:t>دورة التدريبية الصغرى أو الكبرى</w:t>
      </w:r>
      <w:r>
        <w:rPr>
          <w:rFonts w:ascii="Traditional Arabic" w:hAnsi="Traditional Arabic" w:cs="Traditional Arabic" w:hint="cs"/>
          <w:sz w:val="28"/>
          <w:szCs w:val="28"/>
          <w:rtl/>
          <w:lang w:bidi="ar-EG"/>
        </w:rPr>
        <w:t>.</w:t>
      </w:r>
      <w:sdt>
        <w:sdtPr>
          <w:rPr>
            <w:rFonts w:ascii="Traditional Arabic" w:hAnsi="Traditional Arabic" w:cs="Traditional Arabic"/>
            <w:sz w:val="28"/>
            <w:szCs w:val="28"/>
            <w:rtl/>
            <w:lang w:bidi="ar-EG"/>
          </w:rPr>
          <w:id w:val="31572374"/>
          <w:citation/>
        </w:sdtPr>
        <w:sdtContent>
          <w:r w:rsidR="009457E5">
            <w:rPr>
              <w:rFonts w:ascii="Traditional Arabic" w:hAnsi="Traditional Arabic" w:cs="Traditional Arabic"/>
              <w:sz w:val="28"/>
              <w:szCs w:val="28"/>
              <w:rtl/>
              <w:lang w:bidi="ar-EG"/>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وجد02 \</w:instrText>
          </w:r>
          <w:r>
            <w:rPr>
              <w:rFonts w:ascii="Traditional Arabic" w:hAnsi="Traditional Arabic" w:cs="Traditional Arabic" w:hint="cs"/>
              <w:sz w:val="28"/>
              <w:szCs w:val="28"/>
              <w:lang w:bidi="ar-DZ"/>
            </w:rPr>
            <w:instrText>p 60-61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EG"/>
            </w:rPr>
            <w:fldChar w:fldCharType="separate"/>
          </w:r>
          <w:r>
            <w:rPr>
              <w:rFonts w:ascii="Traditional Arabic" w:hAnsi="Traditional Arabic" w:cs="Traditional Arabic"/>
              <w:noProof/>
              <w:sz w:val="28"/>
              <w:szCs w:val="28"/>
              <w:rtl/>
              <w:lang w:bidi="ar-DZ"/>
            </w:rPr>
            <w:t xml:space="preserve"> </w:t>
          </w:r>
          <w:r w:rsidRPr="005804D3">
            <w:rPr>
              <w:rFonts w:ascii="Traditional Arabic" w:hAnsi="Traditional Arabic" w:cs="Traditional Arabic" w:hint="cs"/>
              <w:noProof/>
              <w:sz w:val="28"/>
              <w:szCs w:val="28"/>
              <w:rtl/>
              <w:lang w:bidi="ar-DZ"/>
            </w:rPr>
            <w:t>(و. السيد 2002، 60-61)</w:t>
          </w:r>
          <w:r w:rsidR="009457E5">
            <w:rPr>
              <w:rFonts w:ascii="Traditional Arabic" w:hAnsi="Traditional Arabic" w:cs="Traditional Arabic"/>
              <w:sz w:val="28"/>
              <w:szCs w:val="28"/>
              <w:rtl/>
              <w:lang w:bidi="ar-EG"/>
            </w:rPr>
            <w:fldChar w:fldCharType="end"/>
          </w:r>
        </w:sdtContent>
      </w:sdt>
      <w:r>
        <w:rPr>
          <w:rFonts w:ascii="Traditional Arabic" w:hAnsi="Traditional Arabic" w:cs="Traditional Arabic" w:hint="cs"/>
          <w:sz w:val="28"/>
          <w:szCs w:val="28"/>
          <w:rtl/>
          <w:lang w:bidi="ar-EG"/>
        </w:rPr>
        <w:t>.</w:t>
      </w:r>
      <w:proofErr w:type="gramStart"/>
      <w:r>
        <w:rPr>
          <w:rFonts w:ascii="Traditional Arabic" w:hAnsi="Traditional Arabic" w:cs="Traditional Arabic" w:hint="cs"/>
          <w:sz w:val="28"/>
          <w:szCs w:val="28"/>
          <w:rtl/>
          <w:lang w:bidi="ar-EG"/>
        </w:rPr>
        <w:t>كما</w:t>
      </w:r>
      <w:proofErr w:type="gramEnd"/>
      <w:r>
        <w:rPr>
          <w:rFonts w:ascii="Traditional Arabic" w:hAnsi="Traditional Arabic" w:cs="Traditional Arabic" w:hint="cs"/>
          <w:sz w:val="28"/>
          <w:szCs w:val="28"/>
          <w:rtl/>
          <w:lang w:bidi="ar-EG"/>
        </w:rPr>
        <w:t xml:space="preserve"> تختلف مدة الاستشفاء بعد الحصة التدريبية وفقا لمحتوى الحصة الحمل المطبق أثناءها أي وفقا لنظام الطاقة المستهدف</w:t>
      </w:r>
      <w:r w:rsidRPr="00D46BE6">
        <w:rPr>
          <w:rFonts w:ascii="Traditional Arabic" w:hAnsi="Traditional Arabic" w:cs="Traditional Arabic" w:hint="cs"/>
          <w:sz w:val="28"/>
          <w:szCs w:val="28"/>
          <w:rtl/>
          <w:lang w:bidi="ar-EG"/>
        </w:rPr>
        <w:t xml:space="preserve"> </w:t>
      </w:r>
      <w:r>
        <w:rPr>
          <w:rFonts w:ascii="Traditional Arabic" w:hAnsi="Traditional Arabic" w:cs="Traditional Arabic" w:hint="cs"/>
          <w:sz w:val="28"/>
          <w:szCs w:val="28"/>
          <w:rtl/>
          <w:lang w:bidi="ar-EG"/>
        </w:rPr>
        <w:t>أثناء الحصة.</w:t>
      </w:r>
    </w:p>
    <w:p w:rsidR="00E73879" w:rsidRDefault="00E73879" w:rsidP="00C30074">
      <w:pPr>
        <w:bidi/>
        <w:spacing w:line="312" w:lineRule="auto"/>
        <w:ind w:left="0"/>
        <w:rPr>
          <w:rFonts w:ascii="Traditional Arabic" w:hAnsi="Traditional Arabic" w:cs="Traditional Arabic"/>
          <w:sz w:val="28"/>
          <w:szCs w:val="28"/>
          <w:rtl/>
          <w:lang w:val="en-US" w:bidi="ar-EG"/>
        </w:rPr>
      </w:pPr>
    </w:p>
    <w:p w:rsidR="00C30074" w:rsidRDefault="00C30074" w:rsidP="00C30074">
      <w:pPr>
        <w:bidi/>
        <w:spacing w:line="312" w:lineRule="auto"/>
        <w:ind w:left="0"/>
        <w:rPr>
          <w:rFonts w:ascii="Traditional Arabic" w:hAnsi="Traditional Arabic" w:cs="Traditional Arabic"/>
          <w:sz w:val="28"/>
          <w:szCs w:val="28"/>
          <w:rtl/>
          <w:lang w:val="en-US" w:bidi="ar-EG"/>
        </w:rPr>
      </w:pPr>
    </w:p>
    <w:p w:rsidR="005864F9" w:rsidRDefault="005864F9" w:rsidP="005864F9">
      <w:pPr>
        <w:bidi/>
        <w:spacing w:line="312" w:lineRule="auto"/>
        <w:ind w:left="0"/>
        <w:rPr>
          <w:rFonts w:ascii="Traditional Arabic" w:hAnsi="Traditional Arabic" w:cs="Traditional Arabic"/>
          <w:sz w:val="28"/>
          <w:szCs w:val="28"/>
          <w:rtl/>
          <w:lang w:val="en-US" w:bidi="ar-EG"/>
        </w:rPr>
        <w:sectPr w:rsidR="005864F9" w:rsidSect="00E71AFA">
          <w:headerReference w:type="first" r:id="rId76"/>
          <w:footerReference w:type="first" r:id="rId77"/>
          <w:footnotePr>
            <w:numFmt w:val="chicago"/>
          </w:footnotePr>
          <w:pgSz w:w="11906" w:h="16838"/>
          <w:pgMar w:top="1418" w:right="1985" w:bottom="1985" w:left="1418" w:header="709" w:footer="709" w:gutter="0"/>
          <w:pgNumType w:start="94"/>
          <w:cols w:space="708"/>
          <w:titlePg/>
          <w:docGrid w:linePitch="360"/>
        </w:sectPr>
      </w:pPr>
    </w:p>
    <w:p w:rsidR="005864F9" w:rsidRDefault="009457E5" w:rsidP="005864F9">
      <w:pPr>
        <w:bidi/>
        <w:spacing w:line="312" w:lineRule="auto"/>
        <w:ind w:left="0"/>
        <w:rPr>
          <w:rFonts w:ascii="Traditional Arabic" w:hAnsi="Traditional Arabic" w:cs="Traditional Arabic"/>
          <w:sz w:val="28"/>
          <w:szCs w:val="28"/>
          <w:lang w:val="en-US" w:bidi="ar-EG"/>
        </w:rPr>
      </w:pPr>
      <w:r>
        <w:rPr>
          <w:rFonts w:ascii="Traditional Arabic" w:hAnsi="Traditional Arabic" w:cs="Traditional Arabic"/>
          <w:noProof/>
          <w:sz w:val="28"/>
          <w:szCs w:val="28"/>
          <w:lang w:eastAsia="fr-FR"/>
        </w:rPr>
        <w:lastRenderedPageBreak/>
        <w:pict>
          <v:shape id="_x0000_s1131" type="#_x0000_t202" style="position:absolute;left:0;text-align:left;margin-left:-37.75pt;margin-top:-2.55pt;width:703.5pt;height:461.15pt;z-index:251758592;mso-width-relative:margin;mso-height-relative:margin" strokecolor="white [3212]">
            <v:textbox style="mso-next-textbox:#_x0000_s1131">
              <w:txbxContent>
                <w:p w:rsidR="002C1093" w:rsidRDefault="002C1093" w:rsidP="005864F9">
                  <w:pPr>
                    <w:bidi/>
                    <w:jc w:val="center"/>
                    <w:rPr>
                      <w:rFonts w:ascii="Traditional Arabic" w:hAnsi="Traditional Arabic" w:cs="Traditional Arabic"/>
                      <w:sz w:val="28"/>
                      <w:szCs w:val="28"/>
                      <w:rtl/>
                      <w:lang w:val="en-US" w:bidi="ar-DZ"/>
                    </w:rPr>
                  </w:pPr>
                  <w:r w:rsidRPr="00D46BE6">
                    <w:rPr>
                      <w:rFonts w:ascii="Traditional Arabic" w:hAnsi="Traditional Arabic" w:cs="Traditional Arabic"/>
                      <w:noProof/>
                      <w:sz w:val="28"/>
                      <w:szCs w:val="28"/>
                      <w:rtl/>
                      <w:lang w:eastAsia="fr-FR"/>
                    </w:rPr>
                    <w:drawing>
                      <wp:inline distT="0" distB="0" distL="0" distR="0">
                        <wp:extent cx="8008619" cy="5305425"/>
                        <wp:effectExtent l="57150" t="38100" r="30481" b="28575"/>
                        <wp:docPr id="412" name="Image 1" descr="C:\Users\othmane1988\Desktop\fatigue et récupération photos\07-06-2015 15-49-5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atigue et récupération photos\07-06-2015 15-49-51.bmp"/>
                                <pic:cNvPicPr>
                                  <a:picLocks noChangeAspect="1" noChangeArrowheads="1"/>
                                </pic:cNvPicPr>
                              </pic:nvPicPr>
                              <pic:blipFill>
                                <a:blip r:embed="rId78"/>
                                <a:srcRect/>
                                <a:stretch>
                                  <a:fillRect/>
                                </a:stretch>
                              </pic:blipFill>
                              <pic:spPr bwMode="auto">
                                <a:xfrm>
                                  <a:off x="0" y="0"/>
                                  <a:ext cx="8017675" cy="5311424"/>
                                </a:xfrm>
                                <a:prstGeom prst="rect">
                                  <a:avLst/>
                                </a:prstGeom>
                                <a:noFill/>
                                <a:ln w="28575">
                                  <a:solidFill>
                                    <a:srgbClr val="1708D6"/>
                                  </a:solidFill>
                                  <a:miter lim="800000"/>
                                  <a:headEnd/>
                                  <a:tailEnd/>
                                </a:ln>
                              </pic:spPr>
                            </pic:pic>
                          </a:graphicData>
                        </a:graphic>
                      </wp:inline>
                    </w:drawing>
                  </w:r>
                </w:p>
                <w:p w:rsidR="002C1093" w:rsidRPr="008A5E0D" w:rsidRDefault="002C1093" w:rsidP="00C30074">
                  <w:pPr>
                    <w:bidi/>
                    <w:jc w:val="center"/>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الشكل رقم (29) يوضح استعادة الشفاء وفقا لأحمال تدريبية مختلفة بعد الحصة التدريبية</w:t>
                  </w:r>
                  <w:sdt>
                    <w:sdtPr>
                      <w:rPr>
                        <w:rFonts w:ascii="Traditional Arabic" w:hAnsi="Traditional Arabic" w:cs="Traditional Arabic" w:hint="cs"/>
                        <w:sz w:val="28"/>
                        <w:szCs w:val="28"/>
                        <w:rtl/>
                        <w:lang w:val="en-US" w:bidi="ar-DZ"/>
                      </w:rPr>
                      <w:id w:val="61921264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TCH11 \l 1036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17513D">
                        <w:rPr>
                          <w:rFonts w:ascii="Traditional Arabic" w:hAnsi="Traditional Arabic" w:cs="Traditional Arabic"/>
                          <w:noProof/>
                          <w:sz w:val="28"/>
                          <w:szCs w:val="28"/>
                          <w:lang w:bidi="ar-DZ"/>
                        </w:rPr>
                        <w:t>(</w:t>
                      </w:r>
                      <w:r w:rsidRPr="005B5326">
                        <w:rPr>
                          <w:rFonts w:ascii="Vijaya" w:hAnsi="Vijaya" w:cs="Vijaya"/>
                          <w:noProof/>
                          <w:sz w:val="28"/>
                          <w:szCs w:val="28"/>
                          <w:lang w:bidi="ar-DZ"/>
                        </w:rPr>
                        <w:t>TCHOKONTÉ</w:t>
                      </w:r>
                      <w:r w:rsidRPr="0017513D">
                        <w:rPr>
                          <w:rFonts w:ascii="Traditional Arabic" w:hAnsi="Traditional Arabic" w:cs="Traditional Arabic"/>
                          <w:noProof/>
                          <w:sz w:val="28"/>
                          <w:szCs w:val="28"/>
                          <w:lang w:bidi="ar-DZ"/>
                        </w:rPr>
                        <w:t xml:space="preserve"> </w:t>
                      </w:r>
                      <w:r w:rsidRPr="005B5326">
                        <w:rPr>
                          <w:rFonts w:ascii="Vijaya" w:hAnsi="Vijaya" w:cs="Vijaya"/>
                          <w:noProof/>
                          <w:sz w:val="28"/>
                          <w:szCs w:val="28"/>
                          <w:lang w:bidi="ar-DZ"/>
                        </w:rPr>
                        <w:t>2011</w:t>
                      </w:r>
                      <w:r w:rsidRPr="0017513D">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p>
              </w:txbxContent>
            </v:textbox>
          </v:shape>
        </w:pict>
      </w: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Default="005864F9" w:rsidP="005864F9">
      <w:pPr>
        <w:bidi/>
        <w:rPr>
          <w:rFonts w:ascii="Traditional Arabic" w:hAnsi="Traditional Arabic" w:cs="Traditional Arabic"/>
          <w:sz w:val="28"/>
          <w:szCs w:val="28"/>
          <w:lang w:val="en-US" w:bidi="ar-EG"/>
        </w:rPr>
      </w:pPr>
    </w:p>
    <w:p w:rsidR="005864F9" w:rsidRPr="005864F9" w:rsidRDefault="005864F9" w:rsidP="005864F9">
      <w:pPr>
        <w:bidi/>
        <w:rPr>
          <w:rFonts w:ascii="Traditional Arabic" w:hAnsi="Traditional Arabic" w:cs="Traditional Arabic"/>
          <w:sz w:val="28"/>
          <w:szCs w:val="28"/>
          <w:lang w:val="en-US" w:bidi="ar-EG"/>
        </w:rPr>
      </w:pPr>
    </w:p>
    <w:p w:rsidR="005864F9" w:rsidRDefault="005864F9" w:rsidP="005864F9">
      <w:pPr>
        <w:bidi/>
        <w:rPr>
          <w:rFonts w:ascii="Traditional Arabic" w:hAnsi="Traditional Arabic" w:cs="Traditional Arabic"/>
          <w:sz w:val="28"/>
          <w:szCs w:val="28"/>
          <w:lang w:val="en-US" w:bidi="ar-EG"/>
        </w:rPr>
      </w:pPr>
    </w:p>
    <w:p w:rsidR="005864F9" w:rsidRDefault="005864F9" w:rsidP="005864F9">
      <w:pPr>
        <w:bidi/>
        <w:rPr>
          <w:rFonts w:ascii="Traditional Arabic" w:hAnsi="Traditional Arabic" w:cs="Traditional Arabic"/>
          <w:sz w:val="28"/>
          <w:szCs w:val="28"/>
          <w:lang w:val="en-US" w:bidi="ar-EG"/>
        </w:rPr>
      </w:pPr>
    </w:p>
    <w:p w:rsidR="00C30074" w:rsidRDefault="00C30074"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pPr>
    </w:p>
    <w:p w:rsidR="005864F9" w:rsidRDefault="005864F9" w:rsidP="005864F9">
      <w:pPr>
        <w:bidi/>
        <w:rPr>
          <w:rFonts w:ascii="Traditional Arabic" w:hAnsi="Traditional Arabic" w:cs="Traditional Arabic"/>
          <w:sz w:val="28"/>
          <w:szCs w:val="28"/>
          <w:rtl/>
          <w:lang w:val="en-US" w:bidi="ar-EG"/>
        </w:rPr>
        <w:sectPr w:rsidR="005864F9" w:rsidSect="001D1AD7">
          <w:headerReference w:type="first" r:id="rId79"/>
          <w:footerReference w:type="first" r:id="rId80"/>
          <w:footnotePr>
            <w:numFmt w:val="chicago"/>
          </w:footnotePr>
          <w:pgSz w:w="16838" w:h="11906" w:orient="landscape"/>
          <w:pgMar w:top="1418" w:right="1418" w:bottom="1985" w:left="1985" w:header="709" w:footer="709" w:gutter="0"/>
          <w:pgNumType w:start="122"/>
          <w:cols w:space="708"/>
          <w:titlePg/>
          <w:docGrid w:linePitch="360"/>
        </w:sectPr>
      </w:pPr>
    </w:p>
    <w:p w:rsidR="001D1AD7" w:rsidRDefault="001D1AD7" w:rsidP="001D1AD7">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4-5-1:</w:t>
      </w:r>
      <w:proofErr w:type="gramStart"/>
      <w:r w:rsidRPr="0011705D">
        <w:rPr>
          <w:rFonts w:ascii="Traditional Arabic" w:hAnsi="Traditional Arabic" w:cs="Traditional Arabic" w:hint="cs"/>
          <w:b/>
          <w:bCs/>
          <w:sz w:val="32"/>
          <w:szCs w:val="32"/>
          <w:rtl/>
          <w:lang w:bidi="ar-DZ"/>
        </w:rPr>
        <w:t>الراحة</w:t>
      </w:r>
      <w:proofErr w:type="gramEnd"/>
      <w:r w:rsidRPr="0011705D">
        <w:rPr>
          <w:rFonts w:ascii="Traditional Arabic" w:hAnsi="Traditional Arabic" w:cs="Traditional Arabic" w:hint="cs"/>
          <w:b/>
          <w:bCs/>
          <w:sz w:val="32"/>
          <w:szCs w:val="32"/>
          <w:rtl/>
          <w:lang w:bidi="ar-DZ"/>
        </w:rPr>
        <w:t xml:space="preserve"> البينية:</w:t>
      </w:r>
    </w:p>
    <w:p w:rsidR="001D1AD7" w:rsidRDefault="001D1AD7" w:rsidP="001D1AD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كما تعتبر فترة الراحة في أثناء الحصة التدريبية (بين التكرارات أو بين المجاميع) أو التوقفات بين اللعب الفعلي لمباراة معينة فترة استعادة استشفاء ، حيث تحاول أجهزة الجسم في اثناء هذه الفترة و كذلك أنظمة الطاقة و أنظمة التوصيل للتكيف و الاستعداد لفترة الجهد التالية،و تحدث التكيفات التالية:يبدأ نظام الهوائي بتعويض العجز الاكسجيني الناتج عن التمرين فهو يعيد نظام الطاقة (</w:t>
      </w:r>
      <w:r w:rsidRPr="006E5F8C">
        <w:rPr>
          <w:rFonts w:ascii="Vijaya" w:hAnsi="Vijaya" w:cs="Vijaya"/>
          <w:sz w:val="28"/>
          <w:szCs w:val="28"/>
          <w:lang w:bidi="ar-DZ"/>
        </w:rPr>
        <w:t>ATP</w:t>
      </w:r>
      <w:r>
        <w:rPr>
          <w:rFonts w:ascii="Traditional Arabic" w:hAnsi="Traditional Arabic" w:cs="Traditional Arabic"/>
          <w:sz w:val="28"/>
          <w:szCs w:val="28"/>
          <w:lang w:bidi="ar-DZ"/>
        </w:rPr>
        <w:t>-</w:t>
      </w:r>
      <w:r w:rsidRPr="006E5F8C">
        <w:rPr>
          <w:rFonts w:ascii="Vijaya" w:hAnsi="Vijaya" w:cs="Vijaya"/>
          <w:sz w:val="28"/>
          <w:szCs w:val="28"/>
          <w:lang w:bidi="ar-DZ"/>
        </w:rPr>
        <w:t>PC</w:t>
      </w:r>
      <w:r>
        <w:rPr>
          <w:rFonts w:ascii="Traditional Arabic" w:hAnsi="Traditional Arabic" w:cs="Traditional Arabic" w:hint="cs"/>
          <w:sz w:val="28"/>
          <w:szCs w:val="28"/>
          <w:rtl/>
          <w:lang w:bidi="ar-DZ"/>
        </w:rPr>
        <w:t>) مع ازالة أي تراكم لحامض اللاكتيك</w:t>
      </w:r>
      <w:sdt>
        <w:sdtPr>
          <w:rPr>
            <w:rFonts w:ascii="Vijaya" w:hAnsi="Vijaya" w:cs="Vijaya"/>
            <w:sz w:val="28"/>
            <w:szCs w:val="28"/>
            <w:rtl/>
            <w:lang w:bidi="ar-DZ"/>
          </w:rPr>
          <w:id w:val="40451356"/>
          <w:citation/>
        </w:sdtPr>
        <w:sdtContent>
          <w:r w:rsidR="009457E5" w:rsidRPr="006E5F8C">
            <w:rPr>
              <w:rFonts w:ascii="Vijaya" w:hAnsi="Vijaya" w:cs="Vijaya"/>
              <w:sz w:val="28"/>
              <w:szCs w:val="28"/>
              <w:rtl/>
              <w:lang w:bidi="ar-DZ"/>
            </w:rPr>
            <w:fldChar w:fldCharType="begin"/>
          </w:r>
          <w:r w:rsidRPr="006E5F8C">
            <w:rPr>
              <w:rFonts w:ascii="Vijaya" w:hAnsi="Vijaya" w:cs="Vijaya"/>
              <w:sz w:val="28"/>
              <w:szCs w:val="28"/>
              <w:rtl/>
              <w:lang w:bidi="ar-DZ"/>
            </w:rPr>
            <w:instrText xml:space="preserve"> </w:instrText>
          </w:r>
          <w:r w:rsidRPr="006E5F8C">
            <w:rPr>
              <w:rFonts w:ascii="Vijaya" w:hAnsi="Vijaya" w:cs="Vijaya"/>
              <w:sz w:val="28"/>
              <w:szCs w:val="28"/>
              <w:lang w:bidi="ar-DZ"/>
            </w:rPr>
            <w:instrText>CITATION Dar79 \p 18 \l 5121</w:instrText>
          </w:r>
          <w:r w:rsidRPr="006E5F8C">
            <w:rPr>
              <w:rFonts w:ascii="Vijaya" w:hAnsi="Vijaya" w:cs="Vijaya"/>
              <w:sz w:val="28"/>
              <w:szCs w:val="28"/>
              <w:rtl/>
              <w:lang w:bidi="ar-DZ"/>
            </w:rPr>
            <w:instrText xml:space="preserve">  </w:instrText>
          </w:r>
          <w:r w:rsidR="009457E5" w:rsidRPr="006E5F8C">
            <w:rPr>
              <w:rFonts w:ascii="Vijaya" w:hAnsi="Vijaya" w:cs="Vijaya"/>
              <w:sz w:val="28"/>
              <w:szCs w:val="28"/>
              <w:rtl/>
              <w:lang w:bidi="ar-DZ"/>
            </w:rPr>
            <w:fldChar w:fldCharType="separate"/>
          </w:r>
          <w:r w:rsidRPr="006E5F8C">
            <w:rPr>
              <w:rFonts w:ascii="Vijaya" w:hAnsi="Vijaya" w:cs="Vijaya"/>
              <w:noProof/>
              <w:sz w:val="28"/>
              <w:szCs w:val="28"/>
              <w:rtl/>
              <w:lang w:bidi="ar-DZ"/>
            </w:rPr>
            <w:t xml:space="preserve"> </w:t>
          </w:r>
          <w:r w:rsidRPr="006E5F8C">
            <w:rPr>
              <w:rFonts w:ascii="Vijaya" w:hAnsi="Vijaya" w:cs="Vijaya"/>
              <w:noProof/>
              <w:sz w:val="28"/>
              <w:szCs w:val="28"/>
              <w:lang w:bidi="ar-DZ"/>
            </w:rPr>
            <w:t>(Dare 1979, 18)</w:t>
          </w:r>
          <w:r w:rsidR="009457E5" w:rsidRPr="006E5F8C">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.و كثيرة هي الدراسات التي تعرضت الى موضوع الراحة البينية سواء من حيث تأثيراتها أو من حيث دراستها بحد ذاتها فسيولوجيا وبيوكيميائيا لأهميتها في العملية التدريبية حيث أشارت دراسة أن تقليل فترات الراحة البينية تدريجيا بنسبة عمل الى الراحة (1:1)،(1:1/2)،(1:1/3)(1:1/4) لتدريب المطاولة الهوائية هو أفضل نسبيا من اسلوب التدريب الفتري بفترات راحة (1:1)و(1:1/2) في مؤشر التعب و على منحنى الاستشفاء لمعدل النبض و لا سيما بعد الدقيقة الثالثة،</w:t>
      </w:r>
      <w:sdt>
        <w:sdtPr>
          <w:rPr>
            <w:rFonts w:ascii="Traditional Arabic" w:hAnsi="Traditional Arabic" w:cs="Traditional Arabic" w:hint="cs"/>
            <w:sz w:val="28"/>
            <w:szCs w:val="28"/>
            <w:rtl/>
            <w:lang w:bidi="ar-DZ"/>
          </w:rPr>
          <w:id w:val="40451358"/>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الص14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687A7B">
            <w:rPr>
              <w:rFonts w:ascii="Traditional Arabic" w:hAnsi="Traditional Arabic" w:cs="Traditional Arabic" w:hint="cs"/>
              <w:noProof/>
              <w:sz w:val="28"/>
              <w:szCs w:val="28"/>
              <w:rtl/>
              <w:lang w:bidi="ar-DZ"/>
            </w:rPr>
            <w:t>(الصفار زياد 2014)</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،كما أظهرت دراسة على مجموعة من لاعبي كرة القدم  أن التدريب الفتري منخفض الشدة افضل من التدريب المستمر في تنمية المطاولة الهوائية و معدل سرعة النبض في فترة الاستشفاء في نهاية الدقيقة الثانية و الخامسة </w:t>
      </w:r>
      <w:sdt>
        <w:sdtPr>
          <w:rPr>
            <w:rFonts w:ascii="Traditional Arabic" w:hAnsi="Traditional Arabic" w:cs="Traditional Arabic" w:hint="cs"/>
            <w:sz w:val="28"/>
            <w:szCs w:val="28"/>
            <w:rtl/>
            <w:lang w:bidi="ar-DZ"/>
          </w:rPr>
          <w:id w:val="40451359"/>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علي08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sidRPr="00687A7B">
            <w:rPr>
              <w:rFonts w:ascii="Traditional Arabic" w:hAnsi="Traditional Arabic" w:cs="Traditional Arabic" w:hint="cs"/>
              <w:noProof/>
              <w:sz w:val="28"/>
              <w:szCs w:val="28"/>
              <w:rtl/>
              <w:lang w:bidi="ar-DZ"/>
            </w:rPr>
            <w:t>(علي جميل 2008)</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و لغرض زيادة سرعة الاستشفاء هناك نوعان من الراحة البينية </w:t>
      </w:r>
      <w:r w:rsidRPr="00687A7B">
        <w:rPr>
          <w:rFonts w:ascii="Traditional Arabic" w:hAnsi="Traditional Arabic" w:cs="Traditional Arabic" w:hint="cs"/>
          <w:b/>
          <w:bCs/>
          <w:sz w:val="28"/>
          <w:szCs w:val="28"/>
          <w:rtl/>
          <w:lang w:bidi="ar-DZ"/>
        </w:rPr>
        <w:t>الراحة السلبية</w:t>
      </w:r>
      <w:r>
        <w:rPr>
          <w:rFonts w:ascii="Traditional Arabic" w:hAnsi="Traditional Arabic" w:cs="Traditional Arabic" w:hint="cs"/>
          <w:sz w:val="28"/>
          <w:szCs w:val="28"/>
          <w:rtl/>
          <w:lang w:bidi="ar-DZ"/>
        </w:rPr>
        <w:t xml:space="preserve"> و هي تعني توقف الرياضي عن النشاط بشكل تام و التصنيف الثاني هو </w:t>
      </w:r>
      <w:r w:rsidRPr="00687A7B">
        <w:rPr>
          <w:rFonts w:ascii="Traditional Arabic" w:hAnsi="Traditional Arabic" w:cs="Traditional Arabic" w:hint="cs"/>
          <w:b/>
          <w:bCs/>
          <w:sz w:val="28"/>
          <w:szCs w:val="28"/>
          <w:rtl/>
          <w:lang w:bidi="ar-DZ"/>
        </w:rPr>
        <w:t>الراحة الايجابية</w:t>
      </w:r>
      <w:r>
        <w:rPr>
          <w:rFonts w:ascii="Traditional Arabic" w:hAnsi="Traditional Arabic" w:cs="Traditional Arabic" w:hint="cs"/>
          <w:sz w:val="28"/>
          <w:szCs w:val="28"/>
          <w:rtl/>
          <w:lang w:bidi="ar-DZ"/>
        </w:rPr>
        <w:t xml:space="preserve"> و تعني قيام الفرد بأداء مجهود بدني يتميز بشدة معينة تتناسب و مستوى اللياقة البدنية التي يتمتع بها فقد تتراوح شدتها بين الخفيفة الى المتوسطة. </w:t>
      </w:r>
    </w:p>
    <w:p w:rsidR="001D1AD7" w:rsidRDefault="001D1AD7" w:rsidP="001D1AD7">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تعتبر الراحة الايجابية احدى مكونات الاساسية لتشكيل حمل التدريب الفتري كون لها التأثير الفسيولوجي الانجع من حيث تأثيره على تكيف الاجهزة الوظيفية للاعب لتكون اكثر تحملا لتركيز حمض اللاكتيك في الدم و كذا زيادة سرعة التخلص منه في العضلة،بينما تقل هذه السرعة في حالة الراحة السلبية،كما تساعد على سرعة التخلص من الدين الاكسجيني الذي يؤدي الى زيادة استهلاك الاكسجين بعد الاداء،و يفيد ذلك كثيرا في كثير من العمليات الفسيولوجية اللازمة للتمثيل الغذائي و الاستشفاء بعد التدريب،و تأثر الراحة الايجابية ايضا على الجهاز العصبي المركزي حيث تساعد على زيادة عمليات التثبيط بقشرة الدماغ،و يؤدي هذا الى زيادة اتساع الاوعية الدموية العاملة بالعضلات.</w:t>
      </w:r>
      <w:sdt>
        <w:sdtPr>
          <w:rPr>
            <w:rFonts w:ascii="Traditional Arabic" w:hAnsi="Traditional Arabic" w:cs="Traditional Arabic" w:hint="cs"/>
            <w:sz w:val="28"/>
            <w:szCs w:val="28"/>
            <w:rtl/>
            <w:lang w:bidi="ar-DZ"/>
          </w:rPr>
          <w:id w:val="40451376"/>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أبو991 \</w:instrText>
          </w:r>
          <w:r>
            <w:rPr>
              <w:rFonts w:ascii="Traditional Arabic" w:hAnsi="Traditional Arabic" w:cs="Traditional Arabic" w:hint="cs"/>
              <w:sz w:val="28"/>
              <w:szCs w:val="28"/>
              <w:lang w:bidi="ar-DZ"/>
            </w:rPr>
            <w:instrText>p 85 \t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D3250A">
            <w:rPr>
              <w:rFonts w:ascii="Traditional Arabic" w:hAnsi="Traditional Arabic" w:cs="Traditional Arabic" w:hint="cs"/>
              <w:noProof/>
              <w:sz w:val="28"/>
              <w:szCs w:val="28"/>
              <w:rtl/>
              <w:lang w:bidi="ar-DZ"/>
            </w:rPr>
            <w:t>(الفتاح 1999 ، 85)</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،و قد تطرقت عدة دراسات الفرق ما بين الراحة السلبية و الايجابية من حيث تأثيراتها على سرعة الاستشفاء و استعادة مصادر الطاقة و سرعة التخلص من حمض اللاكتيك حيث اشارت دراسة ريان عبد الرزاق الحسو 2006م حيث درس الفرق في تنازل معدلات القلب بين الراحة السلبية و الراحة الايجابية عند شدة 20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و 30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من الشدة القصوى عند عينة من الطلبة المرحلة الثالثة حيث توصل الى أن هناك أفضلية للاسترداد بالراحة الايجابية بشدة </w:t>
      </w:r>
      <w:r w:rsidR="009457E5">
        <w:rPr>
          <w:rFonts w:ascii="Traditional Arabic" w:hAnsi="Traditional Arabic" w:cs="Traditional Arabic"/>
          <w:noProof/>
          <w:sz w:val="28"/>
          <w:szCs w:val="28"/>
          <w:rtl/>
          <w:lang w:eastAsia="fr-FR"/>
        </w:rPr>
        <w:lastRenderedPageBreak/>
        <w:pict>
          <v:shape id="_x0000_s1132" type="#_x0000_t202" style="position:absolute;left:0;text-align:left;margin-left:-22.45pt;margin-top:165.6pt;width:458.55pt;height:285.55pt;z-index:-251555840;mso-position-horizontal-relative:text;mso-position-vertical-relative:text;mso-width-relative:margin;mso-height-relative:margin" wrapcoords="-35 -52 -35 21548 21635 21548 21635 -52 -35 -52" strokecolor="white [3212]">
            <v:textbox style="mso-next-textbox:#_x0000_s1132">
              <w:txbxContent>
                <w:p w:rsidR="002C1093" w:rsidRDefault="002C1093" w:rsidP="001D1AD7">
                  <w:pPr>
                    <w:bidi/>
                    <w:jc w:val="center"/>
                    <w:rPr>
                      <w:noProof/>
                      <w:rtl/>
                      <w:lang w:eastAsia="fr-FR" w:bidi="ar-DZ"/>
                    </w:rPr>
                  </w:pPr>
                  <w:r w:rsidRPr="003A1A85">
                    <w:rPr>
                      <w:rFonts w:cs="Arial"/>
                      <w:noProof/>
                      <w:rtl/>
                      <w:lang w:eastAsia="fr-FR"/>
                    </w:rPr>
                    <w:drawing>
                      <wp:inline distT="0" distB="0" distL="0" distR="0">
                        <wp:extent cx="5514975" cy="3028950"/>
                        <wp:effectExtent l="57150" t="38100" r="47625" b="19050"/>
                        <wp:docPr id="413" name="Image 1" descr="C:\Users\othmane1988\Desktop\fatigue et récupération photos\08-06-2015 23-52-5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fatigue et récupération photos\08-06-2015 23-52-51.bmp"/>
                                <pic:cNvPicPr>
                                  <a:picLocks noChangeAspect="1" noChangeArrowheads="1"/>
                                </pic:cNvPicPr>
                              </pic:nvPicPr>
                              <pic:blipFill>
                                <a:blip r:embed="rId81">
                                  <a:clrChange>
                                    <a:clrFrom>
                                      <a:srgbClr val="F58D71"/>
                                    </a:clrFrom>
                                    <a:clrTo>
                                      <a:srgbClr val="F58D71">
                                        <a:alpha val="0"/>
                                      </a:srgbClr>
                                    </a:clrTo>
                                  </a:clrChange>
                                </a:blip>
                                <a:srcRect b="18555"/>
                                <a:stretch>
                                  <a:fillRect/>
                                </a:stretch>
                              </pic:blipFill>
                              <pic:spPr bwMode="auto">
                                <a:xfrm>
                                  <a:off x="0" y="0"/>
                                  <a:ext cx="5514975" cy="3028950"/>
                                </a:xfrm>
                                <a:prstGeom prst="rect">
                                  <a:avLst/>
                                </a:prstGeom>
                                <a:noFill/>
                                <a:ln w="28575">
                                  <a:solidFill>
                                    <a:schemeClr val="bg1"/>
                                  </a:solidFill>
                                  <a:miter lim="800000"/>
                                  <a:headEnd/>
                                  <a:tailEnd/>
                                </a:ln>
                              </pic:spPr>
                            </pic:pic>
                          </a:graphicData>
                        </a:graphic>
                      </wp:inline>
                    </w:drawing>
                  </w:r>
                </w:p>
                <w:p w:rsidR="002C1093" w:rsidRPr="00D13773" w:rsidRDefault="002C1093" w:rsidP="001D1AD7">
                  <w:pPr>
                    <w:bidi/>
                    <w:rPr>
                      <w:rFonts w:ascii="Traditional Arabic" w:hAnsi="Traditional Arabic" w:cs="Traditional Arabic"/>
                      <w:noProof/>
                      <w:sz w:val="28"/>
                      <w:szCs w:val="28"/>
                      <w:lang w:eastAsia="fr-FR" w:bidi="ar-DZ"/>
                    </w:rPr>
                  </w:pPr>
                  <w:r w:rsidRPr="00D13773">
                    <w:rPr>
                      <w:rFonts w:ascii="Traditional Arabic" w:hAnsi="Traditional Arabic" w:cs="Traditional Arabic"/>
                      <w:noProof/>
                      <w:sz w:val="28"/>
                      <w:szCs w:val="28"/>
                      <w:rtl/>
                      <w:lang w:eastAsia="fr-FR" w:bidi="ar-DZ"/>
                    </w:rPr>
                    <w:t>الشكل رقم(</w:t>
                  </w:r>
                  <w:r>
                    <w:rPr>
                      <w:rFonts w:ascii="Traditional Arabic" w:hAnsi="Traditional Arabic" w:cs="Traditional Arabic" w:hint="cs"/>
                      <w:noProof/>
                      <w:sz w:val="28"/>
                      <w:szCs w:val="28"/>
                      <w:rtl/>
                      <w:lang w:eastAsia="fr-FR" w:bidi="ar-DZ"/>
                    </w:rPr>
                    <w:t>30</w:t>
                  </w:r>
                  <w:r w:rsidRPr="00D13773">
                    <w:rPr>
                      <w:rFonts w:ascii="Traditional Arabic" w:hAnsi="Traditional Arabic" w:cs="Traditional Arabic"/>
                      <w:noProof/>
                      <w:sz w:val="28"/>
                      <w:szCs w:val="28"/>
                      <w:rtl/>
                      <w:lang w:eastAsia="fr-FR" w:bidi="ar-DZ"/>
                    </w:rPr>
                    <w:t>) يوضح تأثير الراحة السلبية و الاجابية على حمض اللاكتيك في الدم و العضلا</w:t>
                  </w:r>
                  <w:r w:rsidRPr="00D13773">
                    <w:rPr>
                      <w:rFonts w:ascii="Traditional Arabic" w:hAnsi="Traditional Arabic" w:cs="Traditional Arabic" w:hint="cs"/>
                      <w:noProof/>
                      <w:sz w:val="28"/>
                      <w:szCs w:val="28"/>
                      <w:rtl/>
                      <w:lang w:eastAsia="fr-FR" w:bidi="ar-DZ"/>
                    </w:rPr>
                    <w:t>ت</w:t>
                  </w:r>
                  <w:r w:rsidRPr="00D13773">
                    <w:rPr>
                      <w:rFonts w:ascii="Traditional Arabic" w:hAnsi="Traditional Arabic" w:cs="Traditional Arabic" w:hint="cs"/>
                      <w:sz w:val="28"/>
                      <w:szCs w:val="28"/>
                      <w:lang w:bidi="ar-DZ"/>
                    </w:rPr>
                    <w:t xml:space="preserve"> </w:t>
                  </w:r>
                  <w:sdt>
                    <w:sdtPr>
                      <w:rPr>
                        <w:rFonts w:ascii="Vijaya" w:hAnsi="Vijaya" w:cs="Vijaya"/>
                        <w:sz w:val="24"/>
                        <w:szCs w:val="24"/>
                        <w:rtl/>
                        <w:lang w:bidi="ar-DZ"/>
                      </w:rPr>
                      <w:id w:val="175948404"/>
                      <w:citation/>
                    </w:sdtPr>
                    <w:sdtContent>
                      <w:r w:rsidR="009457E5" w:rsidRPr="006E5F8C">
                        <w:rPr>
                          <w:rFonts w:ascii="Vijaya" w:hAnsi="Vijaya" w:cs="Vijaya"/>
                          <w:sz w:val="24"/>
                          <w:szCs w:val="24"/>
                          <w:rtl/>
                          <w:lang w:bidi="ar-DZ"/>
                        </w:rPr>
                        <w:fldChar w:fldCharType="begin"/>
                      </w:r>
                      <w:r w:rsidRPr="006E5F8C">
                        <w:rPr>
                          <w:rFonts w:ascii="Vijaya" w:hAnsi="Vijaya" w:cs="Vijaya"/>
                          <w:sz w:val="24"/>
                          <w:szCs w:val="24"/>
                          <w:lang w:bidi="ar-DZ"/>
                        </w:rPr>
                        <w:instrText xml:space="preserve"> CITATION McA04 \l 1036  </w:instrText>
                      </w:r>
                      <w:r w:rsidR="009457E5" w:rsidRPr="006E5F8C">
                        <w:rPr>
                          <w:rFonts w:ascii="Vijaya" w:hAnsi="Vijaya" w:cs="Vijaya"/>
                          <w:sz w:val="24"/>
                          <w:szCs w:val="24"/>
                          <w:rtl/>
                          <w:lang w:bidi="ar-DZ"/>
                        </w:rPr>
                        <w:fldChar w:fldCharType="separate"/>
                      </w:r>
                      <w:r w:rsidRPr="006E5F8C">
                        <w:rPr>
                          <w:rFonts w:ascii="Vijaya" w:hAnsi="Vijaya" w:cs="Vijaya"/>
                          <w:noProof/>
                          <w:sz w:val="24"/>
                          <w:szCs w:val="24"/>
                          <w:lang w:bidi="ar-DZ"/>
                        </w:rPr>
                        <w:t xml:space="preserve"> (McAinch AJ 2004)</w:t>
                      </w:r>
                      <w:r w:rsidR="009457E5" w:rsidRPr="006E5F8C">
                        <w:rPr>
                          <w:rFonts w:ascii="Vijaya" w:hAnsi="Vijaya" w:cs="Vijaya"/>
                          <w:sz w:val="24"/>
                          <w:szCs w:val="24"/>
                          <w:rtl/>
                          <w:lang w:bidi="ar-DZ"/>
                        </w:rPr>
                        <w:fldChar w:fldCharType="end"/>
                      </w:r>
                    </w:sdtContent>
                  </w:sdt>
                </w:p>
              </w:txbxContent>
            </v:textbox>
            <w10:wrap type="through"/>
          </v:shape>
        </w:pict>
      </w:r>
      <w:r>
        <w:rPr>
          <w:rFonts w:ascii="Traditional Arabic" w:hAnsi="Traditional Arabic" w:cs="Traditional Arabic" w:hint="cs"/>
          <w:sz w:val="28"/>
          <w:szCs w:val="28"/>
          <w:rtl/>
          <w:lang w:bidi="ar-DZ"/>
        </w:rPr>
        <w:t>20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عن الاسترداد بالراحة الايجابية بشدة 30</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والراحة السلبية</w:t>
      </w:r>
      <w:sdt>
        <w:sdtPr>
          <w:rPr>
            <w:rFonts w:ascii="Traditional Arabic" w:hAnsi="Traditional Arabic" w:cs="Traditional Arabic" w:hint="cs"/>
            <w:sz w:val="28"/>
            <w:szCs w:val="28"/>
            <w:rtl/>
            <w:lang w:bidi="ar-DZ"/>
          </w:rPr>
          <w:id w:val="120929357"/>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ريا06 \</w:instrText>
          </w:r>
          <w:r>
            <w:rPr>
              <w:rFonts w:ascii="Traditional Arabic" w:hAnsi="Traditional Arabic" w:cs="Traditional Arabic" w:hint="cs"/>
              <w:sz w:val="28"/>
              <w:szCs w:val="28"/>
              <w:lang w:bidi="ar-DZ"/>
            </w:rPr>
            <w:instrText>l 5121</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DE41F6">
            <w:rPr>
              <w:rFonts w:ascii="Traditional Arabic" w:hAnsi="Traditional Arabic" w:cs="Traditional Arabic" w:hint="cs"/>
              <w:noProof/>
              <w:sz w:val="28"/>
              <w:szCs w:val="28"/>
              <w:rtl/>
              <w:lang w:bidi="ar-DZ"/>
            </w:rPr>
            <w:t>(ريان عبد الرزاق 2006)</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كما أظهرت دراسة أخرى أجريت على المنتخب الوطني العراقي للدراجات الهوائية على الطريق أن استخدام الراحة الايجابية كوسيلة استعادة استشفاء في فترات الراحة البينية خلال الوحدة التدريبية أفضل من استخدام الراحة السلبية في ازالة أثار التعب نتيجة الجهد المبذول مما يساعد على أداء المؤثرات التدريبية التالية بشكل فعال و بالتالي تطور مستوى الانجاز</w:t>
      </w:r>
      <w:sdt>
        <w:sdtPr>
          <w:rPr>
            <w:rFonts w:ascii="Traditional Arabic" w:hAnsi="Traditional Arabic" w:cs="Traditional Arabic" w:hint="cs"/>
            <w:sz w:val="28"/>
            <w:szCs w:val="28"/>
            <w:rtl/>
            <w:lang w:bidi="ar-DZ"/>
          </w:rPr>
          <w:id w:val="120929363"/>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طار04 \</w:instrText>
          </w:r>
          <w:r>
            <w:rPr>
              <w:rFonts w:ascii="Traditional Arabic" w:hAnsi="Traditional Arabic" w:cs="Traditional Arabic" w:hint="cs"/>
              <w:sz w:val="28"/>
              <w:szCs w:val="28"/>
              <w:lang w:bidi="ar-DZ"/>
            </w:rPr>
            <w:instrText>l 5121</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385201">
            <w:rPr>
              <w:rFonts w:ascii="Traditional Arabic" w:hAnsi="Traditional Arabic" w:cs="Traditional Arabic" w:hint="cs"/>
              <w:noProof/>
              <w:sz w:val="28"/>
              <w:szCs w:val="28"/>
              <w:rtl/>
              <w:lang w:bidi="ar-DZ"/>
            </w:rPr>
            <w:t>(طارق حسن 2004)</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 ،كما أن الراحة البينية الايجابية بين </w:t>
      </w:r>
      <w:r>
        <w:rPr>
          <w:rFonts w:ascii="Traditional Arabic" w:hAnsi="Traditional Arabic" w:cs="Traditional Arabic" w:hint="cs"/>
          <w:sz w:val="28"/>
          <w:szCs w:val="28"/>
          <w:rtl/>
          <w:lang w:val="en-US" w:bidi="ar-DZ"/>
        </w:rPr>
        <w:t>جهدين</w:t>
      </w:r>
      <w:r>
        <w:rPr>
          <w:rFonts w:ascii="Traditional Arabic" w:hAnsi="Traditional Arabic" w:cs="Traditional Arabic" w:hint="cs"/>
          <w:sz w:val="28"/>
          <w:szCs w:val="28"/>
          <w:rtl/>
          <w:lang w:bidi="ar-DZ"/>
        </w:rPr>
        <w:t xml:space="preserve">  أفضل من الراحة السلبية في سرعة التخلص حمض اللاكتيك في الدم و العضلات معا </w:t>
      </w:r>
      <w:sdt>
        <w:sdtPr>
          <w:rPr>
            <w:rFonts w:ascii="Vijaya" w:hAnsi="Vijaya" w:cs="Vijaya"/>
            <w:sz w:val="28"/>
            <w:szCs w:val="28"/>
            <w:rtl/>
            <w:lang w:bidi="ar-DZ"/>
          </w:rPr>
          <w:id w:val="120929366"/>
          <w:citation/>
        </w:sdtPr>
        <w:sdtContent>
          <w:r w:rsidR="009457E5" w:rsidRPr="006E5F8C">
            <w:rPr>
              <w:rFonts w:ascii="Vijaya" w:hAnsi="Vijaya" w:cs="Vijaya"/>
              <w:sz w:val="28"/>
              <w:szCs w:val="28"/>
              <w:rtl/>
              <w:lang w:bidi="ar-DZ"/>
            </w:rPr>
            <w:fldChar w:fldCharType="begin"/>
          </w:r>
          <w:r w:rsidRPr="006E5F8C">
            <w:rPr>
              <w:rFonts w:ascii="Vijaya" w:hAnsi="Vijaya" w:cs="Vijaya"/>
              <w:sz w:val="28"/>
              <w:szCs w:val="28"/>
              <w:lang w:bidi="ar-DZ"/>
            </w:rPr>
            <w:instrText xml:space="preserve"> CITATION McA04 \l 1036  </w:instrText>
          </w:r>
          <w:r w:rsidR="009457E5" w:rsidRPr="006E5F8C">
            <w:rPr>
              <w:rFonts w:ascii="Vijaya" w:hAnsi="Vijaya" w:cs="Vijaya"/>
              <w:sz w:val="28"/>
              <w:szCs w:val="28"/>
              <w:rtl/>
              <w:lang w:bidi="ar-DZ"/>
            </w:rPr>
            <w:fldChar w:fldCharType="separate"/>
          </w:r>
          <w:r w:rsidRPr="006E5F8C">
            <w:rPr>
              <w:rFonts w:ascii="Vijaya" w:hAnsi="Vijaya" w:cs="Vijaya"/>
              <w:noProof/>
              <w:sz w:val="28"/>
              <w:szCs w:val="28"/>
              <w:lang w:bidi="ar-DZ"/>
            </w:rPr>
            <w:t xml:space="preserve"> (McAinch AJ 2004)</w:t>
          </w:r>
          <w:r w:rsidR="009457E5" w:rsidRPr="006E5F8C">
            <w:rPr>
              <w:rFonts w:ascii="Vijaya" w:hAnsi="Vijaya" w:cs="Vijaya"/>
              <w:sz w:val="28"/>
              <w:szCs w:val="28"/>
              <w:rtl/>
              <w:lang w:bidi="ar-DZ"/>
            </w:rPr>
            <w:fldChar w:fldCharType="end"/>
          </w:r>
        </w:sdtContent>
      </w:sdt>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
    <w:p w:rsidR="001D1AD7" w:rsidRDefault="001D1AD7" w:rsidP="001D1AD7">
      <w:pPr>
        <w:bidi/>
        <w:spacing w:line="312" w:lineRule="auto"/>
        <w:rPr>
          <w:rFonts w:ascii="Traditional Arabic" w:hAnsi="Traditional Arabic" w:cs="Traditional Arabic"/>
          <w:b/>
          <w:bCs/>
          <w:sz w:val="32"/>
          <w:szCs w:val="32"/>
          <w:rtl/>
        </w:rPr>
      </w:pPr>
      <w:proofErr w:type="gramStart"/>
      <w:r>
        <w:rPr>
          <w:rFonts w:ascii="Traditional Arabic" w:hAnsi="Traditional Arabic" w:cs="Traditional Arabic" w:hint="cs"/>
          <w:b/>
          <w:bCs/>
          <w:sz w:val="32"/>
          <w:szCs w:val="32"/>
          <w:rtl/>
        </w:rPr>
        <w:lastRenderedPageBreak/>
        <w:t>خلاصة</w:t>
      </w:r>
      <w:proofErr w:type="gramEnd"/>
      <w:r w:rsidRPr="00383CD2">
        <w:rPr>
          <w:rFonts w:ascii="Traditional Arabic" w:hAnsi="Traditional Arabic" w:cs="Traditional Arabic" w:hint="cs"/>
          <w:b/>
          <w:bCs/>
          <w:sz w:val="32"/>
          <w:szCs w:val="32"/>
          <w:rtl/>
        </w:rPr>
        <w:t>:</w:t>
      </w:r>
    </w:p>
    <w:p w:rsidR="001D1AD7" w:rsidRDefault="001D1AD7" w:rsidP="001D1AD7">
      <w:pPr>
        <w:bidi/>
        <w:spacing w:line="312" w:lineRule="auto"/>
        <w:rPr>
          <w:rFonts w:ascii="Traditional Arabic" w:hAnsi="Traditional Arabic" w:cs="Traditional Arabic"/>
          <w:sz w:val="28"/>
          <w:szCs w:val="28"/>
          <w:rtl/>
        </w:rPr>
      </w:pPr>
      <w:r>
        <w:rPr>
          <w:rFonts w:ascii="Traditional Arabic" w:hAnsi="Traditional Arabic" w:cs="Traditional Arabic" w:hint="cs"/>
          <w:sz w:val="28"/>
          <w:szCs w:val="28"/>
          <w:rtl/>
        </w:rPr>
        <w:t>و على ذكر ما سبق يرى الباحث أن لعبة كرة القدم من أكثر الألعاب الرياضية تعقيدا من حيث متطلبات اللاعب الفسيولوجية و ذلك لما يحتاجه من شحذ لكل القدرات الهوائية و اللاهوائية حتى يؤدي المباراة على أحسن وجه.كما معرفة حدود أنظمة الطاقة عن طريق قياس القدرة الهوائية القصوى و العتبة الفارقة الهوائية و اللاهوائية و كذا معرفة كفاءة استرجاع مصادر الطاقة يعد عاملا مهما في تقنين حمل التدريب للاعب ضمن امكانياته و قدراته حتى يحقق التدريب الأهداف المسطر لأجلها و يضمن حدوث عملية التكيف و الارتقاء في المستوى البدني له،لذا بقد اتبع الطالب الباحث هذه الأسس في تقنين الحمل التدريبي المبني على الأسلوب الفتري في دراسته.</w:t>
      </w:r>
    </w:p>
    <w:p w:rsidR="005864F9" w:rsidRDefault="005864F9" w:rsidP="005864F9">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rPr>
          <w:rFonts w:ascii="Traditional Arabic" w:hAnsi="Traditional Arabic" w:cs="Traditional Arabic"/>
          <w:sz w:val="28"/>
          <w:szCs w:val="28"/>
          <w:rtl/>
          <w:lang w:val="en-US"/>
        </w:rPr>
      </w:pPr>
    </w:p>
    <w:p w:rsidR="001D1AD7" w:rsidRDefault="001D1AD7" w:rsidP="001D1AD7">
      <w:pPr>
        <w:bidi/>
        <w:spacing w:line="312" w:lineRule="auto"/>
        <w:rPr>
          <w:rFonts w:ascii="Traditional Arabic" w:hAnsi="Traditional Arabic" w:cs="Traditional Arabic"/>
          <w:b/>
          <w:bCs/>
          <w:sz w:val="32"/>
          <w:szCs w:val="32"/>
          <w:rtl/>
        </w:rPr>
      </w:pPr>
      <w:proofErr w:type="gramStart"/>
      <w:r w:rsidRPr="0087058B">
        <w:rPr>
          <w:rFonts w:ascii="Traditional Arabic" w:hAnsi="Traditional Arabic" w:cs="Traditional Arabic" w:hint="cs"/>
          <w:b/>
          <w:bCs/>
          <w:sz w:val="32"/>
          <w:szCs w:val="32"/>
          <w:rtl/>
        </w:rPr>
        <w:lastRenderedPageBreak/>
        <w:t>خاتمة</w:t>
      </w:r>
      <w:proofErr w:type="gramEnd"/>
      <w:r w:rsidRPr="0087058B">
        <w:rPr>
          <w:rFonts w:ascii="Traditional Arabic" w:hAnsi="Traditional Arabic" w:cs="Traditional Arabic" w:hint="cs"/>
          <w:b/>
          <w:bCs/>
          <w:sz w:val="32"/>
          <w:szCs w:val="32"/>
          <w:rtl/>
        </w:rPr>
        <w:t xml:space="preserve"> الباب الأول:</w:t>
      </w:r>
    </w:p>
    <w:p w:rsidR="001D1AD7" w:rsidRPr="0087058B" w:rsidRDefault="001D1AD7" w:rsidP="001D1AD7">
      <w:pPr>
        <w:bidi/>
        <w:spacing w:line="312" w:lineRule="auto"/>
        <w:rPr>
          <w:rFonts w:ascii="Traditional Arabic" w:hAnsi="Traditional Arabic" w:cs="Traditional Arabic"/>
          <w:sz w:val="28"/>
          <w:szCs w:val="28"/>
          <w:rtl/>
        </w:rPr>
      </w:pPr>
      <w:r>
        <w:rPr>
          <w:rFonts w:ascii="Traditional Arabic" w:hAnsi="Traditional Arabic" w:cs="Traditional Arabic" w:hint="cs"/>
          <w:sz w:val="28"/>
          <w:szCs w:val="28"/>
          <w:rtl/>
        </w:rPr>
        <w:t>من خلال هذا الباب نكون قد وفرنا مرجعا مهما للمدربين و المحضرين البدنيين و الأكاديميين من طلاب و باحثين       و أساتذة جامعيين،حيث دأب الباحث على جمع المادة العلمية الخبرية من كل أنواع المراجع العربية و الأجنبية،ورقية كانت أو الكترونية،القديمة منها و الحديثة و هذا ما سوف يعطي الباحث الدفع الكبير في التطرق الى الجانب التطبيقي.</w:t>
      </w:r>
    </w:p>
    <w:p w:rsidR="001D1AD7" w:rsidRDefault="001D1AD7" w:rsidP="001D1AD7">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Pr="00BA5BD3" w:rsidRDefault="00BA5BD3" w:rsidP="00BA5BD3">
      <w:pPr>
        <w:bidi/>
        <w:spacing w:line="312" w:lineRule="auto"/>
        <w:ind w:left="0"/>
        <w:rPr>
          <w:rFonts w:ascii="Traditional Arabic" w:hAnsi="Traditional Arabic" w:cs="Traditional Arabic"/>
          <w:b/>
          <w:bCs/>
          <w:sz w:val="32"/>
          <w:szCs w:val="32"/>
          <w:rtl/>
          <w:lang w:bidi="ar-DZ"/>
        </w:rPr>
        <w:sectPr w:rsidR="00BA5BD3" w:rsidRPr="00BA5BD3" w:rsidSect="00BA5BD3">
          <w:footnotePr>
            <w:numFmt w:val="chicago"/>
          </w:footnotePr>
          <w:pgSz w:w="11906" w:h="16838"/>
          <w:pgMar w:top="1418" w:right="1985" w:bottom="1985" w:left="1418" w:header="709" w:footer="709" w:gutter="0"/>
          <w:pgNumType w:start="123"/>
          <w:cols w:space="708"/>
          <w:titlePg/>
          <w:docGrid w:linePitch="360"/>
        </w:sectPr>
      </w:pPr>
    </w:p>
    <w:p w:rsidR="00BA5BD3" w:rsidRDefault="009457E5" w:rsidP="00BA5BD3">
      <w:pPr>
        <w:bidi/>
        <w:ind w:left="0"/>
        <w:rPr>
          <w:rFonts w:ascii="Traditional Arabic" w:hAnsi="Traditional Arabic" w:cs="Traditional Arabic"/>
          <w:sz w:val="28"/>
          <w:szCs w:val="28"/>
          <w:lang w:val="en-US"/>
        </w:rPr>
      </w:pPr>
      <w:r w:rsidRPr="009457E5">
        <w:rPr>
          <w:noProof/>
        </w:rPr>
        <w:lastRenderedPageBreak/>
        <w:pict>
          <v:shape id="_x0000_s1133" type="#_x0000_t160" style="position:absolute;left:0;text-align:left;margin-left:-.9pt;margin-top:48.9pt;width:412.05pt;height:351.2pt;z-index:251762688" fillcolor="black">
            <v:shadow color="#868686"/>
            <v:textpath style="font-family:&quot;Dotum&quot;;v-text-kern:t" trim="t" fitpath="t" xscale="f" string="الباب الثاني:&#10;الدراسة التطبيقية &#10;و الميدانية"/>
          </v:shape>
        </w:pict>
      </w: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Pr="00BA5BD3" w:rsidRDefault="00BA5BD3" w:rsidP="00BA5BD3">
      <w:pPr>
        <w:bidi/>
        <w:rPr>
          <w:rFonts w:ascii="Traditional Arabic" w:hAnsi="Traditional Arabic" w:cs="Traditional Arabic"/>
          <w:sz w:val="28"/>
          <w:szCs w:val="28"/>
          <w:lang w:val="en-US"/>
        </w:rPr>
      </w:pPr>
    </w:p>
    <w:p w:rsidR="00BA5BD3" w:rsidRDefault="00BA5BD3" w:rsidP="00BA5BD3">
      <w:pPr>
        <w:bidi/>
        <w:rPr>
          <w:rFonts w:ascii="Traditional Arabic" w:hAnsi="Traditional Arabic" w:cs="Traditional Arabic"/>
          <w:sz w:val="28"/>
          <w:szCs w:val="28"/>
          <w:lang w:val="en-US"/>
        </w:rPr>
      </w:pPr>
    </w:p>
    <w:p w:rsidR="00BA5BD3" w:rsidRDefault="00BA5BD3" w:rsidP="00BA5BD3">
      <w:pPr>
        <w:bidi/>
        <w:rPr>
          <w:rFonts w:ascii="Traditional Arabic" w:hAnsi="Traditional Arabic" w:cs="Traditional Arabic"/>
          <w:sz w:val="28"/>
          <w:szCs w:val="28"/>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pPr>
    </w:p>
    <w:p w:rsidR="00BA5BD3" w:rsidRDefault="00BA5BD3" w:rsidP="00BA5BD3">
      <w:pPr>
        <w:bidi/>
        <w:rPr>
          <w:rFonts w:ascii="Traditional Arabic" w:hAnsi="Traditional Arabic" w:cs="Traditional Arabic"/>
          <w:sz w:val="28"/>
          <w:szCs w:val="28"/>
          <w:rtl/>
          <w:lang w:val="en-US"/>
        </w:rPr>
        <w:sectPr w:rsidR="00BA5BD3" w:rsidSect="001D1AD7">
          <w:headerReference w:type="first" r:id="rId82"/>
          <w:footerReference w:type="first" r:id="rId83"/>
          <w:footnotePr>
            <w:numFmt w:val="chicago"/>
          </w:footnotePr>
          <w:pgSz w:w="11906" w:h="16838"/>
          <w:pgMar w:top="1418" w:right="1985" w:bottom="1985" w:left="1418" w:header="709" w:footer="709" w:gutter="0"/>
          <w:pgNumType w:start="123"/>
          <w:cols w:space="708"/>
          <w:titlePg/>
          <w:docGrid w:linePitch="360"/>
        </w:sectPr>
      </w:pPr>
    </w:p>
    <w:p w:rsidR="00BA5BD3" w:rsidRDefault="00BA5BD3" w:rsidP="00BA5BD3">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مدخل الباب:</w:t>
      </w:r>
    </w:p>
    <w:p w:rsidR="00BA5BD3" w:rsidRDefault="00BA5BD3" w:rsidP="00BA5BD3">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sz w:val="28"/>
          <w:szCs w:val="28"/>
          <w:rtl/>
          <w:lang w:val="en-US" w:bidi="ar-DZ"/>
        </w:rPr>
        <w:t>لقد تم تقسيم هذا الباب 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val="en-US" w:bidi="ar-DZ"/>
        </w:rPr>
        <w:t>ثلاث فصول،حيث تطرق الباحث في الفصل الأول 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val="en-US" w:bidi="ar-DZ"/>
        </w:rPr>
        <w:t>الدراسة الاستطلاعية و التي أجريت على عينة قوامها 11 لاعبا من نفس مجتمع البحث و التي تم استبعادها من الدراسة الأساسية ،أما الفصل الثاني فقد تناول منهجية البحث و إجراءاته الميدانية من حيث عينة البحث،و التي تمثلت في مجموعة من لاعبي كرة القدم تحت 19 سنة من فريق وداد مستغانم قسموا إلى مجموعتين،تجريبية و ضابطة ،تضم 11 لاعبا لكل منهما،أختيروا بالطريقة العمدية. منهج البحث الملائم للدراسة،حيث اتبع الباحث المنهج التجريبي لملاءمته طبيعة البحث ، و مجالات الدراسة،الزماني،المكاني و البشري،متغيرات البحث و كيفية ضبطها،أدوات البحث و وسائله الإحصائية و قبل ذلك الأسس العلمية للاختبارات،أما الفصل الثالث فقد استعرض الباحث فيه النتائج و حللها،ليتبعها بالاستنتاجات ثم بعد ذلك تفسير و مناقشة النتائج وفقا لفرضيات البحث،و في الأخير قام الباحث ببعض التوصيات بناءا على الإجراءات المتبعة و النتائج المتحصل عليها في هذا البحث</w:t>
      </w: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spacing w:line="312" w:lineRule="auto"/>
        <w:rPr>
          <w:rFonts w:ascii="Traditional Arabic" w:hAnsi="Traditional Arabic" w:cs="Traditional Arabic"/>
          <w:b/>
          <w:bCs/>
          <w:sz w:val="32"/>
          <w:szCs w:val="32"/>
          <w:rtl/>
          <w:lang w:bidi="ar-DZ"/>
        </w:rPr>
      </w:pPr>
    </w:p>
    <w:p w:rsidR="00BA5BD3" w:rsidRDefault="00BA5BD3" w:rsidP="00BA5BD3">
      <w:pPr>
        <w:bidi/>
        <w:rPr>
          <w:rFonts w:ascii="Traditional Arabic" w:hAnsi="Traditional Arabic" w:cs="Traditional Arabic"/>
          <w:sz w:val="28"/>
          <w:szCs w:val="28"/>
          <w:rtl/>
          <w:lang w:val="en-US" w:bidi="ar-DZ"/>
        </w:rPr>
      </w:pPr>
    </w:p>
    <w:p w:rsidR="00BA5BD3" w:rsidRDefault="00BA5BD3" w:rsidP="00BA5BD3">
      <w:pPr>
        <w:bidi/>
        <w:rPr>
          <w:rFonts w:ascii="Traditional Arabic" w:hAnsi="Traditional Arabic" w:cs="Traditional Arabic"/>
          <w:sz w:val="28"/>
          <w:szCs w:val="28"/>
          <w:rtl/>
          <w:lang w:val="en-US" w:bidi="ar-DZ"/>
        </w:rPr>
      </w:pPr>
    </w:p>
    <w:p w:rsidR="00BA5BD3" w:rsidRDefault="00BA5BD3" w:rsidP="00BA5BD3">
      <w:pPr>
        <w:bidi/>
        <w:rPr>
          <w:rFonts w:ascii="Traditional Arabic" w:hAnsi="Traditional Arabic" w:cs="Traditional Arabic"/>
          <w:sz w:val="28"/>
          <w:szCs w:val="28"/>
          <w:rtl/>
          <w:lang w:val="en-US" w:bidi="ar-DZ"/>
        </w:rPr>
        <w:sectPr w:rsidR="00BA5BD3" w:rsidSect="00BA5BD3">
          <w:headerReference w:type="first" r:id="rId84"/>
          <w:footerReference w:type="first" r:id="rId85"/>
          <w:footnotePr>
            <w:numFmt w:val="chicago"/>
          </w:footnotePr>
          <w:pgSz w:w="11906" w:h="16838"/>
          <w:pgMar w:top="1418" w:right="1985" w:bottom="1985" w:left="1418" w:header="709" w:footer="709" w:gutter="0"/>
          <w:pgNumType w:start="128"/>
          <w:cols w:space="708"/>
          <w:titlePg/>
          <w:docGrid w:linePitch="360"/>
        </w:sect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9457E5" w:rsidP="00A70D61">
      <w:pPr>
        <w:bidi/>
        <w:spacing w:line="312" w:lineRule="auto"/>
        <w:rPr>
          <w:rFonts w:ascii="Traditional Arabic" w:hAnsi="Traditional Arabic" w:cs="Traditional Arabic"/>
          <w:b/>
          <w:bCs/>
          <w:sz w:val="32"/>
          <w:szCs w:val="32"/>
          <w:rtl/>
          <w:lang w:bidi="ar-DZ"/>
        </w:rPr>
      </w:pPr>
      <w:r w:rsidRPr="009457E5">
        <w:rPr>
          <w:noProof/>
          <w:rtl/>
        </w:rPr>
        <w:pict>
          <v:shape id="_x0000_s1134" type="#_x0000_t160" style="position:absolute;left:0;text-align:left;margin-left:.3pt;margin-top:22.4pt;width:424.9pt;height:330.95pt;z-index:251764736" fillcolor="black">
            <v:shadow color="#868686"/>
            <v:textpath style="font-family:&quot;Dotum&quot;;font-size:1in;v-text-kern:t" trim="t" fitpath="t" xscale="f" string="الفصل الأول:&#10;الدراسة الاستطلاعية "/>
          </v:shape>
        </w:pict>
      </w: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A70D61" w:rsidRDefault="00A70D61" w:rsidP="00A70D61">
      <w:pPr>
        <w:bidi/>
        <w:spacing w:line="312" w:lineRule="auto"/>
        <w:rPr>
          <w:rFonts w:ascii="Traditional Arabic" w:hAnsi="Traditional Arabic" w:cs="Traditional Arabic"/>
          <w:b/>
          <w:bCs/>
          <w:sz w:val="32"/>
          <w:szCs w:val="32"/>
          <w:rtl/>
          <w:lang w:bidi="ar-DZ"/>
        </w:rPr>
      </w:pPr>
    </w:p>
    <w:p w:rsidR="006C4CDF" w:rsidRDefault="006C4CDF" w:rsidP="00A70D61">
      <w:pPr>
        <w:bidi/>
        <w:ind w:left="0"/>
        <w:rPr>
          <w:rFonts w:ascii="Traditional Arabic" w:hAnsi="Traditional Arabic" w:cs="Traditional Arabic"/>
          <w:sz w:val="28"/>
          <w:szCs w:val="28"/>
          <w:rtl/>
          <w:lang w:val="en-US" w:bidi="ar-DZ"/>
        </w:rPr>
        <w:sectPr w:rsidR="006C4CDF" w:rsidSect="00BA5BD3">
          <w:headerReference w:type="first" r:id="rId86"/>
          <w:footerReference w:type="first" r:id="rId87"/>
          <w:footnotePr>
            <w:numFmt w:val="chicago"/>
          </w:footnotePr>
          <w:pgSz w:w="11906" w:h="16838"/>
          <w:pgMar w:top="1418" w:right="1985" w:bottom="1985" w:left="1418" w:header="709" w:footer="709" w:gutter="0"/>
          <w:pgNumType w:start="128"/>
          <w:cols w:space="708"/>
          <w:titlePg/>
          <w:docGrid w:linePitch="360"/>
        </w:sectPr>
      </w:pPr>
    </w:p>
    <w:p w:rsidR="006C4CDF" w:rsidRDefault="006C4CDF" w:rsidP="006C4CDF">
      <w:pPr>
        <w:bidi/>
        <w:spacing w:line="312" w:lineRule="auto"/>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lastRenderedPageBreak/>
        <w:t>تمهيد</w:t>
      </w:r>
      <w:proofErr w:type="gramEnd"/>
      <w:r>
        <w:rPr>
          <w:rFonts w:ascii="Traditional Arabic" w:hAnsi="Traditional Arabic" w:cs="Traditional Arabic" w:hint="cs"/>
          <w:b/>
          <w:bCs/>
          <w:sz w:val="32"/>
          <w:szCs w:val="32"/>
          <w:rtl/>
          <w:lang w:bidi="ar-DZ"/>
        </w:rPr>
        <w:t>:</w:t>
      </w:r>
    </w:p>
    <w:p w:rsidR="006C4CDF" w:rsidRPr="00FA5EC7" w:rsidRDefault="006C4CDF" w:rsidP="006C4CDF">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تعتبر التجربة الإستطلاعية كإجراء يقوم به الباحث حتى يثمن مشكلة الدراسة،و يتحكم في متغيرات بحثه و يحدد الصعوبات و المشاكل التي يلقاها قبل الشروع في الدراسة الأساسية،كما تسمح له بتحديد الإجراءات الميدانية من أدوات ووسائل،اختبارات على أحسن وجه،و يشير عطاء الله أحمد أن الفائدة من التطرق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bidi="ar-DZ"/>
        </w:rPr>
        <w:t>الدراسة الاستطلاعية تكمن في أنها "تدل الباحث على المشكلات التي يمكن أن يلاقها من قبل،و يقوم الباحث بتعديلها لأجل انجاز الدراسة الأساسية في أحسن الظروف</w:t>
      </w:r>
      <w:sdt>
        <w:sdtPr>
          <w:rPr>
            <w:rFonts w:ascii="Traditional Arabic" w:hAnsi="Traditional Arabic" w:cs="Traditional Arabic" w:hint="cs"/>
            <w:sz w:val="28"/>
            <w:szCs w:val="28"/>
            <w:rtl/>
            <w:lang w:bidi="ar-DZ"/>
          </w:rPr>
          <w:id w:val="1679002"/>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عطا10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AD406A">
            <w:rPr>
              <w:rFonts w:ascii="Traditional Arabic" w:hAnsi="Traditional Arabic" w:cs="Traditional Arabic" w:hint="cs"/>
              <w:noProof/>
              <w:sz w:val="28"/>
              <w:szCs w:val="28"/>
              <w:rtl/>
              <w:lang w:bidi="ar-DZ"/>
            </w:rPr>
            <w:t>(أحمد 2010)</w:t>
          </w:r>
          <w:r w:rsidR="009457E5">
            <w:rPr>
              <w:rFonts w:ascii="Traditional Arabic" w:hAnsi="Traditional Arabic" w:cs="Traditional Arabic"/>
              <w:sz w:val="28"/>
              <w:szCs w:val="28"/>
              <w:rtl/>
              <w:lang w:bidi="ar-DZ"/>
            </w:rPr>
            <w:fldChar w:fldCharType="end"/>
          </w:r>
        </w:sdtContent>
      </w:sdt>
      <w:r>
        <w:rPr>
          <w:rFonts w:ascii="Traditional Arabic" w:hAnsi="Traditional Arabic" w:cs="Traditional Arabic" w:hint="cs"/>
          <w:sz w:val="28"/>
          <w:szCs w:val="28"/>
          <w:rtl/>
          <w:lang w:bidi="ar-DZ"/>
        </w:rPr>
        <w:t xml:space="preserve">،ووفقا لهذا لجأ الطالب الباحث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bidi="ar-DZ"/>
        </w:rPr>
        <w:t>الدراسة الاستطلاعية ،حيث قام بتحديد مجموعة من الإختبارات البدنية و الفسيولوجية و عرضها على مجموعة من الأساتذة،كما قام في نفس الوقت بعرض أسس البرنامج التدريبي التي وضع عليها قصد تحكيمهما،كما قام الباحث بمجموعة من المقابلات الشخصية و الإتصالات سواء عبر وسائل التواصل الاجتماعي أو الهاتف حتى يثمن مشكلة بحثه .</w:t>
      </w:r>
    </w:p>
    <w:p w:rsidR="006C4CDF" w:rsidRDefault="006C4CDF" w:rsidP="006C4CDF">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1-1:</w:t>
      </w:r>
      <w:proofErr w:type="gramStart"/>
      <w:r w:rsidRPr="00FA5EC7">
        <w:rPr>
          <w:rFonts w:ascii="Traditional Arabic" w:hAnsi="Traditional Arabic" w:cs="Traditional Arabic" w:hint="cs"/>
          <w:b/>
          <w:bCs/>
          <w:sz w:val="32"/>
          <w:szCs w:val="32"/>
          <w:rtl/>
          <w:lang w:bidi="ar-DZ"/>
        </w:rPr>
        <w:t>الدراسة</w:t>
      </w:r>
      <w:proofErr w:type="gramEnd"/>
      <w:r w:rsidRPr="00FA5EC7">
        <w:rPr>
          <w:rFonts w:ascii="Traditional Arabic" w:hAnsi="Traditional Arabic" w:cs="Traditional Arabic" w:hint="cs"/>
          <w:b/>
          <w:bCs/>
          <w:sz w:val="32"/>
          <w:szCs w:val="32"/>
          <w:rtl/>
          <w:lang w:bidi="ar-DZ"/>
        </w:rPr>
        <w:t xml:space="preserve"> الاستطلاعية الأولى</w:t>
      </w:r>
      <w:r>
        <w:rPr>
          <w:rFonts w:ascii="Traditional Arabic" w:hAnsi="Traditional Arabic" w:cs="Traditional Arabic" w:hint="cs"/>
          <w:b/>
          <w:bCs/>
          <w:sz w:val="32"/>
          <w:szCs w:val="32"/>
          <w:rtl/>
          <w:lang w:bidi="ar-DZ"/>
        </w:rPr>
        <w:t>، ترشيح الاختبارات:</w:t>
      </w:r>
    </w:p>
    <w:p w:rsidR="006C4CDF" w:rsidRDefault="006C4CDF" w:rsidP="006C4CDF">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و كان الهدف منها </w:t>
      </w:r>
      <w:r w:rsidRPr="00837C2C">
        <w:rPr>
          <w:rFonts w:ascii="Traditional Arabic" w:hAnsi="Traditional Arabic" w:cs="Traditional Arabic" w:hint="cs"/>
          <w:sz w:val="28"/>
          <w:szCs w:val="28"/>
          <w:rtl/>
          <w:lang w:bidi="ar-DZ"/>
        </w:rPr>
        <w:t>تحديد الاختبارات و القياسات المناسبة للدراسة الأساسية</w:t>
      </w:r>
      <w:r>
        <w:rPr>
          <w:rFonts w:ascii="Traditional Arabic" w:hAnsi="Traditional Arabic" w:cs="Traditional Arabic" w:hint="cs"/>
          <w:sz w:val="28"/>
          <w:szCs w:val="28"/>
          <w:rtl/>
          <w:lang w:bidi="ar-DZ"/>
        </w:rPr>
        <w:t xml:space="preserve"> و قد تم هذا وفقا للخطوات الآتية:</w:t>
      </w:r>
    </w:p>
    <w:p w:rsidR="006C4CDF" w:rsidRDefault="006C4CDF" w:rsidP="006C4CDF">
      <w:pPr>
        <w:bidi/>
        <w:spacing w:line="312" w:lineRule="auto"/>
        <w:rPr>
          <w:rFonts w:ascii="Traditional Arabic" w:hAnsi="Traditional Arabic" w:cs="Traditional Arabic"/>
          <w:b/>
          <w:bCs/>
          <w:sz w:val="32"/>
          <w:szCs w:val="32"/>
          <w:rtl/>
          <w:lang w:bidi="ar-DZ"/>
        </w:rPr>
      </w:pPr>
      <w:proofErr w:type="gramStart"/>
      <w:r w:rsidRPr="00837C2C">
        <w:rPr>
          <w:rFonts w:ascii="Traditional Arabic" w:hAnsi="Traditional Arabic" w:cs="Traditional Arabic" w:hint="cs"/>
          <w:b/>
          <w:bCs/>
          <w:sz w:val="32"/>
          <w:szCs w:val="32"/>
          <w:rtl/>
          <w:lang w:bidi="ar-DZ"/>
        </w:rPr>
        <w:t>الخطوة</w:t>
      </w:r>
      <w:proofErr w:type="gramEnd"/>
      <w:r w:rsidRPr="00837C2C">
        <w:rPr>
          <w:rFonts w:ascii="Traditional Arabic" w:hAnsi="Traditional Arabic" w:cs="Traditional Arabic" w:hint="cs"/>
          <w:b/>
          <w:bCs/>
          <w:sz w:val="32"/>
          <w:szCs w:val="32"/>
          <w:rtl/>
          <w:lang w:bidi="ar-DZ"/>
        </w:rPr>
        <w:t xml:space="preserve"> الأولى:</w:t>
      </w:r>
    </w:p>
    <w:p w:rsidR="006C4CDF" w:rsidRDefault="006C4CDF" w:rsidP="006C4CDF">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قام الباحث بالاستطلاع الكثير من البحوث و الدراسات المشابهة و المراجع العلمية من كتب و مقالات حتى يتسنى له الإطلاع على أكبر عدد ممكن من الإختبارات المناسبة لأهداف البحث،و من خلال هذا تم حصر مجموعة من الإختبارات و التي لاحظ الطالب الباحث كثرة الإعتماد عليها من قبل الباحثين في علوم التدريب في الداخل و الخارج</w:t>
      </w:r>
    </w:p>
    <w:p w:rsidR="006C4CDF" w:rsidRDefault="006C4CDF" w:rsidP="006C4CDF">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ثم تم القيام بتنظيمها في إستمارة إستبيانية و توزيعها على مجموعة من الدكاترة و الأساتذة من داخل وخارج معهد التربية البدنية و الرياضية بمستغانم لترشيحها،و و بعد تجميعها قام الباحث بتحليلها وفقا لأسلوب النسبة المئوية كما في الجدول رقم (06)  و تحديد الاختبارات الأكثر ترشيحا من قبل الأساتذة و الدكاترة المحكمين( ملحق رقم:1).حيث يشير محمد حسن علاوي و نصر الدين رضوان أن" كل مكون أو مهارة خاصة تحصل على نسبة تكرارات تقل عن 25</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من المجموع الكلي للآراء تستبعد من التجربة المقصودة"</w:t>
      </w:r>
      <w:sdt>
        <w:sdtPr>
          <w:rPr>
            <w:rFonts w:ascii="Traditional Arabic" w:hAnsi="Traditional Arabic" w:cs="Traditional Arabic" w:hint="cs"/>
            <w:sz w:val="28"/>
            <w:szCs w:val="28"/>
            <w:rtl/>
            <w:lang w:bidi="ar-DZ"/>
          </w:rPr>
          <w:id w:val="1679004"/>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رضو88 \</w:instrText>
          </w:r>
          <w:r>
            <w:rPr>
              <w:rFonts w:ascii="Traditional Arabic" w:hAnsi="Traditional Arabic" w:cs="Traditional Arabic" w:hint="cs"/>
              <w:sz w:val="28"/>
              <w:szCs w:val="28"/>
              <w:lang w:bidi="ar-DZ"/>
            </w:rPr>
            <w:instrText>p 329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AE0889">
            <w:rPr>
              <w:rFonts w:ascii="Traditional Arabic" w:hAnsi="Traditional Arabic" w:cs="Traditional Arabic" w:hint="cs"/>
              <w:noProof/>
              <w:sz w:val="28"/>
              <w:szCs w:val="28"/>
              <w:rtl/>
              <w:lang w:bidi="ar-DZ"/>
            </w:rPr>
            <w:t>(رضوان 1988، 329)</w:t>
          </w:r>
          <w:r w:rsidR="009457E5">
            <w:rPr>
              <w:rFonts w:ascii="Traditional Arabic" w:hAnsi="Traditional Arabic" w:cs="Traditional Arabic"/>
              <w:sz w:val="28"/>
              <w:szCs w:val="28"/>
              <w:rtl/>
              <w:lang w:bidi="ar-DZ"/>
            </w:rPr>
            <w:fldChar w:fldCharType="end"/>
          </w:r>
        </w:sdtContent>
      </w:sdt>
    </w:p>
    <w:p w:rsidR="006C4CDF" w:rsidRDefault="006C4CDF" w:rsidP="006C4CDF">
      <w:pPr>
        <w:bidi/>
        <w:spacing w:line="312" w:lineRule="auto"/>
        <w:ind w:firstLine="708"/>
        <w:rPr>
          <w:rFonts w:ascii="Traditional Arabic" w:hAnsi="Traditional Arabic" w:cs="Traditional Arabic"/>
          <w:sz w:val="28"/>
          <w:szCs w:val="28"/>
          <w:rtl/>
          <w:lang w:bidi="ar-DZ"/>
        </w:rPr>
      </w:pPr>
    </w:p>
    <w:p w:rsidR="006C4CDF" w:rsidRDefault="006C4CDF" w:rsidP="006C4CDF">
      <w:pPr>
        <w:bidi/>
        <w:spacing w:line="312" w:lineRule="auto"/>
        <w:ind w:firstLine="708"/>
        <w:rPr>
          <w:rFonts w:ascii="Traditional Arabic" w:hAnsi="Traditional Arabic" w:cs="Traditional Arabic"/>
          <w:sz w:val="28"/>
          <w:szCs w:val="28"/>
          <w:rtl/>
          <w:lang w:bidi="ar-DZ"/>
        </w:rPr>
      </w:pPr>
    </w:p>
    <w:p w:rsidR="006C4CDF" w:rsidRDefault="006C4CDF" w:rsidP="006C4CDF">
      <w:pPr>
        <w:bidi/>
        <w:spacing w:line="312" w:lineRule="auto"/>
        <w:ind w:firstLine="708"/>
        <w:rPr>
          <w:rFonts w:ascii="Traditional Arabic" w:hAnsi="Traditional Arabic" w:cs="Traditional Arabic"/>
          <w:sz w:val="28"/>
          <w:szCs w:val="28"/>
          <w:rtl/>
          <w:lang w:bidi="ar-DZ"/>
        </w:rPr>
      </w:pPr>
    </w:p>
    <w:p w:rsidR="00BA5BD3" w:rsidRDefault="00BA5BD3" w:rsidP="00A70D61">
      <w:pPr>
        <w:bidi/>
        <w:ind w:left="0"/>
        <w:rPr>
          <w:rFonts w:ascii="Traditional Arabic" w:hAnsi="Traditional Arabic" w:cs="Traditional Arabic"/>
          <w:sz w:val="28"/>
          <w:szCs w:val="28"/>
          <w:rtl/>
          <w:lang w:val="en-US" w:bidi="ar-DZ"/>
        </w:rPr>
      </w:pPr>
    </w:p>
    <w:p w:rsidR="002D7677" w:rsidRDefault="009457E5" w:rsidP="002D7677">
      <w:pPr>
        <w:bidi/>
        <w:spacing w:line="312" w:lineRule="auto"/>
        <w:rPr>
          <w:rFonts w:ascii="Traditional Arabic" w:hAnsi="Traditional Arabic" w:cs="Traditional Arabic"/>
          <w:sz w:val="28"/>
          <w:szCs w:val="28"/>
          <w:rtl/>
          <w:lang w:bidi="ar-DZ"/>
        </w:rPr>
      </w:pPr>
      <w:r>
        <w:rPr>
          <w:rFonts w:ascii="Traditional Arabic" w:hAnsi="Traditional Arabic" w:cs="Traditional Arabic"/>
          <w:noProof/>
          <w:sz w:val="28"/>
          <w:szCs w:val="28"/>
          <w:rtl/>
          <w:lang w:bidi="ar-DZ"/>
        </w:rPr>
        <w:lastRenderedPageBreak/>
        <w:pict>
          <v:shape id="_x0000_s1135" type="#_x0000_t202" style="position:absolute;left:0;text-align:left;margin-left:-40.05pt;margin-top:4.75pt;width:7in;height:607.15pt;z-index:251766784;mso-width-relative:margin;mso-height-relative:margin" strokecolor="white [3212]">
            <v:textbox style="mso-next-textbox:#_x0000_s1135">
              <w:txbxContent>
                <w:p w:rsidR="002C1093" w:rsidRDefault="002C1093" w:rsidP="002D7677">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الجدول رقم</w:t>
                  </w:r>
                  <w:r w:rsidRPr="0098648D">
                    <w:rPr>
                      <w:rFonts w:ascii="Traditional Arabic" w:hAnsi="Traditional Arabic" w:cs="Traditional Arabic"/>
                      <w:b/>
                      <w:bCs/>
                      <w:sz w:val="28"/>
                      <w:szCs w:val="28"/>
                      <w:rtl/>
                      <w:lang w:bidi="ar-DZ"/>
                    </w:rPr>
                    <w:t>(</w:t>
                  </w:r>
                  <w:r>
                    <w:rPr>
                      <w:rFonts w:ascii="Traditional Arabic" w:hAnsi="Traditional Arabic" w:cs="Traditional Arabic" w:hint="cs"/>
                      <w:b/>
                      <w:bCs/>
                      <w:sz w:val="28"/>
                      <w:szCs w:val="28"/>
                      <w:rtl/>
                      <w:lang w:val="en-US" w:bidi="ar-DZ"/>
                    </w:rPr>
                    <w:t>06</w:t>
                  </w:r>
                  <w:r w:rsidRPr="0098648D">
                    <w:rPr>
                      <w:rFonts w:ascii="Traditional Arabic" w:hAnsi="Traditional Arabic" w:cs="Traditional Arabic"/>
                      <w:b/>
                      <w:bCs/>
                      <w:sz w:val="28"/>
                      <w:szCs w:val="28"/>
                      <w:rtl/>
                      <w:lang w:bidi="ar-DZ"/>
                    </w:rPr>
                    <w:t>) يوضح النسب المئوية لمجموعة الاختبارات الميدانية و المخبرية المنتقاة</w:t>
                  </w:r>
                </w:p>
                <w:tbl>
                  <w:tblPr>
                    <w:tblStyle w:val="Grilledutableau"/>
                    <w:bidiVisual/>
                    <w:tblW w:w="8492" w:type="dxa"/>
                    <w:jc w:val="center"/>
                    <w:tblLook w:val="04A0"/>
                  </w:tblPr>
                  <w:tblGrid>
                    <w:gridCol w:w="683"/>
                    <w:gridCol w:w="2783"/>
                    <w:gridCol w:w="3193"/>
                    <w:gridCol w:w="1009"/>
                    <w:gridCol w:w="824"/>
                  </w:tblGrid>
                  <w:tr w:rsidR="002C1093" w:rsidRPr="0098648D" w:rsidTr="00811C5A">
                    <w:trPr>
                      <w:trHeight w:val="454"/>
                      <w:jc w:val="center"/>
                    </w:trPr>
                    <w:tc>
                      <w:tcPr>
                        <w:tcW w:w="3503" w:type="dxa"/>
                        <w:gridSpan w:val="2"/>
                        <w:vAlign w:val="center"/>
                      </w:tcPr>
                      <w:p w:rsidR="002C1093" w:rsidRPr="0098648D" w:rsidRDefault="002C1093" w:rsidP="00811C5A">
                        <w:pPr>
                          <w:bidi/>
                          <w:spacing w:line="312" w:lineRule="auto"/>
                          <w:jc w:val="center"/>
                          <w:rPr>
                            <w:rFonts w:ascii="Traditional Arabic" w:hAnsi="Traditional Arabic" w:cs="Traditional Arabic"/>
                            <w:b/>
                            <w:bCs/>
                            <w:sz w:val="28"/>
                            <w:szCs w:val="28"/>
                            <w:rtl/>
                            <w:lang w:bidi="ar-DZ"/>
                          </w:rPr>
                        </w:pPr>
                        <w:proofErr w:type="gramStart"/>
                        <w:r w:rsidRPr="0098648D">
                          <w:rPr>
                            <w:rFonts w:ascii="Traditional Arabic" w:hAnsi="Traditional Arabic" w:cs="Traditional Arabic" w:hint="cs"/>
                            <w:b/>
                            <w:bCs/>
                            <w:sz w:val="28"/>
                            <w:szCs w:val="28"/>
                            <w:rtl/>
                            <w:lang w:bidi="ar-DZ"/>
                          </w:rPr>
                          <w:t>الاختبار</w:t>
                        </w:r>
                        <w:proofErr w:type="gramEnd"/>
                      </w:p>
                    </w:tc>
                    <w:tc>
                      <w:tcPr>
                        <w:tcW w:w="3252" w:type="dxa"/>
                        <w:vAlign w:val="center"/>
                      </w:tcPr>
                      <w:p w:rsidR="002C1093" w:rsidRPr="0098648D" w:rsidRDefault="002C1093" w:rsidP="00811C5A">
                        <w:pPr>
                          <w:bidi/>
                          <w:spacing w:line="312" w:lineRule="auto"/>
                          <w:jc w:val="center"/>
                          <w:rPr>
                            <w:rFonts w:ascii="Traditional Arabic" w:hAnsi="Traditional Arabic" w:cs="Traditional Arabic"/>
                            <w:b/>
                            <w:bCs/>
                            <w:sz w:val="28"/>
                            <w:szCs w:val="28"/>
                            <w:rtl/>
                            <w:lang w:bidi="ar-DZ"/>
                          </w:rPr>
                        </w:pPr>
                        <w:r w:rsidRPr="0098648D">
                          <w:rPr>
                            <w:rFonts w:ascii="Traditional Arabic" w:hAnsi="Traditional Arabic" w:cs="Traditional Arabic" w:hint="cs"/>
                            <w:b/>
                            <w:bCs/>
                            <w:sz w:val="28"/>
                            <w:szCs w:val="28"/>
                            <w:rtl/>
                            <w:lang w:bidi="ar-DZ"/>
                          </w:rPr>
                          <w:t>الهدف منه</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b/>
                            <w:bCs/>
                            <w:sz w:val="28"/>
                            <w:szCs w:val="28"/>
                            <w:rtl/>
                            <w:lang w:bidi="ar-DZ"/>
                          </w:rPr>
                        </w:pPr>
                        <w:proofErr w:type="gramStart"/>
                        <w:r w:rsidRPr="0098648D">
                          <w:rPr>
                            <w:rFonts w:ascii="Traditional Arabic" w:hAnsi="Traditional Arabic" w:cs="Traditional Arabic" w:hint="cs"/>
                            <w:b/>
                            <w:bCs/>
                            <w:sz w:val="28"/>
                            <w:szCs w:val="28"/>
                            <w:rtl/>
                            <w:lang w:bidi="ar-DZ"/>
                          </w:rPr>
                          <w:t>المحكمين</w:t>
                        </w:r>
                        <w:proofErr w:type="gramEnd"/>
                      </w:p>
                    </w:tc>
                    <w:tc>
                      <w:tcPr>
                        <w:tcW w:w="728" w:type="dxa"/>
                        <w:vAlign w:val="center"/>
                      </w:tcPr>
                      <w:p w:rsidR="002C1093" w:rsidRPr="0098648D" w:rsidRDefault="002C1093" w:rsidP="00811C5A">
                        <w:pPr>
                          <w:bidi/>
                          <w:spacing w:line="312" w:lineRule="auto"/>
                          <w:jc w:val="center"/>
                          <w:rPr>
                            <w:rFonts w:ascii="Traditional Arabic" w:hAnsi="Traditional Arabic" w:cs="Traditional Arabic"/>
                            <w:b/>
                            <w:bCs/>
                            <w:sz w:val="28"/>
                            <w:szCs w:val="28"/>
                            <w:rtl/>
                            <w:lang w:bidi="ar-DZ"/>
                          </w:rPr>
                        </w:pPr>
                        <w:r w:rsidRPr="0098648D">
                          <w:rPr>
                            <w:rFonts w:ascii="Traditional Arabic" w:hAnsi="Traditional Arabic" w:cs="Traditional Arabic" w:hint="cs"/>
                            <w:b/>
                            <w:bCs/>
                            <w:sz w:val="28"/>
                            <w:szCs w:val="28"/>
                            <w:rtl/>
                            <w:lang w:bidi="ar-DZ"/>
                          </w:rPr>
                          <w:t>النسبة الئوية</w:t>
                        </w:r>
                      </w:p>
                    </w:tc>
                  </w:tr>
                  <w:tr w:rsidR="002C1093" w:rsidRPr="0098648D" w:rsidTr="00811C5A">
                    <w:trPr>
                      <w:trHeight w:val="454"/>
                      <w:jc w:val="center"/>
                    </w:trPr>
                    <w:tc>
                      <w:tcPr>
                        <w:tcW w:w="3503" w:type="dxa"/>
                        <w:gridSpan w:val="2"/>
                        <w:vMerge w:val="restart"/>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مورفولوجية</w:t>
                        </w:r>
                      </w:p>
                    </w:tc>
                    <w:tc>
                      <w:tcPr>
                        <w:tcW w:w="3252"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القامة</w:t>
                        </w:r>
                        <w:proofErr w:type="gramEnd"/>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10</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100</w:t>
                        </w:r>
                        <w:r w:rsidRPr="0098648D">
                          <w:rPr>
                            <w:rFonts w:ascii="Traditional Arabic" w:hAnsi="Traditional Arabic" w:cs="Traditional Arabic"/>
                            <w:sz w:val="28"/>
                            <w:szCs w:val="28"/>
                            <w:rtl/>
                            <w:lang w:bidi="ar-DZ"/>
                          </w:rPr>
                          <w:t>%</w:t>
                        </w:r>
                      </w:p>
                    </w:tc>
                  </w:tr>
                  <w:tr w:rsidR="002C1093" w:rsidRPr="0098648D" w:rsidTr="00811C5A">
                    <w:trPr>
                      <w:jc w:val="center"/>
                    </w:trPr>
                    <w:tc>
                      <w:tcPr>
                        <w:tcW w:w="3503" w:type="dxa"/>
                        <w:gridSpan w:val="2"/>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3252"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الوزن</w:t>
                        </w:r>
                        <w:proofErr w:type="gramEnd"/>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10</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100</w:t>
                        </w:r>
                        <w:r w:rsidRPr="0098648D">
                          <w:rPr>
                            <w:rFonts w:ascii="Traditional Arabic" w:hAnsi="Traditional Arabic" w:cs="Traditional Arabic"/>
                            <w:sz w:val="28"/>
                            <w:szCs w:val="28"/>
                            <w:rtl/>
                            <w:lang w:bidi="ar-DZ"/>
                          </w:rPr>
                          <w:t>%</w:t>
                        </w:r>
                      </w:p>
                    </w:tc>
                  </w:tr>
                  <w:tr w:rsidR="002C1093" w:rsidRPr="0098648D" w:rsidTr="00811C5A">
                    <w:trPr>
                      <w:trHeight w:val="158"/>
                      <w:jc w:val="center"/>
                    </w:trPr>
                    <w:tc>
                      <w:tcPr>
                        <w:tcW w:w="683" w:type="dxa"/>
                        <w:vMerge w:val="restart"/>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ميدانية</w:t>
                        </w:r>
                        <w:proofErr w:type="gramEnd"/>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اختبار</w:t>
                        </w:r>
                        <w:proofErr w:type="gramEnd"/>
                        <w:r w:rsidRPr="0098648D">
                          <w:rPr>
                            <w:rFonts w:ascii="Traditional Arabic" w:hAnsi="Traditional Arabic" w:cs="Traditional Arabic" w:hint="cs"/>
                            <w:sz w:val="28"/>
                            <w:szCs w:val="28"/>
                            <w:rtl/>
                            <w:lang w:bidi="ar-DZ"/>
                          </w:rPr>
                          <w:t xml:space="preserve"> 5</w:t>
                        </w:r>
                        <w:r w:rsidRPr="0098648D">
                          <w:rPr>
                            <w:rFonts w:ascii="Traditional Arabic" w:hAnsi="Traditional Arabic" w:cs="Traditional Arabic"/>
                            <w:sz w:val="28"/>
                            <w:szCs w:val="28"/>
                            <w:rtl/>
                            <w:lang w:bidi="ar-DZ"/>
                          </w:rPr>
                          <w:t>×</w:t>
                        </w:r>
                        <w:r w:rsidRPr="0098648D">
                          <w:rPr>
                            <w:rFonts w:ascii="Traditional Arabic" w:hAnsi="Traditional Arabic" w:cs="Traditional Arabic" w:hint="cs"/>
                            <w:sz w:val="28"/>
                            <w:szCs w:val="28"/>
                            <w:rtl/>
                            <w:lang w:bidi="ar-DZ"/>
                          </w:rPr>
                          <w:t>30م</w:t>
                        </w:r>
                      </w:p>
                    </w:tc>
                    <w:tc>
                      <w:tcPr>
                        <w:tcW w:w="3252" w:type="dxa"/>
                        <w:vMerge w:val="restart"/>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تحمل السرعة</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3</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30</w:t>
                        </w:r>
                        <w:r w:rsidRPr="0098648D">
                          <w:rPr>
                            <w:rFonts w:ascii="Traditional Arabic" w:hAnsi="Traditional Arabic" w:cs="Traditional Arabic"/>
                            <w:sz w:val="28"/>
                            <w:szCs w:val="28"/>
                            <w:rtl/>
                            <w:lang w:bidi="ar-DZ"/>
                          </w:rPr>
                          <w:t>%</w:t>
                        </w:r>
                      </w:p>
                    </w:tc>
                  </w:tr>
                  <w:tr w:rsidR="002C1093" w:rsidRPr="0098648D" w:rsidTr="00811C5A">
                    <w:trPr>
                      <w:trHeight w:val="148"/>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40م،ثم 20م،ثم60م، ثم20م ثم 40 م</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2</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20</w:t>
                        </w:r>
                        <w:r w:rsidRPr="0098648D">
                          <w:rPr>
                            <w:rFonts w:ascii="Traditional Arabic" w:hAnsi="Traditional Arabic" w:cs="Traditional Arabic"/>
                            <w:sz w:val="28"/>
                            <w:szCs w:val="28"/>
                            <w:rtl/>
                            <w:lang w:bidi="ar-DZ"/>
                          </w:rPr>
                          <w:t>%</w:t>
                        </w:r>
                      </w:p>
                    </w:tc>
                  </w:tr>
                  <w:tr w:rsidR="002C1093" w:rsidRPr="0098648D" w:rsidTr="00811C5A">
                    <w:trPr>
                      <w:trHeight w:val="380"/>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اختبار كفاءة تكرار السرعة القصوى</w:t>
                        </w:r>
                      </w:p>
                      <w:p w:rsidR="002C1093" w:rsidRPr="009B71B7" w:rsidRDefault="002C1093" w:rsidP="00811C5A">
                        <w:pPr>
                          <w:bidi/>
                          <w:spacing w:line="312" w:lineRule="auto"/>
                          <w:jc w:val="center"/>
                          <w:rPr>
                            <w:rFonts w:ascii="Vijaya" w:hAnsi="Vijaya" w:cs="Vijaya"/>
                            <w:sz w:val="28"/>
                            <w:szCs w:val="28"/>
                            <w:rtl/>
                            <w:lang w:bidi="ar-DZ"/>
                          </w:rPr>
                        </w:pPr>
                        <w:r w:rsidRPr="009B71B7">
                          <w:rPr>
                            <w:rFonts w:ascii="Vijaya" w:hAnsi="Vijaya" w:cs="Vijaya"/>
                            <w:sz w:val="28"/>
                            <w:szCs w:val="28"/>
                            <w:lang w:bidi="ar-DZ"/>
                          </w:rPr>
                          <w:t>Bongsbo</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50</w:t>
                        </w:r>
                        <w:r w:rsidRPr="0098648D">
                          <w:rPr>
                            <w:rFonts w:ascii="Traditional Arabic" w:hAnsi="Traditional Arabic" w:cs="Traditional Arabic"/>
                            <w:sz w:val="28"/>
                            <w:szCs w:val="28"/>
                            <w:rtl/>
                            <w:lang w:bidi="ar-DZ"/>
                          </w:rPr>
                          <w:t>%</w:t>
                        </w:r>
                      </w:p>
                    </w:tc>
                  </w:tr>
                  <w:tr w:rsidR="002C1093" w:rsidRPr="0098648D" w:rsidTr="00811C5A">
                    <w:trPr>
                      <w:trHeight w:val="190"/>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val="en-US" w:bidi="ar-DZ"/>
                          </w:rPr>
                          <w:t>القفز من الجلوس (90ثا)</w:t>
                        </w:r>
                      </w:p>
                    </w:tc>
                    <w:tc>
                      <w:tcPr>
                        <w:tcW w:w="3252" w:type="dxa"/>
                        <w:vMerge w:val="restart"/>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تحمل القوة</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7</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sz w:val="28"/>
                            <w:szCs w:val="28"/>
                            <w:rtl/>
                            <w:lang w:bidi="ar-DZ"/>
                          </w:rPr>
                          <w:t>%</w:t>
                        </w:r>
                        <w:r w:rsidRPr="0098648D">
                          <w:rPr>
                            <w:rFonts w:ascii="Traditional Arabic" w:hAnsi="Traditional Arabic" w:cs="Traditional Arabic" w:hint="cs"/>
                            <w:sz w:val="28"/>
                            <w:szCs w:val="28"/>
                            <w:rtl/>
                            <w:lang w:bidi="ar-DZ"/>
                          </w:rPr>
                          <w:t>70</w:t>
                        </w:r>
                      </w:p>
                    </w:tc>
                  </w:tr>
                  <w:tr w:rsidR="002C1093" w:rsidRPr="0098648D" w:rsidTr="00811C5A">
                    <w:trPr>
                      <w:trHeight w:val="180"/>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الوثب العمودي من الوقوف</w:t>
                        </w:r>
                        <w:r>
                          <w:rPr>
                            <w:rFonts w:ascii="Traditional Arabic" w:hAnsi="Traditional Arabic" w:cs="Traditional Arabic" w:hint="cs"/>
                            <w:sz w:val="28"/>
                            <w:szCs w:val="28"/>
                            <w:rtl/>
                            <w:lang w:bidi="ar-DZ"/>
                          </w:rPr>
                          <w:t xml:space="preserve">        </w:t>
                        </w:r>
                        <w:r w:rsidRPr="0098648D">
                          <w:rPr>
                            <w:rFonts w:ascii="Traditional Arabic" w:hAnsi="Traditional Arabic" w:cs="Traditional Arabic" w:hint="cs"/>
                            <w:sz w:val="28"/>
                            <w:szCs w:val="28"/>
                            <w:rtl/>
                            <w:lang w:bidi="ar-DZ"/>
                          </w:rPr>
                          <w:t xml:space="preserve"> و الركبتان </w:t>
                        </w:r>
                        <w:proofErr w:type="gramStart"/>
                        <w:r w:rsidRPr="0098648D">
                          <w:rPr>
                            <w:rFonts w:ascii="Traditional Arabic" w:hAnsi="Traditional Arabic" w:cs="Traditional Arabic" w:hint="cs"/>
                            <w:sz w:val="28"/>
                            <w:szCs w:val="28"/>
                            <w:rtl/>
                            <w:lang w:bidi="ar-DZ"/>
                          </w:rPr>
                          <w:t>مثنيتان</w:t>
                        </w:r>
                        <w:proofErr w:type="gramEnd"/>
                        <w:r w:rsidRPr="0098648D">
                          <w:rPr>
                            <w:rFonts w:ascii="Traditional Arabic" w:hAnsi="Traditional Arabic" w:cs="Traditional Arabic" w:hint="cs"/>
                            <w:sz w:val="28"/>
                            <w:szCs w:val="28"/>
                            <w:rtl/>
                            <w:lang w:bidi="ar-DZ"/>
                          </w:rPr>
                          <w:t>.</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3</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30</w:t>
                        </w:r>
                        <w:r w:rsidRPr="0098648D">
                          <w:rPr>
                            <w:rFonts w:ascii="Traditional Arabic" w:hAnsi="Traditional Arabic" w:cs="Traditional Arabic"/>
                            <w:sz w:val="28"/>
                            <w:szCs w:val="28"/>
                            <w:rtl/>
                            <w:lang w:bidi="ar-DZ"/>
                          </w:rPr>
                          <w:t>%</w:t>
                        </w:r>
                      </w:p>
                    </w:tc>
                  </w:tr>
                  <w:tr w:rsidR="002C1093" w:rsidRPr="0098648D" w:rsidTr="00811C5A">
                    <w:trPr>
                      <w:trHeight w:val="348"/>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الجلوي من الرقود</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0</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00</w:t>
                        </w:r>
                        <w:r w:rsidRPr="0098648D">
                          <w:rPr>
                            <w:rFonts w:ascii="Traditional Arabic" w:hAnsi="Traditional Arabic" w:cs="Traditional Arabic"/>
                            <w:sz w:val="28"/>
                            <w:szCs w:val="28"/>
                            <w:rtl/>
                            <w:lang w:bidi="ar-DZ"/>
                          </w:rPr>
                          <w:t>%</w:t>
                        </w:r>
                      </w:p>
                    </w:tc>
                  </w:tr>
                  <w:tr w:rsidR="002C1093" w:rsidRPr="0098648D" w:rsidTr="00811C5A">
                    <w:trPr>
                      <w:trHeight w:val="397"/>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اختبار</w:t>
                        </w:r>
                        <w:proofErr w:type="gramEnd"/>
                        <w:r w:rsidRPr="0098648D">
                          <w:rPr>
                            <w:rFonts w:ascii="Traditional Arabic" w:hAnsi="Traditional Arabic" w:cs="Traditional Arabic" w:hint="cs"/>
                            <w:sz w:val="28"/>
                            <w:szCs w:val="28"/>
                            <w:rtl/>
                            <w:lang w:bidi="ar-DZ"/>
                          </w:rPr>
                          <w:t xml:space="preserve"> كوبر</w:t>
                        </w:r>
                      </w:p>
                    </w:tc>
                    <w:tc>
                      <w:tcPr>
                        <w:tcW w:w="3252" w:type="dxa"/>
                        <w:vMerge w:val="restart"/>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val="en-US" w:bidi="ar-DZ"/>
                          </w:rPr>
                          <w:t>أقصى استهلاك للأكسجين (</w:t>
                        </w:r>
                        <w:r w:rsidRPr="009B71B7">
                          <w:rPr>
                            <w:rFonts w:ascii="Vijaya" w:hAnsi="Vijaya" w:cs="Vijaya"/>
                            <w:sz w:val="28"/>
                            <w:szCs w:val="28"/>
                            <w:lang w:val="en-US" w:bidi="ar-DZ"/>
                          </w:rPr>
                          <w:t>VO</w:t>
                        </w:r>
                        <w:r w:rsidRPr="009B71B7">
                          <w:rPr>
                            <w:rFonts w:ascii="Vijaya" w:hAnsi="Vijaya" w:cs="Vijaya"/>
                            <w:sz w:val="28"/>
                            <w:szCs w:val="28"/>
                            <w:vertAlign w:val="subscript"/>
                            <w:lang w:val="en-US" w:bidi="ar-DZ"/>
                          </w:rPr>
                          <w:t>2</w:t>
                        </w:r>
                        <w:r w:rsidRPr="009B71B7">
                          <w:rPr>
                            <w:rFonts w:ascii="Vijaya" w:hAnsi="Vijaya" w:cs="Vijaya"/>
                            <w:sz w:val="28"/>
                            <w:szCs w:val="28"/>
                            <w:lang w:val="en-US" w:bidi="ar-DZ"/>
                          </w:rPr>
                          <w:t>MAX</w:t>
                        </w:r>
                        <w:r w:rsidRPr="0098648D">
                          <w:rPr>
                            <w:rFonts w:ascii="Traditional Arabic" w:hAnsi="Traditional Arabic" w:cs="Traditional Arabic" w:hint="cs"/>
                            <w:sz w:val="28"/>
                            <w:szCs w:val="28"/>
                            <w:rtl/>
                            <w:lang w:val="en-US" w:bidi="ar-DZ"/>
                          </w:rPr>
                          <w:t>)</w:t>
                        </w:r>
                      </w:p>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val="en-US" w:bidi="ar-DZ"/>
                          </w:rPr>
                          <w:t>+ السرعة الهوائية القصوى(</w:t>
                        </w:r>
                        <w:r w:rsidRPr="009B71B7">
                          <w:rPr>
                            <w:rFonts w:ascii="Vijaya" w:hAnsi="Vijaya" w:cs="Vijaya"/>
                            <w:sz w:val="28"/>
                            <w:szCs w:val="28"/>
                            <w:lang w:val="en-US" w:bidi="ar-DZ"/>
                          </w:rPr>
                          <w:t>VMA</w:t>
                        </w:r>
                        <w:r w:rsidRPr="0098648D">
                          <w:rPr>
                            <w:rFonts w:ascii="Traditional Arabic" w:hAnsi="Traditional Arabic" w:cs="Traditional Arabic" w:hint="cs"/>
                            <w:sz w:val="28"/>
                            <w:szCs w:val="28"/>
                            <w:rtl/>
                            <w:lang w:val="en-US" w:bidi="ar-DZ"/>
                          </w:rPr>
                          <w:t>)</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2</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20</w:t>
                        </w:r>
                        <w:r w:rsidRPr="0098648D">
                          <w:rPr>
                            <w:rFonts w:ascii="Traditional Arabic" w:hAnsi="Traditional Arabic" w:cs="Traditional Arabic"/>
                            <w:sz w:val="28"/>
                            <w:szCs w:val="28"/>
                            <w:rtl/>
                            <w:lang w:bidi="ar-DZ"/>
                          </w:rPr>
                          <w:t>%</w:t>
                        </w:r>
                      </w:p>
                    </w:tc>
                  </w:tr>
                  <w:tr w:rsidR="002C1093" w:rsidRPr="0098648D" w:rsidTr="00811C5A">
                    <w:trPr>
                      <w:trHeight w:val="348"/>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proofErr w:type="gramStart"/>
                        <w:r w:rsidRPr="0098648D">
                          <w:rPr>
                            <w:rFonts w:ascii="Traditional Arabic" w:hAnsi="Traditional Arabic" w:cs="Traditional Arabic" w:hint="cs"/>
                            <w:sz w:val="28"/>
                            <w:szCs w:val="28"/>
                            <w:rtl/>
                            <w:lang w:bidi="ar-DZ"/>
                          </w:rPr>
                          <w:t>اختبار</w:t>
                        </w:r>
                        <w:proofErr w:type="gramEnd"/>
                        <w:r w:rsidRPr="0098648D">
                          <w:rPr>
                            <w:rFonts w:ascii="Traditional Arabic" w:hAnsi="Traditional Arabic" w:cs="Traditional Arabic" w:hint="cs"/>
                            <w:sz w:val="28"/>
                            <w:szCs w:val="28"/>
                            <w:rtl/>
                            <w:lang w:bidi="ar-DZ"/>
                          </w:rPr>
                          <w:t xml:space="preserve"> الجري المكوكي متعدد المراحل (20)م (</w:t>
                        </w:r>
                        <w:r w:rsidRPr="009B71B7">
                          <w:rPr>
                            <w:rFonts w:ascii="Vijaya" w:hAnsi="Vijaya" w:cs="Vijaya"/>
                            <w:sz w:val="28"/>
                            <w:szCs w:val="28"/>
                            <w:lang w:bidi="ar-DZ"/>
                          </w:rPr>
                          <w:t>Luc Leger</w:t>
                        </w:r>
                        <w:r w:rsidRPr="0098648D">
                          <w:rPr>
                            <w:rFonts w:ascii="Traditional Arabic" w:hAnsi="Traditional Arabic" w:cs="Traditional Arabic" w:hint="cs"/>
                            <w:sz w:val="28"/>
                            <w:szCs w:val="28"/>
                            <w:rtl/>
                            <w:lang w:val="en-US" w:bidi="ar-DZ"/>
                          </w:rPr>
                          <w:t>)</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7</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70</w:t>
                        </w:r>
                        <w:r w:rsidRPr="0098648D">
                          <w:rPr>
                            <w:rFonts w:ascii="Traditional Arabic" w:hAnsi="Traditional Arabic" w:cs="Traditional Arabic"/>
                            <w:sz w:val="28"/>
                            <w:szCs w:val="28"/>
                            <w:rtl/>
                            <w:lang w:bidi="ar-DZ"/>
                          </w:rPr>
                          <w:t>%</w:t>
                        </w:r>
                      </w:p>
                    </w:tc>
                  </w:tr>
                  <w:tr w:rsidR="002C1093" w:rsidRPr="0098648D" w:rsidTr="00811C5A">
                    <w:trPr>
                      <w:jc w:val="center"/>
                    </w:trPr>
                    <w:tc>
                      <w:tcPr>
                        <w:tcW w:w="683"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roofErr w:type="gramStart"/>
                        <w:r w:rsidRPr="0098648D">
                          <w:rPr>
                            <w:rFonts w:ascii="Traditional Arabic" w:hAnsi="Traditional Arabic" w:cs="Traditional Arabic" w:hint="cs"/>
                            <w:sz w:val="28"/>
                            <w:szCs w:val="28"/>
                            <w:rtl/>
                            <w:lang w:bidi="ar-DZ"/>
                          </w:rPr>
                          <w:t>اختبار</w:t>
                        </w:r>
                        <w:proofErr w:type="gramEnd"/>
                        <w:r w:rsidRPr="0098648D">
                          <w:rPr>
                            <w:rFonts w:ascii="Traditional Arabic" w:hAnsi="Traditional Arabic" w:cs="Traditional Arabic" w:hint="cs"/>
                            <w:sz w:val="28"/>
                            <w:szCs w:val="28"/>
                            <w:rtl/>
                            <w:lang w:bidi="ar-DZ"/>
                          </w:rPr>
                          <w:t xml:space="preserve"> </w:t>
                        </w:r>
                        <w:r w:rsidRPr="009B71B7">
                          <w:rPr>
                            <w:rFonts w:ascii="Vijaya" w:hAnsi="Vijaya" w:cs="Vijaya"/>
                            <w:sz w:val="28"/>
                            <w:szCs w:val="28"/>
                            <w:lang w:bidi="ar-DZ"/>
                          </w:rPr>
                          <w:t>Vam-Eval</w:t>
                        </w:r>
                      </w:p>
                    </w:tc>
                    <w:tc>
                      <w:tcPr>
                        <w:tcW w:w="3252" w:type="dxa"/>
                        <w:vMerge/>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10</w:t>
                        </w:r>
                        <w:r w:rsidRPr="0098648D">
                          <w:rPr>
                            <w:rFonts w:ascii="Traditional Arabic" w:hAnsi="Traditional Arabic" w:cs="Traditional Arabic"/>
                            <w:sz w:val="28"/>
                            <w:szCs w:val="28"/>
                            <w:rtl/>
                            <w:lang w:bidi="ar-DZ"/>
                          </w:rPr>
                          <w:t>%</w:t>
                        </w:r>
                      </w:p>
                    </w:tc>
                  </w:tr>
                  <w:tr w:rsidR="002C1093" w:rsidRPr="0098648D" w:rsidTr="00811C5A">
                    <w:tblPrEx>
                      <w:tblCellMar>
                        <w:left w:w="70" w:type="dxa"/>
                        <w:right w:w="70" w:type="dxa"/>
                      </w:tblCellMar>
                      <w:tblLook w:val="0000"/>
                    </w:tblPrEx>
                    <w:trPr>
                      <w:trHeight w:val="297"/>
                      <w:jc w:val="center"/>
                    </w:trPr>
                    <w:tc>
                      <w:tcPr>
                        <w:tcW w:w="683" w:type="dxa"/>
                        <w:vMerge w:val="restart"/>
                        <w:vAlign w:val="center"/>
                      </w:tcPr>
                      <w:p w:rsidR="002C1093" w:rsidRPr="0098648D" w:rsidRDefault="002C1093" w:rsidP="00811C5A">
                        <w:pPr>
                          <w:bidi/>
                          <w:spacing w:line="312" w:lineRule="auto"/>
                          <w:ind w:left="108"/>
                          <w:jc w:val="center"/>
                          <w:rPr>
                            <w:rFonts w:ascii="Traditional Arabic" w:hAnsi="Traditional Arabic" w:cs="Traditional Arabic"/>
                            <w:sz w:val="28"/>
                            <w:szCs w:val="28"/>
                            <w:rtl/>
                            <w:lang w:bidi="ar-DZ"/>
                          </w:rPr>
                        </w:pPr>
                      </w:p>
                      <w:p w:rsidR="002C1093" w:rsidRPr="0098648D" w:rsidRDefault="002C1093" w:rsidP="00811C5A">
                        <w:pPr>
                          <w:bidi/>
                          <w:spacing w:line="312" w:lineRule="auto"/>
                          <w:ind w:left="108"/>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مخبرية</w:t>
                        </w: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bidi="ar-DZ"/>
                          </w:rPr>
                          <w:t>اختبار استيقمان(</w:t>
                        </w:r>
                        <w:r w:rsidRPr="009B71B7">
                          <w:rPr>
                            <w:rFonts w:ascii="Vijaya" w:hAnsi="Vijaya" w:cs="Vijaya"/>
                            <w:sz w:val="28"/>
                            <w:szCs w:val="28"/>
                            <w:lang w:val="en-US" w:bidi="ar-DZ"/>
                          </w:rPr>
                          <w:t>Stegmann</w:t>
                        </w:r>
                        <w:r w:rsidRPr="0098648D">
                          <w:rPr>
                            <w:rFonts w:ascii="Traditional Arabic" w:hAnsi="Traditional Arabic" w:cs="Traditional Arabic" w:hint="cs"/>
                            <w:sz w:val="28"/>
                            <w:szCs w:val="28"/>
                            <w:rtl/>
                            <w:lang w:val="en-US" w:bidi="ar-DZ"/>
                          </w:rPr>
                          <w:t>)</w:t>
                        </w:r>
                      </w:p>
                    </w:tc>
                    <w:tc>
                      <w:tcPr>
                        <w:tcW w:w="3252"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العتبة اللاكتيكية الفردية</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0</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00</w:t>
                        </w:r>
                        <w:r w:rsidRPr="0098648D">
                          <w:rPr>
                            <w:rFonts w:ascii="Traditional Arabic" w:hAnsi="Traditional Arabic" w:cs="Traditional Arabic"/>
                            <w:sz w:val="28"/>
                            <w:szCs w:val="28"/>
                            <w:rtl/>
                            <w:lang w:bidi="ar-DZ"/>
                          </w:rPr>
                          <w:t>%</w:t>
                        </w:r>
                      </w:p>
                    </w:tc>
                  </w:tr>
                  <w:tr w:rsidR="002C1093" w:rsidRPr="0098648D" w:rsidTr="00811C5A">
                    <w:tblPrEx>
                      <w:tblCellMar>
                        <w:left w:w="70" w:type="dxa"/>
                        <w:right w:w="70" w:type="dxa"/>
                      </w:tblCellMar>
                      <w:tblLook w:val="0000"/>
                    </w:tblPrEx>
                    <w:trPr>
                      <w:trHeight w:val="332"/>
                      <w:jc w:val="center"/>
                    </w:trPr>
                    <w:tc>
                      <w:tcPr>
                        <w:tcW w:w="683" w:type="dxa"/>
                        <w:vMerge/>
                        <w:vAlign w:val="center"/>
                      </w:tcPr>
                      <w:p w:rsidR="002C1093" w:rsidRPr="0098648D" w:rsidRDefault="002C1093" w:rsidP="00811C5A">
                        <w:pPr>
                          <w:bidi/>
                          <w:spacing w:line="312" w:lineRule="auto"/>
                          <w:ind w:left="108"/>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bidi="ar-DZ"/>
                          </w:rPr>
                          <w:t>اختبار كونكوني (</w:t>
                        </w:r>
                        <w:r w:rsidRPr="009B71B7">
                          <w:rPr>
                            <w:rFonts w:ascii="Vijaya" w:hAnsi="Vijaya" w:cs="Vijaya"/>
                            <w:sz w:val="28"/>
                            <w:szCs w:val="28"/>
                            <w:lang w:val="en-US" w:bidi="ar-DZ"/>
                          </w:rPr>
                          <w:t>Conconi</w:t>
                        </w:r>
                        <w:r w:rsidRPr="0098648D">
                          <w:rPr>
                            <w:rFonts w:ascii="Traditional Arabic" w:hAnsi="Traditional Arabic" w:cs="Traditional Arabic" w:hint="cs"/>
                            <w:sz w:val="28"/>
                            <w:szCs w:val="28"/>
                            <w:rtl/>
                            <w:lang w:val="en-US" w:bidi="ar-DZ"/>
                          </w:rPr>
                          <w:t>)</w:t>
                        </w:r>
                      </w:p>
                    </w:tc>
                    <w:tc>
                      <w:tcPr>
                        <w:tcW w:w="3252" w:type="dxa"/>
                        <w:vAlign w:val="center"/>
                      </w:tcPr>
                      <w:p w:rsidR="002C1093" w:rsidRPr="009B71B7" w:rsidRDefault="002C1093" w:rsidP="00811C5A">
                        <w:pPr>
                          <w:bidi/>
                          <w:spacing w:line="312" w:lineRule="auto"/>
                          <w:jc w:val="center"/>
                          <w:rPr>
                            <w:rFonts w:ascii="Vijaya" w:hAnsi="Vijaya" w:cs="Vijaya"/>
                            <w:sz w:val="28"/>
                            <w:szCs w:val="28"/>
                            <w:lang w:bidi="ar-DZ"/>
                          </w:rPr>
                        </w:pPr>
                        <w:r w:rsidRPr="009B71B7">
                          <w:rPr>
                            <w:rFonts w:ascii="Vijaya" w:hAnsi="Vijaya" w:cs="Vijaya"/>
                            <w:sz w:val="28"/>
                            <w:szCs w:val="28"/>
                            <w:lang w:bidi="ar-DZ"/>
                          </w:rPr>
                          <w:t>FC</w:t>
                        </w:r>
                        <w:r w:rsidRPr="009B71B7">
                          <w:rPr>
                            <w:rFonts w:ascii="Vijaya" w:hAnsi="Vijaya" w:cs="Vijaya"/>
                            <w:sz w:val="28"/>
                            <w:szCs w:val="28"/>
                            <w:vertAlign w:val="subscript"/>
                            <w:lang w:bidi="ar-DZ"/>
                          </w:rPr>
                          <w:t>SA</w:t>
                        </w:r>
                        <w:proofErr w:type="gramStart"/>
                        <w:r w:rsidRPr="009B71B7">
                          <w:rPr>
                            <w:rFonts w:ascii="Vijaya" w:hAnsi="Vijaya" w:cs="Vijaya"/>
                            <w:sz w:val="28"/>
                            <w:szCs w:val="28"/>
                            <w:lang w:bidi="ar-DZ"/>
                          </w:rPr>
                          <w:t>,FC</w:t>
                        </w:r>
                        <w:r w:rsidRPr="009B71B7">
                          <w:rPr>
                            <w:rFonts w:ascii="Vijaya" w:hAnsi="Vijaya" w:cs="Vijaya"/>
                            <w:sz w:val="28"/>
                            <w:szCs w:val="28"/>
                            <w:vertAlign w:val="subscript"/>
                            <w:lang w:bidi="ar-DZ"/>
                          </w:rPr>
                          <w:t>SAN</w:t>
                        </w:r>
                        <w:proofErr w:type="gramEnd"/>
                        <w:r w:rsidRPr="009B71B7">
                          <w:rPr>
                            <w:rFonts w:ascii="Vijaya" w:hAnsi="Vijaya" w:cs="Vijaya"/>
                            <w:sz w:val="28"/>
                            <w:szCs w:val="28"/>
                            <w:lang w:bidi="ar-DZ"/>
                          </w:rPr>
                          <w:t> ,V</w:t>
                        </w:r>
                        <w:r w:rsidRPr="009B71B7">
                          <w:rPr>
                            <w:rFonts w:ascii="Vijaya" w:hAnsi="Vijaya" w:cs="Vijaya"/>
                            <w:sz w:val="28"/>
                            <w:szCs w:val="28"/>
                            <w:vertAlign w:val="subscript"/>
                            <w:lang w:bidi="ar-DZ"/>
                          </w:rPr>
                          <w:t>SA</w:t>
                        </w:r>
                        <w:r w:rsidRPr="009B71B7">
                          <w:rPr>
                            <w:rFonts w:ascii="Vijaya" w:hAnsi="Vijaya" w:cs="Vijaya"/>
                            <w:sz w:val="28"/>
                            <w:szCs w:val="28"/>
                            <w:lang w:bidi="ar-DZ"/>
                          </w:rPr>
                          <w:t>,VS</w:t>
                        </w:r>
                        <w:r w:rsidRPr="009B71B7">
                          <w:rPr>
                            <w:rFonts w:ascii="Vijaya" w:hAnsi="Vijaya" w:cs="Vijaya"/>
                            <w:sz w:val="28"/>
                            <w:szCs w:val="28"/>
                            <w:vertAlign w:val="subscript"/>
                            <w:lang w:bidi="ar-DZ"/>
                          </w:rPr>
                          <w:t>AN</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50</w:t>
                        </w:r>
                        <w:r w:rsidRPr="0098648D">
                          <w:rPr>
                            <w:rFonts w:ascii="Traditional Arabic" w:hAnsi="Traditional Arabic" w:cs="Traditional Arabic"/>
                            <w:sz w:val="28"/>
                            <w:szCs w:val="28"/>
                            <w:rtl/>
                            <w:lang w:bidi="ar-DZ"/>
                          </w:rPr>
                          <w:t>%</w:t>
                        </w:r>
                      </w:p>
                    </w:tc>
                  </w:tr>
                  <w:tr w:rsidR="002C1093" w:rsidRPr="0098648D" w:rsidTr="00811C5A">
                    <w:tblPrEx>
                      <w:tblCellMar>
                        <w:left w:w="70" w:type="dxa"/>
                        <w:right w:w="70" w:type="dxa"/>
                      </w:tblCellMar>
                      <w:tblLook w:val="0000"/>
                    </w:tblPrEx>
                    <w:trPr>
                      <w:trHeight w:val="427"/>
                      <w:jc w:val="center"/>
                    </w:trPr>
                    <w:tc>
                      <w:tcPr>
                        <w:tcW w:w="683" w:type="dxa"/>
                        <w:vMerge/>
                        <w:vAlign w:val="center"/>
                      </w:tcPr>
                      <w:p w:rsidR="002C1093" w:rsidRPr="0098648D" w:rsidRDefault="002C1093" w:rsidP="00811C5A">
                        <w:pPr>
                          <w:bidi/>
                          <w:spacing w:line="312" w:lineRule="auto"/>
                          <w:ind w:left="108"/>
                          <w:jc w:val="center"/>
                          <w:rPr>
                            <w:rFonts w:ascii="Traditional Arabic" w:hAnsi="Traditional Arabic" w:cs="Traditional Arabic"/>
                            <w:sz w:val="28"/>
                            <w:szCs w:val="28"/>
                            <w:rtl/>
                            <w:lang w:bidi="ar-DZ"/>
                          </w:rPr>
                        </w:pPr>
                      </w:p>
                    </w:tc>
                    <w:tc>
                      <w:tcPr>
                        <w:tcW w:w="2820"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val="en-US" w:bidi="ar-DZ"/>
                          </w:rPr>
                        </w:pPr>
                        <w:r w:rsidRPr="0098648D">
                          <w:rPr>
                            <w:rFonts w:ascii="Traditional Arabic" w:hAnsi="Traditional Arabic" w:cs="Traditional Arabic" w:hint="cs"/>
                            <w:sz w:val="28"/>
                            <w:szCs w:val="28"/>
                            <w:rtl/>
                            <w:lang w:bidi="ar-DZ"/>
                          </w:rPr>
                          <w:t>اختبار كيندرمان</w:t>
                        </w:r>
                        <w:r w:rsidRPr="0098648D">
                          <w:rPr>
                            <w:rFonts w:ascii="Traditional Arabic" w:hAnsi="Traditional Arabic" w:cs="Traditional Arabic" w:hint="cs"/>
                            <w:sz w:val="28"/>
                            <w:szCs w:val="28"/>
                            <w:rtl/>
                            <w:lang w:val="en-US" w:bidi="ar-DZ"/>
                          </w:rPr>
                          <w:t>(</w:t>
                        </w:r>
                        <w:r w:rsidRPr="009B71B7">
                          <w:rPr>
                            <w:rFonts w:ascii="Vijaya" w:hAnsi="Vijaya" w:cs="Vijaya"/>
                            <w:sz w:val="28"/>
                            <w:szCs w:val="28"/>
                            <w:lang w:val="en-US" w:bidi="ar-DZ"/>
                          </w:rPr>
                          <w:t>Kindermann</w:t>
                        </w:r>
                        <w:r w:rsidRPr="0098648D">
                          <w:rPr>
                            <w:rFonts w:ascii="Traditional Arabic" w:hAnsi="Traditional Arabic" w:cs="Traditional Arabic" w:hint="cs"/>
                            <w:sz w:val="28"/>
                            <w:szCs w:val="28"/>
                            <w:rtl/>
                            <w:lang w:val="en-US" w:bidi="ar-DZ"/>
                          </w:rPr>
                          <w:t>)</w:t>
                        </w:r>
                      </w:p>
                    </w:tc>
                    <w:tc>
                      <w:tcPr>
                        <w:tcW w:w="3252" w:type="dxa"/>
                        <w:vAlign w:val="center"/>
                      </w:tcPr>
                      <w:p w:rsidR="002C1093" w:rsidRPr="009B71B7" w:rsidRDefault="002C1093" w:rsidP="00811C5A">
                        <w:pPr>
                          <w:bidi/>
                          <w:spacing w:line="312" w:lineRule="auto"/>
                          <w:jc w:val="center"/>
                          <w:rPr>
                            <w:rFonts w:ascii="Vijaya" w:hAnsi="Vijaya" w:cs="Vijaya"/>
                            <w:sz w:val="28"/>
                            <w:szCs w:val="28"/>
                            <w:lang w:bidi="ar-DZ"/>
                          </w:rPr>
                        </w:pPr>
                        <w:r w:rsidRPr="009B71B7">
                          <w:rPr>
                            <w:rFonts w:ascii="Vijaya" w:hAnsi="Vijaya" w:cs="Vijaya"/>
                            <w:sz w:val="28"/>
                            <w:szCs w:val="28"/>
                            <w:lang w:bidi="ar-DZ"/>
                          </w:rPr>
                          <w:t>FC</w:t>
                        </w:r>
                        <w:r w:rsidRPr="009B71B7">
                          <w:rPr>
                            <w:rFonts w:ascii="Vijaya" w:hAnsi="Vijaya" w:cs="Vijaya"/>
                            <w:sz w:val="28"/>
                            <w:szCs w:val="28"/>
                            <w:vertAlign w:val="subscript"/>
                            <w:lang w:bidi="ar-DZ"/>
                          </w:rPr>
                          <w:t>SL1</w:t>
                        </w:r>
                        <w:proofErr w:type="gramStart"/>
                        <w:r w:rsidRPr="009B71B7">
                          <w:rPr>
                            <w:rFonts w:ascii="Vijaya" w:hAnsi="Vijaya" w:cs="Vijaya"/>
                            <w:sz w:val="28"/>
                            <w:szCs w:val="28"/>
                            <w:lang w:bidi="ar-DZ"/>
                          </w:rPr>
                          <w:t>,FC</w:t>
                        </w:r>
                        <w:r w:rsidRPr="009B71B7">
                          <w:rPr>
                            <w:rFonts w:ascii="Vijaya" w:hAnsi="Vijaya" w:cs="Vijaya"/>
                            <w:sz w:val="28"/>
                            <w:szCs w:val="28"/>
                            <w:vertAlign w:val="subscript"/>
                            <w:lang w:bidi="ar-DZ"/>
                          </w:rPr>
                          <w:t>SL2</w:t>
                        </w:r>
                        <w:proofErr w:type="gramEnd"/>
                        <w:r w:rsidRPr="009B71B7">
                          <w:rPr>
                            <w:rFonts w:ascii="Vijaya" w:hAnsi="Vijaya" w:cs="Vijaya"/>
                            <w:sz w:val="28"/>
                            <w:szCs w:val="28"/>
                            <w:lang w:bidi="ar-DZ"/>
                          </w:rPr>
                          <w:t> ,V</w:t>
                        </w:r>
                        <w:r w:rsidRPr="009B71B7">
                          <w:rPr>
                            <w:rFonts w:ascii="Vijaya" w:hAnsi="Vijaya" w:cs="Vijaya"/>
                            <w:sz w:val="28"/>
                            <w:szCs w:val="28"/>
                            <w:vertAlign w:val="subscript"/>
                            <w:lang w:bidi="ar-DZ"/>
                          </w:rPr>
                          <w:t>SL1</w:t>
                        </w:r>
                        <w:r w:rsidRPr="009B71B7">
                          <w:rPr>
                            <w:rFonts w:ascii="Vijaya" w:hAnsi="Vijaya" w:cs="Vijaya"/>
                            <w:sz w:val="28"/>
                            <w:szCs w:val="28"/>
                            <w:lang w:bidi="ar-DZ"/>
                          </w:rPr>
                          <w:t>,V</w:t>
                        </w:r>
                        <w:r w:rsidRPr="009B71B7">
                          <w:rPr>
                            <w:rFonts w:ascii="Vijaya" w:hAnsi="Vijaya" w:cs="Vijaya"/>
                            <w:sz w:val="28"/>
                            <w:szCs w:val="28"/>
                            <w:vertAlign w:val="subscript"/>
                            <w:lang w:bidi="ar-DZ"/>
                          </w:rPr>
                          <w:t>SL2</w:t>
                        </w:r>
                      </w:p>
                    </w:tc>
                    <w:tc>
                      <w:tcPr>
                        <w:tcW w:w="1009"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w:t>
                        </w:r>
                      </w:p>
                    </w:tc>
                    <w:tc>
                      <w:tcPr>
                        <w:tcW w:w="728" w:type="dxa"/>
                        <w:vAlign w:val="center"/>
                      </w:tcPr>
                      <w:p w:rsidR="002C1093" w:rsidRPr="0098648D" w:rsidRDefault="002C1093" w:rsidP="00811C5A">
                        <w:pPr>
                          <w:bidi/>
                          <w:spacing w:line="312" w:lineRule="auto"/>
                          <w:jc w:val="center"/>
                          <w:rPr>
                            <w:rFonts w:ascii="Traditional Arabic" w:hAnsi="Traditional Arabic" w:cs="Traditional Arabic"/>
                            <w:sz w:val="28"/>
                            <w:szCs w:val="28"/>
                            <w:rtl/>
                            <w:lang w:bidi="ar-DZ"/>
                          </w:rPr>
                        </w:pPr>
                        <w:r w:rsidRPr="0098648D">
                          <w:rPr>
                            <w:rFonts w:ascii="Traditional Arabic" w:hAnsi="Traditional Arabic" w:cs="Traditional Arabic" w:hint="cs"/>
                            <w:sz w:val="28"/>
                            <w:szCs w:val="28"/>
                            <w:rtl/>
                            <w:lang w:bidi="ar-DZ"/>
                          </w:rPr>
                          <w:t>50</w:t>
                        </w:r>
                        <w:r w:rsidRPr="0098648D">
                          <w:rPr>
                            <w:rFonts w:ascii="Traditional Arabic" w:hAnsi="Traditional Arabic" w:cs="Traditional Arabic"/>
                            <w:sz w:val="28"/>
                            <w:szCs w:val="28"/>
                            <w:rtl/>
                            <w:lang w:bidi="ar-DZ"/>
                          </w:rPr>
                          <w:t>%</w:t>
                        </w:r>
                      </w:p>
                    </w:tc>
                  </w:tr>
                </w:tbl>
                <w:p w:rsidR="002C1093" w:rsidRPr="0098648D" w:rsidRDefault="002C1093" w:rsidP="002D7677">
                  <w:pPr>
                    <w:rPr>
                      <w:rFonts w:ascii="Traditional Arabic" w:hAnsi="Traditional Arabic" w:cs="Traditional Arabic"/>
                      <w:b/>
                      <w:bCs/>
                      <w:sz w:val="28"/>
                      <w:szCs w:val="28"/>
                      <w:lang w:bidi="ar-DZ"/>
                    </w:rPr>
                  </w:pPr>
                </w:p>
              </w:txbxContent>
            </v:textbox>
          </v:shape>
        </w:pict>
      </w:r>
    </w:p>
    <w:p w:rsidR="002D7677" w:rsidRDefault="002D7677" w:rsidP="002D7677">
      <w:pPr>
        <w:bidi/>
        <w:spacing w:line="312" w:lineRule="auto"/>
        <w:rPr>
          <w:rFonts w:ascii="Traditional Arabic" w:hAnsi="Traditional Arabic" w:cs="Traditional Arabic"/>
          <w:sz w:val="28"/>
          <w:szCs w:val="28"/>
          <w:rtl/>
          <w:lang w:bidi="ar-DZ"/>
        </w:rPr>
      </w:pPr>
    </w:p>
    <w:p w:rsidR="002D7677" w:rsidRDefault="002D7677" w:rsidP="002D7677">
      <w:pPr>
        <w:bidi/>
        <w:spacing w:line="312" w:lineRule="auto"/>
        <w:rPr>
          <w:rFonts w:ascii="Traditional Arabic" w:hAnsi="Traditional Arabic" w:cs="Traditional Arabic"/>
          <w:sz w:val="28"/>
          <w:szCs w:val="28"/>
          <w:rtl/>
          <w:lang w:bidi="ar-DZ"/>
        </w:rPr>
      </w:pPr>
    </w:p>
    <w:p w:rsidR="002D7677" w:rsidRPr="00837C2C" w:rsidRDefault="002D7677" w:rsidP="002D7677">
      <w:pPr>
        <w:bidi/>
        <w:spacing w:line="312"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 </w:t>
      </w: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2D7677" w:rsidP="002D7677">
      <w:pPr>
        <w:bidi/>
        <w:spacing w:line="312" w:lineRule="auto"/>
        <w:rPr>
          <w:rFonts w:ascii="Traditional Arabic" w:hAnsi="Traditional Arabic" w:cs="Traditional Arabic"/>
          <w:b/>
          <w:bCs/>
          <w:sz w:val="32"/>
          <w:szCs w:val="32"/>
          <w:rtl/>
          <w:lang w:bidi="ar-DZ"/>
        </w:rPr>
      </w:pPr>
    </w:p>
    <w:p w:rsidR="002D7677" w:rsidRDefault="009457E5" w:rsidP="002D7677">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lastRenderedPageBreak/>
        <w:pict>
          <v:shape id="_x0000_s1136" type="#_x0000_t202" style="position:absolute;left:0;text-align:left;margin-left:-.5pt;margin-top:-4.9pt;width:428.05pt;height:330.4pt;z-index:251767808;mso-width-relative:margin;mso-height-relative:margin" strokecolor="white [3212]">
            <v:textbox style="mso-next-textbox:#_x0000_s1136">
              <w:txbxContent>
                <w:p w:rsidR="002C1093" w:rsidRDefault="002C1093" w:rsidP="00615654">
                  <w:pPr>
                    <w:bidi/>
                    <w:jc w:val="center"/>
                    <w:rPr>
                      <w:rFonts w:ascii="Traditional Arabic" w:hAnsi="Traditional Arabic" w:cs="Traditional Arabic"/>
                      <w:b/>
                      <w:bCs/>
                      <w:sz w:val="28"/>
                      <w:szCs w:val="28"/>
                      <w:rtl/>
                      <w:lang w:bidi="ar-DZ"/>
                    </w:rPr>
                  </w:pPr>
                  <w:r w:rsidRPr="00084525">
                    <w:rPr>
                      <w:rFonts w:ascii="Traditional Arabic" w:hAnsi="Traditional Arabic" w:cs="Traditional Arabic"/>
                      <w:b/>
                      <w:bCs/>
                      <w:noProof/>
                      <w:sz w:val="28"/>
                      <w:szCs w:val="28"/>
                      <w:rtl/>
                      <w:lang w:eastAsia="fr-FR"/>
                    </w:rPr>
                    <w:drawing>
                      <wp:inline distT="0" distB="0" distL="0" distR="0">
                        <wp:extent cx="5172661" cy="3828422"/>
                        <wp:effectExtent l="19050" t="0" r="27989" b="628"/>
                        <wp:docPr id="391"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8"/>
                          </a:graphicData>
                        </a:graphic>
                      </wp:inline>
                    </w:drawing>
                  </w:r>
                </w:p>
                <w:p w:rsidR="002C1093" w:rsidRDefault="002C1093" w:rsidP="00615654">
                  <w:pPr>
                    <w:bidi/>
                    <w:jc w:val="center"/>
                    <w:rPr>
                      <w:rFonts w:ascii="Traditional Arabic" w:hAnsi="Traditional Arabic" w:cs="Traditional Arabic"/>
                      <w:b/>
                      <w:bCs/>
                      <w:sz w:val="28"/>
                      <w:szCs w:val="28"/>
                      <w:rtl/>
                      <w:lang w:bidi="ar-DZ"/>
                    </w:rPr>
                  </w:pPr>
                  <w:r w:rsidRPr="000D44B3">
                    <w:rPr>
                      <w:rFonts w:ascii="Traditional Arabic" w:hAnsi="Traditional Arabic" w:cs="Traditional Arabic"/>
                      <w:b/>
                      <w:bCs/>
                      <w:sz w:val="28"/>
                      <w:szCs w:val="28"/>
                      <w:rtl/>
                      <w:lang w:bidi="ar-DZ"/>
                    </w:rPr>
                    <w:t>الشكل البياني رقم (</w:t>
                  </w:r>
                  <w:r>
                    <w:rPr>
                      <w:rFonts w:ascii="Traditional Arabic" w:hAnsi="Traditional Arabic" w:cs="Traditional Arabic" w:hint="cs"/>
                      <w:b/>
                      <w:bCs/>
                      <w:sz w:val="28"/>
                      <w:szCs w:val="28"/>
                      <w:rtl/>
                      <w:lang w:bidi="ar-DZ"/>
                    </w:rPr>
                    <w:t>31</w:t>
                  </w:r>
                  <w:r w:rsidRPr="000D44B3">
                    <w:rPr>
                      <w:rFonts w:ascii="Traditional Arabic" w:hAnsi="Traditional Arabic" w:cs="Traditional Arabic"/>
                      <w:b/>
                      <w:bCs/>
                      <w:sz w:val="28"/>
                      <w:szCs w:val="28"/>
                      <w:rtl/>
                      <w:lang w:bidi="ar-DZ"/>
                    </w:rPr>
                    <w:t xml:space="preserve">) يوضح </w:t>
                  </w:r>
                  <w:proofErr w:type="gramStart"/>
                  <w:r w:rsidRPr="000D44B3">
                    <w:rPr>
                      <w:rFonts w:ascii="Traditional Arabic" w:hAnsi="Traditional Arabic" w:cs="Traditional Arabic"/>
                      <w:b/>
                      <w:bCs/>
                      <w:sz w:val="28"/>
                      <w:szCs w:val="28"/>
                      <w:rtl/>
                      <w:lang w:bidi="ar-DZ"/>
                    </w:rPr>
                    <w:t>النسبة</w:t>
                  </w:r>
                  <w:proofErr w:type="gramEnd"/>
                  <w:r w:rsidRPr="000D44B3">
                    <w:rPr>
                      <w:rFonts w:ascii="Traditional Arabic" w:hAnsi="Traditional Arabic" w:cs="Traditional Arabic"/>
                      <w:b/>
                      <w:bCs/>
                      <w:sz w:val="28"/>
                      <w:szCs w:val="28"/>
                      <w:rtl/>
                      <w:lang w:bidi="ar-DZ"/>
                    </w:rPr>
                    <w:t xml:space="preserve"> المئوية لمجموعة الاختبارات المقترحة</w:t>
                  </w:r>
                </w:p>
                <w:p w:rsidR="002C1093" w:rsidRDefault="002C1093" w:rsidP="00615654">
                  <w:pPr>
                    <w:jc w:val="center"/>
                    <w:rPr>
                      <w:rFonts w:ascii="Traditional Arabic" w:hAnsi="Traditional Arabic" w:cs="Traditional Arabic"/>
                      <w:b/>
                      <w:bCs/>
                      <w:sz w:val="28"/>
                      <w:szCs w:val="28"/>
                      <w:rtl/>
                      <w:lang w:bidi="ar-DZ"/>
                    </w:rPr>
                  </w:pPr>
                </w:p>
                <w:p w:rsidR="002C1093" w:rsidRPr="000D44B3" w:rsidRDefault="002C1093" w:rsidP="00615654">
                  <w:pPr>
                    <w:jc w:val="center"/>
                    <w:rPr>
                      <w:rFonts w:ascii="Traditional Arabic" w:hAnsi="Traditional Arabic" w:cs="Traditional Arabic"/>
                      <w:b/>
                      <w:bCs/>
                      <w:sz w:val="28"/>
                      <w:szCs w:val="28"/>
                      <w:lang w:bidi="ar-DZ"/>
                    </w:rPr>
                  </w:pPr>
                  <w:r w:rsidRPr="000D44B3">
                    <w:rPr>
                      <w:rFonts w:ascii="Traditional Arabic" w:hAnsi="Traditional Arabic" w:cs="Traditional Arabic"/>
                      <w:b/>
                      <w:bCs/>
                      <w:sz w:val="28"/>
                      <w:szCs w:val="28"/>
                      <w:rtl/>
                      <w:lang w:bidi="ar-DZ"/>
                    </w:rPr>
                    <w:t xml:space="preserve"> </w:t>
                  </w:r>
                </w:p>
              </w:txbxContent>
            </v:textbox>
          </v:shape>
        </w:pict>
      </w:r>
    </w:p>
    <w:p w:rsidR="00615654" w:rsidRDefault="00615654" w:rsidP="002D7677">
      <w:pPr>
        <w:bidi/>
        <w:ind w:left="0"/>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Pr="00615654" w:rsidRDefault="00615654" w:rsidP="00615654">
      <w:pPr>
        <w:bidi/>
        <w:rPr>
          <w:rFonts w:ascii="Traditional Arabic" w:hAnsi="Traditional Arabic" w:cs="Traditional Arabic"/>
          <w:sz w:val="28"/>
          <w:szCs w:val="28"/>
          <w:lang w:val="en-US" w:bidi="ar-DZ"/>
        </w:rPr>
      </w:pPr>
    </w:p>
    <w:p w:rsidR="00615654" w:rsidRDefault="00615654" w:rsidP="00615654">
      <w:pPr>
        <w:bidi/>
        <w:rPr>
          <w:rFonts w:ascii="Traditional Arabic" w:hAnsi="Traditional Arabic" w:cs="Traditional Arabic"/>
          <w:sz w:val="28"/>
          <w:szCs w:val="28"/>
          <w:lang w:val="en-US" w:bidi="ar-DZ"/>
        </w:rPr>
      </w:pPr>
    </w:p>
    <w:p w:rsidR="00615654" w:rsidRDefault="00615654" w:rsidP="00615654">
      <w:pPr>
        <w:bidi/>
        <w:rPr>
          <w:rFonts w:ascii="Traditional Arabic" w:hAnsi="Traditional Arabic" w:cs="Traditional Arabic"/>
          <w:sz w:val="28"/>
          <w:szCs w:val="28"/>
          <w:lang w:val="en-US" w:bidi="ar-DZ"/>
        </w:rPr>
      </w:pPr>
    </w:p>
    <w:p w:rsidR="00615654" w:rsidRDefault="00615654" w:rsidP="00615654">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الخطوة الثانية:</w:t>
      </w:r>
    </w:p>
    <w:p w:rsidR="00615654" w:rsidRDefault="00615654" w:rsidP="00615654">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بعد الإنتهاء من الخطوة الأولى،قام الباحث بانتقاء الاختبارات التي تحصلت على أكبر نسبة من الموافقة من قبل المحكمين ثم قام بانتقاء فريق عمل ( ملحق رقم</w:t>
      </w:r>
      <w:r>
        <w:rPr>
          <w:rFonts w:ascii="Traditional Arabic" w:hAnsi="Traditional Arabic" w:cs="Traditional Arabic"/>
          <w:sz w:val="28"/>
          <w:szCs w:val="28"/>
          <w:lang w:bidi="ar-DZ"/>
        </w:rPr>
        <w:t>01</w:t>
      </w:r>
      <w:r>
        <w:rPr>
          <w:rFonts w:ascii="Traditional Arabic" w:hAnsi="Traditional Arabic" w:cs="Traditional Arabic" w:hint="cs"/>
          <w:sz w:val="28"/>
          <w:szCs w:val="28"/>
          <w:rtl/>
          <w:lang w:bidi="ar-DZ"/>
        </w:rPr>
        <w:t>) حيث تم إجراء لقاء عمل معهم حتى تشرح لهم الاختبارات و طريقة القيام بها و تحديد أدوات التي من خلالها يتم تطبيق هذه الاختبارات .و من خلال ما أسفرت عليه الاستمارات،تقرر الإعتماد على الإختبارات الآتية في الدراسة الأساسية:</w:t>
      </w:r>
    </w:p>
    <w:p w:rsidR="00615654" w:rsidRDefault="00615654" w:rsidP="00615654">
      <w:pPr>
        <w:pStyle w:val="Paragraphedeliste"/>
        <w:numPr>
          <w:ilvl w:val="0"/>
          <w:numId w:val="44"/>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القامة و الطول.</w:t>
      </w:r>
      <w:r>
        <w:rPr>
          <w:rFonts w:ascii="Traditional Arabic" w:hAnsi="Traditional Arabic" w:cs="Traditional Arabic" w:hint="cs"/>
          <w:sz w:val="28"/>
          <w:szCs w:val="28"/>
          <w:rtl/>
          <w:lang w:val="en-US" w:bidi="ar-DZ"/>
        </w:rPr>
        <w:t>(</w:t>
      </w:r>
      <w:r w:rsidRPr="0002354D">
        <w:rPr>
          <w:rFonts w:ascii="Vijaya" w:hAnsi="Vijaya" w:cs="Vijaya"/>
          <w:sz w:val="28"/>
          <w:szCs w:val="28"/>
          <w:lang w:val="en-US" w:bidi="ar-DZ"/>
        </w:rPr>
        <w:t>T1</w:t>
      </w:r>
      <w:r>
        <w:rPr>
          <w:rFonts w:ascii="Traditional Arabic" w:hAnsi="Traditional Arabic" w:cs="Traditional Arabic" w:hint="cs"/>
          <w:sz w:val="28"/>
          <w:szCs w:val="28"/>
          <w:rtl/>
          <w:lang w:val="en-US" w:bidi="ar-DZ"/>
        </w:rPr>
        <w:t>)</w:t>
      </w:r>
    </w:p>
    <w:p w:rsidR="00615654" w:rsidRPr="002854CF" w:rsidRDefault="00615654" w:rsidP="00615654">
      <w:pPr>
        <w:pStyle w:val="Paragraphedeliste"/>
        <w:numPr>
          <w:ilvl w:val="0"/>
          <w:numId w:val="44"/>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إختبار كفاءة تكرار السرعة القصوى </w:t>
      </w:r>
      <w:r w:rsidRPr="0002354D">
        <w:rPr>
          <w:rFonts w:ascii="Vijaya" w:hAnsi="Vijaya" w:cs="Vijaya"/>
          <w:sz w:val="28"/>
          <w:szCs w:val="28"/>
          <w:lang w:bidi="ar-DZ"/>
        </w:rPr>
        <w:t>RSA</w:t>
      </w:r>
      <w:r>
        <w:rPr>
          <w:rFonts w:ascii="Traditional Arabic" w:hAnsi="Traditional Arabic" w:cs="Traditional Arabic" w:hint="cs"/>
          <w:sz w:val="28"/>
          <w:szCs w:val="28"/>
          <w:rtl/>
          <w:lang w:bidi="ar-DZ"/>
        </w:rPr>
        <w:t>(</w:t>
      </w:r>
      <w:r w:rsidRPr="0002354D">
        <w:rPr>
          <w:rFonts w:ascii="Vijaya" w:hAnsi="Vijaya" w:cs="Vijaya"/>
          <w:sz w:val="28"/>
          <w:szCs w:val="28"/>
          <w:lang w:bidi="ar-DZ"/>
        </w:rPr>
        <w:t>bongsbo</w:t>
      </w:r>
      <w:r>
        <w:rPr>
          <w:rFonts w:ascii="Traditional Arabic" w:hAnsi="Traditional Arabic" w:cs="Traditional Arabic" w:hint="cs"/>
          <w:sz w:val="28"/>
          <w:szCs w:val="28"/>
          <w:rtl/>
          <w:lang w:val="en-US" w:bidi="ar-DZ"/>
        </w:rPr>
        <w:t>).(</w:t>
      </w:r>
      <w:r w:rsidRPr="0002354D">
        <w:rPr>
          <w:rFonts w:ascii="Vijaya" w:hAnsi="Vijaya" w:cs="Vijaya"/>
          <w:sz w:val="28"/>
          <w:szCs w:val="28"/>
          <w:lang w:bidi="ar-DZ"/>
        </w:rPr>
        <w:t>T2</w:t>
      </w:r>
      <w:r>
        <w:rPr>
          <w:rFonts w:ascii="Traditional Arabic" w:hAnsi="Traditional Arabic" w:cs="Traditional Arabic" w:hint="cs"/>
          <w:sz w:val="28"/>
          <w:szCs w:val="28"/>
          <w:rtl/>
          <w:lang w:val="en-US" w:bidi="ar-DZ"/>
        </w:rPr>
        <w:t>)</w:t>
      </w:r>
    </w:p>
    <w:p w:rsidR="00615654" w:rsidRDefault="00615654" w:rsidP="00615654">
      <w:pPr>
        <w:pStyle w:val="Paragraphedeliste"/>
        <w:numPr>
          <w:ilvl w:val="0"/>
          <w:numId w:val="44"/>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إختبار القفز من الجلوس.(</w:t>
      </w:r>
      <w:r w:rsidRPr="0002354D">
        <w:rPr>
          <w:rFonts w:ascii="Vijaya" w:hAnsi="Vijaya" w:cs="Vijaya"/>
          <w:sz w:val="28"/>
          <w:szCs w:val="28"/>
          <w:lang w:bidi="ar-DZ"/>
        </w:rPr>
        <w:t>T3</w:t>
      </w:r>
      <w:r>
        <w:rPr>
          <w:rFonts w:ascii="Traditional Arabic" w:hAnsi="Traditional Arabic" w:cs="Traditional Arabic" w:hint="cs"/>
          <w:sz w:val="28"/>
          <w:szCs w:val="28"/>
          <w:rtl/>
          <w:lang w:val="en-US" w:bidi="ar-DZ"/>
        </w:rPr>
        <w:t>)</w:t>
      </w:r>
    </w:p>
    <w:p w:rsidR="00615654" w:rsidRPr="002854CF" w:rsidRDefault="00615654" w:rsidP="00615654">
      <w:pPr>
        <w:pStyle w:val="Paragraphedeliste"/>
        <w:numPr>
          <w:ilvl w:val="0"/>
          <w:numId w:val="44"/>
        </w:numPr>
        <w:bidi/>
        <w:spacing w:after="0" w:line="312" w:lineRule="auto"/>
        <w:jc w:val="lowKashida"/>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إختبار الجري المكوكي متعدد المراحل (</w:t>
      </w:r>
      <w:r>
        <w:rPr>
          <w:rFonts w:ascii="Traditional Arabic" w:hAnsi="Traditional Arabic" w:cs="Traditional Arabic" w:hint="cs"/>
          <w:sz w:val="28"/>
          <w:szCs w:val="28"/>
          <w:rtl/>
          <w:lang w:val="en-US" w:bidi="ar-DZ"/>
        </w:rPr>
        <w:t xml:space="preserve">20 م) </w:t>
      </w:r>
      <w:r w:rsidRPr="0002354D">
        <w:rPr>
          <w:rFonts w:ascii="Vijaya" w:hAnsi="Vijaya" w:cs="Vijaya"/>
          <w:sz w:val="28"/>
          <w:szCs w:val="28"/>
          <w:lang w:val="en-US" w:bidi="ar-DZ"/>
        </w:rPr>
        <w:t>Luc</w:t>
      </w:r>
      <w:r>
        <w:rPr>
          <w:rFonts w:ascii="Traditional Arabic" w:hAnsi="Traditional Arabic" w:cs="Traditional Arabic"/>
          <w:sz w:val="28"/>
          <w:szCs w:val="28"/>
          <w:lang w:val="en-US" w:bidi="ar-DZ"/>
        </w:rPr>
        <w:t xml:space="preserve"> </w:t>
      </w:r>
      <w:r w:rsidRPr="0002354D">
        <w:rPr>
          <w:rFonts w:ascii="Vijaya" w:hAnsi="Vijaya" w:cs="Vijaya"/>
          <w:sz w:val="28"/>
          <w:szCs w:val="28"/>
          <w:lang w:val="en-US" w:bidi="ar-DZ"/>
        </w:rPr>
        <w:t>leger</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w:t>
      </w:r>
      <w:r w:rsidRPr="0002354D">
        <w:rPr>
          <w:rFonts w:ascii="Vijaya" w:hAnsi="Vijaya" w:cs="Vijaya"/>
          <w:sz w:val="28"/>
          <w:szCs w:val="28"/>
          <w:lang w:bidi="ar-DZ"/>
        </w:rPr>
        <w:t>T4</w:t>
      </w:r>
      <w:r>
        <w:rPr>
          <w:rFonts w:ascii="Traditional Arabic" w:hAnsi="Traditional Arabic" w:cs="Traditional Arabic" w:hint="cs"/>
          <w:sz w:val="28"/>
          <w:szCs w:val="28"/>
          <w:rtl/>
          <w:lang w:val="en-US" w:bidi="ar-DZ"/>
        </w:rPr>
        <w:t>)</w:t>
      </w:r>
    </w:p>
    <w:p w:rsidR="00615654" w:rsidRPr="003C5BD9" w:rsidRDefault="00615654" w:rsidP="00615654">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بينما تساوت النسبة بين إختباري تقدير العتبة اللاهوائية و الهوائية كونكوني</w:t>
      </w:r>
      <w:r>
        <w:rPr>
          <w:rFonts w:ascii="Traditional Arabic" w:hAnsi="Traditional Arabic" w:cs="Traditional Arabic" w:hint="cs"/>
          <w:sz w:val="28"/>
          <w:szCs w:val="28"/>
          <w:rtl/>
          <w:lang w:val="en-US" w:bidi="ar-DZ"/>
        </w:rPr>
        <w:t>(</w:t>
      </w:r>
      <w:r w:rsidRPr="0002354D">
        <w:rPr>
          <w:rFonts w:ascii="Vijaya" w:hAnsi="Vijaya" w:cs="Vijaya"/>
          <w:sz w:val="28"/>
          <w:szCs w:val="28"/>
          <w:lang w:bidi="ar-DZ"/>
        </w:rPr>
        <w:t>T6</w:t>
      </w:r>
      <w:r>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bidi="ar-DZ"/>
        </w:rPr>
        <w:t xml:space="preserve"> و كيندرمان .و هذا ما دفع </w:t>
      </w:r>
      <w:proofErr w:type="gramStart"/>
      <w:r>
        <w:rPr>
          <w:rFonts w:ascii="Traditional Arabic" w:hAnsi="Traditional Arabic" w:cs="Traditional Arabic" w:hint="cs"/>
          <w:sz w:val="28"/>
          <w:szCs w:val="28"/>
          <w:rtl/>
          <w:lang w:bidi="ar-DZ"/>
        </w:rPr>
        <w:t>الطالب</w:t>
      </w:r>
      <w:proofErr w:type="gramEnd"/>
      <w:r>
        <w:rPr>
          <w:rFonts w:ascii="Traditional Arabic" w:hAnsi="Traditional Arabic" w:cs="Traditional Arabic" w:hint="cs"/>
          <w:sz w:val="28"/>
          <w:szCs w:val="28"/>
          <w:rtl/>
          <w:lang w:bidi="ar-DZ"/>
        </w:rPr>
        <w:t xml:space="preserve"> الباحث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bidi="ar-DZ"/>
        </w:rPr>
        <w:t xml:space="preserve">اعتماد الاختبار الأكثر درجة من حيث الأسس العلمية لهما.و تم ذلك إذ وقع الإختيار على اختبار كندرمان </w:t>
      </w:r>
      <w:r w:rsidRPr="0002354D">
        <w:rPr>
          <w:rFonts w:ascii="Vijaya" w:hAnsi="Vijaya" w:cs="Vijaya"/>
          <w:sz w:val="28"/>
          <w:szCs w:val="28"/>
          <w:lang w:bidi="ar-DZ"/>
        </w:rPr>
        <w:t>kindermann</w:t>
      </w:r>
      <w:r>
        <w:rPr>
          <w:rFonts w:ascii="Traditional Arabic" w:hAnsi="Traditional Arabic" w:cs="Traditional Arabic" w:hint="cs"/>
          <w:sz w:val="28"/>
          <w:szCs w:val="28"/>
          <w:rtl/>
          <w:lang w:val="en-US" w:bidi="ar-DZ"/>
        </w:rPr>
        <w:t>.(</w:t>
      </w:r>
      <w:r w:rsidRPr="0002354D">
        <w:rPr>
          <w:rFonts w:ascii="Vijaya" w:hAnsi="Vijaya" w:cs="Vijaya"/>
          <w:sz w:val="28"/>
          <w:szCs w:val="28"/>
          <w:lang w:val="en-US" w:bidi="ar-DZ"/>
        </w:rPr>
        <w:t>T5</w:t>
      </w:r>
      <w:r>
        <w:rPr>
          <w:rFonts w:ascii="Traditional Arabic" w:hAnsi="Traditional Arabic" w:cs="Traditional Arabic" w:hint="cs"/>
          <w:sz w:val="28"/>
          <w:szCs w:val="28"/>
          <w:rtl/>
          <w:lang w:val="en-US" w:bidi="ar-DZ"/>
        </w:rPr>
        <w:t>)</w:t>
      </w:r>
    </w:p>
    <w:p w:rsidR="0077653A" w:rsidRPr="006E1F44" w:rsidRDefault="0077653A" w:rsidP="0077653A">
      <w:pPr>
        <w:bidi/>
        <w:spacing w:line="312" w:lineRule="auto"/>
        <w:rPr>
          <w:rFonts w:ascii="Traditional Arabic" w:hAnsi="Traditional Arabic" w:cs="Traditional Arabic"/>
          <w:b/>
          <w:bCs/>
          <w:sz w:val="32"/>
          <w:szCs w:val="32"/>
          <w:rtl/>
          <w:lang w:val="en-US" w:bidi="ar-DZ"/>
        </w:rPr>
      </w:pPr>
      <w:proofErr w:type="gramStart"/>
      <w:r w:rsidRPr="006E1F44">
        <w:rPr>
          <w:rFonts w:ascii="Traditional Arabic" w:hAnsi="Traditional Arabic" w:cs="Traditional Arabic" w:hint="cs"/>
          <w:b/>
          <w:bCs/>
          <w:sz w:val="32"/>
          <w:szCs w:val="32"/>
          <w:rtl/>
          <w:lang w:val="en-US" w:bidi="ar-DZ"/>
        </w:rPr>
        <w:lastRenderedPageBreak/>
        <w:t>الخطوة</w:t>
      </w:r>
      <w:proofErr w:type="gramEnd"/>
      <w:r w:rsidRPr="006E1F44">
        <w:rPr>
          <w:rFonts w:ascii="Traditional Arabic" w:hAnsi="Traditional Arabic" w:cs="Traditional Arabic" w:hint="cs"/>
          <w:b/>
          <w:bCs/>
          <w:sz w:val="32"/>
          <w:szCs w:val="32"/>
          <w:rtl/>
          <w:lang w:val="en-US" w:bidi="ar-DZ"/>
        </w:rPr>
        <w:t xml:space="preserve"> الثالثة:</w:t>
      </w:r>
    </w:p>
    <w:p w:rsidR="0077653A" w:rsidRDefault="0077653A" w:rsidP="0077653A">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 كان الهدف منها :</w:t>
      </w:r>
    </w:p>
    <w:p w:rsidR="0077653A" w:rsidRPr="00217616" w:rsidRDefault="0077653A" w:rsidP="0077653A">
      <w:pPr>
        <w:pStyle w:val="Paragraphedeliste"/>
        <w:numPr>
          <w:ilvl w:val="0"/>
          <w:numId w:val="45"/>
        </w:numPr>
        <w:bidi/>
        <w:spacing w:after="0" w:line="312" w:lineRule="auto"/>
        <w:jc w:val="lowKashida"/>
        <w:rPr>
          <w:rFonts w:ascii="Traditional Arabic" w:hAnsi="Traditional Arabic" w:cs="Traditional Arabic"/>
          <w:sz w:val="28"/>
          <w:szCs w:val="28"/>
          <w:lang w:bidi="ar-DZ"/>
        </w:rPr>
      </w:pPr>
      <w:r w:rsidRPr="00217616">
        <w:rPr>
          <w:rFonts w:ascii="Traditional Arabic" w:hAnsi="Traditional Arabic" w:cs="Traditional Arabic" w:hint="cs"/>
          <w:sz w:val="28"/>
          <w:szCs w:val="28"/>
          <w:rtl/>
          <w:lang w:bidi="ar-DZ"/>
        </w:rPr>
        <w:t>التعرف على</w:t>
      </w:r>
      <w:r>
        <w:rPr>
          <w:rFonts w:ascii="Traditional Arabic" w:hAnsi="Traditional Arabic" w:cs="Traditional Arabic" w:hint="cs"/>
          <w:sz w:val="28"/>
          <w:szCs w:val="28"/>
          <w:rtl/>
          <w:lang w:bidi="ar-DZ"/>
        </w:rPr>
        <w:t xml:space="preserve"> الأسس العلمية للإختبارات</w:t>
      </w:r>
      <w:r w:rsidRPr="00217616">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w:t>
      </w:r>
      <w:r w:rsidRPr="00217616">
        <w:rPr>
          <w:rFonts w:ascii="Traditional Arabic" w:hAnsi="Traditional Arabic" w:cs="Traditional Arabic" w:hint="cs"/>
          <w:sz w:val="28"/>
          <w:szCs w:val="28"/>
          <w:rtl/>
          <w:lang w:bidi="ar-DZ"/>
        </w:rPr>
        <w:t>الثبات،الصدق و الموضوعية</w:t>
      </w:r>
      <w:r>
        <w:rPr>
          <w:rFonts w:ascii="Traditional Arabic" w:hAnsi="Traditional Arabic" w:cs="Traditional Arabic" w:hint="cs"/>
          <w:sz w:val="28"/>
          <w:szCs w:val="28"/>
          <w:rtl/>
          <w:lang w:bidi="ar-DZ"/>
        </w:rPr>
        <w:t>)</w:t>
      </w:r>
    </w:p>
    <w:p w:rsidR="0077653A" w:rsidRPr="00837C2C" w:rsidRDefault="0077653A" w:rsidP="0077653A">
      <w:pPr>
        <w:pStyle w:val="Paragraphedeliste"/>
        <w:numPr>
          <w:ilvl w:val="0"/>
          <w:numId w:val="45"/>
        </w:numPr>
        <w:bidi/>
        <w:spacing w:after="0" w:line="312" w:lineRule="auto"/>
        <w:jc w:val="lowKashida"/>
        <w:rPr>
          <w:rFonts w:ascii="Traditional Arabic" w:hAnsi="Traditional Arabic" w:cs="Traditional Arabic"/>
          <w:b/>
          <w:bCs/>
          <w:sz w:val="32"/>
          <w:szCs w:val="32"/>
          <w:lang w:bidi="ar-DZ"/>
        </w:rPr>
      </w:pPr>
      <w:r>
        <w:rPr>
          <w:rFonts w:ascii="Traditional Arabic" w:hAnsi="Traditional Arabic" w:cs="Traditional Arabic" w:hint="cs"/>
          <w:sz w:val="28"/>
          <w:szCs w:val="28"/>
          <w:rtl/>
          <w:lang w:bidi="ar-DZ"/>
        </w:rPr>
        <w:t>التعرف على الصعوبات و المشاكل التي تعيق عملية اجراء الاختبارات.</w:t>
      </w:r>
    </w:p>
    <w:p w:rsidR="0077653A" w:rsidRPr="00837C2C" w:rsidRDefault="0077653A" w:rsidP="0077653A">
      <w:pPr>
        <w:pStyle w:val="Paragraphedeliste"/>
        <w:numPr>
          <w:ilvl w:val="0"/>
          <w:numId w:val="45"/>
        </w:numPr>
        <w:bidi/>
        <w:spacing w:after="0" w:line="312" w:lineRule="auto"/>
        <w:jc w:val="lowKashida"/>
        <w:rPr>
          <w:rFonts w:ascii="Traditional Arabic" w:hAnsi="Traditional Arabic" w:cs="Traditional Arabic"/>
          <w:b/>
          <w:bCs/>
          <w:sz w:val="32"/>
          <w:szCs w:val="32"/>
          <w:lang w:bidi="ar-DZ"/>
        </w:rPr>
      </w:pPr>
      <w:r>
        <w:rPr>
          <w:rFonts w:ascii="Traditional Arabic" w:hAnsi="Traditional Arabic" w:cs="Traditional Arabic" w:hint="cs"/>
          <w:sz w:val="28"/>
          <w:szCs w:val="28"/>
          <w:rtl/>
          <w:lang w:bidi="ar-DZ"/>
        </w:rPr>
        <w:t>تعود الفريق المساعد على أدوات و الوسائل المستخدمة في اجراء الاختبارات.</w:t>
      </w:r>
    </w:p>
    <w:p w:rsidR="0077653A" w:rsidRPr="00211B5A" w:rsidRDefault="0077653A" w:rsidP="0077653A">
      <w:pPr>
        <w:pStyle w:val="Paragraphedeliste"/>
        <w:numPr>
          <w:ilvl w:val="0"/>
          <w:numId w:val="45"/>
        </w:numPr>
        <w:bidi/>
        <w:spacing w:after="0" w:line="312" w:lineRule="auto"/>
        <w:jc w:val="lowKashida"/>
        <w:rPr>
          <w:rFonts w:ascii="Traditional Arabic" w:hAnsi="Traditional Arabic" w:cs="Traditional Arabic"/>
          <w:b/>
          <w:bCs/>
          <w:sz w:val="32"/>
          <w:szCs w:val="32"/>
          <w:rtl/>
          <w:lang w:bidi="ar-DZ"/>
        </w:rPr>
      </w:pPr>
      <w:r>
        <w:rPr>
          <w:rFonts w:ascii="Traditional Arabic" w:hAnsi="Traditional Arabic" w:cs="Traditional Arabic" w:hint="cs"/>
          <w:sz w:val="28"/>
          <w:szCs w:val="28"/>
          <w:rtl/>
          <w:lang w:bidi="ar-DZ"/>
        </w:rPr>
        <w:t>تصحيح الأخطاء و التكيف مع صعوبات اجراء الاختبارات.</w:t>
      </w:r>
    </w:p>
    <w:p w:rsidR="0077653A" w:rsidRPr="001A2B13" w:rsidRDefault="0077653A" w:rsidP="0077653A">
      <w:pPr>
        <w:bidi/>
        <w:spacing w:line="312" w:lineRule="auto"/>
        <w:rPr>
          <w:rFonts w:ascii="Traditional Arabic" w:hAnsi="Traditional Arabic" w:cs="Traditional Arabic"/>
          <w:sz w:val="28"/>
          <w:szCs w:val="28"/>
          <w:lang w:bidi="ar-DZ"/>
        </w:rPr>
      </w:pPr>
      <w:r>
        <w:rPr>
          <w:rFonts w:ascii="Traditional Arabic" w:hAnsi="Traditional Arabic" w:cs="Traditional Arabic" w:hint="cs"/>
          <w:sz w:val="28"/>
          <w:szCs w:val="28"/>
          <w:rtl/>
          <w:lang w:bidi="ar-DZ"/>
        </w:rPr>
        <w:t xml:space="preserve">بعد تحديد الاختبارات من خلال نسب موافقة المحكمين،كان لا بد من تجريبها على أرض الواقع و التأكد من ثقلها العلمي حيث تم اختيار عينة أخرى بالطريقة العمدية من فريق وداد مستغانم أقل من 19 سنة من نفس المجتمع الأصلي  و المقدر عددهم ب 11 لاعبا.و قد تم تطبيق الاختبارات عليهم على مرحلتين متعاقبتين تفصل بينهما فترة أسبوع،أين تمت المرحلة القبلية يومي </w:t>
      </w:r>
      <w:r>
        <w:rPr>
          <w:rFonts w:ascii="Traditional Arabic" w:hAnsi="Traditional Arabic" w:cs="Traditional Arabic" w:hint="cs"/>
          <w:sz w:val="28"/>
          <w:szCs w:val="28"/>
          <w:rtl/>
          <w:lang w:val="en-US" w:bidi="ar-DZ"/>
        </w:rPr>
        <w:t>07-08/05/2014  بينما كانت المرحلة البعدية يومي 14-15/05/2014 في نفس الظروف الزمانية و المكانية للمرحلة الأولى. و الشكل رقم (</w:t>
      </w:r>
      <w:r>
        <w:rPr>
          <w:rFonts w:ascii="Traditional Arabic" w:hAnsi="Traditional Arabic" w:cs="Traditional Arabic"/>
          <w:sz w:val="28"/>
          <w:szCs w:val="28"/>
          <w:lang w:val="en-US" w:bidi="ar-DZ"/>
        </w:rPr>
        <w:t>32</w:t>
      </w:r>
      <w:r>
        <w:rPr>
          <w:rFonts w:ascii="Traditional Arabic" w:hAnsi="Traditional Arabic" w:cs="Traditional Arabic" w:hint="cs"/>
          <w:sz w:val="28"/>
          <w:szCs w:val="28"/>
          <w:rtl/>
          <w:lang w:val="en-US" w:bidi="ar-DZ"/>
        </w:rPr>
        <w:t>) يوضح ذلك.</w:t>
      </w:r>
    </w:p>
    <w:p w:rsidR="0077653A" w:rsidRPr="00FA5EC7" w:rsidRDefault="009457E5" w:rsidP="0077653A">
      <w:pPr>
        <w:bidi/>
        <w:spacing w:line="312" w:lineRule="auto"/>
        <w:rPr>
          <w:rFonts w:ascii="Traditional Arabic" w:hAnsi="Traditional Arabic" w:cs="Traditional Arabic"/>
          <w:b/>
          <w:bCs/>
          <w:sz w:val="32"/>
          <w:szCs w:val="32"/>
          <w:rtl/>
          <w:lang w:bidi="ar-DZ"/>
        </w:rPr>
      </w:pPr>
      <w:r w:rsidRPr="009457E5">
        <w:rPr>
          <w:rFonts w:ascii="Traditional Arabic" w:hAnsi="Traditional Arabic" w:cs="Traditional Arabic"/>
          <w:noProof/>
          <w:sz w:val="28"/>
          <w:szCs w:val="28"/>
          <w:rtl/>
          <w:lang w:eastAsia="fr-FR"/>
        </w:rPr>
        <w:pict>
          <v:group id="_x0000_s1137" editas="canvas" style="position:absolute;left:0;text-align:left;margin-left:-12.35pt;margin-top:8.1pt;width:437.55pt;height:299.4pt;z-index:251769856" coordorigin="1090,7655" coordsize="8751,5988">
            <o:lock v:ext="edit" aspectratio="t"/>
            <v:shape id="_x0000_s1138" type="#_x0000_t75" style="position:absolute;left:1090;top:7655;width:8751;height:5988" o:preferrelative="f" stroked="t" strokecolor="black [3213]">
              <v:fill o:detectmouseclick="t"/>
              <v:path o:extrusionok="t" o:connecttype="none"/>
              <o:lock v:ext="edit" text="t"/>
            </v:shape>
            <v:shape id="_x0000_s1139" type="#_x0000_t202" style="position:absolute;left:1090;top:12534;width:8608;height:1039" strokecolor="white [3212]">
              <v:textbox style="mso-next-textbox:#_x0000_s1139">
                <w:txbxContent>
                  <w:p w:rsidR="002C1093" w:rsidRPr="003F6833" w:rsidRDefault="002C1093" w:rsidP="0077653A">
                    <w:pPr>
                      <w:bidi/>
                      <w:jc w:val="center"/>
                      <w:rPr>
                        <w:rFonts w:ascii="Traditional Arabic" w:hAnsi="Traditional Arabic" w:cs="Traditional Arabic"/>
                        <w:b/>
                        <w:bCs/>
                        <w:sz w:val="28"/>
                        <w:szCs w:val="28"/>
                        <w:lang w:bidi="ar-DZ"/>
                      </w:rPr>
                    </w:pPr>
                    <w:r w:rsidRPr="003F6833">
                      <w:rPr>
                        <w:rFonts w:ascii="Traditional Arabic" w:hAnsi="Traditional Arabic" w:cs="Traditional Arabic"/>
                        <w:b/>
                        <w:bCs/>
                        <w:sz w:val="28"/>
                        <w:szCs w:val="28"/>
                        <w:rtl/>
                        <w:lang w:bidi="ar-DZ"/>
                      </w:rPr>
                      <w:t>الشكل رقم (</w:t>
                    </w:r>
                    <w:r>
                      <w:rPr>
                        <w:rFonts w:ascii="Traditional Arabic" w:hAnsi="Traditional Arabic" w:cs="Traditional Arabic" w:hint="cs"/>
                        <w:b/>
                        <w:bCs/>
                        <w:sz w:val="28"/>
                        <w:szCs w:val="28"/>
                        <w:rtl/>
                        <w:lang w:bidi="ar-DZ"/>
                      </w:rPr>
                      <w:t>32</w:t>
                    </w:r>
                    <w:r w:rsidRPr="003F6833">
                      <w:rPr>
                        <w:rFonts w:ascii="Traditional Arabic" w:hAnsi="Traditional Arabic" w:cs="Traditional Arabic"/>
                        <w:b/>
                        <w:bCs/>
                        <w:sz w:val="28"/>
                        <w:szCs w:val="28"/>
                        <w:rtl/>
                        <w:lang w:bidi="ar-DZ"/>
                      </w:rPr>
                      <w:t>) يوضح رزنامة تنفيذ الاختبارات المبرمجة خلال المرحلة القبلية و البعدية للتجربة الاستطلاعية</w:t>
                    </w:r>
                  </w:p>
                </w:txbxContent>
              </v:textbox>
            </v:shape>
            <v:shape id="_x0000_s1140" type="#_x0000_t32" style="position:absolute;left:1788;top:8947;width:886;height:1" o:connectortype="straight" strokeweight="2.25pt">
              <v:stroke startarrow="block" endarrow="block"/>
            </v:shape>
            <v:shape id="_x0000_s1141" type="#_x0000_t32" style="position:absolute;left:2674;top:8945;width:838;height:1" o:connectortype="straight" strokeweight="2.25pt">
              <v:stroke startarrow="block" endarrow="block"/>
            </v:shape>
            <v:shape id="_x0000_s1142" type="#_x0000_t32" style="position:absolute;left:7416;top:8944;width:838;height:1" o:connectortype="straight" strokeweight="2.25pt">
              <v:stroke startarrow="block" endarrow="block"/>
            </v:shape>
            <v:shape id="_x0000_s1143" type="#_x0000_t32" style="position:absolute;left:8254;top:8943;width:838;height:1" o:connectortype="straight" strokeweight="2.25pt">
              <v:stroke startarrow="block" endarrow="block"/>
            </v:shape>
            <v:rect id="_x0000_s1144" style="position:absolute;left:3606;top:8594;width:3719;height:659" strokeweight="1.5pt">
              <v:textbox style="mso-next-textbox:#_x0000_s1144">
                <w:txbxContent>
                  <w:p w:rsidR="002C1093" w:rsidRPr="003F6833" w:rsidRDefault="002C1093" w:rsidP="0077653A">
                    <w:pPr>
                      <w:bidi/>
                      <w:jc w:val="center"/>
                      <w:rPr>
                        <w:rFonts w:ascii="Traditional Arabic" w:hAnsi="Traditional Arabic" w:cs="Traditional Arabic"/>
                        <w:b/>
                        <w:bCs/>
                        <w:sz w:val="32"/>
                        <w:szCs w:val="32"/>
                        <w:lang w:bidi="ar-DZ"/>
                      </w:rPr>
                    </w:pPr>
                    <w:proofErr w:type="gramStart"/>
                    <w:r w:rsidRPr="003F6833">
                      <w:rPr>
                        <w:rFonts w:ascii="Traditional Arabic" w:hAnsi="Traditional Arabic" w:cs="Traditional Arabic" w:hint="cs"/>
                        <w:b/>
                        <w:bCs/>
                        <w:sz w:val="32"/>
                        <w:szCs w:val="32"/>
                        <w:rtl/>
                        <w:lang w:bidi="ar-DZ"/>
                      </w:rPr>
                      <w:t>أسبـــــــــــــــــــــــوع</w:t>
                    </w:r>
                    <w:proofErr w:type="gramEnd"/>
                  </w:p>
                </w:txbxContent>
              </v:textbox>
            </v: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145" type="#_x0000_t34" style="position:absolute;left:1830;top:7865;width:1106;height:1083;flip:y" o:connectortype="elbow" adj=",188437,-36501" strokeweight="1.5pt">
              <v:stroke endarrow="block"/>
            </v:shape>
            <v:shape id="_x0000_s1146" type="#_x0000_t34" style="position:absolute;left:2846;top:8256;width:934;height:691;flip:y" o:connectortype="elbow" adj=",295460,-67691" strokeweight="1.5pt">
              <v:stroke endarrow="block"/>
            </v:shape>
            <v:shape id="_x0000_s1147" type="#_x0000_t34" style="position:absolute;left:7325;top:8256;width:791;height:691;rotation:180" o:connectortype="elbow" adj="10786,-295460,-223837" strokecolor="black [3213]" strokeweight="1.5pt">
              <v:stroke endarrow="block"/>
            </v:shape>
            <v:rect id="_x0000_s1148" style="position:absolute;left:2989;top:7655;width:1693;height:435" strokecolor="white [3212]">
              <v:textbox style="mso-next-textbox:#_x0000_s1148">
                <w:txbxContent>
                  <w:p w:rsidR="002C1093" w:rsidRPr="003F6833" w:rsidRDefault="002C1093" w:rsidP="0077653A">
                    <w:pPr>
                      <w:rPr>
                        <w:b/>
                        <w:bCs/>
                        <w:lang w:bidi="ar-DZ"/>
                      </w:rPr>
                    </w:pPr>
                    <w:r w:rsidRPr="003F6833">
                      <w:rPr>
                        <w:rFonts w:hint="cs"/>
                        <w:b/>
                        <w:bCs/>
                        <w:rtl/>
                        <w:lang w:bidi="ar-DZ"/>
                      </w:rPr>
                      <w:t>07/05/2014</w:t>
                    </w:r>
                  </w:p>
                </w:txbxContent>
              </v:textbox>
            </v:rect>
            <v:shape id="_x0000_s1149" type="#_x0000_t202" style="position:absolute;left:3780;top:8003;width:1488;height:482" strokecolor="white [3212]">
              <v:textbox style="mso-next-textbox:#_x0000_s1149">
                <w:txbxContent>
                  <w:p w:rsidR="002C1093" w:rsidRPr="003F6833" w:rsidRDefault="002C1093" w:rsidP="0077653A">
                    <w:pPr>
                      <w:rPr>
                        <w:b/>
                        <w:bCs/>
                        <w:lang w:bidi="ar-DZ"/>
                      </w:rPr>
                    </w:pPr>
                    <w:r w:rsidRPr="003F6833">
                      <w:rPr>
                        <w:rFonts w:hint="cs"/>
                        <w:b/>
                        <w:bCs/>
                        <w:rtl/>
                        <w:lang w:bidi="ar-DZ"/>
                      </w:rPr>
                      <w:t>08/05/2014</w:t>
                    </w:r>
                  </w:p>
                </w:txbxContent>
              </v:textbox>
            </v:shape>
            <v:shape id="_x0000_s1150" type="#_x0000_t34" style="position:absolute;left:7974;top:7856;width:1108;height:1087;rotation:180" o:connectortype="elbow" adj=",-187743,-178629" strokeweight="1.5pt">
              <v:stroke endarrow="block"/>
            </v:shape>
            <v:shape id="_x0000_s1151" type="#_x0000_t202" style="position:absolute;left:5932;top:8003;width:1393;height:482" strokecolor="white [3212]">
              <v:textbox style="mso-next-textbox:#_x0000_s1151">
                <w:txbxContent>
                  <w:p w:rsidR="002C1093" w:rsidRPr="003F6833" w:rsidRDefault="002C1093" w:rsidP="0077653A">
                    <w:pPr>
                      <w:rPr>
                        <w:b/>
                        <w:bCs/>
                        <w:lang w:bidi="ar-DZ"/>
                      </w:rPr>
                    </w:pPr>
                    <w:r w:rsidRPr="003F6833">
                      <w:rPr>
                        <w:rFonts w:hint="cs"/>
                        <w:b/>
                        <w:bCs/>
                        <w:rtl/>
                        <w:lang w:bidi="ar-DZ"/>
                      </w:rPr>
                      <w:t>15/05/2014</w:t>
                    </w:r>
                  </w:p>
                </w:txbxContent>
              </v:textbox>
            </v:shape>
            <v:shape id="_x0000_s1152" type="#_x0000_t32" style="position:absolute;left:2039;top:8948;width:1;height:2109" o:connectortype="straight" strokeweight="1.5pt"/>
            <v:shape id="_x0000_s1153" type="#_x0000_t32" style="position:absolute;left:2229;top:8948;width:1;height:1556" o:connectortype="straight" strokeweight="1.5pt"/>
            <v:shape id="_x0000_s1154" type="#_x0000_t32" style="position:absolute;left:2435;top:8948;width:0;height:1033" o:connectortype="straight" strokeweight="1.5pt"/>
            <v:shape id="_x0000_s1155" type="#_x0000_t32" style="position:absolute;left:2040;top:11057;width:806;height:0" o:connectortype="straight" strokeweight="1.5pt">
              <v:stroke endarrow="block"/>
            </v:shape>
            <v:shape id="_x0000_s1156" type="#_x0000_t32" style="position:absolute;left:2229;top:10504;width:617;height:1" o:connectortype="straight" strokeweight="1.5pt">
              <v:stroke endarrow="block"/>
            </v:shape>
            <v:shape id="_x0000_s1157" type="#_x0000_t32" style="position:absolute;left:2435;top:9981;width:411;height:0" o:connectortype="straight" strokeweight="1.5pt">
              <v:stroke endarrow="block"/>
            </v:shape>
            <v:shape id="_x0000_s1158" type="#_x0000_t32" style="position:absolute;left:2989;top:8948;width:0;height:733" o:connectortype="straight" strokeweight="1.5pt"/>
            <v:shape id="_x0000_s1159" type="#_x0000_t32" style="position:absolute;left:2989;top:9681;width:696;height:1" o:connectortype="straight" strokeweight="1.5pt">
              <v:stroke endarrow="block"/>
            </v:shape>
            <v:shape id="_x0000_s1160" type="#_x0000_t32" style="position:absolute;left:7974;top:8948;width:0;height:733" o:connectortype="straight" strokeweight="1.5pt"/>
            <v:shape id="_x0000_s1161" type="#_x0000_t32" style="position:absolute;left:7208;top:9681;width:766;height:1;flip:x" o:connectortype="straight" strokeweight="1.5pt">
              <v:stroke endarrow="block"/>
            </v:shape>
            <v:shape id="_x0000_s1162" type="#_x0000_t32" style="position:absolute;left:8875;top:8948;width:1;height:2109" o:connectortype="straight" strokeweight="1.5pt"/>
            <v:shape id="_x0000_s1163" type="#_x0000_t32" style="position:absolute;left:7990;top:11057;width:885;height:1;flip:x" o:connectortype="straight" strokeweight="1.5pt">
              <v:stroke endarrow="block"/>
            </v:shape>
            <v:shape id="_x0000_s1164" type="#_x0000_t32" style="position:absolute;left:8638;top:8948;width:1;height:1556" o:connectortype="straight" strokeweight="1.5pt"/>
            <v:shape id="_x0000_s1165" type="#_x0000_t32" style="position:absolute;left:7974;top:10504;width:664;height:1;flip:x" o:connectortype="straight" strokeweight="1.5pt">
              <v:stroke endarrow="block"/>
            </v:shape>
            <v:shape id="_x0000_s1166" type="#_x0000_t32" style="position:absolute;left:8417;top:8948;width:0;height:1033" o:connectortype="straight" strokeweight="1.5pt"/>
            <v:shape id="_x0000_s1167" type="#_x0000_t32" style="position:absolute;left:7990;top:9966;width:427;height:1;flip:x" o:connectortype="straight" strokeweight="1.5pt">
              <v:stroke endarrow="block"/>
            </v:shape>
            <v:shape id="_x0000_s1168" type="#_x0000_t202" style="position:absolute;left:2846;top:10820;width:1124;height:475" strokeweight="1.5pt">
              <v:textbox style="mso-next-textbox:#_x0000_s1168">
                <w:txbxContent>
                  <w:p w:rsidR="002C1093" w:rsidRPr="0002354D" w:rsidRDefault="002C1093" w:rsidP="0077653A">
                    <w:pPr>
                      <w:jc w:val="center"/>
                      <w:rPr>
                        <w:rFonts w:ascii="Vijaya" w:hAnsi="Vijaya" w:cs="Vijaya"/>
                        <w:b/>
                        <w:bCs/>
                        <w:sz w:val="24"/>
                        <w:szCs w:val="24"/>
                      </w:rPr>
                    </w:pPr>
                    <w:r w:rsidRPr="0002354D">
                      <w:rPr>
                        <w:rFonts w:ascii="Vijaya" w:hAnsi="Vijaya" w:cs="Vijaya"/>
                        <w:b/>
                        <w:bCs/>
                        <w:sz w:val="24"/>
                        <w:szCs w:val="24"/>
                      </w:rPr>
                      <w:t>T</w:t>
                    </w:r>
                    <w:r w:rsidRPr="0002354D">
                      <w:rPr>
                        <w:rFonts w:ascii="Vijaya" w:hAnsi="Vijaya" w:cs="Vijaya"/>
                        <w:b/>
                        <w:bCs/>
                        <w:sz w:val="24"/>
                        <w:szCs w:val="24"/>
                        <w:rtl/>
                      </w:rPr>
                      <w:t>2</w:t>
                    </w:r>
                  </w:p>
                </w:txbxContent>
              </v:textbox>
            </v:shape>
            <v:shape id="_x0000_s1169" type="#_x0000_t202" style="position:absolute;left:2846;top:10298;width:601;height:396" strokeweight="1.5pt">
              <v:textbox style="mso-next-textbox:#_x0000_s1169">
                <w:txbxContent>
                  <w:p w:rsidR="002C1093" w:rsidRPr="0002354D" w:rsidRDefault="002C1093" w:rsidP="0077653A">
                    <w:pPr>
                      <w:bidi/>
                      <w:rPr>
                        <w:rFonts w:ascii="Vijaya" w:hAnsi="Vijaya" w:cs="Vijaya"/>
                        <w:b/>
                        <w:bCs/>
                        <w:sz w:val="24"/>
                        <w:szCs w:val="24"/>
                      </w:rPr>
                    </w:pPr>
                    <w:r w:rsidRPr="0002354D">
                      <w:rPr>
                        <w:rFonts w:ascii="Vijaya" w:hAnsi="Vijaya" w:cs="Vijaya"/>
                        <w:b/>
                        <w:bCs/>
                        <w:sz w:val="24"/>
                        <w:szCs w:val="24"/>
                      </w:rPr>
                      <w:t>T3</w:t>
                    </w:r>
                  </w:p>
                </w:txbxContent>
              </v:textbox>
            </v:shape>
            <v:shape id="_x0000_s1170" type="#_x0000_t202" style="position:absolute;left:2846;top:9791;width:601;height:396" strokeweight="1.5pt">
              <v:textbox style="mso-next-textbox:#_x0000_s1170">
                <w:txbxContent>
                  <w:p w:rsidR="002C1093" w:rsidRPr="0002354D" w:rsidRDefault="002C1093" w:rsidP="0077653A">
                    <w:pPr>
                      <w:bidi/>
                      <w:rPr>
                        <w:rFonts w:ascii="Vijaya" w:hAnsi="Vijaya" w:cs="Vijaya"/>
                        <w:b/>
                        <w:bCs/>
                        <w:sz w:val="24"/>
                        <w:szCs w:val="24"/>
                      </w:rPr>
                    </w:pPr>
                    <w:r w:rsidRPr="0002354D">
                      <w:rPr>
                        <w:rFonts w:ascii="Vijaya" w:hAnsi="Vijaya" w:cs="Vijaya"/>
                        <w:b/>
                        <w:bCs/>
                        <w:sz w:val="24"/>
                        <w:szCs w:val="24"/>
                      </w:rPr>
                      <w:t>T4</w:t>
                    </w:r>
                  </w:p>
                </w:txbxContent>
              </v:textbox>
            </v:shape>
            <v:shape id="_x0000_s1171" type="#_x0000_t202" style="position:absolute;left:3687;top:9395;width:1359;height:468" strokeweight="1.5pt">
              <v:textbox style="mso-next-textbox:#_x0000_s1171">
                <w:txbxContent>
                  <w:p w:rsidR="002C1093" w:rsidRPr="0002354D" w:rsidRDefault="002C1093" w:rsidP="0077653A">
                    <w:pPr>
                      <w:rPr>
                        <w:rFonts w:ascii="Vijaya" w:hAnsi="Vijaya" w:cs="Vijaya"/>
                        <w:b/>
                        <w:bCs/>
                        <w:sz w:val="24"/>
                        <w:szCs w:val="24"/>
                      </w:rPr>
                    </w:pPr>
                    <w:r w:rsidRPr="0002354D">
                      <w:rPr>
                        <w:rFonts w:ascii="Vijaya" w:hAnsi="Vijaya" w:cs="Vijaya"/>
                        <w:b/>
                        <w:bCs/>
                        <w:sz w:val="24"/>
                        <w:szCs w:val="24"/>
                      </w:rPr>
                      <w:t>T1+T5+T6</w:t>
                    </w:r>
                  </w:p>
                </w:txbxContent>
              </v:textbox>
            </v:shape>
            <v:shape id="_x0000_s1172" type="#_x0000_t202" style="position:absolute;left:7416;top:9791;width:601;height:396" strokeweight="1.5pt">
              <v:textbox style="mso-next-textbox:#_x0000_s1172">
                <w:txbxContent>
                  <w:p w:rsidR="002C1093" w:rsidRPr="0002354D" w:rsidRDefault="002C1093" w:rsidP="0077653A">
                    <w:pPr>
                      <w:bidi/>
                      <w:rPr>
                        <w:rFonts w:ascii="Vijaya" w:hAnsi="Vijaya" w:cs="Vijaya"/>
                        <w:b/>
                        <w:bCs/>
                        <w:sz w:val="24"/>
                        <w:szCs w:val="24"/>
                      </w:rPr>
                    </w:pPr>
                    <w:r w:rsidRPr="0002354D">
                      <w:rPr>
                        <w:rFonts w:ascii="Vijaya" w:hAnsi="Vijaya" w:cs="Vijaya"/>
                        <w:b/>
                        <w:bCs/>
                        <w:sz w:val="24"/>
                        <w:szCs w:val="24"/>
                      </w:rPr>
                      <w:t>T4</w:t>
                    </w:r>
                  </w:p>
                </w:txbxContent>
              </v:textbox>
            </v:shape>
            <v:shape id="_x0000_s1173" type="#_x0000_t202" style="position:absolute;left:7389;top:10298;width:601;height:396" strokeweight="1.5pt">
              <v:textbox style="mso-next-textbox:#_x0000_s1173">
                <w:txbxContent>
                  <w:p w:rsidR="002C1093" w:rsidRPr="0002354D" w:rsidRDefault="002C1093" w:rsidP="0077653A">
                    <w:pPr>
                      <w:bidi/>
                      <w:rPr>
                        <w:rFonts w:ascii="Vijaya" w:hAnsi="Vijaya" w:cs="Vijaya"/>
                        <w:b/>
                        <w:bCs/>
                        <w:sz w:val="24"/>
                        <w:szCs w:val="24"/>
                      </w:rPr>
                    </w:pPr>
                    <w:r w:rsidRPr="0002354D">
                      <w:rPr>
                        <w:rFonts w:ascii="Vijaya" w:hAnsi="Vijaya" w:cs="Vijaya"/>
                        <w:b/>
                        <w:bCs/>
                        <w:sz w:val="24"/>
                        <w:szCs w:val="24"/>
                      </w:rPr>
                      <w:t>T3</w:t>
                    </w:r>
                  </w:p>
                </w:txbxContent>
              </v:textbox>
            </v:shape>
            <v:shape id="_x0000_s1174" type="#_x0000_t202" style="position:absolute;left:6850;top:10820;width:1124;height:475" strokeweight="1.5pt">
              <v:textbox style="mso-next-textbox:#_x0000_s1174">
                <w:txbxContent>
                  <w:p w:rsidR="002C1093" w:rsidRPr="0002354D" w:rsidRDefault="002C1093" w:rsidP="0077653A">
                    <w:pPr>
                      <w:jc w:val="center"/>
                      <w:rPr>
                        <w:rFonts w:ascii="Vijaya" w:hAnsi="Vijaya" w:cs="Vijaya"/>
                        <w:b/>
                        <w:bCs/>
                        <w:sz w:val="24"/>
                        <w:szCs w:val="24"/>
                      </w:rPr>
                    </w:pPr>
                    <w:r w:rsidRPr="0002354D">
                      <w:rPr>
                        <w:rFonts w:ascii="Vijaya" w:hAnsi="Vijaya" w:cs="Vijaya"/>
                        <w:b/>
                        <w:bCs/>
                        <w:sz w:val="24"/>
                        <w:szCs w:val="24"/>
                      </w:rPr>
                      <w:t>T2</w:t>
                    </w:r>
                  </w:p>
                </w:txbxContent>
              </v:textbox>
            </v:shape>
            <v:shape id="_x0000_s1175" type="#_x0000_t202" style="position:absolute;left:1912;top:11469;width:2249;height:507">
              <v:stroke dashstyle="dashDot"/>
              <v:textbox style="mso-next-textbox:#_x0000_s1175">
                <w:txbxContent>
                  <w:p w:rsidR="002C1093" w:rsidRPr="001F10C9" w:rsidRDefault="002C1093" w:rsidP="0077653A">
                    <w:pPr>
                      <w:bidi/>
                      <w:jc w:val="center"/>
                      <w:rPr>
                        <w:rFonts w:ascii="Traditional Arabic" w:hAnsi="Traditional Arabic" w:cs="Traditional Arabic"/>
                        <w:b/>
                        <w:bCs/>
                        <w:sz w:val="28"/>
                        <w:szCs w:val="28"/>
                        <w:rtl/>
                        <w:lang w:bidi="ar-DZ"/>
                      </w:rPr>
                    </w:pPr>
                    <w:r w:rsidRPr="001F10C9">
                      <w:rPr>
                        <w:rFonts w:ascii="Traditional Arabic" w:hAnsi="Traditional Arabic" w:cs="Traditional Arabic"/>
                        <w:b/>
                        <w:bCs/>
                        <w:sz w:val="28"/>
                        <w:szCs w:val="28"/>
                        <w:rtl/>
                        <w:lang w:bidi="ar-DZ"/>
                      </w:rPr>
                      <w:t>المرحلة القبلية</w:t>
                    </w:r>
                  </w:p>
                </w:txbxContent>
              </v:textbox>
            </v:shape>
            <v:shape id="_x0000_s1176" type="#_x0000_t202" style="position:absolute;left:6739;top:11469;width:2249;height:507">
              <v:stroke dashstyle="dashDot"/>
              <v:textbox style="mso-next-textbox:#_x0000_s1176">
                <w:txbxContent>
                  <w:p w:rsidR="002C1093" w:rsidRPr="001F10C9" w:rsidRDefault="002C1093" w:rsidP="0077653A">
                    <w:pPr>
                      <w:bidi/>
                      <w:jc w:val="center"/>
                      <w:rPr>
                        <w:rFonts w:ascii="Traditional Arabic" w:hAnsi="Traditional Arabic" w:cs="Traditional Arabic"/>
                        <w:b/>
                        <w:bCs/>
                        <w:sz w:val="28"/>
                        <w:szCs w:val="28"/>
                        <w:rtl/>
                        <w:lang w:bidi="ar-DZ"/>
                      </w:rPr>
                    </w:pPr>
                    <w:r w:rsidRPr="001F10C9">
                      <w:rPr>
                        <w:rFonts w:ascii="Traditional Arabic" w:hAnsi="Traditional Arabic" w:cs="Traditional Arabic"/>
                        <w:b/>
                        <w:bCs/>
                        <w:sz w:val="28"/>
                        <w:szCs w:val="28"/>
                        <w:rtl/>
                        <w:lang w:bidi="ar-DZ"/>
                      </w:rPr>
                      <w:t xml:space="preserve">المرحلة </w:t>
                    </w:r>
                    <w:r>
                      <w:rPr>
                        <w:rFonts w:ascii="Traditional Arabic" w:hAnsi="Traditional Arabic" w:cs="Traditional Arabic" w:hint="cs"/>
                        <w:b/>
                        <w:bCs/>
                        <w:sz w:val="28"/>
                        <w:szCs w:val="28"/>
                        <w:rtl/>
                        <w:lang w:bidi="ar-DZ"/>
                      </w:rPr>
                      <w:t xml:space="preserve">البعدية </w:t>
                    </w:r>
                  </w:p>
                </w:txbxContent>
              </v:textbox>
            </v:shape>
            <v:shape id="_x0000_s1177" type="#_x0000_t202" style="position:absolute;left:6581;top:7655;width:1393;height:435" strokecolor="white [3212]">
              <v:textbox style="mso-next-textbox:#_x0000_s1177">
                <w:txbxContent>
                  <w:p w:rsidR="002C1093" w:rsidRPr="003F6833" w:rsidRDefault="002C1093" w:rsidP="0077653A">
                    <w:pPr>
                      <w:rPr>
                        <w:b/>
                        <w:bCs/>
                        <w:lang w:bidi="ar-DZ"/>
                      </w:rPr>
                    </w:pPr>
                    <w:r w:rsidRPr="003F6833">
                      <w:rPr>
                        <w:rFonts w:hint="cs"/>
                        <w:b/>
                        <w:bCs/>
                        <w:rtl/>
                        <w:lang w:bidi="ar-DZ"/>
                      </w:rPr>
                      <w:t>14/05/2014</w:t>
                    </w:r>
                  </w:p>
                </w:txbxContent>
              </v:textbox>
            </v:shape>
            <v:shape id="_x0000_s1178" type="#_x0000_t202" style="position:absolute;left:5849;top:9395;width:1359;height:468" strokeweight="1.5pt">
              <v:textbox style="mso-next-textbox:#_x0000_s1178">
                <w:txbxContent>
                  <w:p w:rsidR="002C1093" w:rsidRPr="0002354D" w:rsidRDefault="002C1093" w:rsidP="0077653A">
                    <w:pPr>
                      <w:rPr>
                        <w:rFonts w:ascii="Vijaya" w:hAnsi="Vijaya" w:cs="Vijaya"/>
                        <w:b/>
                        <w:bCs/>
                        <w:sz w:val="24"/>
                        <w:szCs w:val="24"/>
                      </w:rPr>
                    </w:pPr>
                    <w:r w:rsidRPr="0002354D">
                      <w:rPr>
                        <w:rFonts w:ascii="Vijaya" w:hAnsi="Vijaya" w:cs="Vijaya"/>
                        <w:b/>
                        <w:bCs/>
                        <w:sz w:val="24"/>
                        <w:szCs w:val="24"/>
                      </w:rPr>
                      <w:t>T1+T5+T6</w:t>
                    </w:r>
                  </w:p>
                </w:txbxContent>
              </v:textbox>
            </v:shape>
          </v:group>
        </w:pict>
      </w:r>
    </w:p>
    <w:p w:rsidR="0077653A" w:rsidRDefault="0077653A" w:rsidP="0077653A">
      <w:pPr>
        <w:bidi/>
        <w:spacing w:line="312" w:lineRule="auto"/>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Pr="006166E8" w:rsidRDefault="0077653A" w:rsidP="0077653A">
      <w:pPr>
        <w:bidi/>
        <w:rPr>
          <w:rFonts w:ascii="Traditional Arabic" w:hAnsi="Traditional Arabic" w:cs="Traditional Arabic"/>
          <w:sz w:val="28"/>
          <w:szCs w:val="28"/>
          <w:lang w:bidi="ar-DZ"/>
        </w:rPr>
      </w:pPr>
    </w:p>
    <w:p w:rsidR="0077653A" w:rsidRDefault="0077653A" w:rsidP="0077653A">
      <w:pPr>
        <w:bidi/>
        <w:rPr>
          <w:rFonts w:ascii="Traditional Arabic" w:hAnsi="Traditional Arabic" w:cs="Traditional Arabic"/>
          <w:sz w:val="28"/>
          <w:szCs w:val="28"/>
          <w:lang w:bidi="ar-DZ"/>
        </w:rPr>
      </w:pPr>
    </w:p>
    <w:p w:rsidR="0077653A" w:rsidRDefault="0077653A" w:rsidP="0077653A">
      <w:pPr>
        <w:bidi/>
        <w:rPr>
          <w:rFonts w:ascii="Traditional Arabic" w:hAnsi="Traditional Arabic" w:cs="Traditional Arabic"/>
          <w:sz w:val="28"/>
          <w:szCs w:val="28"/>
          <w:rtl/>
          <w:lang w:bidi="ar-DZ"/>
        </w:rPr>
      </w:pPr>
    </w:p>
    <w:p w:rsidR="0077653A" w:rsidRDefault="0077653A" w:rsidP="0077653A">
      <w:pPr>
        <w:bidi/>
        <w:spacing w:line="312" w:lineRule="auto"/>
        <w:rPr>
          <w:rFonts w:ascii="Traditional Arabic" w:hAnsi="Traditional Arabic" w:cs="Traditional Arabic"/>
          <w:b/>
          <w:bCs/>
          <w:sz w:val="32"/>
          <w:szCs w:val="32"/>
          <w:rtl/>
          <w:lang w:bidi="ar-DZ"/>
        </w:rPr>
      </w:pPr>
    </w:p>
    <w:p w:rsidR="002D7677" w:rsidRDefault="002D7677" w:rsidP="00615654">
      <w:pPr>
        <w:bidi/>
        <w:rPr>
          <w:rFonts w:ascii="Traditional Arabic" w:hAnsi="Traditional Arabic" w:cs="Traditional Arabic"/>
          <w:sz w:val="28"/>
          <w:szCs w:val="28"/>
          <w:rtl/>
          <w:lang w:val="en-US" w:bidi="ar-DZ"/>
        </w:rPr>
      </w:pPr>
    </w:p>
    <w:p w:rsidR="0077653A" w:rsidRDefault="0077653A" w:rsidP="0077653A">
      <w:pPr>
        <w:bidi/>
        <w:rPr>
          <w:rFonts w:ascii="Traditional Arabic" w:hAnsi="Traditional Arabic" w:cs="Traditional Arabic"/>
          <w:sz w:val="28"/>
          <w:szCs w:val="28"/>
          <w:rtl/>
          <w:lang w:val="en-US" w:bidi="ar-DZ"/>
        </w:rPr>
      </w:pPr>
    </w:p>
    <w:p w:rsidR="0077653A" w:rsidRDefault="0077653A" w:rsidP="0077653A">
      <w:pPr>
        <w:bidi/>
        <w:rPr>
          <w:rFonts w:ascii="Traditional Arabic" w:hAnsi="Traditional Arabic" w:cs="Traditional Arabic"/>
          <w:sz w:val="28"/>
          <w:szCs w:val="28"/>
          <w:rtl/>
          <w:lang w:val="en-US" w:bidi="ar-DZ"/>
        </w:rPr>
      </w:pPr>
    </w:p>
    <w:p w:rsidR="0077653A" w:rsidRDefault="0077653A" w:rsidP="0077653A">
      <w:pPr>
        <w:bidi/>
        <w:rPr>
          <w:rFonts w:ascii="Traditional Arabic" w:hAnsi="Traditional Arabic" w:cs="Traditional Arabic"/>
          <w:sz w:val="28"/>
          <w:szCs w:val="28"/>
          <w:rtl/>
          <w:lang w:val="en-US" w:bidi="ar-DZ"/>
        </w:rPr>
      </w:pPr>
    </w:p>
    <w:p w:rsidR="0077653A" w:rsidRDefault="0077653A" w:rsidP="0077653A">
      <w:pPr>
        <w:bidi/>
        <w:rPr>
          <w:rFonts w:ascii="Traditional Arabic" w:hAnsi="Traditional Arabic" w:cs="Traditional Arabic"/>
          <w:sz w:val="28"/>
          <w:szCs w:val="28"/>
          <w:rtl/>
          <w:lang w:val="en-US" w:bidi="ar-DZ"/>
        </w:rPr>
      </w:pPr>
    </w:p>
    <w:p w:rsidR="0077653A" w:rsidRPr="001F43F9" w:rsidRDefault="0077653A" w:rsidP="0077653A">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1-2:</w:t>
      </w:r>
      <w:r w:rsidRPr="001F43F9">
        <w:rPr>
          <w:rFonts w:ascii="Traditional Arabic" w:hAnsi="Traditional Arabic" w:cs="Traditional Arabic" w:hint="cs"/>
          <w:b/>
          <w:bCs/>
          <w:sz w:val="32"/>
          <w:szCs w:val="32"/>
          <w:rtl/>
          <w:lang w:bidi="ar-DZ"/>
        </w:rPr>
        <w:t>الدراسة الاستطلاعية الثانية:</w:t>
      </w:r>
      <w:r>
        <w:rPr>
          <w:rFonts w:ascii="Traditional Arabic" w:hAnsi="Traditional Arabic" w:cs="Traditional Arabic" w:hint="cs"/>
          <w:b/>
          <w:bCs/>
          <w:sz w:val="32"/>
          <w:szCs w:val="32"/>
          <w:rtl/>
          <w:lang w:bidi="ar-DZ"/>
        </w:rPr>
        <w:t xml:space="preserve">البرنامج </w:t>
      </w:r>
      <w:proofErr w:type="gramStart"/>
      <w:r>
        <w:rPr>
          <w:rFonts w:ascii="Traditional Arabic" w:hAnsi="Traditional Arabic" w:cs="Traditional Arabic" w:hint="cs"/>
          <w:b/>
          <w:bCs/>
          <w:sz w:val="32"/>
          <w:szCs w:val="32"/>
          <w:rtl/>
          <w:lang w:bidi="ar-DZ"/>
        </w:rPr>
        <w:t>التدريبي .</w:t>
      </w:r>
      <w:proofErr w:type="gramEnd"/>
    </w:p>
    <w:p w:rsidR="0077653A" w:rsidRPr="00D65AA4" w:rsidRDefault="0077653A" w:rsidP="0077653A">
      <w:pPr>
        <w:bidi/>
        <w:spacing w:line="312" w:lineRule="auto"/>
        <w:rPr>
          <w:rFonts w:ascii="Traditional Arabic" w:hAnsi="Traditional Arabic" w:cs="Traditional Arabic"/>
          <w:b/>
          <w:bCs/>
          <w:sz w:val="28"/>
          <w:szCs w:val="28"/>
          <w:rtl/>
          <w:lang w:bidi="ar-DZ"/>
        </w:rPr>
      </w:pPr>
      <w:r w:rsidRPr="00D65AA4">
        <w:rPr>
          <w:rFonts w:ascii="Traditional Arabic" w:hAnsi="Traditional Arabic" w:cs="Traditional Arabic" w:hint="cs"/>
          <w:b/>
          <w:bCs/>
          <w:sz w:val="28"/>
          <w:szCs w:val="28"/>
          <w:rtl/>
          <w:lang w:bidi="ar-DZ"/>
        </w:rPr>
        <w:t xml:space="preserve">الخطوة </w:t>
      </w:r>
      <w:proofErr w:type="gramStart"/>
      <w:r w:rsidRPr="00D65AA4">
        <w:rPr>
          <w:rFonts w:ascii="Traditional Arabic" w:hAnsi="Traditional Arabic" w:cs="Traditional Arabic" w:hint="cs"/>
          <w:b/>
          <w:bCs/>
          <w:sz w:val="28"/>
          <w:szCs w:val="28"/>
          <w:rtl/>
          <w:lang w:bidi="ar-DZ"/>
        </w:rPr>
        <w:t>الأولى :</w:t>
      </w:r>
      <w:proofErr w:type="gramEnd"/>
    </w:p>
    <w:p w:rsidR="0077653A" w:rsidRPr="001F43F9" w:rsidRDefault="0077653A" w:rsidP="0077653A">
      <w:pPr>
        <w:bidi/>
        <w:spacing w:line="312" w:lineRule="auto"/>
        <w:rPr>
          <w:rFonts w:ascii="Traditional Arabic" w:hAnsi="Traditional Arabic" w:cs="Traditional Arabic"/>
          <w:sz w:val="28"/>
          <w:szCs w:val="28"/>
          <w:rtl/>
          <w:lang w:bidi="ar-DZ"/>
        </w:rPr>
      </w:pPr>
      <w:r w:rsidRPr="001F43F9">
        <w:rPr>
          <w:rFonts w:ascii="Traditional Arabic" w:hAnsi="Traditional Arabic" w:cs="Traditional Arabic" w:hint="cs"/>
          <w:sz w:val="28"/>
          <w:szCs w:val="28"/>
          <w:rtl/>
          <w:lang w:bidi="ar-DZ"/>
        </w:rPr>
        <w:t>استعان الطالب الباحث بالعديد من المراجع العلمية و خاصة الدراسات المشابهة الأجنبية و العربية ذات المنهج التجريبي، و التي اعتمدت على التدريب الفتري كمتغير مستقل،حيث قام الطالب الباحث بحصر البرامج المطبقة وفقا لنوع التدريب الفتري  في هذه الدراسات و تحديد مكونات حمل (الشدة و الحجم و الراحة البينية و طبيعتها) و كيفية حساب الشدة  و الحجم و كذا نوعية التمارين المطبقة في كل دراسة.</w:t>
      </w:r>
    </w:p>
    <w:p w:rsidR="0077653A" w:rsidRPr="00D65AA4" w:rsidRDefault="0077653A" w:rsidP="0077653A">
      <w:pPr>
        <w:bidi/>
        <w:spacing w:line="312" w:lineRule="auto"/>
        <w:rPr>
          <w:rFonts w:ascii="Traditional Arabic" w:hAnsi="Traditional Arabic" w:cs="Traditional Arabic"/>
          <w:b/>
          <w:bCs/>
          <w:sz w:val="32"/>
          <w:szCs w:val="32"/>
          <w:rtl/>
          <w:lang w:bidi="ar-DZ"/>
        </w:rPr>
      </w:pPr>
      <w:r w:rsidRPr="00D65AA4">
        <w:rPr>
          <w:rFonts w:ascii="Traditional Arabic" w:hAnsi="Traditional Arabic" w:cs="Traditional Arabic" w:hint="cs"/>
          <w:b/>
          <w:bCs/>
          <w:sz w:val="32"/>
          <w:szCs w:val="32"/>
          <w:rtl/>
          <w:lang w:bidi="ar-DZ"/>
        </w:rPr>
        <w:t>الخطوة الثانية:</w:t>
      </w:r>
    </w:p>
    <w:p w:rsidR="0077653A" w:rsidRPr="001F43F9" w:rsidRDefault="0077653A" w:rsidP="0077653A">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إ</w:t>
      </w:r>
      <w:r w:rsidRPr="001F43F9">
        <w:rPr>
          <w:rFonts w:ascii="Traditional Arabic" w:hAnsi="Traditional Arabic" w:cs="Traditional Arabic" w:hint="cs"/>
          <w:sz w:val="28"/>
          <w:szCs w:val="28"/>
          <w:rtl/>
          <w:lang w:bidi="ar-DZ"/>
        </w:rPr>
        <w:t>ستعان الطالب الباحث بمجموعة من أساتذة المختصين في مناهج التدريب الرياضي لتحكيم المنهاج التدريبي، حيث تم تصحيحه و تنقيحه ليكون في الصورة التي هي عليها( ملحق رقم (2).</w:t>
      </w:r>
    </w:p>
    <w:p w:rsidR="0077653A" w:rsidRPr="00D65AA4" w:rsidRDefault="0077653A" w:rsidP="0077653A">
      <w:pPr>
        <w:bidi/>
        <w:spacing w:line="312" w:lineRule="auto"/>
        <w:rPr>
          <w:rFonts w:ascii="Traditional Arabic" w:hAnsi="Traditional Arabic" w:cs="Traditional Arabic"/>
          <w:b/>
          <w:bCs/>
          <w:sz w:val="32"/>
          <w:szCs w:val="32"/>
          <w:rtl/>
          <w:lang w:bidi="ar-DZ"/>
        </w:rPr>
      </w:pPr>
      <w:proofErr w:type="gramStart"/>
      <w:r w:rsidRPr="00D65AA4">
        <w:rPr>
          <w:rFonts w:ascii="Traditional Arabic" w:hAnsi="Traditional Arabic" w:cs="Traditional Arabic" w:hint="cs"/>
          <w:b/>
          <w:bCs/>
          <w:sz w:val="32"/>
          <w:szCs w:val="32"/>
          <w:rtl/>
          <w:lang w:bidi="ar-DZ"/>
        </w:rPr>
        <w:t>الخطوة</w:t>
      </w:r>
      <w:proofErr w:type="gramEnd"/>
      <w:r w:rsidRPr="00D65AA4">
        <w:rPr>
          <w:rFonts w:ascii="Traditional Arabic" w:hAnsi="Traditional Arabic" w:cs="Traditional Arabic" w:hint="cs"/>
          <w:b/>
          <w:bCs/>
          <w:sz w:val="32"/>
          <w:szCs w:val="32"/>
          <w:rtl/>
          <w:lang w:bidi="ar-DZ"/>
        </w:rPr>
        <w:t xml:space="preserve"> الثالثة:</w:t>
      </w:r>
    </w:p>
    <w:p w:rsidR="0077653A" w:rsidRPr="001F43F9" w:rsidRDefault="0077653A" w:rsidP="0077653A">
      <w:pPr>
        <w:bidi/>
        <w:spacing w:line="312" w:lineRule="auto"/>
        <w:rPr>
          <w:rFonts w:ascii="Traditional Arabic" w:hAnsi="Traditional Arabic" w:cs="Traditional Arabic"/>
          <w:sz w:val="28"/>
          <w:szCs w:val="28"/>
          <w:rtl/>
        </w:rPr>
      </w:pPr>
      <w:r w:rsidRPr="001F43F9">
        <w:rPr>
          <w:rFonts w:ascii="Traditional Arabic" w:hAnsi="Traditional Arabic" w:cs="Traditional Arabic" w:hint="cs"/>
          <w:sz w:val="28"/>
          <w:szCs w:val="28"/>
          <w:rtl/>
          <w:lang w:bidi="ar-DZ"/>
        </w:rPr>
        <w:t xml:space="preserve">قام الباحث بإجراء </w:t>
      </w:r>
      <w:r w:rsidRPr="001F43F9">
        <w:rPr>
          <w:rFonts w:ascii="Traditional Arabic" w:hAnsi="Traditional Arabic" w:cs="Traditional Arabic"/>
          <w:sz w:val="28"/>
          <w:szCs w:val="28"/>
          <w:rtl/>
        </w:rPr>
        <w:t>وحدتين تدريبيتين استطلاعيتين</w:t>
      </w:r>
      <w:r>
        <w:rPr>
          <w:rFonts w:ascii="Traditional Arabic" w:hAnsi="Traditional Arabic" w:cs="Traditional Arabic" w:hint="cs"/>
          <w:sz w:val="28"/>
          <w:szCs w:val="28"/>
          <w:rtl/>
        </w:rPr>
        <w:t xml:space="preserve"> بمساعدة مدرب الفريق و الفريق المساعد</w:t>
      </w:r>
      <w:r w:rsidRPr="001F43F9">
        <w:rPr>
          <w:rFonts w:ascii="Traditional Arabic" w:hAnsi="Traditional Arabic" w:cs="Traditional Arabic"/>
          <w:sz w:val="28"/>
          <w:szCs w:val="28"/>
          <w:rtl/>
        </w:rPr>
        <w:t xml:space="preserve"> على</w:t>
      </w:r>
      <w:r w:rsidRPr="001F43F9">
        <w:rPr>
          <w:rFonts w:ascii="Traditional Arabic" w:hAnsi="Traditional Arabic" w:cs="Traditional Arabic" w:hint="cs"/>
          <w:sz w:val="28"/>
          <w:szCs w:val="28"/>
          <w:rtl/>
        </w:rPr>
        <w:t xml:space="preserve"> نفس العينة التي أجريت عليها التجربة الاستطلاعية للاختبارات،</w:t>
      </w:r>
      <w:r>
        <w:rPr>
          <w:rFonts w:ascii="Traditional Arabic" w:hAnsi="Traditional Arabic" w:cs="Traditional Arabic" w:hint="cs"/>
          <w:sz w:val="28"/>
          <w:szCs w:val="28"/>
          <w:rtl/>
        </w:rPr>
        <w:t xml:space="preserve"> </w:t>
      </w:r>
      <w:r w:rsidRPr="001F43F9">
        <w:rPr>
          <w:rFonts w:ascii="Traditional Arabic" w:hAnsi="Traditional Arabic" w:cs="Traditional Arabic" w:hint="cs"/>
          <w:sz w:val="28"/>
          <w:szCs w:val="28"/>
          <w:rtl/>
        </w:rPr>
        <w:t xml:space="preserve">و هم 11 لاعبا تم اختيارهم بالطريقة العمدية </w:t>
      </w:r>
      <w:r w:rsidRPr="001F43F9">
        <w:rPr>
          <w:rFonts w:ascii="Traditional Arabic" w:hAnsi="Traditional Arabic" w:cs="Traditional Arabic"/>
          <w:sz w:val="28"/>
          <w:szCs w:val="28"/>
          <w:rtl/>
        </w:rPr>
        <w:t>، وتم استبعادهم من التجربة الأساسية وكان الهدف منها :</w:t>
      </w:r>
    </w:p>
    <w:p w:rsidR="0077653A" w:rsidRPr="001F43F9"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tl/>
        </w:rPr>
      </w:pPr>
      <w:r w:rsidRPr="001F43F9">
        <w:rPr>
          <w:rFonts w:ascii="Traditional Arabic" w:hAnsi="Traditional Arabic" w:cs="Traditional Arabic"/>
          <w:sz w:val="28"/>
          <w:szCs w:val="28"/>
          <w:rtl/>
        </w:rPr>
        <w:t>التأكد من تنفيذ الوحدة التدريبية بالوقت المحدد.</w:t>
      </w:r>
    </w:p>
    <w:p w:rsidR="0077653A" w:rsidRPr="001F43F9"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Pr>
      </w:pPr>
      <w:r w:rsidRPr="001F43F9">
        <w:rPr>
          <w:rFonts w:ascii="Traditional Arabic" w:hAnsi="Traditional Arabic" w:cs="Traditional Arabic"/>
          <w:sz w:val="28"/>
          <w:szCs w:val="28"/>
          <w:rtl/>
        </w:rPr>
        <w:t>التأكد من الأزمنة التي وضعها الباحث عند تنفيذ التمارين في الوحدة التدريبية وحسب أنظمة الطاقة العاملة .</w:t>
      </w:r>
    </w:p>
    <w:p w:rsidR="0077653A" w:rsidRPr="001F43F9"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Pr>
      </w:pPr>
      <w:r w:rsidRPr="001F43F9">
        <w:rPr>
          <w:rFonts w:ascii="Traditional Arabic" w:hAnsi="Traditional Arabic" w:cs="Traditional Arabic"/>
          <w:sz w:val="28"/>
          <w:szCs w:val="28"/>
          <w:rtl/>
        </w:rPr>
        <w:t>التأكد من فترات الراحة البينية .</w:t>
      </w:r>
    </w:p>
    <w:p w:rsidR="0077653A" w:rsidRPr="001F43F9"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Pr>
      </w:pPr>
      <w:r w:rsidRPr="001F43F9">
        <w:rPr>
          <w:rFonts w:ascii="Traditional Arabic" w:hAnsi="Traditional Arabic" w:cs="Traditional Arabic"/>
          <w:sz w:val="28"/>
          <w:szCs w:val="28"/>
          <w:rtl/>
        </w:rPr>
        <w:t>التأكد من شدة التمرين من خلال التكرارات المناسبة ومطابقتها مع النبض .</w:t>
      </w:r>
    </w:p>
    <w:p w:rsidR="0077653A"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Pr>
      </w:pPr>
      <w:r w:rsidRPr="001F43F9">
        <w:rPr>
          <w:rFonts w:ascii="Traditional Arabic" w:hAnsi="Traditional Arabic" w:cs="Traditional Arabic"/>
          <w:sz w:val="28"/>
          <w:szCs w:val="28"/>
          <w:rtl/>
        </w:rPr>
        <w:t xml:space="preserve">معرفة </w:t>
      </w:r>
      <w:proofErr w:type="gramStart"/>
      <w:r w:rsidRPr="001F43F9">
        <w:rPr>
          <w:rFonts w:ascii="Traditional Arabic" w:hAnsi="Traditional Arabic" w:cs="Traditional Arabic"/>
          <w:sz w:val="28"/>
          <w:szCs w:val="28"/>
          <w:rtl/>
        </w:rPr>
        <w:t>المعوقات</w:t>
      </w:r>
      <w:proofErr w:type="gramEnd"/>
      <w:r w:rsidRPr="001F43F9">
        <w:rPr>
          <w:rFonts w:ascii="Traditional Arabic" w:hAnsi="Traditional Arabic" w:cs="Traditional Arabic"/>
          <w:sz w:val="28"/>
          <w:szCs w:val="28"/>
          <w:rtl/>
        </w:rPr>
        <w:t xml:space="preserve"> والصعوبا</w:t>
      </w:r>
      <w:r>
        <w:rPr>
          <w:rFonts w:ascii="Traditional Arabic" w:hAnsi="Traditional Arabic" w:cs="Traditional Arabic"/>
          <w:sz w:val="28"/>
          <w:szCs w:val="28"/>
          <w:rtl/>
        </w:rPr>
        <w:t>ت التي تحدث و</w:t>
      </w:r>
      <w:r>
        <w:rPr>
          <w:rFonts w:ascii="Traditional Arabic" w:hAnsi="Traditional Arabic" w:cs="Traditional Arabic" w:hint="cs"/>
          <w:sz w:val="28"/>
          <w:szCs w:val="28"/>
          <w:rtl/>
        </w:rPr>
        <w:t xml:space="preserve">تجنب </w:t>
      </w:r>
      <w:r>
        <w:rPr>
          <w:rFonts w:ascii="Traditional Arabic" w:hAnsi="Traditional Arabic" w:cs="Traditional Arabic"/>
          <w:sz w:val="28"/>
          <w:szCs w:val="28"/>
          <w:rtl/>
        </w:rPr>
        <w:t>حدوث الأخطاء</w:t>
      </w:r>
      <w:r w:rsidRPr="001F43F9">
        <w:rPr>
          <w:rFonts w:ascii="Traditional Arabic" w:hAnsi="Traditional Arabic" w:cs="Traditional Arabic"/>
          <w:sz w:val="28"/>
          <w:szCs w:val="28"/>
          <w:rtl/>
        </w:rPr>
        <w:t xml:space="preserve">. </w:t>
      </w:r>
    </w:p>
    <w:p w:rsidR="0077653A" w:rsidRPr="00E50167" w:rsidRDefault="0077653A" w:rsidP="0077653A">
      <w:pPr>
        <w:numPr>
          <w:ilvl w:val="0"/>
          <w:numId w:val="46"/>
        </w:numPr>
        <w:tabs>
          <w:tab w:val="num" w:pos="565"/>
        </w:tabs>
        <w:autoSpaceDE w:val="0"/>
        <w:autoSpaceDN w:val="0"/>
        <w:bidi/>
        <w:spacing w:line="312" w:lineRule="auto"/>
        <w:ind w:left="709" w:hanging="142"/>
        <w:rPr>
          <w:rFonts w:ascii="Traditional Arabic" w:hAnsi="Traditional Arabic" w:cs="Traditional Arabic"/>
          <w:sz w:val="28"/>
          <w:szCs w:val="28"/>
        </w:rPr>
      </w:pPr>
      <w:r>
        <w:rPr>
          <w:rFonts w:ascii="Traditional Arabic" w:hAnsi="Traditional Arabic" w:cs="Traditional Arabic" w:hint="cs"/>
          <w:sz w:val="28"/>
          <w:szCs w:val="28"/>
          <w:rtl/>
        </w:rPr>
        <w:t xml:space="preserve">التأكد من صلاحية استخدام الاختبارات </w:t>
      </w:r>
      <w:proofErr w:type="gramStart"/>
      <w:r>
        <w:rPr>
          <w:rFonts w:ascii="Traditional Arabic" w:hAnsi="Traditional Arabic" w:cs="Traditional Arabic" w:hint="cs"/>
          <w:sz w:val="28"/>
          <w:szCs w:val="28"/>
          <w:rtl/>
        </w:rPr>
        <w:t>القبلية</w:t>
      </w:r>
      <w:proofErr w:type="gramEnd"/>
      <w:r>
        <w:rPr>
          <w:rFonts w:ascii="Traditional Arabic" w:hAnsi="Traditional Arabic" w:cs="Traditional Arabic" w:hint="cs"/>
          <w:sz w:val="28"/>
          <w:szCs w:val="28"/>
          <w:rtl/>
        </w:rPr>
        <w:t xml:space="preserve"> لتحديد شدة بعض التمارين التي يتضمنها المنهاج.</w:t>
      </w:r>
    </w:p>
    <w:p w:rsidR="0077653A" w:rsidRDefault="0077653A" w:rsidP="0077653A">
      <w:pPr>
        <w:tabs>
          <w:tab w:val="num" w:pos="565"/>
        </w:tabs>
        <w:autoSpaceDE w:val="0"/>
        <w:autoSpaceDN w:val="0"/>
        <w:bidi/>
        <w:spacing w:line="312" w:lineRule="auto"/>
        <w:rPr>
          <w:rFonts w:ascii="Traditional Arabic" w:hAnsi="Traditional Arabic" w:cs="Traditional Arabic"/>
          <w:sz w:val="28"/>
          <w:szCs w:val="28"/>
          <w:rtl/>
        </w:rPr>
      </w:pPr>
      <w:r>
        <w:rPr>
          <w:rFonts w:ascii="Traditional Arabic" w:hAnsi="Traditional Arabic" w:cs="Traditional Arabic" w:hint="cs"/>
          <w:sz w:val="28"/>
          <w:szCs w:val="28"/>
          <w:rtl/>
        </w:rPr>
        <w:t>و اعتمادا على هذه الخطوات ضمن الطالب الباحث وضع البرنامج التدريبي وفق التدريب الفتري مختلف الشدة على أسس علمية تتطابق مع الهدف منه و المتمثل في تحسين عتبة الأيض اللاهوائية و الهوائية للعينة التجريبية.</w:t>
      </w:r>
    </w:p>
    <w:p w:rsidR="0077653A" w:rsidRDefault="0077653A" w:rsidP="0077653A">
      <w:pPr>
        <w:tabs>
          <w:tab w:val="num" w:pos="565"/>
        </w:tabs>
        <w:autoSpaceDE w:val="0"/>
        <w:autoSpaceDN w:val="0"/>
        <w:bidi/>
        <w:spacing w:line="312" w:lineRule="auto"/>
        <w:rPr>
          <w:rFonts w:ascii="Traditional Arabic" w:hAnsi="Traditional Arabic" w:cs="Traditional Arabic"/>
          <w:b/>
          <w:bCs/>
          <w:sz w:val="32"/>
          <w:szCs w:val="32"/>
          <w:rtl/>
        </w:rPr>
      </w:pPr>
    </w:p>
    <w:p w:rsidR="0077653A" w:rsidRDefault="0077653A" w:rsidP="0077653A">
      <w:pPr>
        <w:tabs>
          <w:tab w:val="num" w:pos="565"/>
        </w:tabs>
        <w:autoSpaceDE w:val="0"/>
        <w:autoSpaceDN w:val="0"/>
        <w:bidi/>
        <w:spacing w:line="312" w:lineRule="auto"/>
        <w:rPr>
          <w:rFonts w:ascii="Traditional Arabic" w:hAnsi="Traditional Arabic" w:cs="Traditional Arabic"/>
          <w:b/>
          <w:bCs/>
          <w:sz w:val="32"/>
          <w:szCs w:val="32"/>
          <w:rtl/>
        </w:rPr>
      </w:pPr>
    </w:p>
    <w:p w:rsidR="0077653A" w:rsidRDefault="0077653A" w:rsidP="0077653A">
      <w:pPr>
        <w:bidi/>
        <w:rPr>
          <w:rFonts w:ascii="Traditional Arabic" w:hAnsi="Traditional Arabic" w:cs="Traditional Arabic"/>
          <w:sz w:val="28"/>
          <w:szCs w:val="28"/>
          <w:rtl/>
          <w:lang w:val="en-US"/>
        </w:rPr>
      </w:pPr>
    </w:p>
    <w:p w:rsidR="0077653A" w:rsidRDefault="0077653A" w:rsidP="0077653A">
      <w:pPr>
        <w:tabs>
          <w:tab w:val="num" w:pos="565"/>
        </w:tabs>
        <w:autoSpaceDE w:val="0"/>
        <w:autoSpaceDN w:val="0"/>
        <w:bidi/>
        <w:spacing w:line="312" w:lineRule="auto"/>
        <w:rPr>
          <w:rFonts w:ascii="Traditional Arabic" w:hAnsi="Traditional Arabic" w:cs="Traditional Arabic"/>
          <w:b/>
          <w:bCs/>
          <w:sz w:val="32"/>
          <w:szCs w:val="32"/>
          <w:rtl/>
        </w:rPr>
      </w:pPr>
      <w:proofErr w:type="gramStart"/>
      <w:r w:rsidRPr="00232EE0">
        <w:rPr>
          <w:rFonts w:ascii="Traditional Arabic" w:hAnsi="Traditional Arabic" w:cs="Traditional Arabic" w:hint="cs"/>
          <w:b/>
          <w:bCs/>
          <w:sz w:val="32"/>
          <w:szCs w:val="32"/>
          <w:rtl/>
        </w:rPr>
        <w:lastRenderedPageBreak/>
        <w:t>خلاصة</w:t>
      </w:r>
      <w:proofErr w:type="gramEnd"/>
      <w:r w:rsidRPr="00232EE0">
        <w:rPr>
          <w:rFonts w:ascii="Traditional Arabic" w:hAnsi="Traditional Arabic" w:cs="Traditional Arabic" w:hint="cs"/>
          <w:b/>
          <w:bCs/>
          <w:sz w:val="32"/>
          <w:szCs w:val="32"/>
          <w:rtl/>
        </w:rPr>
        <w:t>:</w:t>
      </w:r>
    </w:p>
    <w:p w:rsidR="0077653A" w:rsidRPr="00232EE0" w:rsidRDefault="0077653A" w:rsidP="0077653A">
      <w:pPr>
        <w:tabs>
          <w:tab w:val="num" w:pos="565"/>
        </w:tabs>
        <w:autoSpaceDE w:val="0"/>
        <w:autoSpaceDN w:val="0"/>
        <w:bidi/>
        <w:spacing w:line="312" w:lineRule="auto"/>
        <w:rPr>
          <w:rFonts w:ascii="Traditional Arabic" w:hAnsi="Traditional Arabic" w:cs="Traditional Arabic"/>
          <w:sz w:val="28"/>
          <w:szCs w:val="28"/>
        </w:rPr>
      </w:pPr>
      <w:r>
        <w:rPr>
          <w:rFonts w:ascii="Traditional Arabic" w:hAnsi="Traditional Arabic" w:cs="Traditional Arabic" w:hint="cs"/>
          <w:sz w:val="28"/>
          <w:szCs w:val="28"/>
          <w:rtl/>
        </w:rPr>
        <w:t xml:space="preserve">من خلال هذا الفصل و الذي تطرق فيه الباحث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rPr>
        <w:t xml:space="preserve">التجربة الإستطلاعية ،تم وضع ركيزة متينة يعتمد عليها الباحث      في كل الاجراءات العلمية و العملية التي يقوم بها أثناء بحثه،حيث قام الباحث بجمع كل المعلومات المتعلقة بالجانب النظري  و التطبيقي لبحثه من خلال إطلاعه على العديد من المراجع العلمية،كما تطرق في هذا الفصل </w:t>
      </w:r>
      <w:r>
        <w:rPr>
          <w:rFonts w:ascii="Traditional Arabic" w:hAnsi="Traditional Arabic" w:cs="Traditional Arabic" w:hint="cs"/>
          <w:sz w:val="28"/>
          <w:szCs w:val="28"/>
          <w:rtl/>
          <w:lang w:val="en-US" w:bidi="ar-DZ"/>
        </w:rPr>
        <w:t>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rPr>
        <w:t>دراسة الأسس العلمية للإختبارات بعد تحكيمها مما سمح له بالاعتماد عليها في الدراسة الأساسية،كما تعرف على الصعوبات   و الأخطاء التي سوف تلاقيه أثناء تنفيذها من خلال تطبيقها على العينة الإستطلاعية حتى يتجنب الوقوع فيها أثناء الدراسة الأساسية،كما قام الباحث بانتقاء تمارين منهاج التدريب الفتري وفقا لأسس علمية معتمدا على مراجع و مصادر علمية و دراسات سابقة،كما قام بتطبيق بعض تمارين المنهاج على العينة الاستطلاعية مما سمح له بالتعرف على الصعوبات و تجنب الأخطاء اثناء تطبيق المنهاج التدريبي على العينة التجريبية في الدراسة الأساسية.</w:t>
      </w:r>
    </w:p>
    <w:p w:rsidR="0077653A" w:rsidRPr="001F43F9" w:rsidRDefault="0077653A" w:rsidP="0077653A">
      <w:pPr>
        <w:bidi/>
        <w:spacing w:line="312" w:lineRule="auto"/>
        <w:rPr>
          <w:rFonts w:ascii="Traditional Arabic" w:hAnsi="Traditional Arabic" w:cs="Traditional Arabic"/>
          <w:sz w:val="24"/>
          <w:szCs w:val="24"/>
          <w:rtl/>
          <w:lang w:bidi="ar-DZ"/>
        </w:rPr>
      </w:pPr>
    </w:p>
    <w:p w:rsidR="0077653A" w:rsidRPr="006166E8" w:rsidRDefault="0077653A" w:rsidP="0077653A">
      <w:pPr>
        <w:bidi/>
        <w:spacing w:line="312" w:lineRule="auto"/>
        <w:ind w:firstLine="708"/>
        <w:rPr>
          <w:rFonts w:ascii="Traditional Arabic" w:hAnsi="Traditional Arabic" w:cs="Traditional Arabic"/>
          <w:sz w:val="28"/>
          <w:szCs w:val="28"/>
          <w:lang w:bidi="ar-DZ"/>
        </w:rPr>
      </w:pPr>
    </w:p>
    <w:p w:rsidR="0077653A" w:rsidRDefault="0077653A" w:rsidP="0077653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pPr>
    </w:p>
    <w:p w:rsidR="00BC0A9A" w:rsidRDefault="00BC0A9A" w:rsidP="00BC0A9A">
      <w:pPr>
        <w:bidi/>
        <w:rPr>
          <w:rFonts w:ascii="Traditional Arabic" w:hAnsi="Traditional Arabic" w:cs="Traditional Arabic"/>
          <w:sz w:val="28"/>
          <w:szCs w:val="28"/>
          <w:rtl/>
        </w:rPr>
        <w:sectPr w:rsidR="00BC0A9A" w:rsidSect="006C4CDF">
          <w:headerReference w:type="first" r:id="rId89"/>
          <w:footerReference w:type="first" r:id="rId90"/>
          <w:footnotePr>
            <w:numFmt w:val="chicago"/>
          </w:footnotePr>
          <w:pgSz w:w="11906" w:h="16838"/>
          <w:pgMar w:top="1418" w:right="1985" w:bottom="1985" w:left="1418" w:header="709" w:footer="709" w:gutter="0"/>
          <w:pgNumType w:start="130"/>
          <w:cols w:space="708"/>
          <w:titlePg/>
          <w:docGrid w:linePitch="360"/>
        </w:sect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9457E5" w:rsidP="00BC0A9A">
      <w:pPr>
        <w:bidi/>
        <w:spacing w:line="312" w:lineRule="auto"/>
        <w:rPr>
          <w:rFonts w:ascii="Traditional Arabic" w:hAnsi="Traditional Arabic" w:cs="Traditional Arabic"/>
          <w:b/>
          <w:bCs/>
          <w:sz w:val="32"/>
          <w:szCs w:val="32"/>
          <w:rtl/>
          <w:lang w:bidi="ar-DZ"/>
        </w:rPr>
      </w:pPr>
      <w:r w:rsidRPr="009457E5">
        <w:rPr>
          <w:noProof/>
          <w:rtl/>
        </w:rPr>
        <w:pict>
          <v:shape id="_x0000_s1179" type="#_x0000_t160" style="position:absolute;left:0;text-align:left;margin-left:36.25pt;margin-top:10.15pt;width:381.4pt;height:318.8pt;z-index:251771904" fillcolor="black">
            <v:shadow color="#868686"/>
            <v:textpath style="font-family:&quot;Dotum&quot;;font-size:48pt;v-text-kern:t" trim="t" fitpath="t" xscale="f" string="الفصل الثاني:&#10;منهج البحث&#10;و إجراءاته الميدانية "/>
          </v:shape>
        </w:pict>
      </w: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spacing w:line="312" w:lineRule="auto"/>
        <w:rPr>
          <w:rFonts w:ascii="Traditional Arabic" w:hAnsi="Traditional Arabic" w:cs="Traditional Arabic"/>
          <w:b/>
          <w:bCs/>
          <w:sz w:val="32"/>
          <w:szCs w:val="32"/>
          <w:rtl/>
          <w:lang w:bidi="ar-DZ"/>
        </w:rPr>
      </w:pPr>
    </w:p>
    <w:p w:rsidR="00BC0A9A" w:rsidRDefault="00BC0A9A" w:rsidP="00BC0A9A">
      <w:pPr>
        <w:bidi/>
        <w:ind w:left="0"/>
        <w:rPr>
          <w:rFonts w:ascii="Traditional Arabic" w:hAnsi="Traditional Arabic" w:cs="Traditional Arabic"/>
          <w:sz w:val="28"/>
          <w:szCs w:val="28"/>
          <w:rtl/>
        </w:rPr>
        <w:sectPr w:rsidR="00BC0A9A" w:rsidSect="006C4CDF">
          <w:headerReference w:type="first" r:id="rId91"/>
          <w:footerReference w:type="first" r:id="rId92"/>
          <w:footnotePr>
            <w:numFmt w:val="chicago"/>
          </w:footnotePr>
          <w:pgSz w:w="11906" w:h="16838"/>
          <w:pgMar w:top="1418" w:right="1985" w:bottom="1985" w:left="1418" w:header="709" w:footer="709" w:gutter="0"/>
          <w:pgNumType w:start="130"/>
          <w:cols w:space="708"/>
          <w:titlePg/>
          <w:docGrid w:linePitch="360"/>
        </w:sectPr>
      </w:pPr>
    </w:p>
    <w:p w:rsidR="00BC0A9A" w:rsidRDefault="00BC0A9A" w:rsidP="00BC0A9A">
      <w:pPr>
        <w:bidi/>
        <w:spacing w:line="312" w:lineRule="auto"/>
        <w:rPr>
          <w:rFonts w:ascii="Traditional Arabic" w:hAnsi="Traditional Arabic" w:cs="Traditional Arabic"/>
          <w:b/>
          <w:bCs/>
          <w:sz w:val="32"/>
          <w:szCs w:val="32"/>
          <w:rtl/>
          <w:lang w:val="en-US" w:bidi="ar-DZ"/>
        </w:rPr>
      </w:pPr>
      <w:proofErr w:type="gramStart"/>
      <w:r>
        <w:rPr>
          <w:rFonts w:ascii="Traditional Arabic" w:hAnsi="Traditional Arabic" w:cs="Traditional Arabic" w:hint="cs"/>
          <w:b/>
          <w:bCs/>
          <w:sz w:val="32"/>
          <w:szCs w:val="32"/>
          <w:rtl/>
          <w:lang w:bidi="ar-DZ"/>
        </w:rPr>
        <w:lastRenderedPageBreak/>
        <w:t>تمهيد</w:t>
      </w:r>
      <w:proofErr w:type="gramEnd"/>
      <w:r>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val="en-US" w:bidi="ar-DZ"/>
        </w:rPr>
        <w:t xml:space="preserve"> </w:t>
      </w:r>
    </w:p>
    <w:p w:rsidR="00BC0A9A" w:rsidRPr="004D6FD8"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تعد المنهجية من الأسس الرئيسية لأي بحث علمي مهما كانت اتجاهه و في أي مجال كان،و أيا كان هذا البحث فلابد من منهجية تحدد مساره و تحقق أهدافه و توجهنا الى تقديم نتائج تحل لنا المشكلة التي قدم لأجلها البحث،و بالتالي فمشكلة البحث هي المحدد الرئيسي لمنهجية البحث العلمية التي تؤدي إلى معالجتها،و حتى يتم ذلك كان لا بد لنا من الإحاطة بكل ما يحتاجه البحث من إعداد و تخطيط و تنظيم لخطواته الميدانية وفق منهجية علمية دقيقة تساعدنا في اجراء التجربة الرئيسية،و بالتالي تجنب أكبر قدر ممكن من الأخطاء و اختصار الوقت و الجهد،و قد تطرقنا في هذا الفصل الى المنهج المناسب لطبيعة المشكلة،و طرق اختيار العينة و كذا الوسائل و الأدوات التي تم استغلالها في إجراء تجربة البحث.</w:t>
      </w:r>
    </w:p>
    <w:p w:rsidR="00BC0A9A" w:rsidRDefault="00BC0A9A" w:rsidP="00BC0A9A">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2-1:</w:t>
      </w:r>
      <w:proofErr w:type="gramStart"/>
      <w:r>
        <w:rPr>
          <w:rFonts w:ascii="Traditional Arabic" w:hAnsi="Traditional Arabic" w:cs="Traditional Arabic" w:hint="cs"/>
          <w:b/>
          <w:bCs/>
          <w:sz w:val="32"/>
          <w:szCs w:val="32"/>
          <w:rtl/>
          <w:lang w:val="en-US" w:bidi="ar-DZ"/>
        </w:rPr>
        <w:t>منهج</w:t>
      </w:r>
      <w:proofErr w:type="gramEnd"/>
      <w:r>
        <w:rPr>
          <w:rFonts w:ascii="Traditional Arabic" w:hAnsi="Traditional Arabic" w:cs="Traditional Arabic" w:hint="cs"/>
          <w:b/>
          <w:bCs/>
          <w:sz w:val="32"/>
          <w:szCs w:val="32"/>
          <w:rtl/>
          <w:lang w:val="en-US" w:bidi="ar-DZ"/>
        </w:rPr>
        <w:t xml:space="preserve"> البحث:</w:t>
      </w:r>
    </w:p>
    <w:p w:rsidR="00BC0A9A"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بغية تحقيق الهدف من الدراسة و الوصول الى حل للمشكلة المطروحة ،اتبع الباحث المنهج التجريبي و هو أقرب مناهج البحوث لحل المشاكل بالطريقة العلمية ،و التجريبية سواء تم في المعمل أو في القاعة أو في مجال آخر و هو محاولة التحكم في جميع المتغيرات و العوامل الأساسية باستثناء متغير واحد يتناوله الباحث بالدراسة.</w:t>
      </w:r>
    </w:p>
    <w:p w:rsidR="00BC0A9A" w:rsidRPr="005018C5" w:rsidRDefault="00BC0A9A" w:rsidP="00BC0A9A">
      <w:pPr>
        <w:bidi/>
        <w:spacing w:line="312" w:lineRule="auto"/>
        <w:rPr>
          <w:rFonts w:ascii="Traditional Arabic" w:hAnsi="Traditional Arabic" w:cs="Traditional Arabic"/>
          <w:b/>
          <w:bCs/>
          <w:sz w:val="32"/>
          <w:szCs w:val="32"/>
          <w:rtl/>
          <w:lang w:val="en-US" w:bidi="ar-DZ"/>
        </w:rPr>
      </w:pPr>
      <w:r w:rsidRPr="005018C5">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-2:مجتمع و عينة البحث:</w:t>
      </w:r>
    </w:p>
    <w:p w:rsidR="00BC0A9A" w:rsidRDefault="00BC0A9A" w:rsidP="00BC0A9A">
      <w:pPr>
        <w:bidi/>
        <w:spacing w:line="312" w:lineRule="auto"/>
        <w:rPr>
          <w:rFonts w:ascii="Traditional Arabic" w:hAnsi="Traditional Arabic" w:cs="Traditional Arabic"/>
          <w:sz w:val="28"/>
          <w:szCs w:val="28"/>
          <w:rtl/>
          <w:lang w:val="en-US" w:bidi="ar-DZ"/>
        </w:rPr>
      </w:pPr>
      <w:r w:rsidRPr="0085095A">
        <w:rPr>
          <w:rFonts w:ascii="Traditional Arabic" w:hAnsi="Traditional Arabic" w:cs="Traditional Arabic" w:hint="cs"/>
          <w:sz w:val="28"/>
          <w:szCs w:val="28"/>
          <w:rtl/>
          <w:lang w:val="en-US" w:bidi="ar-DZ"/>
        </w:rPr>
        <w:t xml:space="preserve">يتمثل </w:t>
      </w:r>
      <w:r>
        <w:rPr>
          <w:rFonts w:ascii="Traditional Arabic" w:hAnsi="Traditional Arabic" w:cs="Traditional Arabic" w:hint="cs"/>
          <w:sz w:val="28"/>
          <w:szCs w:val="28"/>
          <w:rtl/>
          <w:lang w:val="en-US" w:bidi="ar-DZ"/>
        </w:rPr>
        <w:t>مجتمع البحث في لاعبي كرة القدم أقل من 19 سنة، أما عينة البحث فتمثلت بنادي وداد مستغانم لكرة القدم أقل من 19 سنة و الذين تم اختيارهم بالطريقة العمدية  بلغ عددهم 35 لاعبا ذكور من نفس المواصفات و السن           و يتمتعون بنفس العمر التدريبي ( أكثر من 3 سنوات تدريب)،و بعد استبعاد حراس المرمى تم تقسيم العينة 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val="en-US" w:bidi="ar-DZ"/>
        </w:rPr>
        <w:t>ثلاث مجموعات ،إحداها أجريت عليها الدراسة الاستطلاعية و اشتملت على 11 لاعبا ،و تم استبعادهم من الدراسة الأساسية ،و بقي 22 لاعبا تم تقسيمهم بالطريقة العشوائية عن طريق القرعة إ</w:t>
      </w:r>
      <w:r w:rsidRPr="00931BE7">
        <w:rPr>
          <w:rFonts w:ascii="Traditional Arabic" w:hAnsi="Traditional Arabic" w:cs="Traditional Arabic"/>
          <w:sz w:val="28"/>
          <w:szCs w:val="28"/>
          <w:rtl/>
          <w:lang w:val="en-US" w:bidi="ar-DZ"/>
        </w:rPr>
        <w:t xml:space="preserve">لى </w:t>
      </w:r>
      <w:r>
        <w:rPr>
          <w:rFonts w:ascii="Traditional Arabic" w:hAnsi="Traditional Arabic" w:cs="Traditional Arabic" w:hint="cs"/>
          <w:sz w:val="28"/>
          <w:szCs w:val="28"/>
          <w:rtl/>
          <w:lang w:val="en-US" w:bidi="ar-DZ"/>
        </w:rPr>
        <w:t>مجموعتين،11 لاعبا في كل مجموعة إحداهما تجريبية طبق عليها منهاج التدريب الفتري المقترح،و أخرى ضابطة اشتملت على 11 لاعبا عملت تحت إشراف مدرب الفريق.</w:t>
      </w:r>
    </w:p>
    <w:p w:rsidR="00BC0A9A" w:rsidRDefault="00BC0A9A" w:rsidP="00BC0A9A">
      <w:pPr>
        <w:bidi/>
        <w:ind w:left="0"/>
        <w:rPr>
          <w:rFonts w:ascii="Traditional Arabic" w:hAnsi="Traditional Arabic" w:cs="Traditional Arabic"/>
          <w:sz w:val="28"/>
          <w:szCs w:val="28"/>
          <w:rtl/>
          <w:lang w:bidi="ar-DZ"/>
        </w:rPr>
      </w:pPr>
    </w:p>
    <w:p w:rsidR="00BC0A9A" w:rsidRDefault="00BC0A9A" w:rsidP="00BC0A9A">
      <w:pPr>
        <w:bidi/>
        <w:ind w:left="0"/>
        <w:rPr>
          <w:rFonts w:ascii="Traditional Arabic" w:hAnsi="Traditional Arabic" w:cs="Traditional Arabic"/>
          <w:sz w:val="28"/>
          <w:szCs w:val="28"/>
          <w:rtl/>
          <w:lang w:bidi="ar-DZ"/>
        </w:rPr>
      </w:pPr>
    </w:p>
    <w:p w:rsidR="00BC0A9A" w:rsidRDefault="00BC0A9A" w:rsidP="00BC0A9A">
      <w:pPr>
        <w:bidi/>
        <w:ind w:left="0"/>
        <w:rPr>
          <w:rFonts w:ascii="Traditional Arabic" w:hAnsi="Traditional Arabic" w:cs="Traditional Arabic"/>
          <w:sz w:val="28"/>
          <w:szCs w:val="28"/>
          <w:rtl/>
          <w:lang w:bidi="ar-DZ"/>
        </w:rPr>
      </w:pPr>
    </w:p>
    <w:p w:rsidR="00BC0A9A" w:rsidRDefault="00BC0A9A" w:rsidP="00BC0A9A">
      <w:pPr>
        <w:bidi/>
        <w:ind w:left="0"/>
        <w:rPr>
          <w:rFonts w:ascii="Traditional Arabic" w:hAnsi="Traditional Arabic" w:cs="Traditional Arabic"/>
          <w:sz w:val="28"/>
          <w:szCs w:val="28"/>
          <w:rtl/>
          <w:lang w:bidi="ar-DZ"/>
        </w:rPr>
      </w:pPr>
    </w:p>
    <w:p w:rsidR="00BC0A9A" w:rsidRDefault="00BC0A9A" w:rsidP="00BC0A9A">
      <w:pPr>
        <w:bidi/>
        <w:ind w:left="0"/>
        <w:rPr>
          <w:rFonts w:ascii="Traditional Arabic" w:hAnsi="Traditional Arabic" w:cs="Traditional Arabic"/>
          <w:sz w:val="28"/>
          <w:szCs w:val="28"/>
          <w:rtl/>
          <w:lang w:bidi="ar-DZ"/>
        </w:rPr>
      </w:pPr>
    </w:p>
    <w:p w:rsidR="00BC0A9A" w:rsidRPr="005018C5" w:rsidRDefault="00BC0A9A" w:rsidP="00BC0A9A">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w:t>
      </w:r>
      <w:r w:rsidRPr="005018C5">
        <w:rPr>
          <w:rFonts w:ascii="Traditional Arabic" w:hAnsi="Traditional Arabic" w:cs="Traditional Arabic" w:hint="cs"/>
          <w:b/>
          <w:bCs/>
          <w:sz w:val="32"/>
          <w:szCs w:val="32"/>
          <w:rtl/>
          <w:lang w:val="en-US" w:bidi="ar-DZ"/>
        </w:rPr>
        <w:t>-3:</w:t>
      </w:r>
      <w:proofErr w:type="gramStart"/>
      <w:r w:rsidRPr="005018C5">
        <w:rPr>
          <w:rFonts w:ascii="Traditional Arabic" w:hAnsi="Traditional Arabic" w:cs="Traditional Arabic" w:hint="cs"/>
          <w:b/>
          <w:bCs/>
          <w:sz w:val="32"/>
          <w:szCs w:val="32"/>
          <w:rtl/>
          <w:lang w:val="en-US" w:bidi="ar-DZ"/>
        </w:rPr>
        <w:t>مجالات</w:t>
      </w:r>
      <w:proofErr w:type="gramEnd"/>
      <w:r w:rsidRPr="005018C5">
        <w:rPr>
          <w:rFonts w:ascii="Traditional Arabic" w:hAnsi="Traditional Arabic" w:cs="Traditional Arabic" w:hint="cs"/>
          <w:b/>
          <w:bCs/>
          <w:sz w:val="32"/>
          <w:szCs w:val="32"/>
          <w:rtl/>
          <w:lang w:val="en-US" w:bidi="ar-DZ"/>
        </w:rPr>
        <w:t xml:space="preserve"> البحث:</w:t>
      </w:r>
    </w:p>
    <w:p w:rsidR="00BC0A9A" w:rsidRPr="00323D78"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-3-1:المجال البشري:</w:t>
      </w:r>
      <w:r>
        <w:rPr>
          <w:rFonts w:ascii="Traditional Arabic" w:hAnsi="Traditional Arabic" w:cs="Traditional Arabic" w:hint="cs"/>
          <w:sz w:val="28"/>
          <w:szCs w:val="28"/>
          <w:rtl/>
          <w:lang w:val="en-US" w:bidi="ar-DZ"/>
        </w:rPr>
        <w:t>تمثلت عينت البحث في 22 لاعبا من فريق وداد مستغانم ،موزعين على مجموعتين حجم كل منهما 11 لاعبا،إحداهما تجريبية طبق عليها منهاج التدريب الفتري،و الأخرى ضابطة طبق عليها البرنامج العادي تحت اشراف مدرب الفريق.</w:t>
      </w:r>
    </w:p>
    <w:p w:rsidR="00BC0A9A" w:rsidRPr="00A70C9F"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-3-2:المجال المكاني:</w:t>
      </w:r>
      <w:r>
        <w:rPr>
          <w:rFonts w:ascii="Traditional Arabic" w:hAnsi="Traditional Arabic" w:cs="Traditional Arabic" w:hint="cs"/>
          <w:sz w:val="28"/>
          <w:szCs w:val="28"/>
          <w:rtl/>
          <w:lang w:val="en-US" w:bidi="ar-DZ"/>
        </w:rPr>
        <w:t>تم تدريب العينة التجريبية و إجراء الاختبارات الميدانية في ملعب الاخوة خمس شهداء،كما تم إجراء الإختبارات المخبرية للتجربة الإستطلاعية في مخبر البيداغوجي لمعهد التربية البدنية و الرياضية،كما تم إجراء نفس الإختبارات على العينة التجريبية في مخبر تقويم النشاطات البدنية و الرياضية بنفس المعهد.</w:t>
      </w:r>
    </w:p>
    <w:p w:rsidR="00BC0A9A" w:rsidRDefault="00BC0A9A" w:rsidP="00BC0A9A">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 xml:space="preserve">-3-3:المجال </w:t>
      </w:r>
      <w:proofErr w:type="gramStart"/>
      <w:r w:rsidRPr="005018C5">
        <w:rPr>
          <w:rFonts w:ascii="Traditional Arabic" w:hAnsi="Traditional Arabic" w:cs="Traditional Arabic" w:hint="cs"/>
          <w:b/>
          <w:bCs/>
          <w:sz w:val="32"/>
          <w:szCs w:val="32"/>
          <w:rtl/>
          <w:lang w:val="en-US" w:bidi="ar-DZ"/>
        </w:rPr>
        <w:t>الزمني</w:t>
      </w:r>
      <w:proofErr w:type="gramEnd"/>
      <w:r w:rsidRPr="005018C5">
        <w:rPr>
          <w:rFonts w:ascii="Traditional Arabic" w:hAnsi="Traditional Arabic" w:cs="Traditional Arabic" w:hint="cs"/>
          <w:b/>
          <w:bCs/>
          <w:sz w:val="32"/>
          <w:szCs w:val="32"/>
          <w:rtl/>
          <w:lang w:val="en-US" w:bidi="ar-DZ"/>
        </w:rPr>
        <w:t>:</w:t>
      </w:r>
    </w:p>
    <w:p w:rsidR="00BC0A9A"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تمت فترة البحث على عدة مراحل </w:t>
      </w:r>
      <w:proofErr w:type="gramStart"/>
      <w:r>
        <w:rPr>
          <w:rFonts w:ascii="Traditional Arabic" w:hAnsi="Traditional Arabic" w:cs="Traditional Arabic" w:hint="cs"/>
          <w:sz w:val="28"/>
          <w:szCs w:val="28"/>
          <w:rtl/>
          <w:lang w:val="en-US" w:bidi="ar-DZ"/>
        </w:rPr>
        <w:t>حسب</w:t>
      </w:r>
      <w:proofErr w:type="gramEnd"/>
      <w:r>
        <w:rPr>
          <w:rFonts w:ascii="Traditional Arabic" w:hAnsi="Traditional Arabic" w:cs="Traditional Arabic" w:hint="cs"/>
          <w:sz w:val="28"/>
          <w:szCs w:val="28"/>
          <w:rtl/>
          <w:lang w:val="en-US" w:bidi="ar-DZ"/>
        </w:rPr>
        <w:t xml:space="preserve"> الجدول الزمني المسطر لها على الشكل التالي:</w:t>
      </w:r>
    </w:p>
    <w:p w:rsidR="00BC0A9A" w:rsidRDefault="00BC0A9A" w:rsidP="00BC0A9A">
      <w:pPr>
        <w:bidi/>
        <w:spacing w:line="312" w:lineRule="auto"/>
        <w:rPr>
          <w:rFonts w:ascii="Traditional Arabic" w:hAnsi="Traditional Arabic" w:cs="Traditional Arabic"/>
          <w:sz w:val="28"/>
          <w:szCs w:val="28"/>
          <w:rtl/>
          <w:lang w:val="en-US" w:bidi="ar-DZ"/>
        </w:rPr>
      </w:pPr>
      <w:r w:rsidRPr="00616202">
        <w:rPr>
          <w:rFonts w:ascii="Traditional Arabic" w:hAnsi="Traditional Arabic" w:cs="Traditional Arabic" w:hint="cs"/>
          <w:b/>
          <w:bCs/>
          <w:sz w:val="28"/>
          <w:szCs w:val="28"/>
          <w:rtl/>
          <w:lang w:val="en-US" w:bidi="ar-DZ"/>
        </w:rPr>
        <w:t>المرحلة الأولى:</w:t>
      </w:r>
      <w:r>
        <w:rPr>
          <w:rFonts w:ascii="Traditional Arabic" w:hAnsi="Traditional Arabic" w:cs="Traditional Arabic" w:hint="cs"/>
          <w:sz w:val="28"/>
          <w:szCs w:val="28"/>
          <w:rtl/>
          <w:lang w:val="en-US" w:bidi="ar-DZ"/>
        </w:rPr>
        <w:t xml:space="preserve"> و التي امتدت من 10/03/2014 الى 10/08/2014 و تضمنت هذه المرحلة الخطوات التالية:</w:t>
      </w:r>
    </w:p>
    <w:p w:rsidR="00BC0A9A" w:rsidRDefault="00BC0A9A" w:rsidP="00BC0A9A">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الإلمام بالجانب النظري و البحث عن المراجع و المصادر و الدراسات المشابهة و السابقة.</w:t>
      </w:r>
    </w:p>
    <w:p w:rsidR="00BC0A9A" w:rsidRDefault="00BC0A9A" w:rsidP="00BC0A9A">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فترة إعداد و توزيع استمارات استبيانية الخاصة بتحكيم الاختبارات و البرنامج التدريبي.</w:t>
      </w:r>
    </w:p>
    <w:p w:rsidR="00BC0A9A" w:rsidRPr="00616202" w:rsidRDefault="00BC0A9A" w:rsidP="00BC0A9A">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فترة تحديد الإمكانيات المالية و المادية(عتاد ووسائل) و البشرية( تحديد عينة البحث</w:t>
      </w:r>
      <w:proofErr w:type="gramStart"/>
      <w:r>
        <w:rPr>
          <w:rFonts w:ascii="Traditional Arabic" w:hAnsi="Traditional Arabic" w:cs="Traditional Arabic" w:hint="cs"/>
          <w:sz w:val="28"/>
          <w:szCs w:val="28"/>
          <w:rtl/>
          <w:lang w:val="en-US" w:bidi="ar-DZ"/>
        </w:rPr>
        <w:t>،تحديد</w:t>
      </w:r>
      <w:proofErr w:type="gramEnd"/>
      <w:r>
        <w:rPr>
          <w:rFonts w:ascii="Traditional Arabic" w:hAnsi="Traditional Arabic" w:cs="Traditional Arabic" w:hint="cs"/>
          <w:sz w:val="28"/>
          <w:szCs w:val="28"/>
          <w:rtl/>
          <w:lang w:val="en-US" w:bidi="ar-DZ"/>
        </w:rPr>
        <w:t xml:space="preserve"> الفريق المساعد).</w:t>
      </w:r>
    </w:p>
    <w:p w:rsidR="00BC0A9A" w:rsidRDefault="00BC0A9A" w:rsidP="00BC0A9A">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فترة إجراء الاختبارات القبلية و البعدية للتجربة الاستطلاعية.</w:t>
      </w:r>
    </w:p>
    <w:p w:rsidR="00BC0A9A" w:rsidRDefault="00BC0A9A" w:rsidP="00BC0A9A">
      <w:pPr>
        <w:bidi/>
        <w:spacing w:line="312" w:lineRule="auto"/>
        <w:rPr>
          <w:rFonts w:ascii="Traditional Arabic" w:hAnsi="Traditional Arabic" w:cs="Traditional Arabic"/>
          <w:sz w:val="28"/>
          <w:szCs w:val="28"/>
          <w:rtl/>
          <w:lang w:val="en-US" w:bidi="ar-DZ"/>
        </w:rPr>
      </w:pPr>
      <w:r w:rsidRPr="00616202">
        <w:rPr>
          <w:rFonts w:ascii="Traditional Arabic" w:hAnsi="Traditional Arabic" w:cs="Traditional Arabic" w:hint="cs"/>
          <w:b/>
          <w:bCs/>
          <w:sz w:val="28"/>
          <w:szCs w:val="28"/>
          <w:rtl/>
          <w:lang w:val="en-US" w:bidi="ar-DZ"/>
        </w:rPr>
        <w:t>المرحلة الثانية:</w:t>
      </w:r>
      <w:r>
        <w:rPr>
          <w:rFonts w:ascii="Traditional Arabic" w:hAnsi="Traditional Arabic" w:cs="Traditional Arabic" w:hint="cs"/>
          <w:sz w:val="28"/>
          <w:szCs w:val="28"/>
          <w:rtl/>
          <w:lang w:val="en-US" w:bidi="ar-DZ"/>
        </w:rPr>
        <w:t>و التي امتدت من 12/08/2014 الى12/10/2014 و تضمنت هذه المرحلة الخطوات الآتية:</w:t>
      </w:r>
    </w:p>
    <w:p w:rsidR="00BC0A9A"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إجراء الاختبارات القبلية للعينتين الضابطة و </w:t>
      </w:r>
      <w:proofErr w:type="gramStart"/>
      <w:r>
        <w:rPr>
          <w:rFonts w:ascii="Traditional Arabic" w:hAnsi="Traditional Arabic" w:cs="Traditional Arabic" w:hint="cs"/>
          <w:sz w:val="28"/>
          <w:szCs w:val="28"/>
          <w:rtl/>
          <w:lang w:val="en-US" w:bidi="ar-DZ"/>
        </w:rPr>
        <w:t>التجريبية :</w:t>
      </w:r>
      <w:proofErr w:type="gramEnd"/>
      <w:r>
        <w:rPr>
          <w:rFonts w:ascii="Traditional Arabic" w:hAnsi="Traditional Arabic" w:cs="Traditional Arabic" w:hint="cs"/>
          <w:sz w:val="28"/>
          <w:szCs w:val="28"/>
          <w:rtl/>
          <w:lang w:val="en-US" w:bidi="ar-DZ"/>
        </w:rPr>
        <w:t xml:space="preserve">يومي 12-13/08/2014     </w:t>
      </w:r>
    </w:p>
    <w:p w:rsidR="00BC0A9A"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تطبيق منهاج التدريب الفتري مختلف الشدة على العينة التجريبية من 17/08/2014 الى09/10/2014.  </w:t>
      </w:r>
    </w:p>
    <w:p w:rsidR="00BC0A9A" w:rsidRPr="00512461"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إجراء الاختبارات البعدية للعينتين التجريبية و الضابطة يومي: 11-12/10/2014 .</w:t>
      </w:r>
    </w:p>
    <w:p w:rsidR="00BC0A9A" w:rsidRPr="005018C5" w:rsidRDefault="00BC0A9A" w:rsidP="00BC0A9A">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 xml:space="preserve">-4: </w:t>
      </w:r>
      <w:proofErr w:type="gramStart"/>
      <w:r w:rsidRPr="005018C5">
        <w:rPr>
          <w:rFonts w:ascii="Traditional Arabic" w:hAnsi="Traditional Arabic" w:cs="Traditional Arabic" w:hint="cs"/>
          <w:b/>
          <w:bCs/>
          <w:sz w:val="32"/>
          <w:szCs w:val="32"/>
          <w:rtl/>
          <w:lang w:val="en-US" w:bidi="ar-DZ"/>
        </w:rPr>
        <w:t>متغيرات</w:t>
      </w:r>
      <w:proofErr w:type="gramEnd"/>
      <w:r w:rsidRPr="005018C5">
        <w:rPr>
          <w:rFonts w:ascii="Traditional Arabic" w:hAnsi="Traditional Arabic" w:cs="Traditional Arabic" w:hint="cs"/>
          <w:b/>
          <w:bCs/>
          <w:sz w:val="32"/>
          <w:szCs w:val="32"/>
          <w:rtl/>
          <w:lang w:val="en-US" w:bidi="ar-DZ"/>
        </w:rPr>
        <w:t xml:space="preserve"> البحث:</w:t>
      </w:r>
    </w:p>
    <w:p w:rsidR="00BC0A9A" w:rsidRPr="009F1A97"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-4-1: المتغير المستقل:</w:t>
      </w:r>
      <w:r>
        <w:rPr>
          <w:rFonts w:ascii="Traditional Arabic" w:hAnsi="Traditional Arabic" w:cs="Traditional Arabic" w:hint="cs"/>
          <w:sz w:val="28"/>
          <w:szCs w:val="28"/>
          <w:rtl/>
          <w:lang w:val="en-US" w:bidi="ar-DZ"/>
        </w:rPr>
        <w:t>و يتمثل في المنهاج التدريبي بأسلوب التدريب الفتري مختلف الشدة.</w:t>
      </w:r>
    </w:p>
    <w:p w:rsidR="00BC0A9A" w:rsidRDefault="00BC0A9A" w:rsidP="00BC0A9A">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-4-2:المتغير التابع:</w:t>
      </w:r>
      <w:r>
        <w:rPr>
          <w:rFonts w:ascii="Traditional Arabic" w:hAnsi="Traditional Arabic" w:cs="Traditional Arabic" w:hint="cs"/>
          <w:sz w:val="28"/>
          <w:szCs w:val="28"/>
          <w:rtl/>
          <w:lang w:val="en-US" w:bidi="ar-DZ"/>
        </w:rPr>
        <w:t xml:space="preserve"> عتبة الأيض الهوائية و عتبة الأيض اللاهوائية.</w:t>
      </w:r>
    </w:p>
    <w:p w:rsidR="00BC0A9A" w:rsidRDefault="00BC0A9A" w:rsidP="00BC0A9A">
      <w:pPr>
        <w:bidi/>
        <w:spacing w:line="312" w:lineRule="auto"/>
        <w:rPr>
          <w:rFonts w:ascii="Traditional Arabic" w:hAnsi="Traditional Arabic" w:cs="Traditional Arabic"/>
          <w:sz w:val="28"/>
          <w:szCs w:val="28"/>
          <w:rtl/>
          <w:lang w:val="en-US" w:bidi="ar-DZ"/>
        </w:rPr>
      </w:pPr>
    </w:p>
    <w:p w:rsidR="00BC0A9A" w:rsidRDefault="00BC0A9A" w:rsidP="00BC0A9A">
      <w:pPr>
        <w:bidi/>
        <w:ind w:left="0"/>
        <w:rPr>
          <w:rFonts w:ascii="Traditional Arabic" w:hAnsi="Traditional Arabic" w:cs="Traditional Arabic"/>
          <w:sz w:val="28"/>
          <w:szCs w:val="28"/>
          <w:rtl/>
          <w:lang w:bidi="ar-DZ"/>
        </w:rPr>
      </w:pPr>
    </w:p>
    <w:p w:rsidR="00D61C83" w:rsidRDefault="00D61C83" w:rsidP="00D61C83">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w:t>
      </w:r>
      <w:r w:rsidRPr="005018C5">
        <w:rPr>
          <w:rFonts w:ascii="Traditional Arabic" w:hAnsi="Traditional Arabic" w:cs="Traditional Arabic" w:hint="cs"/>
          <w:b/>
          <w:bCs/>
          <w:sz w:val="32"/>
          <w:szCs w:val="32"/>
          <w:rtl/>
          <w:lang w:val="en-US" w:bidi="ar-DZ"/>
        </w:rPr>
        <w:t xml:space="preserve">-4-3: </w:t>
      </w:r>
      <w:proofErr w:type="gramStart"/>
      <w:r w:rsidRPr="005018C5">
        <w:rPr>
          <w:rFonts w:ascii="Traditional Arabic" w:hAnsi="Traditional Arabic" w:cs="Traditional Arabic" w:hint="cs"/>
          <w:b/>
          <w:bCs/>
          <w:sz w:val="32"/>
          <w:szCs w:val="32"/>
          <w:rtl/>
          <w:lang w:val="en-US" w:bidi="ar-DZ"/>
        </w:rPr>
        <w:t>المتغيرات</w:t>
      </w:r>
      <w:proofErr w:type="gramEnd"/>
      <w:r w:rsidRPr="005018C5">
        <w:rPr>
          <w:rFonts w:ascii="Traditional Arabic" w:hAnsi="Traditional Arabic" w:cs="Traditional Arabic" w:hint="cs"/>
          <w:b/>
          <w:bCs/>
          <w:sz w:val="32"/>
          <w:szCs w:val="32"/>
          <w:rtl/>
          <w:lang w:val="en-US" w:bidi="ar-DZ"/>
        </w:rPr>
        <w:t xml:space="preserve"> المشوشة:</w:t>
      </w:r>
    </w:p>
    <w:p w:rsidR="00D61C83" w:rsidRDefault="00D61C83" w:rsidP="00D61C83">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قصد ضبط متغيرات البحث و عزلها عن أي تأثير و التحكم فيها  قام الطالب الباحث بمجموعة من الإجراءات على الشكل التالي :</w:t>
      </w:r>
    </w:p>
    <w:p w:rsidR="00D61C83" w:rsidRPr="00526F10" w:rsidRDefault="00D61C83" w:rsidP="00D61C83">
      <w:pPr>
        <w:bidi/>
        <w:spacing w:line="312" w:lineRule="auto"/>
        <w:rPr>
          <w:rFonts w:ascii="Traditional Arabic" w:hAnsi="Traditional Arabic" w:cs="Traditional Arabic"/>
          <w:b/>
          <w:bCs/>
          <w:sz w:val="28"/>
          <w:szCs w:val="28"/>
          <w:rtl/>
          <w:lang w:val="en-US" w:bidi="ar-DZ"/>
        </w:rPr>
      </w:pPr>
      <w:r w:rsidRPr="00526F10">
        <w:rPr>
          <w:rFonts w:ascii="Traditional Arabic" w:hAnsi="Traditional Arabic" w:cs="Traditional Arabic" w:hint="cs"/>
          <w:b/>
          <w:bCs/>
          <w:sz w:val="28"/>
          <w:szCs w:val="28"/>
          <w:rtl/>
          <w:lang w:val="en-US" w:bidi="ar-DZ"/>
        </w:rPr>
        <w:t>أ:</w:t>
      </w:r>
      <w:proofErr w:type="gramStart"/>
      <w:r w:rsidRPr="00526F10">
        <w:rPr>
          <w:rFonts w:ascii="Traditional Arabic" w:hAnsi="Traditional Arabic" w:cs="Traditional Arabic" w:hint="cs"/>
          <w:b/>
          <w:bCs/>
          <w:sz w:val="28"/>
          <w:szCs w:val="28"/>
          <w:rtl/>
          <w:lang w:val="en-US" w:bidi="ar-DZ"/>
        </w:rPr>
        <w:t>فيما</w:t>
      </w:r>
      <w:proofErr w:type="gramEnd"/>
      <w:r w:rsidRPr="00526F10">
        <w:rPr>
          <w:rFonts w:ascii="Traditional Arabic" w:hAnsi="Traditional Arabic" w:cs="Traditional Arabic" w:hint="cs"/>
          <w:b/>
          <w:bCs/>
          <w:sz w:val="28"/>
          <w:szCs w:val="28"/>
          <w:rtl/>
          <w:lang w:val="en-US" w:bidi="ar-DZ"/>
        </w:rPr>
        <w:t xml:space="preserve"> يتعلق بالعينة:</w:t>
      </w:r>
    </w:p>
    <w:p w:rsidR="00D61C83" w:rsidRDefault="00D61C83" w:rsidP="00D61C83">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تم استبعاد </w:t>
      </w:r>
      <w:proofErr w:type="gramStart"/>
      <w:r>
        <w:rPr>
          <w:rFonts w:ascii="Traditional Arabic" w:hAnsi="Traditional Arabic" w:cs="Traditional Arabic" w:hint="cs"/>
          <w:sz w:val="28"/>
          <w:szCs w:val="28"/>
          <w:rtl/>
          <w:lang w:val="en-US" w:bidi="ar-DZ"/>
        </w:rPr>
        <w:t>حراس</w:t>
      </w:r>
      <w:proofErr w:type="gramEnd"/>
      <w:r>
        <w:rPr>
          <w:rFonts w:ascii="Traditional Arabic" w:hAnsi="Traditional Arabic" w:cs="Traditional Arabic" w:hint="cs"/>
          <w:sz w:val="28"/>
          <w:szCs w:val="28"/>
          <w:rtl/>
          <w:lang w:val="en-US" w:bidi="ar-DZ"/>
        </w:rPr>
        <w:t xml:space="preserve"> المرمى</w:t>
      </w:r>
    </w:p>
    <w:p w:rsidR="00D61C83" w:rsidRDefault="00D61C83" w:rsidP="00D61C83">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تم استبعاد العينة </w:t>
      </w:r>
      <w:proofErr w:type="gramStart"/>
      <w:r>
        <w:rPr>
          <w:rFonts w:ascii="Traditional Arabic" w:hAnsi="Traditional Arabic" w:cs="Traditional Arabic" w:hint="cs"/>
          <w:sz w:val="28"/>
          <w:szCs w:val="28"/>
          <w:rtl/>
          <w:lang w:val="en-US" w:bidi="ar-DZ"/>
        </w:rPr>
        <w:t>الاستطلاعية</w:t>
      </w:r>
      <w:proofErr w:type="gramEnd"/>
      <w:r>
        <w:rPr>
          <w:rFonts w:ascii="Traditional Arabic" w:hAnsi="Traditional Arabic" w:cs="Traditional Arabic" w:hint="cs"/>
          <w:sz w:val="28"/>
          <w:szCs w:val="28"/>
          <w:rtl/>
          <w:lang w:val="en-US" w:bidi="ar-DZ"/>
        </w:rPr>
        <w:t xml:space="preserve"> و الذين بلغ عددهم 11 لاعبا.</w:t>
      </w:r>
    </w:p>
    <w:p w:rsidR="00D61C83" w:rsidRDefault="00D61C83" w:rsidP="00D61C83">
      <w:pPr>
        <w:pStyle w:val="Paragraphedeliste"/>
        <w:numPr>
          <w:ilvl w:val="0"/>
          <w:numId w:val="47"/>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تم</w:t>
      </w:r>
      <w:proofErr w:type="gramEnd"/>
      <w:r>
        <w:rPr>
          <w:rFonts w:ascii="Traditional Arabic" w:hAnsi="Traditional Arabic" w:cs="Traditional Arabic" w:hint="cs"/>
          <w:sz w:val="28"/>
          <w:szCs w:val="28"/>
          <w:rtl/>
          <w:lang w:val="en-US" w:bidi="ar-DZ"/>
        </w:rPr>
        <w:t xml:space="preserve"> دراسة التجانس و التكافؤ بين العينتين حيث كانوا من نفس الجنس و نفس السن تحت 19 سنة و كذا معدل العمر التدريبي (4 سنوات تدريب)</w:t>
      </w:r>
    </w:p>
    <w:p w:rsidR="00D61C83" w:rsidRPr="00526F10" w:rsidRDefault="00D61C83" w:rsidP="00D61C83">
      <w:pPr>
        <w:bidi/>
        <w:spacing w:line="312" w:lineRule="auto"/>
        <w:rPr>
          <w:rFonts w:ascii="Traditional Arabic" w:hAnsi="Traditional Arabic" w:cs="Traditional Arabic"/>
          <w:b/>
          <w:bCs/>
          <w:sz w:val="28"/>
          <w:szCs w:val="28"/>
          <w:rtl/>
          <w:lang w:val="en-US" w:bidi="ar-DZ"/>
        </w:rPr>
      </w:pPr>
      <w:r w:rsidRPr="00526F10">
        <w:rPr>
          <w:rFonts w:ascii="Traditional Arabic" w:hAnsi="Traditional Arabic" w:cs="Traditional Arabic" w:hint="cs"/>
          <w:b/>
          <w:bCs/>
          <w:sz w:val="28"/>
          <w:szCs w:val="28"/>
          <w:rtl/>
          <w:lang w:val="en-US" w:bidi="ar-DZ"/>
        </w:rPr>
        <w:t xml:space="preserve">ب:فيما يخص البرنامجين </w:t>
      </w:r>
      <w:proofErr w:type="gramStart"/>
      <w:r w:rsidRPr="00526F10">
        <w:rPr>
          <w:rFonts w:ascii="Traditional Arabic" w:hAnsi="Traditional Arabic" w:cs="Traditional Arabic" w:hint="cs"/>
          <w:b/>
          <w:bCs/>
          <w:sz w:val="28"/>
          <w:szCs w:val="28"/>
          <w:rtl/>
          <w:lang w:val="en-US" w:bidi="ar-DZ"/>
        </w:rPr>
        <w:t>التدريبين :</w:t>
      </w:r>
      <w:proofErr w:type="gramEnd"/>
    </w:p>
    <w:p w:rsidR="00D61C83" w:rsidRDefault="00D61C83" w:rsidP="00D61C83">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تم التنسيق مع مدرب الفريق حيث تم تدريب العينة التجريبية و البالغة 11 لاعبا باستعمال تمارين بأسلوب الفتري مختلف الشدة،و أشرف هو على تدريب العينة الضابطة بالتمارين العادية و البالغة هي الأخرى 11 لاعبا. كما تندمج العينة التجريبية ضمن الفريق ككل عند الانتهاء من التدريب على تمارين المقترحة ، و تم التدريب في نفس الوقت و على نفس الملعب (الاخوة خمس شهداء). </w:t>
      </w:r>
    </w:p>
    <w:p w:rsidR="00D61C83" w:rsidRPr="00526F10" w:rsidRDefault="00D61C83" w:rsidP="00D61C83">
      <w:pPr>
        <w:bidi/>
        <w:spacing w:line="312" w:lineRule="auto"/>
        <w:rPr>
          <w:rFonts w:ascii="Traditional Arabic" w:hAnsi="Traditional Arabic" w:cs="Traditional Arabic"/>
          <w:b/>
          <w:bCs/>
          <w:sz w:val="28"/>
          <w:szCs w:val="28"/>
          <w:rtl/>
          <w:lang w:val="en-US" w:bidi="ar-DZ"/>
        </w:rPr>
      </w:pPr>
      <w:r w:rsidRPr="00526F10">
        <w:rPr>
          <w:rFonts w:ascii="Traditional Arabic" w:hAnsi="Traditional Arabic" w:cs="Traditional Arabic" w:hint="cs"/>
          <w:b/>
          <w:bCs/>
          <w:sz w:val="28"/>
          <w:szCs w:val="28"/>
          <w:rtl/>
          <w:lang w:val="en-US" w:bidi="ar-DZ"/>
        </w:rPr>
        <w:t xml:space="preserve">ج: </w:t>
      </w:r>
      <w:proofErr w:type="gramStart"/>
      <w:r w:rsidRPr="00526F10">
        <w:rPr>
          <w:rFonts w:ascii="Traditional Arabic" w:hAnsi="Traditional Arabic" w:cs="Traditional Arabic" w:hint="cs"/>
          <w:b/>
          <w:bCs/>
          <w:sz w:val="28"/>
          <w:szCs w:val="28"/>
          <w:rtl/>
          <w:lang w:val="en-US" w:bidi="ar-DZ"/>
        </w:rPr>
        <w:t>فيما</w:t>
      </w:r>
      <w:proofErr w:type="gramEnd"/>
      <w:r w:rsidRPr="00526F10">
        <w:rPr>
          <w:rFonts w:ascii="Traditional Arabic" w:hAnsi="Traditional Arabic" w:cs="Traditional Arabic" w:hint="cs"/>
          <w:b/>
          <w:bCs/>
          <w:sz w:val="28"/>
          <w:szCs w:val="28"/>
          <w:rtl/>
          <w:lang w:val="en-US" w:bidi="ar-DZ"/>
        </w:rPr>
        <w:t xml:space="preserve"> يخص الاختبارات:</w:t>
      </w:r>
    </w:p>
    <w:p w:rsidR="00D61C83" w:rsidRDefault="00D61C83" w:rsidP="00D61C83">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لقد أشرف الطالب الباحث بنفسه على انجاز الاختبارات القبلية و البعدية  المقترحة لكلا العينيتين،حيث تم انجازها في نفس الظروف و في نفس التوقيت لكليهما،و بنفس الفريق المساعد في إجرائها.وفقا للجدول الزمني المحدد سابقا.</w:t>
      </w:r>
    </w:p>
    <w:p w:rsidR="00D61C83" w:rsidRDefault="00D61C83" w:rsidP="00D61C83">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2-5:</w:t>
      </w:r>
      <w:r w:rsidRPr="00D63EB7">
        <w:rPr>
          <w:rFonts w:ascii="Traditional Arabic" w:hAnsi="Traditional Arabic" w:cs="Traditional Arabic" w:hint="cs"/>
          <w:b/>
          <w:bCs/>
          <w:sz w:val="32"/>
          <w:szCs w:val="32"/>
          <w:rtl/>
          <w:lang w:val="en-US" w:bidi="ar-DZ"/>
        </w:rPr>
        <w:t>وسائل جمع البيانات:</w:t>
      </w:r>
    </w:p>
    <w:p w:rsidR="00D61C83" w:rsidRDefault="00D61C83" w:rsidP="00D61C83">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أولا :المصادر و المراجع بالغة العربية و الأجنبية:</w:t>
      </w:r>
      <w:r>
        <w:rPr>
          <w:rFonts w:ascii="Traditional Arabic" w:hAnsi="Traditional Arabic" w:cs="Traditional Arabic" w:hint="cs"/>
          <w:sz w:val="28"/>
          <w:szCs w:val="28"/>
          <w:rtl/>
          <w:lang w:val="en-US" w:bidi="ar-DZ"/>
        </w:rPr>
        <w:t>لقد تم الاعتماد على مجموعة كبيرة من الكتب و المقالات العلمية المنشورة في المجلات العلمية المحكمة باللغتين العربية و الأجنبية ،كما تم الاعتماد على شبكة الانترنت،فيما يخص الإلمام النظري بموضوع البحث ،كما تم الإعتماد على الكتب و الدراسات السابقة و المشابهة و المرتبطة ببرامج التدريب الفتري لدى كل الرياضات و خاصة  لاعبي كرة القدم  فئة أقل من 19 سنة،كما استعان الباحث بمجموعة من المترجمين من اللغة الفرنسية إلى العربية ،و كذا من الانجليزية إلى العربية ،كما تم الاستعانة بأساتذة اللغة العربية للضبط اللغوي للأطروحة.</w:t>
      </w:r>
    </w:p>
    <w:p w:rsidR="00D61C83" w:rsidRDefault="00D61C83" w:rsidP="00D61C83">
      <w:pPr>
        <w:bidi/>
        <w:ind w:left="0"/>
        <w:rPr>
          <w:rFonts w:ascii="Traditional Arabic" w:hAnsi="Traditional Arabic" w:cs="Traditional Arabic"/>
          <w:sz w:val="28"/>
          <w:szCs w:val="28"/>
          <w:rtl/>
          <w:lang w:bidi="ar-DZ"/>
        </w:rPr>
      </w:pPr>
    </w:p>
    <w:p w:rsidR="005174C7" w:rsidRDefault="005174C7" w:rsidP="005174C7">
      <w:pPr>
        <w:bidi/>
        <w:spacing w:line="312" w:lineRule="auto"/>
        <w:rPr>
          <w:rFonts w:ascii="Traditional Arabic" w:hAnsi="Traditional Arabic" w:cs="Traditional Arabic"/>
          <w:sz w:val="28"/>
          <w:szCs w:val="28"/>
          <w:rtl/>
          <w:lang w:val="en-US" w:bidi="ar-DZ"/>
        </w:rPr>
      </w:pPr>
      <w:r w:rsidRPr="006119F0">
        <w:rPr>
          <w:rFonts w:ascii="Traditional Arabic" w:hAnsi="Traditional Arabic" w:cs="Traditional Arabic" w:hint="cs"/>
          <w:b/>
          <w:bCs/>
          <w:sz w:val="32"/>
          <w:szCs w:val="32"/>
          <w:rtl/>
          <w:lang w:val="en-US" w:bidi="ar-DZ"/>
        </w:rPr>
        <w:lastRenderedPageBreak/>
        <w:t>ثانيا:الاستبيان :</w:t>
      </w:r>
      <w:r>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sz w:val="28"/>
          <w:szCs w:val="28"/>
          <w:rtl/>
          <w:lang w:val="en-US" w:bidi="ar-DZ"/>
        </w:rPr>
        <w:t>تم الإعتماد على إستمارة استبيانية قصد تحكيم الاختبارات و البرنامج و أخذ آراء الخبراء و الاستفادة منهم بمعلومات تخدمنا في بحثنا .</w:t>
      </w:r>
    </w:p>
    <w:p w:rsidR="005174C7" w:rsidRPr="006119F0" w:rsidRDefault="005174C7" w:rsidP="005174C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ثالثا</w:t>
      </w:r>
      <w:r w:rsidRPr="006119F0">
        <w:rPr>
          <w:rFonts w:ascii="Traditional Arabic" w:hAnsi="Traditional Arabic" w:cs="Traditional Arabic" w:hint="cs"/>
          <w:b/>
          <w:bCs/>
          <w:sz w:val="32"/>
          <w:szCs w:val="32"/>
          <w:rtl/>
          <w:lang w:val="en-US" w:bidi="ar-DZ"/>
        </w:rPr>
        <w:t>:الاختبارات و القياسات:</w:t>
      </w:r>
      <w:r>
        <w:rPr>
          <w:rFonts w:ascii="Traditional Arabic" w:hAnsi="Traditional Arabic" w:cs="Traditional Arabic" w:hint="cs"/>
          <w:sz w:val="28"/>
          <w:szCs w:val="28"/>
          <w:rtl/>
          <w:lang w:val="en-US" w:bidi="ar-DZ"/>
        </w:rPr>
        <w:t xml:space="preserve">تم الاعتماد على مجموعة من الاختبارات و القياسات و التي سمحت لنا بجمع المعلومات الخاصة بالقدرات البدنية  للعينتي البحث التجريبية و الضابطة،حيث تم عن طريقها تحديد كل من العتبة الفارقة اللاهوائية و الهوائية و منطقة الانتقال هوائي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لاهوائي كما تم تحديد تحمل السرعة و قدرة الاسترجاع من خلال اختبار تحمل السرعة الخاص كما تم معرفة قدرة العينتين على تحمل القوة من خلال اختبار القفز للأعلى. </w:t>
      </w:r>
    </w:p>
    <w:p w:rsidR="005174C7" w:rsidRDefault="005174C7" w:rsidP="005174C7">
      <w:pPr>
        <w:bidi/>
        <w:spacing w:line="312" w:lineRule="auto"/>
        <w:rPr>
          <w:rFonts w:ascii="Traditional Arabic" w:hAnsi="Traditional Arabic" w:cs="Traditional Arabic"/>
          <w:b/>
          <w:bCs/>
          <w:sz w:val="32"/>
          <w:szCs w:val="32"/>
          <w:rtl/>
          <w:lang w:val="en-US" w:bidi="ar-DZ"/>
        </w:rPr>
      </w:pPr>
      <w:r w:rsidRPr="005018C5">
        <w:rPr>
          <w:rFonts w:ascii="Traditional Arabic" w:hAnsi="Traditional Arabic" w:cs="Traditional Arabic" w:hint="cs"/>
          <w:b/>
          <w:bCs/>
          <w:sz w:val="32"/>
          <w:szCs w:val="32"/>
          <w:rtl/>
          <w:lang w:val="en-US" w:bidi="ar-DZ"/>
        </w:rPr>
        <w:t xml:space="preserve"> </w:t>
      </w:r>
      <w:r>
        <w:rPr>
          <w:rFonts w:ascii="Traditional Arabic" w:hAnsi="Traditional Arabic" w:cs="Traditional Arabic" w:hint="cs"/>
          <w:b/>
          <w:bCs/>
          <w:sz w:val="32"/>
          <w:szCs w:val="32"/>
          <w:rtl/>
          <w:lang w:val="en-US" w:bidi="ar-DZ"/>
        </w:rPr>
        <w:t xml:space="preserve">2-6: </w:t>
      </w:r>
      <w:proofErr w:type="gramStart"/>
      <w:r>
        <w:rPr>
          <w:rFonts w:ascii="Traditional Arabic" w:hAnsi="Traditional Arabic" w:cs="Traditional Arabic" w:hint="cs"/>
          <w:b/>
          <w:bCs/>
          <w:sz w:val="32"/>
          <w:szCs w:val="32"/>
          <w:rtl/>
          <w:lang w:val="en-US" w:bidi="ar-DZ"/>
        </w:rPr>
        <w:t>أدوات</w:t>
      </w:r>
      <w:proofErr w:type="gramEnd"/>
      <w:r>
        <w:rPr>
          <w:rFonts w:ascii="Traditional Arabic" w:hAnsi="Traditional Arabic" w:cs="Traditional Arabic" w:hint="cs"/>
          <w:b/>
          <w:bCs/>
          <w:sz w:val="32"/>
          <w:szCs w:val="32"/>
          <w:rtl/>
          <w:lang w:val="en-US" w:bidi="ar-DZ"/>
        </w:rPr>
        <w:t xml:space="preserve"> </w:t>
      </w:r>
      <w:r w:rsidRPr="005018C5">
        <w:rPr>
          <w:rFonts w:ascii="Traditional Arabic" w:hAnsi="Traditional Arabic" w:cs="Traditional Arabic" w:hint="cs"/>
          <w:b/>
          <w:bCs/>
          <w:sz w:val="32"/>
          <w:szCs w:val="32"/>
          <w:rtl/>
          <w:lang w:val="en-US" w:bidi="ar-DZ"/>
        </w:rPr>
        <w:t>البحث:</w:t>
      </w:r>
    </w:p>
    <w:p w:rsidR="005174C7" w:rsidRDefault="005174C7" w:rsidP="005174C7">
      <w:pPr>
        <w:bidi/>
        <w:spacing w:line="312" w:lineRule="auto"/>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t>اعتمد</w:t>
      </w:r>
      <w:proofErr w:type="gramEnd"/>
      <w:r>
        <w:rPr>
          <w:rFonts w:ascii="Traditional Arabic" w:hAnsi="Traditional Arabic" w:cs="Traditional Arabic" w:hint="cs"/>
          <w:sz w:val="28"/>
          <w:szCs w:val="28"/>
          <w:rtl/>
          <w:lang w:val="en-US" w:bidi="ar-DZ"/>
        </w:rPr>
        <w:t xml:space="preserve"> الباحث على مجموعة من الأدوات و هي كالآتي:</w:t>
      </w:r>
    </w:p>
    <w:p w:rsidR="005174C7" w:rsidRDefault="005174C7" w:rsidP="005174C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برنامج</w:t>
      </w:r>
      <w:r w:rsidRPr="00CD5AF6">
        <w:rPr>
          <w:rFonts w:ascii="Vijaya" w:hAnsi="Vijaya" w:cs="Vijaya"/>
          <w:sz w:val="28"/>
          <w:szCs w:val="28"/>
          <w:lang w:val="en-US" w:bidi="ar-DZ"/>
        </w:rPr>
        <w:t>version</w:t>
      </w:r>
      <w:r>
        <w:rPr>
          <w:rFonts w:ascii="Traditional Arabic" w:hAnsi="Traditional Arabic" w:cs="Traditional Arabic"/>
          <w:sz w:val="28"/>
          <w:szCs w:val="28"/>
          <w:lang w:val="en-US" w:bidi="ar-DZ"/>
        </w:rPr>
        <w:t xml:space="preserve"> </w:t>
      </w:r>
      <w:proofErr w:type="gramStart"/>
      <w:r>
        <w:rPr>
          <w:rFonts w:ascii="Traditional Arabic" w:hAnsi="Traditional Arabic" w:cs="Traditional Arabic"/>
          <w:sz w:val="28"/>
          <w:szCs w:val="28"/>
          <w:lang w:val="en-US" w:bidi="ar-DZ"/>
        </w:rPr>
        <w:t xml:space="preserve">20 </w:t>
      </w:r>
      <w:r>
        <w:rPr>
          <w:rFonts w:ascii="Traditional Arabic" w:hAnsi="Traditional Arabic" w:cs="Traditional Arabic" w:hint="cs"/>
          <w:sz w:val="28"/>
          <w:szCs w:val="28"/>
          <w:rtl/>
          <w:lang w:val="en-US" w:bidi="ar-DZ"/>
        </w:rPr>
        <w:t xml:space="preserve"> </w:t>
      </w:r>
      <w:r w:rsidRPr="00CD5AF6">
        <w:rPr>
          <w:rFonts w:ascii="Vijaya" w:hAnsi="Vijaya" w:cs="Vijaya"/>
          <w:sz w:val="28"/>
          <w:szCs w:val="28"/>
          <w:lang w:bidi="ar-DZ"/>
        </w:rPr>
        <w:t>SPSS</w:t>
      </w:r>
      <w:proofErr w:type="gramEnd"/>
      <w:r>
        <w:rPr>
          <w:rFonts w:ascii="Traditional Arabic" w:hAnsi="Traditional Arabic" w:cs="Traditional Arabic" w:hint="cs"/>
          <w:sz w:val="28"/>
          <w:szCs w:val="28"/>
          <w:rtl/>
          <w:lang w:val="en-US" w:bidi="ar-DZ"/>
        </w:rPr>
        <w:t xml:space="preserve"> .</w:t>
      </w:r>
    </w:p>
    <w:p w:rsidR="005174C7" w:rsidRPr="00E81E89" w:rsidRDefault="005174C7" w:rsidP="005174C7">
      <w:pPr>
        <w:bidi/>
        <w:spacing w:line="312" w:lineRule="auto"/>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t>برنامج</w:t>
      </w:r>
      <w:proofErr w:type="gramEnd"/>
      <w:r>
        <w:rPr>
          <w:rFonts w:ascii="Traditional Arabic" w:hAnsi="Traditional Arabic" w:cs="Traditional Arabic" w:hint="cs"/>
          <w:sz w:val="28"/>
          <w:szCs w:val="28"/>
          <w:rtl/>
          <w:lang w:val="en-US" w:bidi="ar-DZ"/>
        </w:rPr>
        <w:t xml:space="preserve"> </w:t>
      </w:r>
      <w:r w:rsidRPr="00CD5AF6">
        <w:rPr>
          <w:rFonts w:ascii="Vijaya" w:hAnsi="Vijaya" w:cs="Vijaya"/>
          <w:sz w:val="28"/>
          <w:szCs w:val="28"/>
          <w:lang w:bidi="ar-DZ"/>
        </w:rPr>
        <w:t>Excel</w:t>
      </w:r>
      <w:r>
        <w:rPr>
          <w:rFonts w:ascii="Traditional Arabic" w:hAnsi="Traditional Arabic" w:cs="Traditional Arabic"/>
          <w:sz w:val="28"/>
          <w:szCs w:val="28"/>
          <w:lang w:bidi="ar-DZ"/>
        </w:rPr>
        <w:t xml:space="preserve"> 2007</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val="en-US" w:bidi="ar-DZ"/>
        </w:rPr>
        <w:t xml:space="preserve"> و ذلك في حساب التحليل الإحصائي لنتائج البحث.</w:t>
      </w:r>
    </w:p>
    <w:p w:rsidR="005174C7" w:rsidRPr="00E81E89" w:rsidRDefault="005174C7" w:rsidP="005174C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32"/>
          <w:szCs w:val="32"/>
          <w:rtl/>
          <w:lang w:val="en-US" w:bidi="ar-DZ"/>
        </w:rPr>
        <w:t>أ</w:t>
      </w:r>
      <w:r w:rsidRPr="002E4F13">
        <w:rPr>
          <w:rFonts w:ascii="Traditional Arabic" w:hAnsi="Traditional Arabic" w:cs="Traditional Arabic" w:hint="cs"/>
          <w:b/>
          <w:bCs/>
          <w:sz w:val="32"/>
          <w:szCs w:val="32"/>
          <w:rtl/>
          <w:lang w:val="en-US" w:bidi="ar-DZ"/>
        </w:rPr>
        <w:t>:</w:t>
      </w:r>
      <w:proofErr w:type="gramStart"/>
      <w:r w:rsidRPr="002E4F13">
        <w:rPr>
          <w:rFonts w:ascii="Traditional Arabic" w:hAnsi="Traditional Arabic" w:cs="Traditional Arabic" w:hint="cs"/>
          <w:b/>
          <w:bCs/>
          <w:sz w:val="32"/>
          <w:szCs w:val="32"/>
          <w:rtl/>
          <w:lang w:val="en-US" w:bidi="ar-DZ"/>
        </w:rPr>
        <w:t>لتنفيذ</w:t>
      </w:r>
      <w:proofErr w:type="gramEnd"/>
      <w:r w:rsidRPr="002E4F13">
        <w:rPr>
          <w:rFonts w:ascii="Traditional Arabic" w:hAnsi="Traditional Arabic" w:cs="Traditional Arabic" w:hint="cs"/>
          <w:b/>
          <w:bCs/>
          <w:sz w:val="32"/>
          <w:szCs w:val="32"/>
          <w:rtl/>
          <w:lang w:val="en-US" w:bidi="ar-DZ"/>
        </w:rPr>
        <w:t xml:space="preserve"> البرنامج:</w:t>
      </w:r>
    </w:p>
    <w:p w:rsidR="005174C7" w:rsidRDefault="005174C7" w:rsidP="005174C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ملعب "الاخوة شهداء" -شواخص- حواجز-كرات قدم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صفارة-ميقاتي.</w:t>
      </w:r>
    </w:p>
    <w:p w:rsidR="005174C7" w:rsidRPr="00F05C51" w:rsidRDefault="005174C7" w:rsidP="005174C7">
      <w:pPr>
        <w:bidi/>
        <w:spacing w:line="312" w:lineRule="auto"/>
        <w:rPr>
          <w:rFonts w:ascii="Traditional Arabic" w:hAnsi="Traditional Arabic" w:cs="Traditional Arabic"/>
          <w:b/>
          <w:bCs/>
          <w:sz w:val="28"/>
          <w:szCs w:val="28"/>
          <w:rtl/>
          <w:lang w:val="en-US" w:bidi="ar-DZ"/>
        </w:rPr>
      </w:pPr>
      <w:r w:rsidRPr="00F05C51">
        <w:rPr>
          <w:rFonts w:ascii="Traditional Arabic" w:hAnsi="Traditional Arabic" w:cs="Traditional Arabic" w:hint="cs"/>
          <w:b/>
          <w:bCs/>
          <w:sz w:val="28"/>
          <w:szCs w:val="28"/>
          <w:rtl/>
          <w:lang w:val="en-US" w:bidi="ar-DZ"/>
        </w:rPr>
        <w:t>ب:</w:t>
      </w:r>
      <w:proofErr w:type="gramStart"/>
      <w:r w:rsidRPr="00F05C51">
        <w:rPr>
          <w:rFonts w:ascii="Traditional Arabic" w:hAnsi="Traditional Arabic" w:cs="Traditional Arabic" w:hint="cs"/>
          <w:b/>
          <w:bCs/>
          <w:sz w:val="28"/>
          <w:szCs w:val="28"/>
          <w:rtl/>
          <w:lang w:val="en-US" w:bidi="ar-DZ"/>
        </w:rPr>
        <w:t>لتنفيذ</w:t>
      </w:r>
      <w:proofErr w:type="gramEnd"/>
      <w:r w:rsidRPr="00F05C51">
        <w:rPr>
          <w:rFonts w:ascii="Traditional Arabic" w:hAnsi="Traditional Arabic" w:cs="Traditional Arabic" w:hint="cs"/>
          <w:b/>
          <w:bCs/>
          <w:sz w:val="28"/>
          <w:szCs w:val="28"/>
          <w:rtl/>
          <w:lang w:val="en-US" w:bidi="ar-DZ"/>
        </w:rPr>
        <w:t xml:space="preserve"> الاختبارات:</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ميزان طبي لقياس الوزن،و قائم خشبي مدرج لقياس الطول.</w:t>
      </w:r>
    </w:p>
    <w:p w:rsidR="005174C7" w:rsidRDefault="009457E5"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r w:rsidRPr="009457E5">
        <w:rPr>
          <w:rFonts w:ascii="Traditional Arabic" w:hAnsi="Traditional Arabic" w:cs="Traditional Arabic"/>
          <w:noProof/>
          <w:sz w:val="28"/>
          <w:szCs w:val="28"/>
          <w:lang w:val="en-US" w:bidi="ar-DZ"/>
        </w:rPr>
        <w:pict>
          <v:shape id="_x0000_s1180" type="#_x0000_t202" style="position:absolute;left:0;text-align:left;margin-left:-5.15pt;margin-top:.65pt;width:221.55pt;height:136.35pt;z-index:251773952;mso-width-relative:margin;mso-height-relative:margin" strokecolor="white [3212]">
            <v:textbox style="mso-next-textbox:#_x0000_s1180">
              <w:txbxContent>
                <w:p w:rsidR="002C1093" w:rsidRDefault="002C1093" w:rsidP="005174C7">
                  <w:pPr>
                    <w:jc w:val="center"/>
                    <w:rPr>
                      <w:rFonts w:ascii="Traditional Arabic" w:hAnsi="Traditional Arabic" w:cs="Traditional Arabic"/>
                      <w:noProof/>
                      <w:sz w:val="28"/>
                      <w:szCs w:val="28"/>
                      <w:rtl/>
                      <w:lang w:eastAsia="fr-FR" w:bidi="ar-DZ"/>
                    </w:rPr>
                  </w:pPr>
                  <w:r w:rsidRPr="00AB6CA0">
                    <w:rPr>
                      <w:rFonts w:ascii="Traditional Arabic" w:hAnsi="Traditional Arabic" w:cs="Traditional Arabic"/>
                      <w:noProof/>
                      <w:sz w:val="28"/>
                      <w:szCs w:val="28"/>
                      <w:lang w:eastAsia="fr-FR"/>
                    </w:rPr>
                    <w:drawing>
                      <wp:inline distT="0" distB="0" distL="0" distR="0">
                        <wp:extent cx="2539325" cy="878555"/>
                        <wp:effectExtent l="19050" t="19050" r="13375" b="16795"/>
                        <wp:docPr id="392"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93"/>
                                <a:srcRect/>
                                <a:stretch>
                                  <a:fillRect/>
                                </a:stretch>
                              </pic:blipFill>
                              <pic:spPr bwMode="auto">
                                <a:xfrm>
                                  <a:off x="0" y="0"/>
                                  <a:ext cx="2538350" cy="878218"/>
                                </a:xfrm>
                                <a:prstGeom prst="rect">
                                  <a:avLst/>
                                </a:prstGeom>
                                <a:noFill/>
                                <a:ln w="9525">
                                  <a:solidFill>
                                    <a:schemeClr val="bg1"/>
                                  </a:solidFill>
                                  <a:miter lim="800000"/>
                                  <a:headEnd/>
                                  <a:tailEnd/>
                                </a:ln>
                              </pic:spPr>
                            </pic:pic>
                          </a:graphicData>
                        </a:graphic>
                      </wp:inline>
                    </w:drawing>
                  </w:r>
                </w:p>
                <w:p w:rsidR="002C1093" w:rsidRPr="00AB6CA0" w:rsidRDefault="002C1093" w:rsidP="005174C7">
                  <w:pPr>
                    <w:bidi/>
                    <w:jc w:val="center"/>
                    <w:rPr>
                      <w:rFonts w:ascii="Traditional Arabic" w:hAnsi="Traditional Arabic" w:cs="Traditional Arabic"/>
                      <w:b/>
                      <w:bCs/>
                      <w:sz w:val="28"/>
                      <w:szCs w:val="28"/>
                      <w:lang w:bidi="ar-DZ"/>
                    </w:rPr>
                  </w:pPr>
                  <w:r w:rsidRPr="00AB6CA0">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val="en-US" w:eastAsia="fr-FR" w:bidi="ar-DZ"/>
                    </w:rPr>
                    <w:t>33</w:t>
                  </w:r>
                  <w:r w:rsidRPr="00AB6CA0">
                    <w:rPr>
                      <w:rFonts w:ascii="Traditional Arabic" w:hAnsi="Traditional Arabic" w:cs="Traditional Arabic"/>
                      <w:b/>
                      <w:bCs/>
                      <w:noProof/>
                      <w:sz w:val="28"/>
                      <w:szCs w:val="28"/>
                      <w:rtl/>
                      <w:lang w:eastAsia="fr-FR" w:bidi="ar-DZ"/>
                    </w:rPr>
                    <w:t xml:space="preserve">) يوضح الساعة و الحزام الصدري </w:t>
                  </w:r>
                  <w:r>
                    <w:rPr>
                      <w:rFonts w:ascii="Traditional Arabic" w:hAnsi="Traditional Arabic" w:cs="Traditional Arabic" w:hint="cs"/>
                      <w:b/>
                      <w:bCs/>
                      <w:noProof/>
                      <w:sz w:val="28"/>
                      <w:szCs w:val="28"/>
                      <w:rtl/>
                      <w:lang w:eastAsia="fr-FR" w:bidi="ar-DZ"/>
                    </w:rPr>
                    <w:t xml:space="preserve">  </w:t>
                  </w:r>
                  <w:r w:rsidRPr="00692725">
                    <w:rPr>
                      <w:rFonts w:ascii="Vijaya" w:hAnsi="Vijaya" w:cs="Vijaya"/>
                      <w:b/>
                      <w:bCs/>
                      <w:noProof/>
                      <w:sz w:val="28"/>
                      <w:szCs w:val="28"/>
                      <w:lang w:eastAsia="fr-FR" w:bidi="ar-DZ"/>
                    </w:rPr>
                    <w:t>POLAR</w:t>
                  </w:r>
                  <w:r w:rsidRPr="00AB6CA0">
                    <w:rPr>
                      <w:rFonts w:ascii="Traditional Arabic" w:hAnsi="Traditional Arabic" w:cs="Traditional Arabic"/>
                      <w:b/>
                      <w:bCs/>
                      <w:noProof/>
                      <w:sz w:val="28"/>
                      <w:szCs w:val="28"/>
                      <w:rtl/>
                      <w:lang w:eastAsia="fr-FR" w:bidi="ar-DZ"/>
                    </w:rPr>
                    <w:t>المستخدمين في قياس و تتبع نبضات القلب</w:t>
                  </w:r>
                </w:p>
              </w:txbxContent>
            </v:textbox>
          </v:shape>
        </w:pict>
      </w:r>
      <w:r w:rsidR="005174C7">
        <w:rPr>
          <w:rFonts w:ascii="Traditional Arabic" w:hAnsi="Traditional Arabic" w:cs="Traditional Arabic" w:hint="cs"/>
          <w:sz w:val="28"/>
          <w:szCs w:val="28"/>
          <w:rtl/>
          <w:lang w:val="en-US" w:bidi="ar-DZ"/>
        </w:rPr>
        <w:t>شواخص.</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جهاز </w:t>
      </w:r>
      <w:proofErr w:type="gramStart"/>
      <w:r>
        <w:rPr>
          <w:rFonts w:ascii="Traditional Arabic" w:hAnsi="Traditional Arabic" w:cs="Traditional Arabic" w:hint="cs"/>
          <w:sz w:val="28"/>
          <w:szCs w:val="28"/>
          <w:rtl/>
          <w:lang w:val="en-US" w:bidi="ar-DZ"/>
        </w:rPr>
        <w:t>كمبيوتر .</w:t>
      </w:r>
      <w:proofErr w:type="gramEnd"/>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نغمة</w:t>
      </w:r>
      <w:proofErr w:type="gramEnd"/>
      <w:r>
        <w:rPr>
          <w:rFonts w:ascii="Traditional Arabic" w:hAnsi="Traditional Arabic" w:cs="Traditional Arabic" w:hint="cs"/>
          <w:sz w:val="28"/>
          <w:szCs w:val="28"/>
          <w:rtl/>
          <w:lang w:val="en-US" w:bidi="ar-DZ"/>
        </w:rPr>
        <w:t xml:space="preserve"> اختبار </w:t>
      </w:r>
      <w:r w:rsidRPr="002E4F13">
        <w:rPr>
          <w:rFonts w:ascii="Vijaya" w:hAnsi="Vijaya" w:cs="Vijaya"/>
          <w:sz w:val="28"/>
          <w:szCs w:val="28"/>
          <w:lang w:val="en-US" w:bidi="ar-DZ"/>
        </w:rPr>
        <w:t>LUC LEGER</w:t>
      </w:r>
      <w:r>
        <w:rPr>
          <w:rFonts w:ascii="Traditional Arabic" w:hAnsi="Traditional Arabic" w:cs="Traditional Arabic" w:hint="cs"/>
          <w:sz w:val="28"/>
          <w:szCs w:val="28"/>
          <w:rtl/>
          <w:lang w:val="en-US" w:bidi="ar-DZ"/>
        </w:rPr>
        <w:t>.</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صافرة.</w:t>
      </w:r>
    </w:p>
    <w:p w:rsidR="005174C7" w:rsidRPr="00784A48"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ميقاتي</w:t>
      </w:r>
      <w:proofErr w:type="gramEnd"/>
      <w:r>
        <w:rPr>
          <w:rFonts w:ascii="Traditional Arabic" w:hAnsi="Traditional Arabic" w:cs="Traditional Arabic" w:hint="cs"/>
          <w:sz w:val="28"/>
          <w:szCs w:val="28"/>
          <w:rtl/>
          <w:lang w:val="en-US" w:bidi="ar-DZ"/>
        </w:rPr>
        <w:t>.</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ساعة</w:t>
      </w:r>
      <w:proofErr w:type="gramEnd"/>
      <w:r>
        <w:rPr>
          <w:rFonts w:ascii="Traditional Arabic" w:hAnsi="Traditional Arabic" w:cs="Traditional Arabic" w:hint="cs"/>
          <w:sz w:val="28"/>
          <w:szCs w:val="28"/>
          <w:rtl/>
          <w:lang w:val="en-US" w:bidi="ar-DZ"/>
        </w:rPr>
        <w:t xml:space="preserve"> و حزام </w:t>
      </w:r>
      <w:r w:rsidRPr="002E4F13">
        <w:rPr>
          <w:rFonts w:ascii="Vijaya" w:hAnsi="Vijaya" w:cs="Vijaya"/>
          <w:sz w:val="28"/>
          <w:szCs w:val="28"/>
          <w:lang w:bidi="ar-DZ"/>
        </w:rPr>
        <w:t>POL</w:t>
      </w:r>
      <w:r>
        <w:rPr>
          <w:rFonts w:ascii="Vijaya" w:hAnsi="Vijaya" w:cs="Vijaya"/>
          <w:sz w:val="28"/>
          <w:szCs w:val="28"/>
          <w:lang w:bidi="ar-DZ"/>
        </w:rPr>
        <w:t>A</w:t>
      </w:r>
      <w:r w:rsidRPr="002E4F13">
        <w:rPr>
          <w:rFonts w:ascii="Vijaya" w:hAnsi="Vijaya" w:cs="Vijaya"/>
          <w:sz w:val="28"/>
          <w:szCs w:val="28"/>
          <w:lang w:bidi="ar-DZ"/>
        </w:rPr>
        <w:t>R</w:t>
      </w:r>
      <w:r>
        <w:rPr>
          <w:rFonts w:ascii="Traditional Arabic" w:hAnsi="Traditional Arabic" w:cs="Traditional Arabic" w:hint="cs"/>
          <w:sz w:val="28"/>
          <w:szCs w:val="28"/>
          <w:rtl/>
          <w:lang w:val="en-US" w:bidi="ar-DZ"/>
        </w:rPr>
        <w:t xml:space="preserve"> لقياس و تتبع نبض القلب.</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جهاز سير متحرك. </w:t>
      </w:r>
    </w:p>
    <w:p w:rsidR="005174C7" w:rsidRDefault="005174C7" w:rsidP="005174C7">
      <w:pPr>
        <w:pStyle w:val="Paragraphedeliste"/>
        <w:numPr>
          <w:ilvl w:val="0"/>
          <w:numId w:val="48"/>
        </w:numPr>
        <w:bidi/>
        <w:spacing w:after="0" w:line="312" w:lineRule="auto"/>
        <w:jc w:val="lowKashida"/>
        <w:rPr>
          <w:rFonts w:ascii="Traditional Arabic" w:hAnsi="Traditional Arabic" w:cs="Traditional Arabic"/>
          <w:sz w:val="28"/>
          <w:szCs w:val="28"/>
          <w:lang w:val="en-US" w:bidi="ar-DZ"/>
        </w:rPr>
      </w:pPr>
      <w:proofErr w:type="gramStart"/>
      <w:r>
        <w:rPr>
          <w:rFonts w:ascii="Traditional Arabic" w:hAnsi="Traditional Arabic" w:cs="Traditional Arabic" w:hint="cs"/>
          <w:sz w:val="28"/>
          <w:szCs w:val="28"/>
          <w:rtl/>
          <w:lang w:val="en-US" w:bidi="ar-DZ"/>
        </w:rPr>
        <w:t>تم</w:t>
      </w:r>
      <w:proofErr w:type="gramEnd"/>
      <w:r>
        <w:rPr>
          <w:rFonts w:ascii="Traditional Arabic" w:hAnsi="Traditional Arabic" w:cs="Traditional Arabic" w:hint="cs"/>
          <w:sz w:val="28"/>
          <w:szCs w:val="28"/>
          <w:rtl/>
          <w:lang w:val="en-US" w:bidi="ar-DZ"/>
        </w:rPr>
        <w:t xml:space="preserve"> الاعتماد على مجموعة من برامج الرقمية في تحديد شدة الحمل و تحديد حدود مصادر الطاقة للعينة التجريبية على مدار تنفيذ المنهاج التجريبي.</w:t>
      </w:r>
    </w:p>
    <w:p w:rsidR="005174C7" w:rsidRDefault="005174C7" w:rsidP="005174C7">
      <w:pPr>
        <w:bidi/>
        <w:ind w:left="0"/>
        <w:rPr>
          <w:rFonts w:ascii="Traditional Arabic" w:hAnsi="Traditional Arabic" w:cs="Traditional Arabic"/>
          <w:sz w:val="28"/>
          <w:szCs w:val="28"/>
          <w:rtl/>
          <w:lang w:val="en-US" w:bidi="ar-DZ"/>
        </w:rPr>
      </w:pPr>
    </w:p>
    <w:p w:rsidR="00D25F02" w:rsidRPr="00D53B39" w:rsidRDefault="00D25F02" w:rsidP="00D25F02">
      <w:pPr>
        <w:pStyle w:val="Paragraphedeliste"/>
        <w:numPr>
          <w:ilvl w:val="0"/>
          <w:numId w:val="48"/>
        </w:numPr>
        <w:tabs>
          <w:tab w:val="right" w:pos="423"/>
          <w:tab w:val="right" w:pos="565"/>
          <w:tab w:val="right" w:pos="706"/>
          <w:tab w:val="right" w:pos="990"/>
          <w:tab w:val="right" w:pos="1132"/>
          <w:tab w:val="right" w:pos="1699"/>
        </w:tabs>
        <w:bidi/>
        <w:spacing w:after="0" w:line="312" w:lineRule="auto"/>
        <w:ind w:left="281" w:firstLine="0"/>
        <w:jc w:val="lowKashida"/>
        <w:rPr>
          <w:rFonts w:ascii="Traditional Arabic" w:hAnsi="Traditional Arabic" w:cs="Traditional Arabic"/>
          <w:sz w:val="28"/>
          <w:szCs w:val="28"/>
          <w:lang w:val="en-US" w:bidi="ar-DZ"/>
        </w:rPr>
      </w:pPr>
      <w:r w:rsidRPr="00840B57">
        <w:rPr>
          <w:rFonts w:ascii="Traditional Arabic" w:hAnsi="Traditional Arabic" w:cs="Traditional Arabic" w:hint="cs"/>
          <w:sz w:val="28"/>
          <w:szCs w:val="28"/>
          <w:rtl/>
          <w:lang w:val="en-US" w:bidi="ar-DZ"/>
        </w:rPr>
        <w:lastRenderedPageBreak/>
        <w:t xml:space="preserve">جهاز </w:t>
      </w:r>
      <w:r w:rsidRPr="00840B57">
        <w:rPr>
          <w:rFonts w:ascii="Vijaya" w:hAnsi="Vijaya" w:cs="Vijaya"/>
          <w:sz w:val="28"/>
          <w:szCs w:val="28"/>
          <w:lang w:val="en-US" w:bidi="ar-DZ"/>
        </w:rPr>
        <w:t>LACTAT PRO</w:t>
      </w:r>
      <w:r w:rsidRPr="00840B57">
        <w:rPr>
          <w:rFonts w:ascii="Traditional Arabic" w:hAnsi="Traditional Arabic" w:cs="Traditional Arabic" w:hint="cs"/>
          <w:sz w:val="28"/>
          <w:szCs w:val="28"/>
          <w:rtl/>
          <w:lang w:val="en-US" w:bidi="ar-DZ"/>
        </w:rPr>
        <w:t xml:space="preserve"> لقياس حمض اللاكتيك في الدم.</w:t>
      </w:r>
    </w:p>
    <w:p w:rsidR="00D25F02" w:rsidRPr="00840B57" w:rsidRDefault="00D25F02" w:rsidP="00D25F02">
      <w:pPr>
        <w:pStyle w:val="Paragraphedeliste"/>
        <w:numPr>
          <w:ilvl w:val="0"/>
          <w:numId w:val="47"/>
        </w:numPr>
        <w:bidi/>
        <w:spacing w:after="0" w:line="312" w:lineRule="auto"/>
        <w:jc w:val="lowKashida"/>
        <w:rPr>
          <w:rFonts w:ascii="Traditional Arabic" w:hAnsi="Traditional Arabic" w:cs="Traditional Arabic"/>
          <w:b/>
          <w:bCs/>
          <w:sz w:val="32"/>
          <w:szCs w:val="32"/>
          <w:rtl/>
          <w:lang w:val="en-US" w:bidi="ar-DZ"/>
        </w:rPr>
      </w:pPr>
      <w:r w:rsidRPr="00840B57">
        <w:rPr>
          <w:rFonts w:ascii="Traditional Arabic" w:hAnsi="Traditional Arabic" w:cs="Traditional Arabic" w:hint="cs"/>
          <w:b/>
          <w:bCs/>
          <w:sz w:val="32"/>
          <w:szCs w:val="32"/>
          <w:rtl/>
          <w:lang w:val="en-US" w:bidi="ar-DZ"/>
        </w:rPr>
        <w:t>مبدأ عمل جهاز قياس تركيز حامض اللاكتيك في الدم(</w:t>
      </w:r>
      <w:r w:rsidRPr="00840B57">
        <w:rPr>
          <w:rFonts w:ascii="Vijaya" w:hAnsi="Vijaya" w:cs="Vijaya"/>
          <w:sz w:val="28"/>
          <w:szCs w:val="28"/>
          <w:lang w:val="en-US" w:bidi="ar-DZ"/>
        </w:rPr>
        <w:t xml:space="preserve"> LACTAT PRO</w:t>
      </w:r>
      <w:r w:rsidRPr="00840B57">
        <w:rPr>
          <w:rFonts w:ascii="Vijaya" w:hAnsi="Vijaya" w:cs="Vijaya" w:hint="cs"/>
          <w:sz w:val="28"/>
          <w:szCs w:val="28"/>
          <w:rtl/>
          <w:lang w:val="en-US" w:bidi="ar-DZ"/>
        </w:rPr>
        <w:t>)</w:t>
      </w:r>
      <w:r w:rsidRPr="00840B57">
        <w:rPr>
          <w:rFonts w:ascii="Traditional Arabic" w:hAnsi="Traditional Arabic" w:cs="Traditional Arabic" w:hint="cs"/>
          <w:b/>
          <w:bCs/>
          <w:sz w:val="32"/>
          <w:szCs w:val="32"/>
          <w:rtl/>
          <w:lang w:val="en-US" w:bidi="ar-DZ"/>
        </w:rPr>
        <w:t xml:space="preserve"> :</w:t>
      </w:r>
    </w:p>
    <w:p w:rsidR="00D25F02"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تم قياس حامض اللاكتيك في الدم و ذلك باستخدام جهاز </w:t>
      </w:r>
      <w:r w:rsidRPr="00CD5AF6">
        <w:rPr>
          <w:rFonts w:ascii="Vijaya" w:hAnsi="Vijaya" w:cs="Vijaya"/>
          <w:sz w:val="28"/>
          <w:szCs w:val="28"/>
          <w:lang w:val="en-US" w:bidi="ar-DZ"/>
        </w:rPr>
        <w:t>Lactat Pro</w:t>
      </w:r>
      <w:r>
        <w:rPr>
          <w:rFonts w:ascii="Traditional Arabic" w:hAnsi="Traditional Arabic" w:cs="Traditional Arabic" w:hint="cs"/>
          <w:sz w:val="28"/>
          <w:szCs w:val="28"/>
          <w:rtl/>
          <w:lang w:val="en-US" w:bidi="ar-DZ"/>
        </w:rPr>
        <w:t xml:space="preserve"> و المبينة صورته في الشكل (34) إذ توجد ثلاث أنواع من ال </w:t>
      </w:r>
      <w:r w:rsidRPr="00CD5AF6">
        <w:rPr>
          <w:rFonts w:ascii="Vijaya" w:hAnsi="Vijaya" w:cs="Vijaya"/>
          <w:sz w:val="28"/>
          <w:szCs w:val="28"/>
          <w:lang w:val="en-US" w:bidi="ar-DZ"/>
        </w:rPr>
        <w:t>STRIP</w:t>
      </w:r>
      <w:r>
        <w:rPr>
          <w:rFonts w:ascii="Traditional Arabic" w:hAnsi="Traditional Arabic" w:cs="Traditional Arabic" w:hint="cs"/>
          <w:sz w:val="28"/>
          <w:szCs w:val="28"/>
          <w:rtl/>
          <w:lang w:val="en-US" w:bidi="ar-DZ"/>
        </w:rPr>
        <w:t xml:space="preserve"> الأول يستخدم لغرض التأكد من قراءة الجهاز إذ يوجد في ال </w:t>
      </w:r>
      <w:r w:rsidRPr="00CD5AF6">
        <w:rPr>
          <w:rFonts w:ascii="Vijaya" w:hAnsi="Vijaya" w:cs="Vijaya"/>
          <w:sz w:val="28"/>
          <w:szCs w:val="28"/>
          <w:lang w:val="en-US" w:bidi="ar-DZ"/>
        </w:rPr>
        <w:t>STRIP</w:t>
      </w:r>
      <w:r>
        <w:rPr>
          <w:rFonts w:ascii="Traditional Arabic" w:hAnsi="Traditional Arabic" w:cs="Traditional Arabic" w:hint="cs"/>
          <w:sz w:val="28"/>
          <w:szCs w:val="28"/>
          <w:rtl/>
          <w:lang w:val="en-US" w:bidi="ar-DZ"/>
        </w:rPr>
        <w:t xml:space="preserve"> نسبة من حامض اللاكتيك مبينة في التعليمات مع الجهاز فعند القراءة لا بد أن تكون النتيجة مطابقة للتعليمات و خلاف ذلك لا يمكن اعتماد النتائج،أما </w:t>
      </w:r>
      <w:r w:rsidRPr="00CD5AF6">
        <w:rPr>
          <w:rFonts w:ascii="Vijaya" w:hAnsi="Vijaya" w:cs="Vijaya"/>
          <w:sz w:val="28"/>
          <w:szCs w:val="28"/>
          <w:lang w:val="en-US" w:bidi="ar-DZ"/>
        </w:rPr>
        <w:t>STRIP</w:t>
      </w:r>
      <w:r>
        <w:rPr>
          <w:rFonts w:ascii="Traditional Arabic" w:hAnsi="Traditional Arabic" w:cs="Traditional Arabic" w:hint="cs"/>
          <w:sz w:val="28"/>
          <w:szCs w:val="28"/>
          <w:rtl/>
          <w:lang w:val="en-US" w:bidi="ar-DZ"/>
        </w:rPr>
        <w:t xml:space="preserve"> الثاني فيسمى </w:t>
      </w:r>
      <w:r w:rsidRPr="00CD5AF6">
        <w:rPr>
          <w:rFonts w:ascii="Vijaya" w:hAnsi="Vijaya" w:cs="Vijaya"/>
          <w:sz w:val="28"/>
          <w:szCs w:val="28"/>
          <w:lang w:val="en-US" w:bidi="ar-DZ"/>
        </w:rPr>
        <w:t>STRIP CALIBRATION</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يوجد فيه رقم على الشريحة النحاسية (</w:t>
      </w:r>
      <w:r w:rsidRPr="00CD5AF6">
        <w:rPr>
          <w:rFonts w:ascii="Vijaya" w:hAnsi="Vijaya" w:cs="Vijaya"/>
          <w:sz w:val="28"/>
          <w:szCs w:val="28"/>
          <w:lang w:val="en-US" w:bidi="ar-DZ"/>
        </w:rPr>
        <w:t>F5</w:t>
      </w:r>
      <w:r>
        <w:rPr>
          <w:rFonts w:ascii="Traditional Arabic" w:hAnsi="Traditional Arabic" w:cs="Traditional Arabic" w:hint="cs"/>
          <w:sz w:val="28"/>
          <w:szCs w:val="28"/>
          <w:rtl/>
          <w:lang w:val="en-US" w:bidi="ar-DZ"/>
        </w:rPr>
        <w:t>) فعند القراءة لا بد أن تظهر(</w:t>
      </w:r>
      <w:r w:rsidRPr="00CD5AF6">
        <w:rPr>
          <w:rFonts w:ascii="Vijaya" w:hAnsi="Vijaya" w:cs="Vijaya"/>
          <w:sz w:val="28"/>
          <w:szCs w:val="28"/>
          <w:lang w:val="en-US" w:bidi="ar-DZ"/>
        </w:rPr>
        <w:t>F5</w:t>
      </w:r>
      <w:r>
        <w:rPr>
          <w:rFonts w:ascii="Traditional Arabic" w:hAnsi="Traditional Arabic" w:cs="Traditional Arabic" w:hint="cs"/>
          <w:sz w:val="28"/>
          <w:szCs w:val="28"/>
          <w:rtl/>
          <w:lang w:val="en-US" w:bidi="ar-DZ"/>
        </w:rPr>
        <w:t xml:space="preserve">) على الشاشة اذ تستخدم لغرض معايرة الجهاز و بعد الانتهاء من قراءة </w:t>
      </w:r>
      <w:r w:rsidRPr="00CD5AF6">
        <w:rPr>
          <w:rFonts w:ascii="Vijaya" w:hAnsi="Vijaya" w:cs="Traditional Arabic"/>
          <w:sz w:val="28"/>
          <w:szCs w:val="28"/>
          <w:rtl/>
          <w:lang w:val="en-US" w:bidi="ar-DZ"/>
        </w:rPr>
        <w:t>ال</w:t>
      </w:r>
      <w:r w:rsidRPr="00CD5AF6">
        <w:rPr>
          <w:rFonts w:ascii="Vijaya" w:hAnsi="Vijaya" w:cs="Vijaya"/>
          <w:sz w:val="28"/>
          <w:szCs w:val="28"/>
          <w:lang w:val="en-US" w:bidi="ar-DZ"/>
        </w:rPr>
        <w:t>STRIP</w:t>
      </w:r>
      <w:r>
        <w:rPr>
          <w:rFonts w:ascii="Traditional Arabic" w:hAnsi="Traditional Arabic" w:cs="Traditional Arabic" w:hint="cs"/>
          <w:sz w:val="28"/>
          <w:szCs w:val="28"/>
          <w:rtl/>
          <w:lang w:val="en-US" w:bidi="ar-DZ"/>
        </w:rPr>
        <w:t xml:space="preserve"> يتم ادخال الشريحة الثالثة التي تستخدم لغرض قياس حامض اللاكتيك بالدم، إذ يتم وضع الكحول المعقمة على أصبع الرياضي بعدها يتم الوخز بابرة خاصة و في هذا الخصوص تشير التعليمات المرفقة الى عدم أخذ عينة الدم بالمرة الأولى و يتم أخذها بالمرة الثانية تجنبا لظهور أملاح اللاكتيك و بالتالي يؤثر ذلك على نتائج حامض اللاكتيك و توضع على </w:t>
      </w:r>
      <w:r w:rsidRPr="00CD5AF6">
        <w:rPr>
          <w:rFonts w:ascii="Vijaya" w:hAnsi="Vijaya" w:cs="Vijaya"/>
          <w:sz w:val="28"/>
          <w:szCs w:val="28"/>
          <w:lang w:val="en-US" w:bidi="ar-DZ"/>
        </w:rPr>
        <w:t>STRIP TEST</w:t>
      </w:r>
      <w:r>
        <w:rPr>
          <w:rFonts w:ascii="Traditional Arabic" w:hAnsi="Traditional Arabic" w:cs="Traditional Arabic" w:hint="cs"/>
          <w:sz w:val="28"/>
          <w:szCs w:val="28"/>
          <w:rtl/>
          <w:lang w:val="en-US" w:bidi="ar-DZ"/>
        </w:rPr>
        <w:t xml:space="preserve"> يتم القراءة بشكل مباشر بعد 60 ثانية من الجهاز مباشرة و كما مبين في الأشكال أدناه.</w:t>
      </w:r>
    </w:p>
    <w:p w:rsidR="00D25F02" w:rsidRDefault="009457E5" w:rsidP="00D25F02">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182" type="#_x0000_t202" style="position:absolute;left:0;text-align:left;margin-left:-23.15pt;margin-top:18.85pt;width:272.45pt;height:188.45pt;z-index:251777024;mso-width-relative:margin;mso-height-relative:margin" strokecolor="white [3212]">
            <v:textbox style="mso-next-textbox:#_x0000_s1182">
              <w:txbxContent>
                <w:p w:rsidR="002C1093" w:rsidRDefault="002C1093" w:rsidP="00D25F02">
                  <w:pPr>
                    <w:bidi/>
                    <w:jc w:val="center"/>
                    <w:rPr>
                      <w:rFonts w:ascii="Traditional Arabic" w:hAnsi="Traditional Arabic" w:cs="Traditional Arabic"/>
                      <w:b/>
                      <w:bCs/>
                      <w:noProof/>
                      <w:sz w:val="28"/>
                      <w:szCs w:val="28"/>
                      <w:rtl/>
                      <w:lang w:eastAsia="fr-FR" w:bidi="ar-DZ"/>
                    </w:rPr>
                  </w:pPr>
                  <w:r w:rsidRPr="00BF372C">
                    <w:rPr>
                      <w:noProof/>
                      <w:lang w:eastAsia="fr-FR"/>
                    </w:rPr>
                    <w:drawing>
                      <wp:inline distT="0" distB="0" distL="0" distR="0">
                        <wp:extent cx="2756779" cy="1494693"/>
                        <wp:effectExtent l="19050" t="0" r="5471" b="0"/>
                        <wp:docPr id="393"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94"/>
                                <a:srcRect b="8257"/>
                                <a:stretch>
                                  <a:fillRect/>
                                </a:stretch>
                              </pic:blipFill>
                              <pic:spPr bwMode="auto">
                                <a:xfrm>
                                  <a:off x="0" y="0"/>
                                  <a:ext cx="2756779" cy="1494693"/>
                                </a:xfrm>
                                <a:prstGeom prst="rect">
                                  <a:avLst/>
                                </a:prstGeom>
                                <a:noFill/>
                                <a:ln w="9525">
                                  <a:noFill/>
                                  <a:miter lim="800000"/>
                                  <a:headEnd/>
                                  <a:tailEnd/>
                                </a:ln>
                              </pic:spPr>
                            </pic:pic>
                          </a:graphicData>
                        </a:graphic>
                      </wp:inline>
                    </w:drawing>
                  </w:r>
                </w:p>
                <w:p w:rsidR="002C1093" w:rsidRDefault="002C1093" w:rsidP="00D25F02">
                  <w:pPr>
                    <w:bidi/>
                    <w:jc w:val="center"/>
                    <w:rPr>
                      <w:lang w:bidi="ar-DZ"/>
                    </w:rPr>
                  </w:pPr>
                  <w:r w:rsidRPr="00BF372C">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35</w:t>
                  </w:r>
                  <w:r w:rsidRPr="00BF372C">
                    <w:rPr>
                      <w:rFonts w:ascii="Traditional Arabic" w:hAnsi="Traditional Arabic" w:cs="Traditional Arabic"/>
                      <w:b/>
                      <w:bCs/>
                      <w:noProof/>
                      <w:sz w:val="28"/>
                      <w:szCs w:val="28"/>
                      <w:rtl/>
                      <w:lang w:eastAsia="fr-FR" w:bidi="ar-DZ"/>
                    </w:rPr>
                    <w:t>) يوضح الخطوات اللازمة للحصول على عينة دم و معرفة نسبة حامض اللاكتيك في الدم</w:t>
                  </w:r>
                </w:p>
              </w:txbxContent>
            </v:textbox>
          </v:shape>
        </w:pict>
      </w:r>
      <w:r w:rsidRPr="009457E5">
        <w:rPr>
          <w:rFonts w:ascii="Traditional Arabic" w:hAnsi="Traditional Arabic" w:cs="Traditional Arabic"/>
          <w:noProof/>
          <w:sz w:val="28"/>
          <w:szCs w:val="28"/>
          <w:rtl/>
          <w:lang w:val="en-US" w:bidi="ar-DZ"/>
        </w:rPr>
        <w:pict>
          <v:shape id="_x0000_s1183" type="#_x0000_t202" style="position:absolute;left:0;text-align:left;margin-left:254.5pt;margin-top:11.75pt;width:204.9pt;height:188.45pt;z-index:251778048;mso-width-relative:margin;mso-height-relative:margin" strokecolor="white [3212]">
            <v:textbox style="mso-next-textbox:#_x0000_s1183">
              <w:txbxContent>
                <w:p w:rsidR="002C1093" w:rsidRDefault="002C1093" w:rsidP="00D25F02">
                  <w:pPr>
                    <w:bidi/>
                    <w:jc w:val="center"/>
                    <w:rPr>
                      <w:rtl/>
                      <w:lang w:val="en-US" w:bidi="ar-DZ"/>
                    </w:rPr>
                  </w:pPr>
                  <w:r>
                    <w:rPr>
                      <w:rFonts w:hint="cs"/>
                      <w:noProof/>
                      <w:lang w:eastAsia="fr-FR"/>
                    </w:rPr>
                    <w:drawing>
                      <wp:inline distT="0" distB="0" distL="0" distR="0">
                        <wp:extent cx="1235710" cy="1415562"/>
                        <wp:effectExtent l="19050" t="0" r="2540" b="0"/>
                        <wp:docPr id="394"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5"/>
                                <a:srcRect/>
                                <a:stretch>
                                  <a:fillRect/>
                                </a:stretch>
                              </pic:blipFill>
                              <pic:spPr bwMode="auto">
                                <a:xfrm>
                                  <a:off x="0" y="0"/>
                                  <a:ext cx="1235710" cy="1415562"/>
                                </a:xfrm>
                                <a:prstGeom prst="rect">
                                  <a:avLst/>
                                </a:prstGeom>
                                <a:noFill/>
                                <a:ln w="9525">
                                  <a:noFill/>
                                  <a:miter lim="800000"/>
                                  <a:headEnd/>
                                  <a:tailEnd/>
                                </a:ln>
                              </pic:spPr>
                            </pic:pic>
                          </a:graphicData>
                        </a:graphic>
                      </wp:inline>
                    </w:drawing>
                  </w:r>
                </w:p>
                <w:p w:rsidR="002C1093" w:rsidRPr="0097524A" w:rsidRDefault="002C1093" w:rsidP="00D25F02">
                  <w:pPr>
                    <w:bidi/>
                    <w:jc w:val="center"/>
                    <w:rPr>
                      <w:rFonts w:ascii="Traditional Arabic" w:hAnsi="Traditional Arabic" w:cs="Traditional Arabic"/>
                      <w:b/>
                      <w:bCs/>
                      <w:sz w:val="28"/>
                      <w:szCs w:val="28"/>
                      <w:rtl/>
                      <w:lang w:val="en-US" w:bidi="ar-DZ"/>
                    </w:rPr>
                  </w:pPr>
                  <w:r w:rsidRPr="0097524A">
                    <w:rPr>
                      <w:rFonts w:ascii="Traditional Arabic" w:hAnsi="Traditional Arabic" w:cs="Traditional Arabic"/>
                      <w:b/>
                      <w:bCs/>
                      <w:sz w:val="28"/>
                      <w:szCs w:val="28"/>
                      <w:rtl/>
                      <w:lang w:val="en-US" w:bidi="ar-DZ"/>
                    </w:rPr>
                    <w:t>الشكل رقم (</w:t>
                  </w:r>
                  <w:r>
                    <w:rPr>
                      <w:rFonts w:ascii="Traditional Arabic" w:hAnsi="Traditional Arabic" w:cs="Traditional Arabic" w:hint="cs"/>
                      <w:b/>
                      <w:bCs/>
                      <w:sz w:val="28"/>
                      <w:szCs w:val="28"/>
                      <w:rtl/>
                      <w:lang w:val="en-US" w:bidi="ar-DZ"/>
                    </w:rPr>
                    <w:t>34</w:t>
                  </w:r>
                  <w:r w:rsidRPr="0097524A">
                    <w:rPr>
                      <w:rFonts w:ascii="Traditional Arabic" w:hAnsi="Traditional Arabic" w:cs="Traditional Arabic"/>
                      <w:b/>
                      <w:bCs/>
                      <w:sz w:val="28"/>
                      <w:szCs w:val="28"/>
                      <w:rtl/>
                      <w:lang w:val="en-US" w:bidi="ar-DZ"/>
                    </w:rPr>
                    <w:t xml:space="preserve">) يوضح جهاز قياس تركيز حامض اللاكتيك في الدم </w:t>
                  </w:r>
                  <w:r w:rsidRPr="0097524A">
                    <w:rPr>
                      <w:rFonts w:ascii="Traditional Arabic" w:hAnsi="Traditional Arabic" w:cs="Traditional Arabic"/>
                      <w:b/>
                      <w:bCs/>
                      <w:sz w:val="28"/>
                      <w:szCs w:val="28"/>
                      <w:lang w:val="en-US" w:bidi="ar-DZ"/>
                    </w:rPr>
                    <w:t>(</w:t>
                  </w:r>
                  <w:r w:rsidRPr="0097524A">
                    <w:rPr>
                      <w:rFonts w:ascii="Vijaya" w:hAnsi="Vijaya" w:cs="Vijaya"/>
                      <w:b/>
                      <w:bCs/>
                      <w:sz w:val="28"/>
                      <w:szCs w:val="28"/>
                      <w:lang w:val="en-US" w:bidi="ar-DZ"/>
                    </w:rPr>
                    <w:t>LACTAT PRO</w:t>
                  </w:r>
                  <w:r w:rsidRPr="0097524A">
                    <w:rPr>
                      <w:rFonts w:ascii="Traditional Arabic" w:hAnsi="Traditional Arabic" w:cs="Traditional Arabic"/>
                      <w:b/>
                      <w:bCs/>
                      <w:sz w:val="28"/>
                      <w:szCs w:val="28"/>
                      <w:lang w:val="en-US" w:bidi="ar-DZ"/>
                    </w:rPr>
                    <w:t>)</w:t>
                  </w:r>
                </w:p>
              </w:txbxContent>
            </v:textbox>
          </v:shape>
        </w:pict>
      </w: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9457E5" w:rsidP="00D25F02">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181" type="#_x0000_t202" style="position:absolute;left:0;text-align:left;margin-left:19.55pt;margin-top:23.05pt;width:413.6pt;height:150.7pt;z-index:251776000;mso-width-relative:margin;mso-height-relative:margin" strokecolor="white [3212]">
            <v:textbox style="mso-next-textbox:#_x0000_s1181">
              <w:txbxContent>
                <w:p w:rsidR="002C1093" w:rsidRDefault="002C1093" w:rsidP="00D25F02">
                  <w:pPr>
                    <w:bidi/>
                    <w:jc w:val="center"/>
                    <w:rPr>
                      <w:rtl/>
                      <w:lang w:bidi="ar-DZ"/>
                    </w:rPr>
                  </w:pPr>
                  <w:r w:rsidRPr="00B67C27">
                    <w:rPr>
                      <w:rFonts w:cs="Arial" w:hint="cs"/>
                      <w:noProof/>
                      <w:rtl/>
                      <w:lang w:eastAsia="fr-FR"/>
                    </w:rPr>
                    <w:drawing>
                      <wp:inline distT="0" distB="0" distL="0" distR="0">
                        <wp:extent cx="4368311" cy="1389184"/>
                        <wp:effectExtent l="19050" t="0" r="0" b="0"/>
                        <wp:docPr id="395"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96"/>
                                <a:srcRect t="4430" b="8228"/>
                                <a:stretch>
                                  <a:fillRect/>
                                </a:stretch>
                              </pic:blipFill>
                              <pic:spPr bwMode="auto">
                                <a:xfrm>
                                  <a:off x="0" y="0"/>
                                  <a:ext cx="4368312" cy="1389184"/>
                                </a:xfrm>
                                <a:prstGeom prst="rect">
                                  <a:avLst/>
                                </a:prstGeom>
                                <a:noFill/>
                                <a:ln w="9525">
                                  <a:noFill/>
                                  <a:miter lim="800000"/>
                                  <a:headEnd/>
                                  <a:tailEnd/>
                                </a:ln>
                              </pic:spPr>
                            </pic:pic>
                          </a:graphicData>
                        </a:graphic>
                      </wp:inline>
                    </w:drawing>
                  </w:r>
                </w:p>
                <w:p w:rsidR="002C1093" w:rsidRPr="00B67C27" w:rsidRDefault="002C1093" w:rsidP="00D25F02">
                  <w:pPr>
                    <w:bidi/>
                    <w:jc w:val="center"/>
                    <w:rPr>
                      <w:rFonts w:ascii="Traditional Arabic" w:hAnsi="Traditional Arabic" w:cs="Traditional Arabic"/>
                      <w:b/>
                      <w:bCs/>
                      <w:sz w:val="28"/>
                      <w:szCs w:val="28"/>
                      <w:rtl/>
                      <w:lang w:val="en-US" w:bidi="ar-DZ"/>
                    </w:rPr>
                  </w:pPr>
                  <w:r w:rsidRPr="00B67C27">
                    <w:rPr>
                      <w:rFonts w:ascii="Traditional Arabic" w:hAnsi="Traditional Arabic" w:cs="Traditional Arabic"/>
                      <w:b/>
                      <w:bCs/>
                      <w:sz w:val="28"/>
                      <w:szCs w:val="28"/>
                      <w:rtl/>
                      <w:lang w:bidi="ar-DZ"/>
                    </w:rPr>
                    <w:t>الشكل رقم (</w:t>
                  </w:r>
                  <w:r>
                    <w:rPr>
                      <w:rFonts w:ascii="Traditional Arabic" w:hAnsi="Traditional Arabic" w:cs="Traditional Arabic" w:hint="cs"/>
                      <w:b/>
                      <w:bCs/>
                      <w:sz w:val="28"/>
                      <w:szCs w:val="28"/>
                      <w:rtl/>
                      <w:lang w:bidi="ar-DZ"/>
                    </w:rPr>
                    <w:t>36</w:t>
                  </w:r>
                  <w:r w:rsidRPr="00B67C27">
                    <w:rPr>
                      <w:rFonts w:ascii="Traditional Arabic" w:hAnsi="Traditional Arabic" w:cs="Traditional Arabic"/>
                      <w:b/>
                      <w:bCs/>
                      <w:sz w:val="28"/>
                      <w:szCs w:val="28"/>
                      <w:rtl/>
                      <w:lang w:bidi="ar-DZ"/>
                    </w:rPr>
                    <w:t>) يوضح الشرائح الخاصة بقياس تركيز حمض اللاكتيك في الدم (</w:t>
                  </w:r>
                  <w:r w:rsidRPr="0097524A">
                    <w:rPr>
                      <w:rFonts w:ascii="Vijaya" w:hAnsi="Vijaya" w:cs="Vijaya"/>
                      <w:b/>
                      <w:bCs/>
                      <w:sz w:val="28"/>
                      <w:szCs w:val="28"/>
                      <w:lang w:bidi="ar-DZ"/>
                    </w:rPr>
                    <w:t>STRIP TEST</w:t>
                  </w:r>
                  <w:r w:rsidRPr="00B67C27">
                    <w:rPr>
                      <w:rFonts w:ascii="Traditional Arabic" w:hAnsi="Traditional Arabic" w:cs="Traditional Arabic"/>
                      <w:b/>
                      <w:bCs/>
                      <w:sz w:val="28"/>
                      <w:szCs w:val="28"/>
                      <w:rtl/>
                      <w:lang w:bidi="ar-DZ"/>
                    </w:rPr>
                    <w:t>)</w:t>
                  </w:r>
                </w:p>
                <w:p w:rsidR="002C1093" w:rsidRDefault="002C1093" w:rsidP="00D25F02">
                  <w:pPr>
                    <w:rPr>
                      <w:lang w:bidi="ar-DZ"/>
                    </w:rPr>
                  </w:pPr>
                </w:p>
              </w:txbxContent>
            </v:textbox>
          </v:shape>
        </w:pict>
      </w: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w:t>
      </w:r>
      <w:r w:rsidRPr="005018C5">
        <w:rPr>
          <w:rFonts w:ascii="Traditional Arabic" w:hAnsi="Traditional Arabic" w:cs="Traditional Arabic" w:hint="cs"/>
          <w:b/>
          <w:bCs/>
          <w:sz w:val="32"/>
          <w:szCs w:val="32"/>
          <w:rtl/>
          <w:lang w:val="en-US" w:bidi="ar-DZ"/>
        </w:rPr>
        <w:t>-</w:t>
      </w:r>
      <w:r>
        <w:rPr>
          <w:rFonts w:ascii="Traditional Arabic" w:hAnsi="Traditional Arabic" w:cs="Traditional Arabic" w:hint="cs"/>
          <w:b/>
          <w:bCs/>
          <w:sz w:val="32"/>
          <w:szCs w:val="32"/>
          <w:rtl/>
          <w:lang w:val="en-US" w:bidi="ar-DZ"/>
        </w:rPr>
        <w:t>7</w:t>
      </w:r>
      <w:r w:rsidRPr="005018C5">
        <w:rPr>
          <w:rFonts w:ascii="Traditional Arabic" w:hAnsi="Traditional Arabic" w:cs="Traditional Arabic" w:hint="cs"/>
          <w:b/>
          <w:bCs/>
          <w:sz w:val="32"/>
          <w:szCs w:val="32"/>
          <w:rtl/>
          <w:lang w:val="en-US" w:bidi="ar-DZ"/>
        </w:rPr>
        <w:t xml:space="preserve">:الأسس </w:t>
      </w:r>
      <w:r>
        <w:rPr>
          <w:rFonts w:ascii="Traditional Arabic" w:hAnsi="Traditional Arabic" w:cs="Traditional Arabic" w:hint="cs"/>
          <w:b/>
          <w:bCs/>
          <w:sz w:val="32"/>
          <w:szCs w:val="32"/>
          <w:rtl/>
          <w:lang w:val="en-US" w:bidi="ar-DZ"/>
        </w:rPr>
        <w:t>العلمية للأداة:</w:t>
      </w:r>
      <w:proofErr w:type="gramStart"/>
      <w:r>
        <w:rPr>
          <w:rFonts w:ascii="Traditional Arabic" w:hAnsi="Traditional Arabic" w:cs="Traditional Arabic" w:hint="cs"/>
          <w:b/>
          <w:bCs/>
          <w:sz w:val="32"/>
          <w:szCs w:val="32"/>
          <w:rtl/>
          <w:lang w:val="en-US" w:bidi="ar-DZ"/>
        </w:rPr>
        <w:t>الصدق ،</w:t>
      </w:r>
      <w:proofErr w:type="gramEnd"/>
      <w:r>
        <w:rPr>
          <w:rFonts w:ascii="Traditional Arabic" w:hAnsi="Traditional Arabic" w:cs="Traditional Arabic" w:hint="cs"/>
          <w:b/>
          <w:bCs/>
          <w:sz w:val="32"/>
          <w:szCs w:val="32"/>
          <w:rtl/>
          <w:lang w:val="en-US" w:bidi="ar-DZ"/>
        </w:rPr>
        <w:t>الثبات ،</w:t>
      </w:r>
      <w:r w:rsidRPr="005018C5">
        <w:rPr>
          <w:rFonts w:ascii="Traditional Arabic" w:hAnsi="Traditional Arabic" w:cs="Traditional Arabic" w:hint="cs"/>
          <w:b/>
          <w:bCs/>
          <w:sz w:val="32"/>
          <w:szCs w:val="32"/>
          <w:rtl/>
          <w:lang w:val="en-US" w:bidi="ar-DZ"/>
        </w:rPr>
        <w:t>الموضوعية.</w:t>
      </w:r>
    </w:p>
    <w:p w:rsidR="00D25F02"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بعد عملية تحكيم الاختبارات من قبل الخبراء كان لابد من التأكد من صلاحية الاختبارات و ذلك من خلال ايجاد الصدق و الثبات و الموضوعية لها حتى تتوافر الأسس العلمية و تؤهل الباحث الى استخدامها و الجدول رقم (07) يوضح ثبات و صدق الاختبارات المستخدمة.حيث أجريت القياسات القبلية يومي 07-08/05/2014 و بعد مرور اسبوع تم اجراء الاختبارات البعدية يومي 14-15/5/2014 .</w:t>
      </w:r>
    </w:p>
    <w:p w:rsidR="00D25F02" w:rsidRDefault="009457E5" w:rsidP="00D25F02">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184" type="#_x0000_t202" style="position:absolute;left:0;text-align:left;margin-left:-10pt;margin-top:-6.85pt;width:443.75pt;height:361.4pt;z-index:251780096;mso-width-relative:margin;mso-height-relative:margin" strokecolor="white [3212]">
            <v:textbox style="mso-next-textbox:#_x0000_s1184">
              <w:txbxContent>
                <w:p w:rsidR="002C1093" w:rsidRPr="00A5591C" w:rsidRDefault="002C1093" w:rsidP="00D25F02">
                  <w:pPr>
                    <w:bidi/>
                    <w:jc w:val="center"/>
                    <w:rPr>
                      <w:rFonts w:ascii="Traditional Arabic" w:hAnsi="Traditional Arabic" w:cs="Traditional Arabic"/>
                      <w:b/>
                      <w:bCs/>
                      <w:sz w:val="28"/>
                      <w:szCs w:val="28"/>
                      <w:rtl/>
                      <w:lang w:bidi="ar-DZ"/>
                    </w:rPr>
                  </w:pPr>
                  <w:r w:rsidRPr="00A5591C">
                    <w:rPr>
                      <w:rFonts w:ascii="Traditional Arabic" w:hAnsi="Traditional Arabic" w:cs="Traditional Arabic"/>
                      <w:b/>
                      <w:bCs/>
                      <w:sz w:val="28"/>
                      <w:szCs w:val="28"/>
                      <w:rtl/>
                      <w:lang w:bidi="ar-DZ"/>
                    </w:rPr>
                    <w:t>جدول رقم (</w:t>
                  </w:r>
                  <w:r>
                    <w:rPr>
                      <w:rFonts w:ascii="Traditional Arabic" w:hAnsi="Traditional Arabic" w:cs="Traditional Arabic"/>
                      <w:b/>
                      <w:bCs/>
                      <w:sz w:val="28"/>
                      <w:szCs w:val="28"/>
                      <w:lang w:bidi="ar-DZ"/>
                    </w:rPr>
                    <w:t>07</w:t>
                  </w:r>
                  <w:r w:rsidRPr="00A5591C">
                    <w:rPr>
                      <w:rFonts w:ascii="Traditional Arabic" w:hAnsi="Traditional Arabic" w:cs="Traditional Arabic"/>
                      <w:b/>
                      <w:bCs/>
                      <w:sz w:val="28"/>
                      <w:szCs w:val="28"/>
                      <w:rtl/>
                      <w:lang w:bidi="ar-DZ"/>
                    </w:rPr>
                    <w:t xml:space="preserve">) يوضح درجة ثبات و صدق و موضوعية الاختبارات </w:t>
                  </w:r>
                  <w:proofErr w:type="gramStart"/>
                  <w:r w:rsidRPr="00A5591C">
                    <w:rPr>
                      <w:rFonts w:ascii="Traditional Arabic" w:hAnsi="Traditional Arabic" w:cs="Traditional Arabic"/>
                      <w:b/>
                      <w:bCs/>
                      <w:sz w:val="28"/>
                      <w:szCs w:val="28"/>
                      <w:rtl/>
                      <w:lang w:bidi="ar-DZ"/>
                    </w:rPr>
                    <w:t>المقترحة</w:t>
                  </w:r>
                  <w:proofErr w:type="gramEnd"/>
                  <w:r w:rsidRPr="00A5591C">
                    <w:rPr>
                      <w:rFonts w:ascii="Traditional Arabic" w:hAnsi="Traditional Arabic" w:cs="Traditional Arabic"/>
                      <w:b/>
                      <w:bCs/>
                      <w:sz w:val="28"/>
                      <w:szCs w:val="28"/>
                      <w:rtl/>
                      <w:lang w:bidi="ar-DZ"/>
                    </w:rPr>
                    <w:t xml:space="preserve"> للبحث</w:t>
                  </w:r>
                </w:p>
                <w:tbl>
                  <w:tblPr>
                    <w:tblStyle w:val="Grilledutableau"/>
                    <w:bidiVisual/>
                    <w:tblW w:w="0" w:type="auto"/>
                    <w:tblLook w:val="04A0"/>
                  </w:tblPr>
                  <w:tblGrid>
                    <w:gridCol w:w="1418"/>
                    <w:gridCol w:w="1442"/>
                    <w:gridCol w:w="1340"/>
                    <w:gridCol w:w="951"/>
                    <w:gridCol w:w="1134"/>
                    <w:gridCol w:w="992"/>
                    <w:gridCol w:w="734"/>
                    <w:gridCol w:w="776"/>
                  </w:tblGrid>
                  <w:tr w:rsidR="002C1093" w:rsidTr="00811C5A">
                    <w:tc>
                      <w:tcPr>
                        <w:tcW w:w="4200" w:type="dxa"/>
                        <w:gridSpan w:val="3"/>
                        <w:tcBorders>
                          <w:tr2bl w:val="single" w:sz="4" w:space="0" w:color="auto"/>
                        </w:tcBorders>
                        <w:vAlign w:val="center"/>
                      </w:tcPr>
                      <w:p w:rsidR="002C1093" w:rsidRPr="00051367" w:rsidRDefault="002C1093" w:rsidP="00811C5A">
                        <w:pPr>
                          <w:bidi/>
                          <w:jc w:val="center"/>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                              </w:t>
                        </w:r>
                        <w:proofErr w:type="gramStart"/>
                        <w:r w:rsidRPr="00051367">
                          <w:rPr>
                            <w:rFonts w:ascii="Traditional Arabic" w:hAnsi="Traditional Arabic" w:cs="Traditional Arabic"/>
                            <w:sz w:val="28"/>
                            <w:szCs w:val="28"/>
                            <w:rtl/>
                            <w:lang w:val="en-US" w:bidi="ar-DZ"/>
                          </w:rPr>
                          <w:t>الأسس</w:t>
                        </w:r>
                        <w:proofErr w:type="gramEnd"/>
                        <w:r w:rsidRPr="00051367">
                          <w:rPr>
                            <w:rFonts w:ascii="Traditional Arabic" w:hAnsi="Traditional Arabic" w:cs="Traditional Arabic"/>
                            <w:sz w:val="28"/>
                            <w:szCs w:val="28"/>
                            <w:rtl/>
                            <w:lang w:val="en-US" w:bidi="ar-DZ"/>
                          </w:rPr>
                          <w:t xml:space="preserve"> العلمية</w:t>
                        </w:r>
                      </w:p>
                      <w:p w:rsidR="002C1093" w:rsidRPr="00051367" w:rsidRDefault="002C1093" w:rsidP="00811C5A">
                        <w:pPr>
                          <w:bidi/>
                          <w:rPr>
                            <w:rFonts w:ascii="Traditional Arabic" w:hAnsi="Traditional Arabic" w:cs="Traditional Arabic"/>
                            <w:sz w:val="28"/>
                            <w:szCs w:val="28"/>
                            <w:rtl/>
                            <w:lang w:val="en-US" w:bidi="ar-DZ"/>
                          </w:rPr>
                        </w:pPr>
                        <w:proofErr w:type="gramStart"/>
                        <w:r w:rsidRPr="00051367">
                          <w:rPr>
                            <w:rFonts w:ascii="Traditional Arabic" w:hAnsi="Traditional Arabic" w:cs="Traditional Arabic"/>
                            <w:sz w:val="28"/>
                            <w:szCs w:val="28"/>
                            <w:rtl/>
                            <w:lang w:val="en-US" w:bidi="ar-DZ"/>
                          </w:rPr>
                          <w:t>الاختبارات</w:t>
                        </w:r>
                        <w:proofErr w:type="gramEnd"/>
                      </w:p>
                    </w:tc>
                    <w:tc>
                      <w:tcPr>
                        <w:tcW w:w="951" w:type="dxa"/>
                        <w:vAlign w:val="center"/>
                      </w:tcPr>
                      <w:p w:rsidR="002C1093" w:rsidRPr="00051367" w:rsidRDefault="002C1093" w:rsidP="00811C5A">
                        <w:pPr>
                          <w:bidi/>
                          <w:jc w:val="center"/>
                          <w:rPr>
                            <w:rFonts w:ascii="Traditional Arabic" w:hAnsi="Traditional Arabic" w:cs="Traditional Arabic"/>
                            <w:sz w:val="28"/>
                            <w:szCs w:val="28"/>
                            <w:rtl/>
                            <w:lang w:val="en-US" w:bidi="ar-DZ"/>
                          </w:rPr>
                        </w:pPr>
                        <w:proofErr w:type="gramStart"/>
                        <w:r w:rsidRPr="00051367">
                          <w:rPr>
                            <w:rFonts w:ascii="Traditional Arabic" w:hAnsi="Traditional Arabic" w:cs="Traditional Arabic"/>
                            <w:sz w:val="28"/>
                            <w:szCs w:val="28"/>
                            <w:rtl/>
                            <w:lang w:val="en-US" w:bidi="ar-DZ"/>
                          </w:rPr>
                          <w:t>الثبات</w:t>
                        </w:r>
                        <w:proofErr w:type="gramEnd"/>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الصدق</w:t>
                        </w:r>
                        <w:proofErr w:type="gramEnd"/>
                        <w:r w:rsidRPr="00051367">
                          <w:rPr>
                            <w:rFonts w:ascii="Traditional Arabic" w:hAnsi="Traditional Arabic" w:cs="Traditional Arabic"/>
                            <w:sz w:val="28"/>
                            <w:szCs w:val="28"/>
                            <w:rtl/>
                          </w:rPr>
                          <w:t xml:space="preserve"> الذاتي</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الموضوعية</w:t>
                        </w:r>
                        <w:proofErr w:type="gramEnd"/>
                      </w:p>
                    </w:tc>
                    <w:tc>
                      <w:tcPr>
                        <w:tcW w:w="7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درجة الحرية</w:t>
                        </w:r>
                      </w:p>
                    </w:tc>
                    <w:tc>
                      <w:tcPr>
                        <w:tcW w:w="776"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مستوى الدلالة</w:t>
                        </w:r>
                      </w:p>
                    </w:tc>
                  </w:tr>
                  <w:tr w:rsidR="002C1093" w:rsidTr="00811C5A">
                    <w:trPr>
                      <w:trHeight w:val="57"/>
                    </w:trPr>
                    <w:tc>
                      <w:tcPr>
                        <w:tcW w:w="1418" w:type="dxa"/>
                        <w:vMerge w:val="restart"/>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rPr>
                          <w:t>اختبار كونكوني</w:t>
                        </w:r>
                      </w:p>
                    </w:tc>
                    <w:tc>
                      <w:tcPr>
                        <w:tcW w:w="1442" w:type="dxa"/>
                        <w:vMerge w:val="restart"/>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SA</w:t>
                        </w:r>
                      </w:p>
                    </w:tc>
                    <w:tc>
                      <w:tcPr>
                        <w:tcW w:w="1340" w:type="dxa"/>
                        <w:vAlign w:val="center"/>
                      </w:tcPr>
                      <w:p w:rsidR="002C1093" w:rsidRPr="00AD71FA" w:rsidRDefault="002C1093" w:rsidP="00811C5A">
                        <w:pPr>
                          <w:bidi/>
                          <w:jc w:val="center"/>
                          <w:rPr>
                            <w:rFonts w:ascii="Traditional Arabic" w:hAnsi="Traditional Arabic" w:cs="Traditional Arabic"/>
                            <w:sz w:val="28"/>
                            <w:szCs w:val="28"/>
                            <w:rtl/>
                            <w:lang w:val="en-US" w:bidi="ar-DZ"/>
                          </w:rPr>
                        </w:pPr>
                        <w:r w:rsidRPr="00051367">
                          <w:rPr>
                            <w:rFonts w:ascii="Traditional Arabic" w:hAnsi="Traditional Arabic" w:cs="Traditional Arabic"/>
                            <w:sz w:val="28"/>
                            <w:szCs w:val="28"/>
                            <w:rtl/>
                          </w:rPr>
                          <w:t>ن</w:t>
                        </w:r>
                        <w:r>
                          <w:rPr>
                            <w:rFonts w:ascii="Traditional Arabic" w:hAnsi="Traditional Arabic" w:cs="Traditional Arabic" w:hint="cs"/>
                            <w:sz w:val="28"/>
                            <w:szCs w:val="28"/>
                            <w:rtl/>
                            <w:lang w:val="en-US" w:bidi="ar-DZ"/>
                          </w:rPr>
                          <w:t>بض القلب</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0,45</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0,67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0,55</w:t>
                        </w:r>
                      </w:p>
                    </w:tc>
                    <w:tc>
                      <w:tcPr>
                        <w:tcW w:w="734" w:type="dxa"/>
                        <w:vMerge w:val="restart"/>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10</w:t>
                        </w:r>
                      </w:p>
                    </w:tc>
                    <w:tc>
                      <w:tcPr>
                        <w:tcW w:w="776" w:type="dxa"/>
                        <w:vMerge w:val="restart"/>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w:t>
                        </w:r>
                      </w:p>
                    </w:tc>
                  </w:tr>
                  <w:tr w:rsidR="002C1093" w:rsidTr="00811C5A">
                    <w:trPr>
                      <w:trHeight w:val="227"/>
                    </w:trPr>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سر</w:t>
                        </w:r>
                        <w:r>
                          <w:rPr>
                            <w:rFonts w:ascii="Traditional Arabic" w:hAnsi="Traditional Arabic" w:cs="Traditional Arabic" w:hint="cs"/>
                            <w:sz w:val="28"/>
                            <w:szCs w:val="28"/>
                            <w:rtl/>
                          </w:rPr>
                          <w:t>عة</w:t>
                        </w:r>
                        <w:proofErr w:type="gramEnd"/>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0,34</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0,58</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0,62</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restart"/>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SAN</w:t>
                        </w: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rPr>
                          <w:t>ن</w:t>
                        </w:r>
                        <w:r>
                          <w:rPr>
                            <w:rFonts w:ascii="Traditional Arabic" w:hAnsi="Traditional Arabic" w:cs="Traditional Arabic" w:hint="cs"/>
                            <w:sz w:val="28"/>
                            <w:szCs w:val="28"/>
                            <w:rtl/>
                          </w:rPr>
                          <w:t>بض القلب</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0,45</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0,67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0,55</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سر</w:t>
                        </w:r>
                        <w:r>
                          <w:rPr>
                            <w:rFonts w:ascii="Traditional Arabic" w:hAnsi="Traditional Arabic" w:cs="Traditional Arabic" w:hint="cs"/>
                            <w:sz w:val="28"/>
                            <w:szCs w:val="28"/>
                            <w:rtl/>
                          </w:rPr>
                          <w:t>عة</w:t>
                        </w:r>
                        <w:proofErr w:type="gramEnd"/>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0,44</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0,66</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0,52</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rPr>
                      <w:trHeight w:val="454"/>
                    </w:trPr>
                    <w:tc>
                      <w:tcPr>
                        <w:tcW w:w="1418" w:type="dxa"/>
                        <w:vMerge w:val="restart"/>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rPr>
                          <w:t>اختبار كيندرمان</w:t>
                        </w:r>
                      </w:p>
                    </w:tc>
                    <w:tc>
                      <w:tcPr>
                        <w:tcW w:w="1442" w:type="dxa"/>
                        <w:vMerge w:val="restart"/>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SA</w:t>
                        </w: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rPr>
                          <w:t>ن</w:t>
                        </w:r>
                        <w:r>
                          <w:rPr>
                            <w:rFonts w:ascii="Traditional Arabic" w:hAnsi="Traditional Arabic" w:cs="Traditional Arabic" w:hint="cs"/>
                            <w:sz w:val="28"/>
                            <w:szCs w:val="28"/>
                            <w:rtl/>
                          </w:rPr>
                          <w:t>بض القلب</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0,98</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سر</w:t>
                        </w:r>
                        <w:r>
                          <w:rPr>
                            <w:rFonts w:ascii="Traditional Arabic" w:hAnsi="Traditional Arabic" w:cs="Traditional Arabic" w:hint="cs"/>
                            <w:sz w:val="28"/>
                            <w:szCs w:val="28"/>
                            <w:rtl/>
                          </w:rPr>
                          <w:t>عة</w:t>
                        </w:r>
                        <w:proofErr w:type="gramEnd"/>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0,98</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0,99</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restart"/>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SAN</w:t>
                        </w: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rPr>
                          <w:t>ن</w:t>
                        </w:r>
                        <w:r>
                          <w:rPr>
                            <w:rFonts w:ascii="Traditional Arabic" w:hAnsi="Traditional Arabic" w:cs="Traditional Arabic" w:hint="cs"/>
                            <w:sz w:val="28"/>
                            <w:szCs w:val="28"/>
                            <w:rtl/>
                          </w:rPr>
                          <w:t>بض القلب</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1418"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442"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سر</w:t>
                        </w:r>
                        <w:r>
                          <w:rPr>
                            <w:rFonts w:ascii="Traditional Arabic" w:hAnsi="Traditional Arabic" w:cs="Traditional Arabic" w:hint="cs"/>
                            <w:sz w:val="28"/>
                            <w:szCs w:val="28"/>
                            <w:rtl/>
                          </w:rPr>
                          <w:t>عة</w:t>
                        </w:r>
                        <w:proofErr w:type="gramEnd"/>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0,94</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2860" w:type="dxa"/>
                        <w:gridSpan w:val="2"/>
                        <w:vMerge w:val="restart"/>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rPr>
                          <w:t>اختبار</w:t>
                        </w:r>
                        <w:proofErr w:type="gramEnd"/>
                        <w:r w:rsidRPr="00051367">
                          <w:rPr>
                            <w:rFonts w:ascii="Traditional Arabic" w:hAnsi="Traditional Arabic" w:cs="Traditional Arabic"/>
                            <w:sz w:val="28"/>
                            <w:szCs w:val="28"/>
                            <w:rtl/>
                          </w:rPr>
                          <w:t xml:space="preserve"> </w:t>
                        </w:r>
                        <w:r w:rsidRPr="00CD5AF6">
                          <w:rPr>
                            <w:rFonts w:ascii="Vijaya" w:hAnsi="Vijaya" w:cs="Vijaya"/>
                            <w:sz w:val="28"/>
                            <w:szCs w:val="28"/>
                          </w:rPr>
                          <w:t>LUC LEGER</w:t>
                        </w:r>
                      </w:p>
                    </w:tc>
                    <w:tc>
                      <w:tcPr>
                        <w:tcW w:w="1340" w:type="dxa"/>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V02MAX</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0,98</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0,99</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0,99</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2860" w:type="dxa"/>
                        <w:gridSpan w:val="2"/>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CD5AF6" w:rsidRDefault="002C1093" w:rsidP="00811C5A">
                        <w:pPr>
                          <w:bidi/>
                          <w:jc w:val="center"/>
                          <w:rPr>
                            <w:rFonts w:ascii="Vijaya" w:hAnsi="Vijaya" w:cs="Vijaya"/>
                            <w:sz w:val="28"/>
                            <w:szCs w:val="28"/>
                            <w:rtl/>
                          </w:rPr>
                        </w:pPr>
                        <w:r w:rsidRPr="00CD5AF6">
                          <w:rPr>
                            <w:rFonts w:ascii="Vijaya" w:hAnsi="Vijaya" w:cs="Vijaya"/>
                            <w:sz w:val="28"/>
                            <w:szCs w:val="28"/>
                          </w:rPr>
                          <w:t>VMA</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0,98</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0,99</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0,99</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2860" w:type="dxa"/>
                        <w:gridSpan w:val="2"/>
                        <w:vMerge w:val="restart"/>
                        <w:vAlign w:val="center"/>
                      </w:tcPr>
                      <w:p w:rsidR="002C1093" w:rsidRPr="00051367" w:rsidRDefault="002C1093" w:rsidP="00811C5A">
                        <w:pPr>
                          <w:bidi/>
                          <w:jc w:val="center"/>
                          <w:rPr>
                            <w:rFonts w:ascii="Traditional Arabic" w:hAnsi="Traditional Arabic" w:cs="Traditional Arabic"/>
                            <w:sz w:val="28"/>
                            <w:szCs w:val="28"/>
                            <w:rtl/>
                            <w:lang w:bidi="ar-DZ"/>
                          </w:rPr>
                        </w:pPr>
                        <w:proofErr w:type="gramStart"/>
                        <w:r w:rsidRPr="00051367">
                          <w:rPr>
                            <w:rFonts w:ascii="Traditional Arabic" w:hAnsi="Traditional Arabic" w:cs="Traditional Arabic"/>
                            <w:sz w:val="28"/>
                            <w:szCs w:val="28"/>
                            <w:rtl/>
                            <w:lang w:bidi="ar-DZ"/>
                          </w:rPr>
                          <w:t>اختبار</w:t>
                        </w:r>
                        <w:proofErr w:type="gramEnd"/>
                        <w:r w:rsidRPr="00051367">
                          <w:rPr>
                            <w:rFonts w:ascii="Traditional Arabic" w:hAnsi="Traditional Arabic" w:cs="Traditional Arabic"/>
                            <w:sz w:val="28"/>
                            <w:szCs w:val="28"/>
                            <w:rtl/>
                            <w:lang w:bidi="ar-DZ"/>
                          </w:rPr>
                          <w:t xml:space="preserve"> كفاءة تكرار السرعة </w:t>
                        </w:r>
                        <w:r w:rsidRPr="00CD5AF6">
                          <w:rPr>
                            <w:rFonts w:ascii="Vijaya" w:hAnsi="Vijaya" w:cs="Vijaya"/>
                            <w:sz w:val="28"/>
                            <w:szCs w:val="28"/>
                            <w:lang w:bidi="ar-DZ"/>
                          </w:rPr>
                          <w:t>RSA</w:t>
                        </w: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r w:rsidRPr="00051367">
                          <w:rPr>
                            <w:rFonts w:ascii="Traditional Arabic" w:hAnsi="Traditional Arabic" w:cs="Traditional Arabic"/>
                            <w:sz w:val="28"/>
                            <w:szCs w:val="28"/>
                            <w:rtl/>
                            <w:lang w:val="en-US" w:bidi="ar-DZ"/>
                          </w:rPr>
                          <w:t>تحمل السرعة</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0,98</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2860" w:type="dxa"/>
                        <w:gridSpan w:val="2"/>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1340" w:type="dxa"/>
                        <w:vAlign w:val="center"/>
                      </w:tcPr>
                      <w:p w:rsidR="002C1093" w:rsidRPr="00051367" w:rsidRDefault="002C1093" w:rsidP="00811C5A">
                        <w:pPr>
                          <w:bidi/>
                          <w:jc w:val="center"/>
                          <w:rPr>
                            <w:rFonts w:ascii="Traditional Arabic" w:hAnsi="Traditional Arabic" w:cs="Traditional Arabic"/>
                            <w:sz w:val="28"/>
                            <w:szCs w:val="28"/>
                            <w:rtl/>
                          </w:rPr>
                        </w:pPr>
                        <w:proofErr w:type="gramStart"/>
                        <w:r>
                          <w:rPr>
                            <w:rFonts w:ascii="Traditional Arabic" w:hAnsi="Traditional Arabic" w:cs="Traditional Arabic" w:hint="cs"/>
                            <w:sz w:val="28"/>
                            <w:szCs w:val="28"/>
                            <w:rtl/>
                          </w:rPr>
                          <w:t>مؤشر</w:t>
                        </w:r>
                        <w:proofErr w:type="gramEnd"/>
                        <w:r w:rsidRPr="00051367">
                          <w:rPr>
                            <w:rFonts w:ascii="Traditional Arabic" w:hAnsi="Traditional Arabic" w:cs="Traditional Arabic"/>
                            <w:sz w:val="28"/>
                            <w:szCs w:val="28"/>
                            <w:rtl/>
                          </w:rPr>
                          <w:t xml:space="preserve"> التعب</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0,95</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r w:rsidR="002C1093" w:rsidTr="00811C5A">
                    <w:tc>
                      <w:tcPr>
                        <w:tcW w:w="4200" w:type="dxa"/>
                        <w:gridSpan w:val="3"/>
                        <w:vAlign w:val="center"/>
                      </w:tcPr>
                      <w:p w:rsidR="002C1093" w:rsidRPr="00051367" w:rsidRDefault="002C1093" w:rsidP="00811C5A">
                        <w:pPr>
                          <w:bidi/>
                          <w:jc w:val="center"/>
                          <w:rPr>
                            <w:rFonts w:ascii="Traditional Arabic" w:hAnsi="Traditional Arabic" w:cs="Traditional Arabic"/>
                            <w:sz w:val="28"/>
                            <w:szCs w:val="28"/>
                            <w:rtl/>
                          </w:rPr>
                        </w:pPr>
                        <w:proofErr w:type="gramStart"/>
                        <w:r w:rsidRPr="00051367">
                          <w:rPr>
                            <w:rFonts w:ascii="Traditional Arabic" w:hAnsi="Traditional Arabic" w:cs="Traditional Arabic"/>
                            <w:sz w:val="28"/>
                            <w:szCs w:val="28"/>
                            <w:rtl/>
                            <w:lang w:val="en-US" w:bidi="ar-DZ"/>
                          </w:rPr>
                          <w:t>اختبار</w:t>
                        </w:r>
                        <w:proofErr w:type="gramEnd"/>
                        <w:r w:rsidRPr="00051367">
                          <w:rPr>
                            <w:rFonts w:ascii="Traditional Arabic" w:hAnsi="Traditional Arabic" w:cs="Traditional Arabic"/>
                            <w:sz w:val="28"/>
                            <w:szCs w:val="28"/>
                            <w:rtl/>
                            <w:lang w:val="en-US" w:bidi="ar-DZ"/>
                          </w:rPr>
                          <w:t xml:space="preserve"> القفز للأعلى</w:t>
                        </w:r>
                      </w:p>
                    </w:tc>
                    <w:tc>
                      <w:tcPr>
                        <w:tcW w:w="951"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0,95</w:t>
                        </w:r>
                      </w:p>
                    </w:tc>
                    <w:tc>
                      <w:tcPr>
                        <w:tcW w:w="1134"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0,97</w:t>
                        </w:r>
                      </w:p>
                    </w:tc>
                    <w:tc>
                      <w:tcPr>
                        <w:tcW w:w="992" w:type="dxa"/>
                        <w:vAlign w:val="center"/>
                      </w:tcPr>
                      <w:p w:rsidR="002C1093" w:rsidRPr="00051367" w:rsidRDefault="002C1093" w:rsidP="00811C5A">
                        <w:pPr>
                          <w:bidi/>
                          <w:jc w:val="center"/>
                          <w:rPr>
                            <w:rFonts w:ascii="Traditional Arabic" w:hAnsi="Traditional Arabic" w:cs="Traditional Arabic"/>
                            <w:sz w:val="28"/>
                            <w:szCs w:val="28"/>
                            <w:rtl/>
                          </w:rPr>
                        </w:pPr>
                        <w:r>
                          <w:rPr>
                            <w:rFonts w:ascii="Traditional Arabic" w:hAnsi="Traditional Arabic" w:cs="Traditional Arabic" w:hint="cs"/>
                            <w:sz w:val="28"/>
                            <w:szCs w:val="28"/>
                            <w:rtl/>
                          </w:rPr>
                          <w:t>0,96</w:t>
                        </w:r>
                      </w:p>
                    </w:tc>
                    <w:tc>
                      <w:tcPr>
                        <w:tcW w:w="734" w:type="dxa"/>
                        <w:vMerge/>
                        <w:vAlign w:val="center"/>
                      </w:tcPr>
                      <w:p w:rsidR="002C1093" w:rsidRPr="00051367" w:rsidRDefault="002C1093" w:rsidP="00811C5A">
                        <w:pPr>
                          <w:bidi/>
                          <w:jc w:val="center"/>
                          <w:rPr>
                            <w:rFonts w:ascii="Traditional Arabic" w:hAnsi="Traditional Arabic" w:cs="Traditional Arabic"/>
                            <w:sz w:val="28"/>
                            <w:szCs w:val="28"/>
                            <w:rtl/>
                          </w:rPr>
                        </w:pPr>
                      </w:p>
                    </w:tc>
                    <w:tc>
                      <w:tcPr>
                        <w:tcW w:w="776" w:type="dxa"/>
                        <w:vMerge/>
                        <w:vAlign w:val="center"/>
                      </w:tcPr>
                      <w:p w:rsidR="002C1093" w:rsidRPr="00051367" w:rsidRDefault="002C1093" w:rsidP="00811C5A">
                        <w:pPr>
                          <w:bidi/>
                          <w:jc w:val="center"/>
                          <w:rPr>
                            <w:rFonts w:ascii="Traditional Arabic" w:hAnsi="Traditional Arabic" w:cs="Traditional Arabic"/>
                            <w:sz w:val="28"/>
                            <w:szCs w:val="28"/>
                            <w:rtl/>
                          </w:rPr>
                        </w:pPr>
                      </w:p>
                    </w:tc>
                  </w:tr>
                </w:tbl>
                <w:p w:rsidR="002C1093" w:rsidRDefault="002C1093" w:rsidP="00D25F02">
                  <w:pPr>
                    <w:bidi/>
                    <w:rPr>
                      <w:lang w:bidi="ar-DZ"/>
                    </w:rPr>
                  </w:pPr>
                </w:p>
              </w:txbxContent>
            </v:textbox>
          </v:shape>
        </w:pict>
      </w: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sz w:val="28"/>
          <w:szCs w:val="28"/>
          <w:rtl/>
          <w:lang w:val="en-US" w:bidi="ar-DZ"/>
        </w:rPr>
      </w:pPr>
    </w:p>
    <w:p w:rsidR="00D25F02" w:rsidRPr="00150A2F"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b/>
          <w:bCs/>
          <w:sz w:val="28"/>
          <w:szCs w:val="28"/>
          <w:rtl/>
          <w:lang w:val="en-US" w:bidi="ar-DZ"/>
        </w:rPr>
        <w:t>2</w:t>
      </w:r>
      <w:r w:rsidRPr="00EF3FA1">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val="en-US" w:bidi="ar-DZ"/>
        </w:rPr>
        <w:t>7</w:t>
      </w:r>
      <w:r w:rsidRPr="00EF3FA1">
        <w:rPr>
          <w:rFonts w:ascii="Traditional Arabic" w:hAnsi="Traditional Arabic" w:cs="Traditional Arabic" w:hint="cs"/>
          <w:b/>
          <w:bCs/>
          <w:sz w:val="28"/>
          <w:szCs w:val="28"/>
          <w:rtl/>
          <w:lang w:val="en-US" w:bidi="ar-DZ"/>
        </w:rPr>
        <w:t>-1: ثبات الاختبارات:</w:t>
      </w:r>
      <w:r>
        <w:rPr>
          <w:rFonts w:ascii="Traditional Arabic" w:hAnsi="Traditional Arabic" w:cs="Traditional Arabic" w:hint="cs"/>
          <w:sz w:val="28"/>
          <w:szCs w:val="28"/>
          <w:rtl/>
          <w:lang w:val="en-US" w:bidi="ar-DZ"/>
        </w:rPr>
        <w:t xml:space="preserve">و يعني بثبات الاختبار هو أن يعطي الاختبار نفس النتائج اذا ما أعيد على نفس الأفراد   و في نفس الظروف ،و المقصود به "درجة الثقة"و ذلك أن الاختبار لا يتغير في النتيجة أي ذا قيمة ثابتة خلال التكرار   أو الاعادة ،و بمعنى آخر اعطاء الثبات للنتائج التي تحصل عليها الباحث اذا ما أعيدت التجربة على نفس المجموعة </w:t>
      </w:r>
      <w:sdt>
        <w:sdtPr>
          <w:rPr>
            <w:rFonts w:ascii="Traditional Arabic" w:hAnsi="Traditional Arabic" w:cs="Traditional Arabic" w:hint="cs"/>
            <w:sz w:val="28"/>
            <w:szCs w:val="28"/>
            <w:rtl/>
            <w:lang w:val="en-US" w:bidi="ar-DZ"/>
          </w:rPr>
          <w:id w:val="29724859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نبي99 \</w:instrText>
          </w:r>
          <w:r>
            <w:rPr>
              <w:rFonts w:ascii="Traditional Arabic" w:hAnsi="Traditional Arabic" w:cs="Traditional Arabic" w:hint="cs"/>
              <w:sz w:val="28"/>
              <w:szCs w:val="28"/>
              <w:lang w:val="en-US" w:bidi="ar-DZ"/>
            </w:rPr>
            <w:instrText>p 109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4119E4">
            <w:rPr>
              <w:rFonts w:ascii="Traditional Arabic" w:hAnsi="Traditional Arabic" w:cs="Traditional Arabic" w:hint="cs"/>
              <w:noProof/>
              <w:sz w:val="28"/>
              <w:szCs w:val="28"/>
              <w:rtl/>
              <w:lang w:val="en-US" w:bidi="ar-DZ"/>
            </w:rPr>
            <w:t>(الهادي 1999، 109)</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هذا ما جعل الباحث يقوم بدراسة ثبات الاختبارات على عينة استطلاعية قوامها 11 لاعبا أقل من 19 سنة يتصفون بنفس المواصفات من حيث السن و العمر التدريبي ،حيث طبقت عليهم الاختبارات ثم تم إعادتها بعد أسبوع ،و تم اعتماد ارتباط بيرسون لمعرفة درجة الثبات و هذا ما يبينه الجدول رقم (</w:t>
      </w:r>
      <w:r>
        <w:rPr>
          <w:rFonts w:ascii="Traditional Arabic" w:hAnsi="Traditional Arabic" w:cs="Traditional Arabic"/>
          <w:sz w:val="28"/>
          <w:szCs w:val="28"/>
          <w:lang w:val="en-US" w:bidi="ar-DZ"/>
        </w:rPr>
        <w:t>7</w:t>
      </w:r>
      <w:r>
        <w:rPr>
          <w:rFonts w:ascii="Traditional Arabic" w:hAnsi="Traditional Arabic" w:cs="Traditional Arabic" w:hint="cs"/>
          <w:sz w:val="28"/>
          <w:szCs w:val="28"/>
          <w:rtl/>
          <w:lang w:val="en-US" w:bidi="ar-DZ"/>
        </w:rPr>
        <w:t xml:space="preserve"> ) حيث نلاحظ علاقة </w:t>
      </w:r>
      <w:r>
        <w:rPr>
          <w:rFonts w:ascii="Traditional Arabic" w:hAnsi="Traditional Arabic" w:cs="Traditional Arabic" w:hint="cs"/>
          <w:sz w:val="28"/>
          <w:szCs w:val="28"/>
          <w:rtl/>
          <w:lang w:val="en-US" w:bidi="ar-DZ"/>
        </w:rPr>
        <w:lastRenderedPageBreak/>
        <w:t>ارتباطية قوية بين القياس القبلي و البعدي لكل الاختبارات ما عدا اختبار "كونكوني" حيث كان درجة الثبات ضعيفة بالنسبة له .</w:t>
      </w:r>
    </w:p>
    <w:p w:rsidR="00D25F02" w:rsidRDefault="00D25F02" w:rsidP="00D25F02">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2-7-2:صدق الاختبارات:</w:t>
      </w:r>
    </w:p>
    <w:p w:rsidR="00D25F02" w:rsidRPr="00805355"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من أجل التأكد من صدق الاختبارات استخدم الطالب الباحث الصدق الذاتي و الذي يعبر عن صلاحية الاختبار في قياس فيما وضع لقياسه،حيث يقاس بحساب الجذر التربيعي لمعامل الثبات.و نلاحظ من الجدول أن كل الاختبارات صادقة فيما وضعت لقياسه ما عدا اختبار "كونكوني" و الذي كانت يتسم بأقل درجات الصدق لديه من بقية الاختبارات.</w:t>
      </w:r>
    </w:p>
    <w:p w:rsidR="00D25F02" w:rsidRDefault="00D25F02" w:rsidP="00D25F02">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2-7-3:</w:t>
      </w:r>
      <w:proofErr w:type="gramStart"/>
      <w:r>
        <w:rPr>
          <w:rFonts w:ascii="Traditional Arabic" w:hAnsi="Traditional Arabic" w:cs="Traditional Arabic" w:hint="cs"/>
          <w:b/>
          <w:bCs/>
          <w:sz w:val="28"/>
          <w:szCs w:val="28"/>
          <w:rtl/>
          <w:lang w:val="en-US" w:bidi="ar-DZ"/>
        </w:rPr>
        <w:t>موضوعية</w:t>
      </w:r>
      <w:proofErr w:type="gramEnd"/>
      <w:r>
        <w:rPr>
          <w:rFonts w:ascii="Traditional Arabic" w:hAnsi="Traditional Arabic" w:cs="Traditional Arabic" w:hint="cs"/>
          <w:b/>
          <w:bCs/>
          <w:sz w:val="28"/>
          <w:szCs w:val="28"/>
          <w:rtl/>
          <w:lang w:val="en-US" w:bidi="ar-DZ"/>
        </w:rPr>
        <w:t xml:space="preserve"> الاختبارات:</w:t>
      </w:r>
    </w:p>
    <w:p w:rsidR="00D25F02"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بما أن الموضوعية تعني أن الاختبار يعطي نفس الدرجة بغض النظر عن من يصححه</w:t>
      </w:r>
      <w:sdt>
        <w:sdtPr>
          <w:rPr>
            <w:rFonts w:ascii="Traditional Arabic" w:hAnsi="Traditional Arabic" w:cs="Traditional Arabic" w:hint="cs"/>
            <w:sz w:val="28"/>
            <w:szCs w:val="28"/>
            <w:rtl/>
            <w:lang w:val="en-US" w:bidi="ar-DZ"/>
          </w:rPr>
          <w:id w:val="29724860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حسا95 \</w:instrText>
          </w:r>
          <w:r>
            <w:rPr>
              <w:rFonts w:ascii="Traditional Arabic" w:hAnsi="Traditional Arabic" w:cs="Traditional Arabic" w:hint="cs"/>
              <w:sz w:val="28"/>
              <w:szCs w:val="28"/>
              <w:lang w:val="en-US" w:bidi="ar-DZ"/>
            </w:rPr>
            <w:instrText>p 202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EA66B8">
            <w:rPr>
              <w:rFonts w:ascii="Traditional Arabic" w:hAnsi="Traditional Arabic" w:cs="Traditional Arabic" w:hint="cs"/>
              <w:noProof/>
              <w:sz w:val="28"/>
              <w:szCs w:val="28"/>
              <w:rtl/>
              <w:lang w:val="en-US" w:bidi="ar-DZ"/>
            </w:rPr>
            <w:t>(حسانين 1995، 202)</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،فقد قام الباحث بالتحقق منها بواسطة تطبيق الاختبارات من قبل حكمين في آن واحد،و حساب معامل الارتباط "بيرسون"     و كانت النتائج كما في الجدول رقم (07) حيث تبين أن الاختبارات ذات موضوعية عالية و ذلك لدرجة قوة معامل الارتباط بينها في ما عدا اختبار "كونكوني"حيث تميز بأضعف علاقة ارتباطية مما يدل على ضعف موضوعيته .</w:t>
      </w:r>
    </w:p>
    <w:p w:rsidR="00D25F02" w:rsidRPr="00EA66B8"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بناءا على نتائج الجدول رقم (07) و الذي يوضح ثبات و صدق و موضوعية الاختبارات المقترحة للدراسة تم استبعاد اختبار "كونكوني " و ذلك لعدم تحقيقه درجات قوية من الثبات و الصدق و الموضوعية.</w:t>
      </w:r>
    </w:p>
    <w:p w:rsidR="00D25F02" w:rsidRDefault="00D25F02" w:rsidP="00D25F02">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w:t>
      </w:r>
      <w:r>
        <w:rPr>
          <w:rFonts w:ascii="Traditional Arabic" w:hAnsi="Traditional Arabic" w:cs="Traditional Arabic" w:hint="cs"/>
          <w:b/>
          <w:bCs/>
          <w:sz w:val="32"/>
          <w:szCs w:val="32"/>
          <w:rtl/>
          <w:lang w:val="en-US" w:bidi="ar-DZ"/>
        </w:rPr>
        <w:t>8</w:t>
      </w:r>
      <w:r w:rsidRPr="005018C5">
        <w:rPr>
          <w:rFonts w:ascii="Traditional Arabic" w:hAnsi="Traditional Arabic" w:cs="Traditional Arabic" w:hint="cs"/>
          <w:b/>
          <w:bCs/>
          <w:sz w:val="32"/>
          <w:szCs w:val="32"/>
          <w:rtl/>
          <w:lang w:val="en-US" w:bidi="ar-DZ"/>
        </w:rPr>
        <w:t xml:space="preserve">: </w:t>
      </w:r>
      <w:proofErr w:type="gramStart"/>
      <w:r w:rsidRPr="005018C5">
        <w:rPr>
          <w:rFonts w:ascii="Traditional Arabic" w:hAnsi="Traditional Arabic" w:cs="Traditional Arabic" w:hint="cs"/>
          <w:b/>
          <w:bCs/>
          <w:sz w:val="32"/>
          <w:szCs w:val="32"/>
          <w:rtl/>
          <w:lang w:val="en-US" w:bidi="ar-DZ"/>
        </w:rPr>
        <w:t>البرنامج</w:t>
      </w:r>
      <w:proofErr w:type="gramEnd"/>
      <w:r w:rsidRPr="005018C5">
        <w:rPr>
          <w:rFonts w:ascii="Traditional Arabic" w:hAnsi="Traditional Arabic" w:cs="Traditional Arabic" w:hint="cs"/>
          <w:b/>
          <w:bCs/>
          <w:sz w:val="32"/>
          <w:szCs w:val="32"/>
          <w:rtl/>
          <w:lang w:val="en-US" w:bidi="ar-DZ"/>
        </w:rPr>
        <w:t xml:space="preserve"> التدريبي:</w:t>
      </w:r>
    </w:p>
    <w:p w:rsidR="00D25F02" w:rsidRDefault="00D25F02" w:rsidP="00D25F02">
      <w:pPr>
        <w:bidi/>
        <w:spacing w:line="312" w:lineRule="auto"/>
        <w:rPr>
          <w:rFonts w:ascii="Traditional Arabic" w:hAnsi="Traditional Arabic" w:cs="Traditional Arabic"/>
          <w:sz w:val="28"/>
          <w:szCs w:val="28"/>
          <w:rtl/>
          <w:lang w:bidi="ar-DZ"/>
        </w:rPr>
      </w:pPr>
      <w:r w:rsidRPr="002D0D9A">
        <w:rPr>
          <w:rFonts w:ascii="Traditional Arabic" w:hAnsi="Traditional Arabic" w:cs="Traditional Arabic" w:hint="cs"/>
          <w:b/>
          <w:bCs/>
          <w:sz w:val="32"/>
          <w:szCs w:val="32"/>
          <w:rtl/>
          <w:lang w:bidi="ar-DZ"/>
        </w:rPr>
        <w:t xml:space="preserve">تدريب فتري مختلف الشدة: </w:t>
      </w:r>
      <w:r>
        <w:rPr>
          <w:rFonts w:ascii="Traditional Arabic" w:hAnsi="Traditional Arabic" w:cs="Traditional Arabic" w:hint="cs"/>
          <w:sz w:val="28"/>
          <w:szCs w:val="28"/>
          <w:rtl/>
          <w:lang w:bidi="ar-DZ"/>
        </w:rPr>
        <w:t xml:space="preserve">و يتضمن التدريب الفتري وفقا لنظم انتاج الطاقة المختلفة،حيث اعتمد على المناطق الأربعة المحددة في جدول فوكس و ماثيوس للتدريب الفتري كأساس لوضع تمارين المنهاج التدريبي المقترح.                         </w:t>
      </w:r>
      <w:sdt>
        <w:sdtPr>
          <w:rPr>
            <w:rFonts w:ascii="Vijaya" w:hAnsi="Vijaya" w:cs="Vijaya"/>
            <w:sz w:val="28"/>
            <w:szCs w:val="28"/>
            <w:rtl/>
            <w:lang w:bidi="ar-DZ"/>
          </w:rPr>
          <w:id w:val="297248533"/>
          <w:citation/>
        </w:sdtPr>
        <w:sdtContent>
          <w:r w:rsidR="009457E5">
            <w:rPr>
              <w:rFonts w:ascii="Vijaya" w:hAnsi="Vijaya" w:cs="Vijaya"/>
              <w:sz w:val="28"/>
              <w:szCs w:val="28"/>
              <w:rtl/>
              <w:lang w:bidi="ar-DZ"/>
            </w:rPr>
            <w:fldChar w:fldCharType="begin"/>
          </w:r>
          <w:r>
            <w:rPr>
              <w:rFonts w:ascii="Vijaya" w:hAnsi="Vijaya" w:cs="Times New Roman"/>
              <w:sz w:val="28"/>
              <w:szCs w:val="28"/>
              <w:rtl/>
              <w:lang w:bidi="ar-DZ"/>
            </w:rPr>
            <w:instrText xml:space="preserve"> </w:instrText>
          </w:r>
          <w:r>
            <w:rPr>
              <w:rFonts w:ascii="Vijaya" w:hAnsi="Vijaya" w:cs="Times New Roman" w:hint="cs"/>
              <w:sz w:val="28"/>
              <w:szCs w:val="28"/>
              <w:lang w:bidi="ar-DZ"/>
            </w:rPr>
            <w:instrText>CITATION Fox741 \l 5121</w:instrText>
          </w:r>
          <w:r>
            <w:rPr>
              <w:rFonts w:ascii="Vijaya" w:hAnsi="Vijaya" w:cs="Times New Roman" w:hint="cs"/>
              <w:sz w:val="28"/>
              <w:szCs w:val="28"/>
              <w:rtl/>
              <w:lang w:bidi="ar-DZ"/>
            </w:rPr>
            <w:instrText xml:space="preserve"> </w:instrText>
          </w:r>
          <w:r>
            <w:rPr>
              <w:rFonts w:ascii="Vijaya" w:hAnsi="Vijaya" w:cs="Times New Roman"/>
              <w:sz w:val="28"/>
              <w:szCs w:val="28"/>
              <w:rtl/>
              <w:lang w:bidi="ar-DZ"/>
            </w:rPr>
            <w:instrText xml:space="preserve"> </w:instrText>
          </w:r>
          <w:r w:rsidR="009457E5">
            <w:rPr>
              <w:rFonts w:ascii="Vijaya" w:hAnsi="Vijaya" w:cs="Vijaya"/>
              <w:sz w:val="28"/>
              <w:szCs w:val="28"/>
              <w:rtl/>
              <w:lang w:bidi="ar-DZ"/>
            </w:rPr>
            <w:fldChar w:fldCharType="separate"/>
          </w:r>
          <w:r w:rsidRPr="00245862">
            <w:rPr>
              <w:rFonts w:ascii="Vijaya" w:hAnsi="Vijaya" w:cs="Times New Roman"/>
              <w:noProof/>
              <w:sz w:val="28"/>
              <w:szCs w:val="28"/>
              <w:lang w:bidi="ar-DZ"/>
            </w:rPr>
            <w:t>(Fox EL 1974)</w:t>
          </w:r>
          <w:r w:rsidR="009457E5">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،كما تم تحديد شدة التدريب وفقا للاختبار القبلي للعينة التجريبية كنسبة من السرعة الهوائية القصوى أو نبض القلب الأقصى و السرعة الموافقة لعتبة الأيض اللاهوائية حسب ما تشير اليه المراجع العلمية.</w:t>
      </w:r>
    </w:p>
    <w:p w:rsidR="00D25F02" w:rsidRPr="002D0D9A" w:rsidRDefault="00D25F02" w:rsidP="00D25F02">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2-8-1:</w:t>
      </w:r>
      <w:r w:rsidRPr="002D0D9A">
        <w:rPr>
          <w:rFonts w:ascii="Traditional Arabic" w:hAnsi="Traditional Arabic" w:cs="Traditional Arabic" w:hint="cs"/>
          <w:b/>
          <w:bCs/>
          <w:sz w:val="32"/>
          <w:szCs w:val="32"/>
          <w:rtl/>
          <w:lang w:bidi="ar-DZ"/>
        </w:rPr>
        <w:t>هدف البرنامج التدريبي:</w:t>
      </w:r>
    </w:p>
    <w:p w:rsidR="00D25F02" w:rsidRDefault="00D25F02" w:rsidP="00D25F02">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حدد الباحث هدف برنامجه التدريبي في  تنمية عتبة الأيض اللاهوائية و الهوائية و التعرف  على علاقتها بالتحمل الخاص مقارنة بالقدرة الهوائية القصوى.</w:t>
      </w:r>
    </w:p>
    <w:p w:rsidR="00D25F02" w:rsidRDefault="00D25F02" w:rsidP="00D25F02">
      <w:pPr>
        <w:bidi/>
        <w:spacing w:line="312" w:lineRule="auto"/>
        <w:rPr>
          <w:rFonts w:ascii="Traditional Arabic" w:hAnsi="Traditional Arabic" w:cs="Traditional Arabic"/>
          <w:sz w:val="28"/>
          <w:szCs w:val="28"/>
          <w:rtl/>
          <w:lang w:bidi="ar-DZ"/>
        </w:rPr>
      </w:pPr>
    </w:p>
    <w:p w:rsidR="00D25F02" w:rsidRPr="00D53B39" w:rsidRDefault="00D25F02" w:rsidP="00D25F02">
      <w:pPr>
        <w:bidi/>
        <w:spacing w:line="312" w:lineRule="auto"/>
        <w:rPr>
          <w:rFonts w:ascii="Traditional Arabic" w:hAnsi="Traditional Arabic" w:cs="Traditional Arabic"/>
          <w:sz w:val="28"/>
          <w:szCs w:val="28"/>
          <w:rtl/>
          <w:lang w:bidi="ar-DZ"/>
        </w:rPr>
      </w:pPr>
    </w:p>
    <w:p w:rsidR="00D25F02" w:rsidRPr="002D0D9A" w:rsidRDefault="00D25F02" w:rsidP="00D25F02">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2-8-2:</w:t>
      </w:r>
      <w:proofErr w:type="gramStart"/>
      <w:r w:rsidRPr="002D0D9A">
        <w:rPr>
          <w:rFonts w:ascii="Traditional Arabic" w:hAnsi="Traditional Arabic" w:cs="Traditional Arabic" w:hint="cs"/>
          <w:b/>
          <w:bCs/>
          <w:sz w:val="32"/>
          <w:szCs w:val="32"/>
          <w:rtl/>
          <w:lang w:bidi="ar-DZ"/>
        </w:rPr>
        <w:t>مكونات</w:t>
      </w:r>
      <w:proofErr w:type="gramEnd"/>
      <w:r w:rsidRPr="002D0D9A">
        <w:rPr>
          <w:rFonts w:ascii="Traditional Arabic" w:hAnsi="Traditional Arabic" w:cs="Traditional Arabic" w:hint="cs"/>
          <w:b/>
          <w:bCs/>
          <w:sz w:val="32"/>
          <w:szCs w:val="32"/>
          <w:rtl/>
          <w:lang w:bidi="ar-DZ"/>
        </w:rPr>
        <w:t xml:space="preserve"> البرنامج التدريبي:</w:t>
      </w:r>
    </w:p>
    <w:p w:rsidR="00D25F02" w:rsidRPr="00A2242D" w:rsidRDefault="00D25F02" w:rsidP="00D25F02">
      <w:pPr>
        <w:pStyle w:val="Paragraphedeliste"/>
        <w:numPr>
          <w:ilvl w:val="0"/>
          <w:numId w:val="49"/>
        </w:numPr>
        <w:bidi/>
        <w:spacing w:after="0" w:line="312" w:lineRule="auto"/>
        <w:jc w:val="lowKashida"/>
        <w:rPr>
          <w:rFonts w:ascii="Traditional Arabic" w:hAnsi="Traditional Arabic" w:cs="Traditional Arabic"/>
          <w:sz w:val="28"/>
          <w:szCs w:val="28"/>
          <w:rtl/>
          <w:lang w:bidi="ar-DZ"/>
        </w:rPr>
      </w:pPr>
      <w:r w:rsidRPr="00A2242D">
        <w:rPr>
          <w:rFonts w:ascii="Traditional Arabic" w:hAnsi="Traditional Arabic" w:cs="Traditional Arabic" w:hint="cs"/>
          <w:sz w:val="28"/>
          <w:szCs w:val="28"/>
          <w:rtl/>
          <w:lang w:bidi="ar-DZ"/>
        </w:rPr>
        <w:t>تم تنفيذ البرنامج التدريبي على مدار</w:t>
      </w:r>
      <w:r>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val="en-US" w:bidi="ar-DZ"/>
        </w:rPr>
        <w:t xml:space="preserve">دورتين متوسطتين </w:t>
      </w:r>
      <w:r>
        <w:rPr>
          <w:rFonts w:ascii="Traditional Arabic" w:hAnsi="Traditional Arabic" w:cs="Traditional Arabic" w:hint="cs"/>
          <w:sz w:val="28"/>
          <w:szCs w:val="28"/>
          <w:rtl/>
          <w:lang w:bidi="ar-DZ"/>
        </w:rPr>
        <w:t>بواقع أربع دورات صغيرة للدورة الواحدة</w:t>
      </w:r>
      <w:proofErr w:type="gramStart"/>
      <w:r>
        <w:rPr>
          <w:rFonts w:ascii="Traditional Arabic" w:hAnsi="Traditional Arabic" w:cs="Traditional Arabic" w:hint="cs"/>
          <w:sz w:val="28"/>
          <w:szCs w:val="28"/>
          <w:rtl/>
          <w:lang w:bidi="ar-DZ"/>
        </w:rPr>
        <w:t>،بواقع</w:t>
      </w:r>
      <w:proofErr w:type="gramEnd"/>
      <w:r>
        <w:rPr>
          <w:rFonts w:ascii="Traditional Arabic" w:hAnsi="Traditional Arabic" w:cs="Traditional Arabic" w:hint="cs"/>
          <w:sz w:val="28"/>
          <w:szCs w:val="28"/>
          <w:rtl/>
          <w:lang w:bidi="ar-DZ"/>
        </w:rPr>
        <w:t xml:space="preserve"> </w:t>
      </w:r>
      <w:r w:rsidRPr="00A2242D">
        <w:rPr>
          <w:rFonts w:ascii="Traditional Arabic" w:hAnsi="Traditional Arabic" w:cs="Traditional Arabic" w:hint="cs"/>
          <w:sz w:val="28"/>
          <w:szCs w:val="28"/>
          <w:rtl/>
          <w:lang w:bidi="ar-DZ"/>
        </w:rPr>
        <w:t>ثلاث وحدات تدريبية في الأسبوع.</w:t>
      </w:r>
    </w:p>
    <w:p w:rsidR="00D25F02" w:rsidRPr="00A2242D" w:rsidRDefault="00D25F02" w:rsidP="00D25F02">
      <w:pPr>
        <w:pStyle w:val="Paragraphedeliste"/>
        <w:numPr>
          <w:ilvl w:val="0"/>
          <w:numId w:val="49"/>
        </w:numPr>
        <w:bidi/>
        <w:spacing w:after="0" w:line="312" w:lineRule="auto"/>
        <w:jc w:val="lowKashida"/>
        <w:rPr>
          <w:rFonts w:ascii="Traditional Arabic" w:hAnsi="Traditional Arabic" w:cs="Traditional Arabic"/>
          <w:sz w:val="28"/>
          <w:szCs w:val="28"/>
          <w:rtl/>
          <w:lang w:bidi="ar-DZ"/>
        </w:rPr>
      </w:pPr>
      <w:r w:rsidRPr="00A2242D">
        <w:rPr>
          <w:rFonts w:ascii="Traditional Arabic" w:hAnsi="Traditional Arabic" w:cs="Traditional Arabic" w:hint="cs"/>
          <w:sz w:val="28"/>
          <w:szCs w:val="28"/>
          <w:rtl/>
          <w:lang w:bidi="ar-DZ"/>
        </w:rPr>
        <w:t>تم تنفيذ البرنامج في مرحلتي التدريب البدني العام و الخاص.</w:t>
      </w:r>
    </w:p>
    <w:p w:rsidR="00D25F02" w:rsidRPr="00A2242D" w:rsidRDefault="00D25F02" w:rsidP="00D25F02">
      <w:pPr>
        <w:pStyle w:val="Paragraphedeliste"/>
        <w:numPr>
          <w:ilvl w:val="0"/>
          <w:numId w:val="49"/>
        </w:numPr>
        <w:bidi/>
        <w:spacing w:after="0" w:line="312" w:lineRule="auto"/>
        <w:jc w:val="lowKashida"/>
        <w:rPr>
          <w:rFonts w:ascii="Traditional Arabic" w:hAnsi="Traditional Arabic" w:cs="Traditional Arabic"/>
          <w:sz w:val="28"/>
          <w:szCs w:val="28"/>
          <w:rtl/>
          <w:lang w:bidi="ar-DZ"/>
        </w:rPr>
      </w:pPr>
      <w:r w:rsidRPr="00A2242D">
        <w:rPr>
          <w:rFonts w:ascii="Traditional Arabic" w:hAnsi="Traditional Arabic" w:cs="Traditional Arabic" w:hint="cs"/>
          <w:sz w:val="28"/>
          <w:szCs w:val="28"/>
          <w:rtl/>
          <w:lang w:bidi="ar-DZ"/>
        </w:rPr>
        <w:t>تم تنفيذ المنهاج على شكل تمارين تطبق كجزء من المرحلة الرئيسية من الوحدة التدريبية و ذلك للتركيز على تحقيق الهدف من البرنامج دون سواه من الأهداف المهارية،التكتيكية أو البدنية الأخرى.</w:t>
      </w:r>
    </w:p>
    <w:p w:rsidR="00D25F02" w:rsidRPr="00A2242D" w:rsidRDefault="00D25F02" w:rsidP="00D25F02">
      <w:pPr>
        <w:pStyle w:val="Paragraphedeliste"/>
        <w:numPr>
          <w:ilvl w:val="0"/>
          <w:numId w:val="49"/>
        </w:numPr>
        <w:bidi/>
        <w:spacing w:after="0" w:line="312" w:lineRule="auto"/>
        <w:jc w:val="lowKashida"/>
        <w:rPr>
          <w:rFonts w:ascii="Traditional Arabic" w:hAnsi="Traditional Arabic" w:cs="Traditional Arabic"/>
          <w:sz w:val="28"/>
          <w:szCs w:val="28"/>
          <w:rtl/>
          <w:lang w:bidi="ar-DZ"/>
        </w:rPr>
      </w:pPr>
      <w:r w:rsidRPr="00A2242D">
        <w:rPr>
          <w:rFonts w:ascii="Traditional Arabic" w:hAnsi="Traditional Arabic" w:cs="Traditional Arabic" w:hint="cs"/>
          <w:sz w:val="28"/>
          <w:szCs w:val="28"/>
          <w:rtl/>
          <w:lang w:bidi="ar-DZ"/>
        </w:rPr>
        <w:t>قامت المجموعة التجريبية بإجراء مرحلة الاحماء و بقية الجزء من المرحلة الأساسية من الوحدة التدريبية و مرحلة التهدئة مع المجموعة الضابطة تحت اشراف مدرب الفريق.</w:t>
      </w:r>
    </w:p>
    <w:p w:rsidR="00D25F02" w:rsidRPr="00A2242D" w:rsidRDefault="00D25F02" w:rsidP="00D25F02">
      <w:pPr>
        <w:pStyle w:val="Paragraphedeliste"/>
        <w:numPr>
          <w:ilvl w:val="0"/>
          <w:numId w:val="49"/>
        </w:numPr>
        <w:bidi/>
        <w:spacing w:after="0" w:line="312" w:lineRule="auto"/>
        <w:jc w:val="lowKashida"/>
        <w:rPr>
          <w:rFonts w:ascii="Traditional Arabic" w:hAnsi="Traditional Arabic" w:cs="Traditional Arabic"/>
          <w:sz w:val="28"/>
          <w:szCs w:val="28"/>
          <w:rtl/>
          <w:lang w:bidi="ar-DZ"/>
        </w:rPr>
      </w:pPr>
      <w:r w:rsidRPr="00A2242D">
        <w:rPr>
          <w:rFonts w:ascii="Traditional Arabic" w:hAnsi="Traditional Arabic" w:cs="Traditional Arabic" w:hint="cs"/>
          <w:sz w:val="28"/>
          <w:szCs w:val="28"/>
          <w:rtl/>
          <w:lang w:bidi="ar-DZ"/>
        </w:rPr>
        <w:t>تم توزيع التمارين على الجدول الزمني للمنهاج مع مراعاة الأسس العلمية في وضعها حتى تتلاءم مع مرحلة التدريب و ظروفه و التوقيت الصحيح في تطبيقها.</w:t>
      </w:r>
      <w:r>
        <w:rPr>
          <w:rFonts w:ascii="Traditional Arabic" w:hAnsi="Traditional Arabic" w:cs="Traditional Arabic" w:hint="cs"/>
          <w:sz w:val="28"/>
          <w:szCs w:val="28"/>
          <w:rtl/>
          <w:lang w:bidi="ar-DZ"/>
        </w:rPr>
        <w:t>(</w:t>
      </w:r>
      <w:proofErr w:type="gramStart"/>
      <w:r>
        <w:rPr>
          <w:rFonts w:ascii="Traditional Arabic" w:hAnsi="Traditional Arabic" w:cs="Traditional Arabic" w:hint="cs"/>
          <w:sz w:val="28"/>
          <w:szCs w:val="28"/>
          <w:rtl/>
          <w:lang w:bidi="ar-DZ"/>
        </w:rPr>
        <w:t>ملحق</w:t>
      </w:r>
      <w:proofErr w:type="gramEnd"/>
      <w:r>
        <w:rPr>
          <w:rFonts w:ascii="Traditional Arabic" w:hAnsi="Traditional Arabic" w:cs="Traditional Arabic" w:hint="cs"/>
          <w:sz w:val="28"/>
          <w:szCs w:val="28"/>
          <w:rtl/>
          <w:lang w:bidi="ar-DZ"/>
        </w:rPr>
        <w:t xml:space="preserve"> (2)) جدول رقم (22).</w:t>
      </w:r>
    </w:p>
    <w:p w:rsidR="00D25F02" w:rsidRPr="002D0D9A" w:rsidRDefault="00D25F02" w:rsidP="00D25F02">
      <w:pPr>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2-8-3:إ</w:t>
      </w:r>
      <w:r w:rsidRPr="002D0D9A">
        <w:rPr>
          <w:rFonts w:ascii="Traditional Arabic" w:hAnsi="Traditional Arabic" w:cs="Traditional Arabic" w:hint="cs"/>
          <w:b/>
          <w:bCs/>
          <w:sz w:val="32"/>
          <w:szCs w:val="32"/>
          <w:rtl/>
          <w:lang w:bidi="ar-DZ"/>
        </w:rPr>
        <w:t>ختيار التمارين:</w:t>
      </w:r>
    </w:p>
    <w:p w:rsidR="00D25F02" w:rsidRDefault="00D25F02" w:rsidP="00D25F02">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من خلال الاطلاع على مجموعة كبيرة من المراجع و الدراسات العلمية المختلفة،و التي تتعلق بطرق التدريب في كرة القدم،لوحظ اختلاف في وجهات النظر في كيفية ترجمة الطريقة على شكل تمارين،فمن الدراسات من اختارت تمارين جري بدون كرة و منها من اختارتها بالكرة بغض النظر عن الشدة و الحجم المستخدمين،و منها من اختارت تمارين اللعب الصغيرة (</w:t>
      </w:r>
      <w:r w:rsidRPr="00CD5AF6">
        <w:rPr>
          <w:rFonts w:ascii="Vijaya" w:hAnsi="Vijaya" w:cs="Vijaya"/>
          <w:sz w:val="28"/>
          <w:szCs w:val="28"/>
          <w:lang w:bidi="ar-DZ"/>
        </w:rPr>
        <w:t>Small-sided game</w:t>
      </w:r>
      <w:r>
        <w:rPr>
          <w:rFonts w:ascii="Traditional Arabic" w:hAnsi="Traditional Arabic" w:cs="Traditional Arabic" w:hint="cs"/>
          <w:sz w:val="28"/>
          <w:szCs w:val="28"/>
          <w:rtl/>
          <w:lang w:bidi="ar-DZ"/>
        </w:rPr>
        <w:t>).</w:t>
      </w:r>
    </w:p>
    <w:p w:rsidR="00D25F02" w:rsidRPr="002D0D9A" w:rsidRDefault="00D25F02" w:rsidP="00D25F02">
      <w:pPr>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ووفقا لهذا و في دراستنا ، تم تطبيق التمارين وفقا لمبدأ التنوع في التدريب حيث تم اختيار التمارين بطريقة تضمن تنمية الجانب البدني دون التأثير السلبي للجانب المهاري للاعب حيث تم الاعتماد على تمارين بالكرة(مدمج) و بدون كرة، كما هو موضح في الملحق رقم(2)</w:t>
      </w:r>
    </w:p>
    <w:p w:rsidR="00D25F02" w:rsidRDefault="00D25F02" w:rsidP="00D25F02">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w:t>
      </w:r>
      <w:r w:rsidRPr="005018C5">
        <w:rPr>
          <w:rFonts w:ascii="Traditional Arabic" w:hAnsi="Traditional Arabic" w:cs="Traditional Arabic" w:hint="cs"/>
          <w:b/>
          <w:bCs/>
          <w:sz w:val="32"/>
          <w:szCs w:val="32"/>
          <w:rtl/>
          <w:lang w:val="en-US" w:bidi="ar-DZ"/>
        </w:rPr>
        <w:t>-</w:t>
      </w:r>
      <w:r>
        <w:rPr>
          <w:rFonts w:ascii="Traditional Arabic" w:hAnsi="Traditional Arabic" w:cs="Traditional Arabic" w:hint="cs"/>
          <w:b/>
          <w:bCs/>
          <w:sz w:val="32"/>
          <w:szCs w:val="32"/>
          <w:rtl/>
          <w:lang w:val="en-US" w:bidi="ar-DZ"/>
        </w:rPr>
        <w:t>9</w:t>
      </w:r>
      <w:r w:rsidRPr="005018C5">
        <w:rPr>
          <w:rFonts w:ascii="Traditional Arabic" w:hAnsi="Traditional Arabic" w:cs="Traditional Arabic" w:hint="cs"/>
          <w:b/>
          <w:bCs/>
          <w:sz w:val="32"/>
          <w:szCs w:val="32"/>
          <w:rtl/>
          <w:lang w:val="en-US" w:bidi="ar-DZ"/>
        </w:rPr>
        <w:t xml:space="preserve">: </w:t>
      </w:r>
      <w:proofErr w:type="gramStart"/>
      <w:r w:rsidRPr="005018C5">
        <w:rPr>
          <w:rFonts w:ascii="Traditional Arabic" w:hAnsi="Traditional Arabic" w:cs="Traditional Arabic" w:hint="cs"/>
          <w:b/>
          <w:bCs/>
          <w:sz w:val="32"/>
          <w:szCs w:val="32"/>
          <w:rtl/>
          <w:lang w:val="en-US" w:bidi="ar-DZ"/>
        </w:rPr>
        <w:t>مواصفات</w:t>
      </w:r>
      <w:proofErr w:type="gramEnd"/>
      <w:r w:rsidRPr="005018C5">
        <w:rPr>
          <w:rFonts w:ascii="Traditional Arabic" w:hAnsi="Traditional Arabic" w:cs="Traditional Arabic" w:hint="cs"/>
          <w:b/>
          <w:bCs/>
          <w:sz w:val="32"/>
          <w:szCs w:val="32"/>
          <w:rtl/>
          <w:lang w:val="en-US" w:bidi="ar-DZ"/>
        </w:rPr>
        <w:t xml:space="preserve"> الاختبارات المستخدمة:</w:t>
      </w:r>
    </w:p>
    <w:p w:rsidR="00D25F02" w:rsidRDefault="00D25F02" w:rsidP="00D25F02">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2-9-1:قياس عتبتي الأيض اللاهوائية و الهوائية:</w:t>
      </w:r>
    </w:p>
    <w:p w:rsidR="00D25F02" w:rsidRPr="00EB3A7A"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 xml:space="preserve">حسب الجمعية البريطانية لعلوم الرياضة </w:t>
      </w:r>
      <w:sdt>
        <w:sdtPr>
          <w:rPr>
            <w:rFonts w:ascii="Vijaya" w:hAnsi="Vijaya" w:cs="Vijaya"/>
            <w:sz w:val="28"/>
            <w:szCs w:val="28"/>
            <w:rtl/>
            <w:lang w:bidi="ar-DZ"/>
          </w:rPr>
          <w:id w:val="297248556"/>
          <w:citation/>
        </w:sdtPr>
        <w:sdtContent>
          <w:r w:rsidR="009457E5" w:rsidRPr="00CD5AF6">
            <w:rPr>
              <w:rFonts w:ascii="Vijaya" w:hAnsi="Vijaya" w:cs="Vijaya"/>
              <w:sz w:val="28"/>
              <w:szCs w:val="28"/>
              <w:rtl/>
              <w:lang w:bidi="ar-DZ"/>
            </w:rPr>
            <w:fldChar w:fldCharType="begin"/>
          </w:r>
          <w:r w:rsidRPr="00CD5AF6">
            <w:rPr>
              <w:rFonts w:ascii="Vijaya" w:hAnsi="Vijaya" w:cs="Vijaya"/>
              <w:sz w:val="28"/>
              <w:szCs w:val="28"/>
              <w:lang w:bidi="ar-DZ"/>
            </w:rPr>
            <w:instrText xml:space="preserve"> CITATION Mer07 \p 116 \l 1036  </w:instrText>
          </w:r>
          <w:r w:rsidR="009457E5" w:rsidRPr="00CD5AF6">
            <w:rPr>
              <w:rFonts w:ascii="Vijaya" w:hAnsi="Vijaya" w:cs="Vijaya"/>
              <w:sz w:val="28"/>
              <w:szCs w:val="28"/>
              <w:rtl/>
              <w:lang w:bidi="ar-DZ"/>
            </w:rPr>
            <w:fldChar w:fldCharType="separate"/>
          </w:r>
          <w:r w:rsidRPr="00CD5AF6">
            <w:rPr>
              <w:rFonts w:ascii="Vijaya" w:hAnsi="Vijaya" w:cs="Vijaya"/>
              <w:noProof/>
              <w:sz w:val="28"/>
              <w:szCs w:val="28"/>
              <w:lang w:bidi="ar-DZ"/>
            </w:rPr>
            <w:t>(Mercer 2007, 116)</w:t>
          </w:r>
          <w:r w:rsidR="009457E5" w:rsidRPr="00CD5AF6">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 xml:space="preserve">تم تحديد بروتوكول الاختبار و تم  </w:t>
      </w:r>
      <w:r w:rsidRPr="006D0D9E">
        <w:rPr>
          <w:rFonts w:ascii="Traditional Arabic" w:hAnsi="Traditional Arabic" w:cs="Traditional Arabic" w:hint="cs"/>
          <w:sz w:val="28"/>
          <w:szCs w:val="28"/>
          <w:rtl/>
          <w:lang w:bidi="ar-DZ"/>
        </w:rPr>
        <w:t xml:space="preserve">قياس عتبة </w:t>
      </w:r>
      <w:r>
        <w:rPr>
          <w:rFonts w:ascii="Traditional Arabic" w:hAnsi="Traditional Arabic" w:cs="Traditional Arabic" w:hint="cs"/>
          <w:sz w:val="28"/>
          <w:szCs w:val="28"/>
          <w:rtl/>
          <w:lang w:bidi="ar-DZ"/>
        </w:rPr>
        <w:t xml:space="preserve">الأيض </w:t>
      </w:r>
      <w:r w:rsidRPr="006D0D9E">
        <w:rPr>
          <w:rFonts w:ascii="Traditional Arabic" w:hAnsi="Traditional Arabic" w:cs="Traditional Arabic" w:hint="cs"/>
          <w:sz w:val="28"/>
          <w:szCs w:val="28"/>
          <w:rtl/>
          <w:lang w:bidi="ar-DZ"/>
        </w:rPr>
        <w:t>اللاهوائية(</w:t>
      </w:r>
      <w:r w:rsidRPr="008955DE">
        <w:rPr>
          <w:rFonts w:ascii="Vijaya" w:hAnsi="Vijaya" w:cs="Vijaya"/>
          <w:sz w:val="28"/>
          <w:szCs w:val="28"/>
          <w:lang w:bidi="ar-DZ"/>
        </w:rPr>
        <w:t>SAN</w:t>
      </w:r>
      <w:r w:rsidRPr="006D0D9E">
        <w:rPr>
          <w:rFonts w:ascii="Traditional Arabic" w:hAnsi="Traditional Arabic" w:cs="Traditional Arabic" w:hint="cs"/>
          <w:sz w:val="28"/>
          <w:szCs w:val="28"/>
          <w:rtl/>
          <w:lang w:val="en-US" w:bidi="ar-DZ"/>
        </w:rPr>
        <w:t>)</w:t>
      </w:r>
      <w:r w:rsidRPr="006D0D9E">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و الهوائية (</w:t>
      </w:r>
      <w:r w:rsidRPr="008955DE">
        <w:rPr>
          <w:rFonts w:ascii="Vijaya" w:hAnsi="Vijaya" w:cs="Vijaya"/>
          <w:sz w:val="28"/>
          <w:szCs w:val="28"/>
          <w:lang w:bidi="ar-DZ"/>
        </w:rPr>
        <w:t>SA</w:t>
      </w:r>
      <w:r>
        <w:rPr>
          <w:rFonts w:ascii="Traditional Arabic" w:hAnsi="Traditional Arabic" w:cs="Traditional Arabic" w:hint="cs"/>
          <w:sz w:val="28"/>
          <w:szCs w:val="28"/>
          <w:rtl/>
          <w:lang w:val="en-US" w:bidi="ar-DZ"/>
        </w:rPr>
        <w:t>)</w:t>
      </w:r>
      <w:r w:rsidRPr="006D0D9E">
        <w:rPr>
          <w:rFonts w:ascii="Traditional Arabic" w:hAnsi="Traditional Arabic" w:cs="Traditional Arabic" w:hint="cs"/>
          <w:sz w:val="28"/>
          <w:szCs w:val="28"/>
          <w:rtl/>
          <w:lang w:val="en-US" w:bidi="ar-DZ"/>
        </w:rPr>
        <w:t>في المختبر</w:t>
      </w:r>
      <w:r>
        <w:rPr>
          <w:rFonts w:ascii="Traditional Arabic" w:hAnsi="Traditional Arabic" w:cs="Traditional Arabic" w:hint="cs"/>
          <w:sz w:val="28"/>
          <w:szCs w:val="28"/>
          <w:rtl/>
          <w:lang w:val="en-US" w:bidi="ar-DZ"/>
        </w:rPr>
        <w:t xml:space="preserve"> وفقا لمقاربة "كيندرمان"</w:t>
      </w:r>
      <w:r w:rsidRPr="0083383D">
        <w:rPr>
          <w:rFonts w:ascii="Traditional Arabic" w:hAnsi="Traditional Arabic" w:cs="Traditional Arabic"/>
          <w:sz w:val="20"/>
          <w:szCs w:val="20"/>
          <w:lang w:val="en-US" w:bidi="ar-DZ"/>
        </w:rPr>
        <w:t xml:space="preserve"> </w:t>
      </w:r>
      <w:sdt>
        <w:sdtPr>
          <w:rPr>
            <w:rFonts w:ascii="Vijaya" w:hAnsi="Vijaya" w:cs="Vijaya"/>
            <w:sz w:val="20"/>
            <w:szCs w:val="20"/>
            <w:rtl/>
            <w:lang w:val="en-US" w:bidi="ar-DZ"/>
          </w:rPr>
          <w:id w:val="359130"/>
          <w:citation/>
        </w:sdtPr>
        <w:sdtContent>
          <w:r w:rsidR="009457E5" w:rsidRPr="00CD5AF6">
            <w:rPr>
              <w:rFonts w:ascii="Vijaya" w:hAnsi="Vijaya" w:cs="Vijaya"/>
              <w:sz w:val="28"/>
              <w:szCs w:val="28"/>
              <w:rtl/>
              <w:lang w:val="en-US" w:bidi="ar-DZ"/>
            </w:rPr>
            <w:fldChar w:fldCharType="begin"/>
          </w:r>
          <w:r w:rsidRPr="00CD5AF6">
            <w:rPr>
              <w:rFonts w:ascii="Vijaya" w:hAnsi="Vijaya" w:cs="Vijaya"/>
              <w:sz w:val="28"/>
              <w:szCs w:val="28"/>
              <w:rtl/>
              <w:lang w:val="en-US" w:bidi="ar-DZ"/>
            </w:rPr>
            <w:instrText xml:space="preserve"> </w:instrText>
          </w:r>
          <w:r w:rsidRPr="00CD5AF6">
            <w:rPr>
              <w:rFonts w:ascii="Vijaya" w:hAnsi="Vijaya" w:cs="Vijaya"/>
              <w:sz w:val="28"/>
              <w:szCs w:val="28"/>
              <w:lang w:val="en-US" w:bidi="ar-DZ"/>
            </w:rPr>
            <w:instrText>CITATION</w:instrText>
          </w:r>
          <w:r w:rsidRPr="00CD5AF6">
            <w:rPr>
              <w:rFonts w:ascii="Vijaya" w:hAnsi="Vijaya" w:cs="Vijaya"/>
              <w:sz w:val="28"/>
              <w:szCs w:val="28"/>
              <w:rtl/>
              <w:lang w:val="en-US" w:bidi="ar-DZ"/>
            </w:rPr>
            <w:instrText xml:space="preserve"> </w:instrText>
          </w:r>
          <w:r w:rsidRPr="00CD5AF6">
            <w:rPr>
              <w:rFonts w:ascii="Vijaya" w:hAnsi="Vijaya" w:cs="Vijaya"/>
              <w:sz w:val="28"/>
              <w:szCs w:val="28"/>
              <w:lang w:val="en-US" w:bidi="ar-DZ"/>
            </w:rPr>
            <w:instrText>Kin79 \l 5121</w:instrText>
          </w:r>
          <w:r w:rsidRPr="00CD5AF6">
            <w:rPr>
              <w:rFonts w:ascii="Vijaya" w:hAnsi="Vijaya" w:cs="Vijaya"/>
              <w:sz w:val="28"/>
              <w:szCs w:val="28"/>
              <w:rtl/>
              <w:lang w:val="en-US" w:bidi="ar-DZ"/>
            </w:rPr>
            <w:instrText xml:space="preserve"> </w:instrText>
          </w:r>
          <w:r w:rsidR="009457E5" w:rsidRPr="00CD5AF6">
            <w:rPr>
              <w:rFonts w:ascii="Vijaya" w:hAnsi="Vijaya" w:cs="Vijaya"/>
              <w:sz w:val="28"/>
              <w:szCs w:val="28"/>
              <w:rtl/>
              <w:lang w:val="en-US" w:bidi="ar-DZ"/>
            </w:rPr>
            <w:fldChar w:fldCharType="separate"/>
          </w:r>
          <w:r w:rsidRPr="00CD5AF6">
            <w:rPr>
              <w:rFonts w:ascii="Vijaya" w:hAnsi="Vijaya" w:cs="Vijaya"/>
              <w:noProof/>
              <w:sz w:val="28"/>
              <w:szCs w:val="28"/>
              <w:rtl/>
              <w:lang w:val="en-US" w:bidi="ar-DZ"/>
            </w:rPr>
            <w:t xml:space="preserve"> </w:t>
          </w:r>
          <w:r w:rsidRPr="00CD5AF6">
            <w:rPr>
              <w:rFonts w:ascii="Vijaya" w:hAnsi="Vijaya" w:cs="Vijaya"/>
              <w:noProof/>
              <w:sz w:val="28"/>
              <w:szCs w:val="28"/>
              <w:lang w:val="en-US" w:bidi="ar-DZ"/>
            </w:rPr>
            <w:t>(Kindermann 1979)</w:t>
          </w:r>
          <w:r w:rsidR="009457E5" w:rsidRPr="00CD5AF6">
            <w:rPr>
              <w:rFonts w:ascii="Vijaya" w:hAnsi="Vijaya" w:cs="Vijaya"/>
              <w:sz w:val="28"/>
              <w:szCs w:val="28"/>
              <w:rtl/>
              <w:lang w:val="en-US" w:bidi="ar-DZ"/>
            </w:rPr>
            <w:fldChar w:fldCharType="end"/>
          </w:r>
        </w:sdtContent>
      </w:sdt>
      <w:r w:rsidRPr="006D0D9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bidi="ar-DZ"/>
        </w:rPr>
        <w:t>.</w:t>
      </w:r>
      <w:r w:rsidRPr="006D0D9E">
        <w:rPr>
          <w:rFonts w:ascii="Traditional Arabic" w:hAnsi="Traditional Arabic" w:cs="Traditional Arabic" w:hint="cs"/>
          <w:sz w:val="28"/>
          <w:szCs w:val="28"/>
          <w:rtl/>
          <w:lang w:bidi="ar-DZ"/>
        </w:rPr>
        <w:t xml:space="preserve">عن طريق تحديد نقطة بداية تراكم حمض اللاكتيك في الدم </w:t>
      </w:r>
      <w:r>
        <w:rPr>
          <w:rFonts w:ascii="Traditional Arabic" w:hAnsi="Traditional Arabic" w:cs="Traditional Arabic" w:hint="cs"/>
          <w:sz w:val="28"/>
          <w:szCs w:val="28"/>
          <w:rtl/>
          <w:lang w:val="en-US" w:bidi="ar-DZ"/>
        </w:rPr>
        <w:t>،</w:t>
      </w:r>
      <w:r w:rsidRPr="006D0D9E">
        <w:rPr>
          <w:rFonts w:ascii="Traditional Arabic" w:hAnsi="Traditional Arabic" w:cs="Traditional Arabic" w:hint="cs"/>
          <w:sz w:val="28"/>
          <w:szCs w:val="28"/>
          <w:rtl/>
          <w:lang w:val="en-US" w:bidi="ar-DZ"/>
        </w:rPr>
        <w:t xml:space="preserve">و السرعة </w:t>
      </w:r>
      <w:r>
        <w:rPr>
          <w:rFonts w:ascii="Traditional Arabic" w:hAnsi="Traditional Arabic" w:cs="Traditional Arabic" w:hint="cs"/>
          <w:sz w:val="28"/>
          <w:szCs w:val="28"/>
          <w:rtl/>
          <w:lang w:val="en-US" w:bidi="ar-DZ"/>
        </w:rPr>
        <w:t>الموافقة لكليهما</w:t>
      </w:r>
      <w:r w:rsidRPr="006D0D9E">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 xml:space="preserve">عند مستوى 2ملليمول/لتر و 4 ملليمول /لتر </w:t>
      </w:r>
      <w:r w:rsidRPr="006D0D9E">
        <w:rPr>
          <w:rFonts w:ascii="Traditional Arabic" w:hAnsi="Traditional Arabic" w:cs="Traditional Arabic" w:hint="cs"/>
          <w:sz w:val="28"/>
          <w:szCs w:val="28"/>
          <w:rtl/>
          <w:lang w:val="en-US" w:bidi="ar-DZ"/>
        </w:rPr>
        <w:t xml:space="preserve">عن طريق إجراء المختبر لاختبار تحملي متدرج على جهاز السير المتحرك حتى التوقف بسبب التعب إذ يقوم بالإحماء لمدة عشر </w:t>
      </w:r>
      <w:r w:rsidRPr="006D0D9E">
        <w:rPr>
          <w:rFonts w:ascii="Traditional Arabic" w:hAnsi="Traditional Arabic" w:cs="Traditional Arabic" w:hint="cs"/>
          <w:sz w:val="28"/>
          <w:szCs w:val="28"/>
          <w:rtl/>
          <w:lang w:val="en-US" w:bidi="ar-DZ"/>
        </w:rPr>
        <w:lastRenderedPageBreak/>
        <w:t xml:space="preserve">دقائق </w:t>
      </w:r>
      <w:r>
        <w:rPr>
          <w:rFonts w:ascii="Traditional Arabic" w:hAnsi="Traditional Arabic" w:cs="Traditional Arabic" w:hint="cs"/>
          <w:sz w:val="28"/>
          <w:szCs w:val="28"/>
          <w:rtl/>
          <w:lang w:val="en-US" w:bidi="ar-DZ"/>
        </w:rPr>
        <w:t xml:space="preserve">بشدة خفيفة حيث نبض القلب لا يتجاوز 130 نبضة/دقيقة </w:t>
      </w:r>
      <w:r w:rsidRPr="006D0D9E">
        <w:rPr>
          <w:rFonts w:ascii="Traditional Arabic" w:hAnsi="Traditional Arabic" w:cs="Traditional Arabic" w:hint="cs"/>
          <w:sz w:val="28"/>
          <w:szCs w:val="28"/>
          <w:rtl/>
          <w:lang w:val="en-US" w:bidi="ar-DZ"/>
        </w:rPr>
        <w:t xml:space="preserve">ثم يبدأ بالجري على أربع مراحل مدة كل مرحلة 4 دقائق </w:t>
      </w:r>
      <w:r>
        <w:rPr>
          <w:rFonts w:ascii="Traditional Arabic" w:hAnsi="Traditional Arabic" w:cs="Traditional Arabic" w:hint="cs"/>
          <w:sz w:val="28"/>
          <w:szCs w:val="28"/>
          <w:rtl/>
          <w:lang w:val="en-US" w:bidi="ar-DZ"/>
        </w:rPr>
        <w:t xml:space="preserve">،و بسرعة ابتدائية قدرها 10كم /سا و بزيادة متدرجة بقدر 2 كلم/سا </w:t>
      </w:r>
      <w:r w:rsidRPr="006D0D9E">
        <w:rPr>
          <w:rFonts w:ascii="Traditional Arabic" w:hAnsi="Traditional Arabic" w:cs="Traditional Arabic" w:hint="cs"/>
          <w:sz w:val="28"/>
          <w:szCs w:val="28"/>
          <w:rtl/>
          <w:lang w:val="en-US" w:bidi="ar-DZ"/>
        </w:rPr>
        <w:t xml:space="preserve"> تفصل بين كل مرحلة </w:t>
      </w:r>
      <w:r>
        <w:rPr>
          <w:rFonts w:ascii="Traditional Arabic" w:hAnsi="Traditional Arabic" w:cs="Traditional Arabic" w:hint="cs"/>
          <w:sz w:val="28"/>
          <w:szCs w:val="28"/>
          <w:rtl/>
          <w:lang w:val="en-US" w:bidi="ar-DZ"/>
        </w:rPr>
        <w:t xml:space="preserve"> </w:t>
      </w:r>
      <w:r w:rsidRPr="006D0D9E">
        <w:rPr>
          <w:rFonts w:ascii="Traditional Arabic" w:hAnsi="Traditional Arabic" w:cs="Traditional Arabic" w:hint="cs"/>
          <w:sz w:val="28"/>
          <w:szCs w:val="28"/>
          <w:rtl/>
          <w:lang w:val="en-US" w:bidi="ar-DZ"/>
        </w:rPr>
        <w:t xml:space="preserve">و أخرى مدة </w:t>
      </w:r>
      <w:r>
        <w:rPr>
          <w:rFonts w:ascii="Traditional Arabic" w:hAnsi="Traditional Arabic" w:cs="Traditional Arabic"/>
          <w:sz w:val="28"/>
          <w:szCs w:val="28"/>
          <w:lang w:val="en-US" w:bidi="ar-DZ"/>
        </w:rPr>
        <w:t xml:space="preserve">60 </w:t>
      </w:r>
      <w:r>
        <w:rPr>
          <w:rFonts w:ascii="Traditional Arabic" w:hAnsi="Traditional Arabic" w:cs="Traditional Arabic" w:hint="cs"/>
          <w:sz w:val="28"/>
          <w:szCs w:val="28"/>
          <w:rtl/>
          <w:lang w:val="en-US" w:bidi="ar-DZ"/>
        </w:rPr>
        <w:t>ثا</w:t>
      </w:r>
      <w:r w:rsidRPr="006D0D9E">
        <w:rPr>
          <w:rFonts w:ascii="Traditional Arabic" w:hAnsi="Traditional Arabic" w:cs="Traditional Arabic" w:hint="cs"/>
          <w:sz w:val="28"/>
          <w:szCs w:val="28"/>
          <w:rtl/>
          <w:lang w:val="en-US" w:bidi="ar-DZ"/>
        </w:rPr>
        <w:t xml:space="preserve"> راحة يتم فيها قراءة كمية حمض اللاكتيك في الدم عن طريق جهاز (</w:t>
      </w:r>
      <w:r w:rsidRPr="008955DE">
        <w:rPr>
          <w:rFonts w:ascii="Vijaya" w:hAnsi="Vijaya" w:cs="Vijaya"/>
          <w:sz w:val="28"/>
          <w:szCs w:val="28"/>
          <w:lang w:val="en-US" w:bidi="ar-DZ"/>
        </w:rPr>
        <w:t>Lactate</w:t>
      </w:r>
      <w:r w:rsidRPr="006D0D9E">
        <w:rPr>
          <w:rFonts w:ascii="Traditional Arabic" w:hAnsi="Traditional Arabic" w:cs="Traditional Arabic"/>
          <w:sz w:val="28"/>
          <w:szCs w:val="28"/>
          <w:lang w:val="en-US" w:bidi="ar-DZ"/>
        </w:rPr>
        <w:t xml:space="preserve"> </w:t>
      </w:r>
      <w:r w:rsidRPr="008955DE">
        <w:rPr>
          <w:rFonts w:ascii="Vijaya" w:hAnsi="Vijaya" w:cs="Vijaya"/>
          <w:sz w:val="28"/>
          <w:szCs w:val="28"/>
          <w:lang w:val="en-US" w:bidi="ar-DZ"/>
        </w:rPr>
        <w:t>pro</w:t>
      </w:r>
      <w:r w:rsidRPr="006D0D9E">
        <w:rPr>
          <w:rFonts w:ascii="Traditional Arabic" w:hAnsi="Traditional Arabic" w:cs="Traditional Arabic" w:hint="cs"/>
          <w:sz w:val="28"/>
          <w:szCs w:val="28"/>
          <w:rtl/>
          <w:lang w:val="en-US" w:bidi="ar-DZ"/>
        </w:rPr>
        <w:t>) بأخذ عينة من الأصبع بعد التعقيم،مع مراقبة نبض القلب(</w:t>
      </w:r>
      <w:r w:rsidRPr="008955DE">
        <w:rPr>
          <w:rFonts w:ascii="Vijaya" w:hAnsi="Vijaya" w:cs="Vijaya"/>
          <w:sz w:val="28"/>
          <w:szCs w:val="28"/>
          <w:lang w:val="en-US" w:bidi="ar-DZ"/>
        </w:rPr>
        <w:t>FC</w:t>
      </w:r>
      <w:r w:rsidRPr="006D0D9E">
        <w:rPr>
          <w:rFonts w:ascii="Traditional Arabic" w:hAnsi="Traditional Arabic" w:cs="Traditional Arabic" w:hint="cs"/>
          <w:sz w:val="28"/>
          <w:szCs w:val="28"/>
          <w:rtl/>
          <w:lang w:val="en-US" w:bidi="ar-DZ"/>
        </w:rPr>
        <w:t>) طوال فترات الاختبار</w:t>
      </w:r>
      <w:r>
        <w:rPr>
          <w:rFonts w:ascii="Traditional Arabic" w:hAnsi="Traditional Arabic" w:cs="Traditional Arabic" w:hint="cs"/>
          <w:sz w:val="28"/>
          <w:szCs w:val="28"/>
          <w:rtl/>
          <w:lang w:val="en-US" w:bidi="ar-DZ"/>
        </w:rPr>
        <w:t xml:space="preserve">.و </w:t>
      </w:r>
      <w:proofErr w:type="gramStart"/>
      <w:r>
        <w:rPr>
          <w:rFonts w:ascii="Traditional Arabic" w:hAnsi="Traditional Arabic" w:cs="Traditional Arabic" w:hint="cs"/>
          <w:sz w:val="28"/>
          <w:szCs w:val="28"/>
          <w:rtl/>
          <w:lang w:val="en-US" w:bidi="ar-DZ"/>
        </w:rPr>
        <w:t>استخراج</w:t>
      </w:r>
      <w:proofErr w:type="gramEnd"/>
      <w:r>
        <w:rPr>
          <w:rFonts w:ascii="Traditional Arabic" w:hAnsi="Traditional Arabic" w:cs="Traditional Arabic" w:hint="cs"/>
          <w:sz w:val="28"/>
          <w:szCs w:val="28"/>
          <w:rtl/>
          <w:lang w:val="en-US" w:bidi="ar-DZ"/>
        </w:rPr>
        <w:t xml:space="preserve"> نبض القلب الأقصى(</w:t>
      </w:r>
      <w:r w:rsidRPr="00EB3A7A">
        <w:rPr>
          <w:rFonts w:ascii="Vijaya" w:hAnsi="Vijaya" w:cs="Vijaya"/>
          <w:sz w:val="28"/>
          <w:szCs w:val="28"/>
          <w:lang w:val="en-US" w:bidi="ar-DZ"/>
        </w:rPr>
        <w:t>FC</w:t>
      </w:r>
      <w:r w:rsidRPr="00EB3A7A">
        <w:rPr>
          <w:rFonts w:ascii="Vijaya" w:hAnsi="Vijaya" w:cs="Vijaya"/>
          <w:sz w:val="28"/>
          <w:szCs w:val="28"/>
          <w:vertAlign w:val="subscript"/>
          <w:lang w:val="en-US" w:bidi="ar-DZ"/>
        </w:rPr>
        <w:t>MAX</w:t>
      </w:r>
      <w:r>
        <w:rPr>
          <w:rFonts w:ascii="Traditional Arabic" w:hAnsi="Traditional Arabic" w:cs="Traditional Arabic" w:hint="cs"/>
          <w:sz w:val="28"/>
          <w:szCs w:val="28"/>
          <w:rtl/>
          <w:lang w:val="en-US" w:bidi="ar-DZ"/>
        </w:rPr>
        <w:t>) في نهاية الاختبار.</w:t>
      </w:r>
    </w:p>
    <w:p w:rsidR="00D25F02" w:rsidRPr="00BE22D4" w:rsidRDefault="00D25F02" w:rsidP="00D25F02">
      <w:pPr>
        <w:bidi/>
        <w:spacing w:line="312" w:lineRule="auto"/>
        <w:rPr>
          <w:rFonts w:ascii="Traditional Arabic" w:hAnsi="Traditional Arabic" w:cs="Traditional Arabic"/>
          <w:b/>
          <w:bCs/>
          <w:sz w:val="32"/>
          <w:szCs w:val="32"/>
          <w:rtl/>
          <w:lang w:val="en-US" w:bidi="ar-DZ"/>
        </w:rPr>
      </w:pPr>
      <w:proofErr w:type="gramStart"/>
      <w:r w:rsidRPr="00BE22D4">
        <w:rPr>
          <w:rFonts w:ascii="Traditional Arabic" w:hAnsi="Traditional Arabic" w:cs="Traditional Arabic" w:hint="cs"/>
          <w:b/>
          <w:bCs/>
          <w:sz w:val="32"/>
          <w:szCs w:val="32"/>
          <w:rtl/>
          <w:lang w:val="en-US" w:bidi="ar-DZ"/>
        </w:rPr>
        <w:t>طريقة</w:t>
      </w:r>
      <w:proofErr w:type="gramEnd"/>
      <w:r w:rsidRPr="00BE22D4">
        <w:rPr>
          <w:rFonts w:ascii="Traditional Arabic" w:hAnsi="Traditional Arabic" w:cs="Traditional Arabic" w:hint="cs"/>
          <w:b/>
          <w:bCs/>
          <w:sz w:val="32"/>
          <w:szCs w:val="32"/>
          <w:rtl/>
          <w:lang w:val="en-US" w:bidi="ar-DZ"/>
        </w:rPr>
        <w:t xml:space="preserve"> استخراج النتائج:</w:t>
      </w:r>
    </w:p>
    <w:p w:rsidR="00D25F02"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بعد كتابة البيانات على استمارة التسجيل،يتم رسم منحنى بياني لكل من نبض القلب و نسبة حمض اللاكتيك في الدم بدلالة السرعة،و تحدد كل من العتبة الفارقة الهوائية و اللاهوائية عند مستوى 2 و 4 ملليمول/لتر على التوالي،ثم و عن طريق الاسقاط تحدد السرعة الموافقة لكليهما (</w:t>
      </w:r>
      <w:r w:rsidRPr="005B66E4">
        <w:rPr>
          <w:rFonts w:ascii="Vijaya" w:hAnsi="Vijaya" w:cs="Vijaya"/>
          <w:sz w:val="28"/>
          <w:szCs w:val="28"/>
          <w:lang w:bidi="ar-DZ"/>
        </w:rPr>
        <w:t>V</w:t>
      </w:r>
      <w:r w:rsidRPr="005B66E4">
        <w:rPr>
          <w:rFonts w:ascii="Vijaya" w:hAnsi="Vijaya" w:cs="Vijaya"/>
          <w:sz w:val="28"/>
          <w:szCs w:val="28"/>
          <w:vertAlign w:val="subscript"/>
          <w:lang w:bidi="ar-DZ"/>
        </w:rPr>
        <w:t>SL1</w:t>
      </w:r>
      <w:r>
        <w:rPr>
          <w:rFonts w:ascii="Traditional Arabic" w:hAnsi="Traditional Arabic" w:cs="Traditional Arabic" w:hint="cs"/>
          <w:sz w:val="28"/>
          <w:szCs w:val="28"/>
          <w:rtl/>
          <w:lang w:val="en-US" w:bidi="ar-DZ"/>
        </w:rPr>
        <w:t>،</w:t>
      </w:r>
      <w:r w:rsidRPr="005B66E4">
        <w:rPr>
          <w:rFonts w:ascii="Vijaya" w:hAnsi="Vijaya" w:cs="Vijaya"/>
          <w:sz w:val="28"/>
          <w:szCs w:val="28"/>
          <w:lang w:bidi="ar-DZ"/>
        </w:rPr>
        <w:t>V</w:t>
      </w:r>
      <w:r w:rsidRPr="005B66E4">
        <w:rPr>
          <w:rFonts w:ascii="Vijaya" w:hAnsi="Vijaya" w:cs="Vijaya"/>
          <w:sz w:val="28"/>
          <w:szCs w:val="28"/>
          <w:vertAlign w:val="subscript"/>
          <w:lang w:bidi="ar-DZ"/>
        </w:rPr>
        <w:t>SL2</w:t>
      </w:r>
      <w:r>
        <w:rPr>
          <w:rFonts w:ascii="Traditional Arabic" w:hAnsi="Traditional Arabic" w:cs="Traditional Arabic" w:hint="cs"/>
          <w:sz w:val="28"/>
          <w:szCs w:val="28"/>
          <w:rtl/>
          <w:lang w:val="en-US" w:bidi="ar-DZ"/>
        </w:rPr>
        <w:t>) و نبض القلب الموافق لهما(</w:t>
      </w:r>
      <w:r w:rsidRPr="005B66E4">
        <w:rPr>
          <w:rFonts w:ascii="Vijaya" w:hAnsi="Vijaya" w:cs="Vijaya"/>
          <w:sz w:val="28"/>
          <w:szCs w:val="28"/>
          <w:lang w:val="en-US" w:bidi="ar-DZ"/>
        </w:rPr>
        <w:t>FC</w:t>
      </w:r>
      <w:r w:rsidRPr="005B66E4">
        <w:rPr>
          <w:rFonts w:ascii="Vijaya" w:hAnsi="Vijaya" w:cs="Vijaya"/>
          <w:sz w:val="28"/>
          <w:szCs w:val="28"/>
          <w:vertAlign w:val="subscript"/>
          <w:lang w:val="en-US" w:bidi="ar-DZ"/>
        </w:rPr>
        <w:t>SL1</w:t>
      </w:r>
      <w:r>
        <w:rPr>
          <w:rFonts w:ascii="Traditional Arabic" w:hAnsi="Traditional Arabic" w:cs="Traditional Arabic" w:hint="cs"/>
          <w:sz w:val="28"/>
          <w:szCs w:val="28"/>
          <w:rtl/>
          <w:lang w:val="en-US" w:bidi="ar-DZ"/>
        </w:rPr>
        <w:t>،</w:t>
      </w:r>
      <w:r w:rsidRPr="005B66E4">
        <w:rPr>
          <w:rFonts w:ascii="Vijaya" w:hAnsi="Vijaya" w:cs="Vijaya"/>
          <w:sz w:val="28"/>
          <w:szCs w:val="28"/>
          <w:lang w:val="en-US" w:bidi="ar-DZ"/>
        </w:rPr>
        <w:t>FC</w:t>
      </w:r>
      <w:r w:rsidRPr="005B66E4">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w:t>
      </w:r>
      <w:proofErr w:type="gramStart"/>
      <w:r>
        <w:rPr>
          <w:rFonts w:ascii="Traditional Arabic" w:hAnsi="Traditional Arabic" w:cs="Traditional Arabic" w:hint="cs"/>
          <w:sz w:val="28"/>
          <w:szCs w:val="28"/>
          <w:rtl/>
          <w:lang w:val="en-US" w:bidi="ar-DZ"/>
        </w:rPr>
        <w:t>كما</w:t>
      </w:r>
      <w:proofErr w:type="gramEnd"/>
      <w:r>
        <w:rPr>
          <w:rFonts w:ascii="Traditional Arabic" w:hAnsi="Traditional Arabic" w:cs="Traditional Arabic" w:hint="cs"/>
          <w:sz w:val="28"/>
          <w:szCs w:val="28"/>
          <w:rtl/>
          <w:lang w:val="en-US" w:bidi="ar-DZ"/>
        </w:rPr>
        <w:t xml:space="preserve"> هو موضح في الشكل رقم (37).</w:t>
      </w:r>
    </w:p>
    <w:p w:rsidR="00D25F02"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كما يتم قياس نبض القلب الأقصى المرافق لوصول اللاعب الى حالة التعب.</w:t>
      </w:r>
    </w:p>
    <w:p w:rsidR="00D25F02" w:rsidRDefault="009457E5" w:rsidP="00D25F02">
      <w:pPr>
        <w:bidi/>
        <w:spacing w:line="312" w:lineRule="auto"/>
        <w:rPr>
          <w:rFonts w:ascii="Traditional Arabic" w:hAnsi="Traditional Arabic" w:cs="Traditional Arabic"/>
          <w:b/>
          <w:bCs/>
          <w:sz w:val="32"/>
          <w:szCs w:val="32"/>
          <w:lang w:val="en-US" w:bidi="ar-DZ"/>
        </w:rPr>
      </w:pPr>
      <w:r w:rsidRPr="009457E5">
        <w:rPr>
          <w:rFonts w:ascii="Traditional Arabic" w:hAnsi="Traditional Arabic" w:cs="Traditional Arabic"/>
          <w:b/>
          <w:bCs/>
          <w:noProof/>
          <w:sz w:val="32"/>
          <w:szCs w:val="32"/>
          <w:lang w:val="en-US" w:bidi="ar-DZ"/>
        </w:rPr>
        <w:pict>
          <v:shape id="_x0000_s1185" type="#_x0000_t202" style="position:absolute;left:0;text-align:left;margin-left:-14.55pt;margin-top:.15pt;width:455.5pt;height:275.3pt;z-index:251782144;mso-width-relative:margin;mso-height-relative:margin" strokecolor="white [3212]">
            <v:textbox style="mso-next-textbox:#_x0000_s1185">
              <w:txbxContent>
                <w:p w:rsidR="002C1093" w:rsidRDefault="002C1093" w:rsidP="00D25F02">
                  <w:pPr>
                    <w:jc w:val="center"/>
                    <w:rPr>
                      <w:rtl/>
                    </w:rPr>
                  </w:pPr>
                  <w:r>
                    <w:rPr>
                      <w:rFonts w:hint="cs"/>
                      <w:noProof/>
                      <w:lang w:eastAsia="fr-FR"/>
                    </w:rPr>
                    <w:drawing>
                      <wp:inline distT="0" distB="0" distL="0" distR="0">
                        <wp:extent cx="5499272" cy="2926373"/>
                        <wp:effectExtent l="19050" t="19050" r="25228" b="26377"/>
                        <wp:docPr id="39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97"/>
                                <a:srcRect b="8815"/>
                                <a:stretch>
                                  <a:fillRect/>
                                </a:stretch>
                              </pic:blipFill>
                              <pic:spPr bwMode="auto">
                                <a:xfrm>
                                  <a:off x="0" y="0"/>
                                  <a:ext cx="5493206" cy="2923145"/>
                                </a:xfrm>
                                <a:prstGeom prst="rect">
                                  <a:avLst/>
                                </a:prstGeom>
                                <a:noFill/>
                                <a:ln w="9525">
                                  <a:solidFill>
                                    <a:schemeClr val="bg1"/>
                                  </a:solidFill>
                                  <a:miter lim="800000"/>
                                  <a:headEnd/>
                                  <a:tailEnd/>
                                </a:ln>
                              </pic:spPr>
                            </pic:pic>
                          </a:graphicData>
                        </a:graphic>
                      </wp:inline>
                    </w:drawing>
                  </w:r>
                </w:p>
                <w:p w:rsidR="002C1093" w:rsidRPr="00320110" w:rsidRDefault="002C1093" w:rsidP="00D25F02">
                  <w:pPr>
                    <w:bidi/>
                    <w:jc w:val="center"/>
                    <w:rPr>
                      <w:rFonts w:ascii="Traditional Arabic" w:hAnsi="Traditional Arabic" w:cs="Traditional Arabic"/>
                      <w:b/>
                      <w:bCs/>
                      <w:sz w:val="28"/>
                      <w:szCs w:val="28"/>
                    </w:rPr>
                  </w:pPr>
                  <w:r>
                    <w:rPr>
                      <w:rFonts w:ascii="Traditional Arabic" w:hAnsi="Traditional Arabic" w:cs="Traditional Arabic"/>
                      <w:b/>
                      <w:bCs/>
                      <w:sz w:val="28"/>
                      <w:szCs w:val="28"/>
                      <w:rtl/>
                    </w:rPr>
                    <w:t>الشكل رقم (</w:t>
                  </w:r>
                  <w:r>
                    <w:rPr>
                      <w:rFonts w:ascii="Traditional Arabic" w:hAnsi="Traditional Arabic" w:cs="Traditional Arabic" w:hint="cs"/>
                      <w:b/>
                      <w:bCs/>
                      <w:sz w:val="28"/>
                      <w:szCs w:val="28"/>
                      <w:rtl/>
                    </w:rPr>
                    <w:t>37</w:t>
                  </w:r>
                  <w:r w:rsidRPr="00320110">
                    <w:rPr>
                      <w:rFonts w:ascii="Traditional Arabic" w:hAnsi="Traditional Arabic" w:cs="Traditional Arabic"/>
                      <w:b/>
                      <w:bCs/>
                      <w:sz w:val="28"/>
                      <w:szCs w:val="28"/>
                      <w:rtl/>
                    </w:rPr>
                    <w:t xml:space="preserve">) يوضح كيفية تحديد العتبة الفارقة الهوائية و اللاهوائية بطريقة الرسم البياني </w:t>
                  </w:r>
                </w:p>
              </w:txbxContent>
            </v:textbox>
          </v:shape>
        </w:pict>
      </w:r>
    </w:p>
    <w:p w:rsidR="00D25F02" w:rsidRPr="00EB1FB3" w:rsidRDefault="00D25F02" w:rsidP="00D25F02">
      <w:pPr>
        <w:bidi/>
        <w:spacing w:line="312" w:lineRule="auto"/>
        <w:rPr>
          <w:rFonts w:ascii="Traditional Arabic" w:hAnsi="Traditional Arabic" w:cs="Traditional Arabic"/>
          <w:b/>
          <w:bCs/>
          <w:sz w:val="32"/>
          <w:szCs w:val="32"/>
          <w:lang w:val="en-US" w:bidi="ar-DZ"/>
        </w:rPr>
      </w:pPr>
    </w:p>
    <w:p w:rsidR="00D25F02" w:rsidRDefault="00D25F02" w:rsidP="00D25F02">
      <w:pPr>
        <w:bidi/>
        <w:spacing w:line="312" w:lineRule="auto"/>
        <w:rPr>
          <w:rFonts w:ascii="Traditional Arabic" w:hAnsi="Traditional Arabic" w:cs="Traditional Arabic"/>
          <w:b/>
          <w:bCs/>
          <w:sz w:val="32"/>
          <w:szCs w:val="32"/>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p>
    <w:p w:rsidR="00D25F02" w:rsidRDefault="00D25F02" w:rsidP="00D25F02">
      <w:pPr>
        <w:bidi/>
        <w:ind w:left="0"/>
        <w:rPr>
          <w:rFonts w:ascii="Traditional Arabic" w:hAnsi="Traditional Arabic" w:cs="Traditional Arabic"/>
          <w:sz w:val="28"/>
          <w:szCs w:val="28"/>
          <w:rtl/>
          <w:lang w:val="en-US" w:bidi="ar-DZ"/>
        </w:rPr>
      </w:pPr>
    </w:p>
    <w:p w:rsidR="00D25F02" w:rsidRDefault="00D25F02" w:rsidP="00D25F02">
      <w:pPr>
        <w:bidi/>
        <w:ind w:left="0"/>
        <w:rPr>
          <w:rFonts w:ascii="Traditional Arabic" w:hAnsi="Traditional Arabic" w:cs="Traditional Arabic"/>
          <w:sz w:val="28"/>
          <w:szCs w:val="28"/>
          <w:rtl/>
          <w:lang w:val="en-US" w:bidi="ar-DZ"/>
        </w:rPr>
      </w:pPr>
    </w:p>
    <w:p w:rsidR="00D25F02" w:rsidRDefault="00D25F02" w:rsidP="00D25F02">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2-9-2:</w:t>
      </w:r>
      <w:proofErr w:type="gramStart"/>
      <w:r>
        <w:rPr>
          <w:rFonts w:ascii="Traditional Arabic" w:hAnsi="Traditional Arabic" w:cs="Traditional Arabic" w:hint="cs"/>
          <w:b/>
          <w:bCs/>
          <w:sz w:val="32"/>
          <w:szCs w:val="32"/>
          <w:rtl/>
          <w:lang w:val="en-US" w:bidi="ar-DZ"/>
        </w:rPr>
        <w:t>اختبار</w:t>
      </w:r>
      <w:proofErr w:type="gramEnd"/>
      <w:r>
        <w:rPr>
          <w:rFonts w:ascii="Traditional Arabic" w:hAnsi="Traditional Arabic" w:cs="Traditional Arabic" w:hint="cs"/>
          <w:b/>
          <w:bCs/>
          <w:sz w:val="32"/>
          <w:szCs w:val="32"/>
          <w:rtl/>
          <w:lang w:val="en-US" w:bidi="ar-DZ"/>
        </w:rPr>
        <w:t xml:space="preserve"> </w:t>
      </w:r>
      <w:r w:rsidRPr="008E0963">
        <w:rPr>
          <w:rFonts w:ascii="Vijaya" w:hAnsi="Vijaya" w:cs="Vijaya"/>
          <w:b/>
          <w:bCs/>
          <w:sz w:val="32"/>
          <w:szCs w:val="32"/>
          <w:lang w:val="en-US" w:bidi="ar-DZ"/>
        </w:rPr>
        <w:t>luc</w:t>
      </w:r>
      <w:r>
        <w:rPr>
          <w:rFonts w:ascii="Traditional Arabic" w:hAnsi="Traditional Arabic" w:cs="Traditional Arabic"/>
          <w:b/>
          <w:bCs/>
          <w:sz w:val="32"/>
          <w:szCs w:val="32"/>
          <w:lang w:val="en-US" w:bidi="ar-DZ"/>
        </w:rPr>
        <w:t xml:space="preserve"> </w:t>
      </w:r>
      <w:r w:rsidRPr="008E0963">
        <w:rPr>
          <w:rFonts w:ascii="Vijaya" w:hAnsi="Vijaya" w:cs="Vijaya"/>
          <w:b/>
          <w:bCs/>
          <w:sz w:val="32"/>
          <w:szCs w:val="32"/>
          <w:lang w:val="en-US" w:bidi="ar-DZ"/>
        </w:rPr>
        <w:t>leger</w:t>
      </w:r>
      <w:r>
        <w:rPr>
          <w:rFonts w:ascii="Traditional Arabic" w:hAnsi="Traditional Arabic" w:cs="Traditional Arabic" w:hint="cs"/>
          <w:b/>
          <w:bCs/>
          <w:sz w:val="32"/>
          <w:szCs w:val="32"/>
          <w:rtl/>
          <w:lang w:val="en-US" w:bidi="ar-DZ"/>
        </w:rPr>
        <w:t>:</w:t>
      </w:r>
      <w:r w:rsidRPr="00310288">
        <w:rPr>
          <w:rFonts w:ascii="Traditional Arabic" w:hAnsi="Traditional Arabic" w:cs="Traditional Arabic"/>
          <w:sz w:val="28"/>
          <w:szCs w:val="28"/>
          <w:lang w:bidi="ar-DZ"/>
        </w:rPr>
        <w:t xml:space="preserve"> </w:t>
      </w:r>
      <w:sdt>
        <w:sdtPr>
          <w:rPr>
            <w:rFonts w:ascii="Vijaya" w:hAnsi="Vijaya" w:cs="Vijaya"/>
            <w:sz w:val="28"/>
            <w:szCs w:val="28"/>
            <w:rtl/>
            <w:lang w:bidi="ar-DZ"/>
          </w:rPr>
          <w:id w:val="359131"/>
          <w:citation/>
        </w:sdtPr>
        <w:sdtContent>
          <w:r w:rsidR="009457E5" w:rsidRPr="008E0963">
            <w:rPr>
              <w:rFonts w:ascii="Vijaya" w:hAnsi="Vijaya" w:cs="Vijaya"/>
              <w:b/>
              <w:bCs/>
              <w:sz w:val="28"/>
              <w:szCs w:val="28"/>
              <w:rtl/>
              <w:lang w:bidi="ar-DZ"/>
            </w:rPr>
            <w:fldChar w:fldCharType="begin"/>
          </w:r>
          <w:r w:rsidRPr="008E0963">
            <w:rPr>
              <w:rFonts w:ascii="Vijaya" w:hAnsi="Vijaya" w:cs="Vijaya"/>
              <w:b/>
              <w:bCs/>
              <w:sz w:val="28"/>
              <w:szCs w:val="28"/>
              <w:lang w:bidi="ar-DZ"/>
            </w:rPr>
            <w:instrText xml:space="preserve"> CITATION Lam82 \l 1036  </w:instrText>
          </w:r>
          <w:r w:rsidR="009457E5" w:rsidRPr="008E0963">
            <w:rPr>
              <w:rFonts w:ascii="Vijaya" w:hAnsi="Vijaya" w:cs="Vijaya"/>
              <w:b/>
              <w:bCs/>
              <w:sz w:val="28"/>
              <w:szCs w:val="28"/>
              <w:rtl/>
              <w:lang w:bidi="ar-DZ"/>
            </w:rPr>
            <w:fldChar w:fldCharType="separate"/>
          </w:r>
          <w:r w:rsidRPr="008E0963">
            <w:rPr>
              <w:rFonts w:ascii="Vijaya" w:hAnsi="Vijaya" w:cs="Vijaya"/>
              <w:noProof/>
              <w:sz w:val="28"/>
              <w:szCs w:val="28"/>
              <w:lang w:bidi="ar-DZ"/>
            </w:rPr>
            <w:t>(Léger L 1982)</w:t>
          </w:r>
          <w:r w:rsidR="009457E5" w:rsidRPr="008E0963">
            <w:rPr>
              <w:rFonts w:ascii="Vijaya" w:hAnsi="Vijaya" w:cs="Vijaya"/>
              <w:b/>
              <w:bCs/>
              <w:sz w:val="28"/>
              <w:szCs w:val="28"/>
              <w:rtl/>
              <w:lang w:bidi="ar-DZ"/>
            </w:rPr>
            <w:fldChar w:fldCharType="end"/>
          </w:r>
        </w:sdtContent>
      </w:sdt>
    </w:p>
    <w:p w:rsidR="00D25F02" w:rsidRDefault="00D25F02" w:rsidP="00D25F02">
      <w:pPr>
        <w:bidi/>
        <w:spacing w:line="312" w:lineRule="auto"/>
        <w:rPr>
          <w:rFonts w:ascii="Traditional Arabic" w:hAnsi="Traditional Arabic" w:cs="Traditional Arabic"/>
          <w:sz w:val="28"/>
          <w:szCs w:val="28"/>
          <w:rtl/>
          <w:lang w:val="en-US" w:bidi="ar-DZ"/>
        </w:rPr>
      </w:pPr>
      <w:r w:rsidRPr="004E5C56">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 يهدف الاختبار إلى </w:t>
      </w:r>
      <w:r w:rsidRPr="004E5C56">
        <w:rPr>
          <w:rFonts w:ascii="Traditional Arabic" w:hAnsi="Traditional Arabic" w:cs="Traditional Arabic" w:hint="cs"/>
          <w:sz w:val="28"/>
          <w:szCs w:val="28"/>
          <w:rtl/>
          <w:lang w:val="en-US" w:bidi="ar-DZ"/>
        </w:rPr>
        <w:t>تقدير المستهلك الأقصى الأكسجيني(</w:t>
      </w:r>
      <w:r w:rsidRPr="008E0963">
        <w:rPr>
          <w:rFonts w:ascii="Vijaya" w:hAnsi="Vijaya" w:cs="Vijaya"/>
          <w:sz w:val="28"/>
          <w:szCs w:val="28"/>
          <w:lang w:val="en-US" w:bidi="ar-DZ"/>
        </w:rPr>
        <w:t>VO</w:t>
      </w:r>
      <w:r w:rsidRPr="00CD5AF6">
        <w:rPr>
          <w:rFonts w:ascii="Vijaya" w:hAnsi="Vijaya" w:cs="Vijaya"/>
          <w:sz w:val="28"/>
          <w:szCs w:val="28"/>
          <w:vertAlign w:val="subscript"/>
          <w:lang w:val="en-US" w:bidi="ar-DZ"/>
        </w:rPr>
        <w:t>2</w:t>
      </w:r>
      <w:r w:rsidRPr="008E0963">
        <w:rPr>
          <w:rFonts w:ascii="Vijaya" w:hAnsi="Vijaya" w:cs="Vijaya"/>
          <w:sz w:val="28"/>
          <w:szCs w:val="28"/>
          <w:lang w:val="en-US" w:bidi="ar-DZ"/>
        </w:rPr>
        <w:t>MAX</w:t>
      </w:r>
      <w:r w:rsidRPr="004E5C56">
        <w:rPr>
          <w:rFonts w:ascii="Traditional Arabic" w:hAnsi="Traditional Arabic" w:cs="Traditional Arabic" w:hint="cs"/>
          <w:sz w:val="28"/>
          <w:szCs w:val="28"/>
          <w:rtl/>
          <w:lang w:val="en-US" w:bidi="ar-DZ"/>
        </w:rPr>
        <w:t>) و السرعة الهوائية القصوى(</w:t>
      </w:r>
      <w:r w:rsidRPr="008E0963">
        <w:rPr>
          <w:rFonts w:ascii="Vijaya" w:hAnsi="Vijaya" w:cs="Vijaya"/>
          <w:sz w:val="28"/>
          <w:szCs w:val="28"/>
          <w:lang w:val="en-US" w:bidi="ar-DZ"/>
        </w:rPr>
        <w:t>VMA</w:t>
      </w:r>
      <w:r w:rsidRPr="004E5C56">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،حيث تتلخص اجراءاته في الجري بسرعة مقننة بين نقطتين يفصل بينهما مسافة 20 م،و هو يتكون من مجموعة مراحل ،مدة كل مرحلة دقيقتين،و تبدأ سرعة الجري في المرحلة الأولى عند 8,5 كم/سا و تزداد بمقدار 0,5 كم/سا في كل دقيقة حتى الوصول الى التعب.</w:t>
      </w:r>
    </w:p>
    <w:p w:rsidR="00D25F02" w:rsidRPr="00000D77" w:rsidRDefault="00D25F02" w:rsidP="00D25F02">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حيث يتم ضبط إيقاع سرعة الجري من خلال شريط تسجيل يصدر صوتا ذا نغمة قصيرة ينبغي أن يكون المفحوص عند سماعها قد وصل الى أحد طرفي مسافة العشرين  (20) متر ،و ثاني نغمة يكون قد وصل الى الطرف الآخر منها،و يتغير الصوت الى نغمة طويلة عند انتهاء مرحلة و دخول المرحلة التالية،و ينتهي الاختبار عندما لا يستطيع المفحوص المحافظة على ايقاع سرعة الجري و مجاراة النغمة.</w:t>
      </w:r>
    </w:p>
    <w:p w:rsidR="00D25F02" w:rsidRDefault="00D25F02" w:rsidP="00D25F02">
      <w:pPr>
        <w:bidi/>
        <w:spacing w:line="312" w:lineRule="auto"/>
        <w:rPr>
          <w:rFonts w:ascii="Traditional Arabic" w:hAnsi="Traditional Arabic" w:cs="Traditional Arabic"/>
          <w:b/>
          <w:bCs/>
          <w:sz w:val="32"/>
          <w:szCs w:val="32"/>
          <w:rtl/>
          <w:lang w:val="en-US" w:bidi="ar-DZ"/>
        </w:rPr>
      </w:pPr>
      <w:proofErr w:type="gramStart"/>
      <w:r w:rsidRPr="00090A2D">
        <w:rPr>
          <w:rFonts w:ascii="Traditional Arabic" w:hAnsi="Traditional Arabic" w:cs="Traditional Arabic" w:hint="cs"/>
          <w:b/>
          <w:bCs/>
          <w:sz w:val="32"/>
          <w:szCs w:val="32"/>
          <w:rtl/>
          <w:lang w:val="en-US" w:bidi="ar-DZ"/>
        </w:rPr>
        <w:t>طريقة</w:t>
      </w:r>
      <w:proofErr w:type="gramEnd"/>
      <w:r w:rsidRPr="00090A2D">
        <w:rPr>
          <w:rFonts w:ascii="Traditional Arabic" w:hAnsi="Traditional Arabic" w:cs="Traditional Arabic" w:hint="cs"/>
          <w:b/>
          <w:bCs/>
          <w:sz w:val="32"/>
          <w:szCs w:val="32"/>
          <w:rtl/>
          <w:lang w:val="en-US" w:bidi="ar-DZ"/>
        </w:rPr>
        <w:t xml:space="preserve"> استخراج النتائج:</w:t>
      </w:r>
    </w:p>
    <w:p w:rsidR="00D25F02" w:rsidRDefault="00D25F02" w:rsidP="005E301D">
      <w:pPr>
        <w:pStyle w:val="Notedebasdepage"/>
        <w:bidi/>
        <w:spacing w:line="312"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بعد تسجيل النتائج في استمارة التسجيل الخاصة بالاختبار يتم حساب المستهلك الأقصى الأكسجيني وفقا للمعادلة التالية</w:t>
      </w:r>
      <w:r w:rsidRPr="008E3922">
        <w:rPr>
          <w:rFonts w:ascii="Traditional Arabic" w:hAnsi="Traditional Arabic" w:cs="Traditional Arabic" w:hint="cs"/>
          <w:sz w:val="28"/>
          <w:szCs w:val="28"/>
          <w:rtl/>
          <w:lang w:bidi="ar-DZ"/>
        </w:rPr>
        <w:t>:</w:t>
      </w:r>
    </w:p>
    <w:p w:rsidR="00D25F02" w:rsidRDefault="00D25F02" w:rsidP="005E301D">
      <w:pPr>
        <w:pStyle w:val="Notedebasdepage"/>
        <w:bidi/>
        <w:spacing w:line="312" w:lineRule="auto"/>
        <w:jc w:val="lowKashida"/>
        <w:rPr>
          <w:rFonts w:ascii="Traditional Arabic" w:hAnsi="Traditional Arabic" w:cs="Traditional Arabic"/>
          <w:sz w:val="28"/>
          <w:szCs w:val="28"/>
          <w:rtl/>
          <w:lang w:bidi="ar-DZ"/>
        </w:rPr>
      </w:pPr>
      <w:r w:rsidRPr="008E3922">
        <w:rPr>
          <w:rFonts w:ascii="Traditional Arabic" w:hAnsi="Traditional Arabic" w:cs="Traditional Arabic" w:hint="cs"/>
          <w:sz w:val="24"/>
          <w:szCs w:val="24"/>
          <w:rtl/>
          <w:lang w:bidi="ar-DZ"/>
        </w:rPr>
        <w:t xml:space="preserve"> </w:t>
      </w:r>
      <w:proofErr w:type="gramStart"/>
      <w:r w:rsidRPr="00CD5AF6">
        <w:rPr>
          <w:rFonts w:ascii="Vijaya" w:hAnsi="Vijaya" w:cs="Vijaya"/>
          <w:sz w:val="28"/>
          <w:szCs w:val="28"/>
          <w:lang w:bidi="ar-DZ"/>
        </w:rPr>
        <w:t>VO</w:t>
      </w:r>
      <w:r w:rsidRPr="00CD5AF6">
        <w:rPr>
          <w:rFonts w:ascii="Vijaya" w:hAnsi="Vijaya" w:cs="Vijaya"/>
          <w:sz w:val="28"/>
          <w:szCs w:val="28"/>
          <w:vertAlign w:val="subscript"/>
          <w:lang w:bidi="ar-DZ"/>
        </w:rPr>
        <w:t>2</w:t>
      </w:r>
      <w:r w:rsidRPr="00CD5AF6">
        <w:rPr>
          <w:rFonts w:ascii="Vijaya" w:hAnsi="Vijaya" w:cs="Vijaya"/>
          <w:sz w:val="28"/>
          <w:szCs w:val="28"/>
          <w:lang w:bidi="ar-DZ"/>
        </w:rPr>
        <w:t>MAX</w:t>
      </w:r>
      <w:r w:rsidRPr="008E3922">
        <w:rPr>
          <w:rFonts w:ascii="Traditional Arabic" w:hAnsi="Traditional Arabic" w:cs="Traditional Arabic"/>
          <w:sz w:val="28"/>
          <w:szCs w:val="28"/>
          <w:rtl/>
          <w:lang w:bidi="ar-DZ"/>
        </w:rPr>
        <w:t>(</w:t>
      </w:r>
      <w:proofErr w:type="gramEnd"/>
      <w:r w:rsidRPr="008E3922">
        <w:rPr>
          <w:rFonts w:ascii="Traditional Arabic" w:hAnsi="Traditional Arabic" w:cs="Traditional Arabic"/>
          <w:sz w:val="28"/>
          <w:szCs w:val="28"/>
          <w:rtl/>
          <w:lang w:bidi="ar-DZ"/>
        </w:rPr>
        <w:t>ملل/كلغ.دقيقة)=31,025+(3,238×سرعة الجري كلم/سا)-(3,248×العمر بالسنوات)+0,1536(العمر×السرعة)</w:t>
      </w:r>
      <w:r w:rsidRPr="008E3922">
        <w:rPr>
          <w:rFonts w:ascii="Traditional Arabic" w:hAnsi="Traditional Arabic" w:cs="Traditional Arabic"/>
          <w:sz w:val="28"/>
          <w:szCs w:val="28"/>
          <w:lang w:bidi="ar-DZ"/>
        </w:rPr>
        <w:t xml:space="preserve"> </w:t>
      </w:r>
      <w:sdt>
        <w:sdtPr>
          <w:rPr>
            <w:rFonts w:ascii="Vijaya" w:hAnsi="Vijaya" w:cs="Vijaya"/>
            <w:sz w:val="28"/>
            <w:szCs w:val="28"/>
            <w:rtl/>
            <w:lang w:bidi="ar-DZ"/>
          </w:rPr>
          <w:id w:val="854691908"/>
          <w:citation/>
        </w:sdtPr>
        <w:sdtContent>
          <w:r w:rsidR="009457E5">
            <w:rPr>
              <w:rFonts w:ascii="Vijaya" w:hAnsi="Vijaya" w:cs="Vijaya"/>
              <w:sz w:val="28"/>
              <w:szCs w:val="28"/>
              <w:rtl/>
              <w:lang w:bidi="ar-DZ"/>
            </w:rPr>
            <w:fldChar w:fldCharType="begin"/>
          </w:r>
          <w:r w:rsidR="005E301D">
            <w:rPr>
              <w:rFonts w:ascii="Vijaya" w:hAnsi="Vijaya" w:cs="Vijaya"/>
              <w:sz w:val="28"/>
              <w:szCs w:val="28"/>
              <w:lang w:bidi="ar-DZ"/>
            </w:rPr>
            <w:instrText xml:space="preserve"> CITATION Espace_réservé14 \p 184-185 \t  \l 1036  </w:instrText>
          </w:r>
          <w:r w:rsidR="009457E5">
            <w:rPr>
              <w:rFonts w:ascii="Vijaya" w:hAnsi="Vijaya" w:cs="Vijaya"/>
              <w:sz w:val="28"/>
              <w:szCs w:val="28"/>
              <w:rtl/>
              <w:lang w:bidi="ar-DZ"/>
            </w:rPr>
            <w:fldChar w:fldCharType="separate"/>
          </w:r>
          <w:r w:rsidR="005E301D" w:rsidRPr="005E301D">
            <w:rPr>
              <w:rFonts w:ascii="Vijaya" w:hAnsi="Vijaya" w:cs="Vijaya"/>
              <w:noProof/>
              <w:sz w:val="28"/>
              <w:szCs w:val="28"/>
              <w:lang w:bidi="ar-DZ"/>
            </w:rPr>
            <w:t>(b. turpin 2002, 184-185)</w:t>
          </w:r>
          <w:r w:rsidR="009457E5">
            <w:rPr>
              <w:rFonts w:ascii="Vijaya" w:hAnsi="Vijaya" w:cs="Vijaya"/>
              <w:sz w:val="28"/>
              <w:szCs w:val="28"/>
              <w:rtl/>
              <w:lang w:bidi="ar-DZ"/>
            </w:rPr>
            <w:fldChar w:fldCharType="end"/>
          </w:r>
        </w:sdtContent>
      </w:sdt>
    </w:p>
    <w:p w:rsidR="00D25F02" w:rsidRDefault="009457E5" w:rsidP="00D25F02">
      <w:pPr>
        <w:pStyle w:val="Notedebasdepage"/>
        <w:spacing w:line="312" w:lineRule="auto"/>
        <w:jc w:val="lowKashida"/>
        <w:rPr>
          <w:rFonts w:ascii="Traditional Arabic" w:hAnsi="Traditional Arabic" w:cs="Traditional Arabic"/>
          <w:sz w:val="28"/>
          <w:szCs w:val="28"/>
          <w:rtl/>
          <w:lang w:bidi="ar-DZ"/>
        </w:rPr>
      </w:pPr>
      <w:r w:rsidRPr="009457E5">
        <w:rPr>
          <w:rFonts w:ascii="Traditional Arabic" w:hAnsi="Traditional Arabic" w:cs="Traditional Arabic"/>
          <w:noProof/>
          <w:sz w:val="28"/>
          <w:szCs w:val="28"/>
          <w:rtl/>
          <w:lang w:val="en-US" w:bidi="ar-DZ"/>
        </w:rPr>
        <w:pict>
          <v:shape id="_x0000_s1186" type="#_x0000_t202" style="position:absolute;left:0;text-align:left;margin-left:28.65pt;margin-top:1pt;width:377.65pt;height:160.85pt;z-index:251784192;mso-width-relative:margin;mso-height-relative:margin" strokecolor="white [3212]">
            <v:textbox style="mso-next-textbox:#_x0000_s1186">
              <w:txbxContent>
                <w:p w:rsidR="002C1093" w:rsidRDefault="002C1093" w:rsidP="00D25F02">
                  <w:pPr>
                    <w:bidi/>
                    <w:jc w:val="center"/>
                    <w:rPr>
                      <w:noProof/>
                      <w:lang w:eastAsia="fr-FR" w:bidi="ar-DZ"/>
                    </w:rPr>
                  </w:pPr>
                  <w:r w:rsidRPr="00D8384F">
                    <w:rPr>
                      <w:rFonts w:cs="Arial"/>
                      <w:noProof/>
                      <w:rtl/>
                      <w:lang w:eastAsia="fr-FR"/>
                    </w:rPr>
                    <w:drawing>
                      <wp:inline distT="0" distB="0" distL="0" distR="0">
                        <wp:extent cx="3855936" cy="1608783"/>
                        <wp:effectExtent l="57150" t="19050" r="11214" b="0"/>
                        <wp:docPr id="397" name="Imag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8"/>
                                <a:srcRect/>
                                <a:stretch>
                                  <a:fillRect/>
                                </a:stretch>
                              </pic:blipFill>
                              <pic:spPr bwMode="auto">
                                <a:xfrm>
                                  <a:off x="0" y="0"/>
                                  <a:ext cx="3860988" cy="1610891"/>
                                </a:xfrm>
                                <a:prstGeom prst="rect">
                                  <a:avLst/>
                                </a:prstGeom>
                                <a:ln>
                                  <a:noFill/>
                                </a:ln>
                                <a:effectLst/>
                                <a:scene3d>
                                  <a:camera prst="perspectiveContrastingLeftFacing" fov="0">
                                    <a:rot lat="0" lon="0" rev="0"/>
                                  </a:camera>
                                  <a:lightRig rig="threePt" dir="t">
                                    <a:rot lat="0" lon="0" rev="2700000"/>
                                  </a:lightRig>
                                </a:scene3d>
                                <a:sp3d>
                                  <a:bevelT w="63500" h="50800"/>
                                </a:sp3d>
                              </pic:spPr>
                            </pic:pic>
                          </a:graphicData>
                        </a:graphic>
                      </wp:inline>
                    </w:drawing>
                  </w:r>
                </w:p>
                <w:p w:rsidR="002C1093" w:rsidRPr="00D8384F" w:rsidRDefault="002C1093" w:rsidP="00D25F02">
                  <w:pPr>
                    <w:bidi/>
                    <w:jc w:val="center"/>
                    <w:rPr>
                      <w:rFonts w:ascii="Traditional Arabic" w:hAnsi="Traditional Arabic" w:cs="Traditional Arabic"/>
                      <w:b/>
                      <w:bCs/>
                      <w:sz w:val="28"/>
                      <w:szCs w:val="28"/>
                      <w:lang w:bidi="ar-DZ"/>
                    </w:rPr>
                  </w:pPr>
                  <w:r w:rsidRPr="00D8384F">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38</w:t>
                  </w:r>
                  <w:r w:rsidRPr="00D8384F">
                    <w:rPr>
                      <w:rFonts w:ascii="Traditional Arabic" w:hAnsi="Traditional Arabic" w:cs="Traditional Arabic"/>
                      <w:b/>
                      <w:bCs/>
                      <w:noProof/>
                      <w:sz w:val="28"/>
                      <w:szCs w:val="28"/>
                      <w:rtl/>
                      <w:lang w:eastAsia="fr-FR" w:bidi="ar-DZ"/>
                    </w:rPr>
                    <w:t xml:space="preserve">) يوضح اختبار </w:t>
                  </w:r>
                  <w:r w:rsidRPr="00CD5AF6">
                    <w:rPr>
                      <w:rFonts w:ascii="Vijaya" w:hAnsi="Vijaya" w:cs="Vijaya"/>
                      <w:b/>
                      <w:bCs/>
                      <w:noProof/>
                      <w:sz w:val="28"/>
                      <w:szCs w:val="28"/>
                      <w:lang w:eastAsia="fr-FR" w:bidi="ar-DZ"/>
                    </w:rPr>
                    <w:t>LUC</w:t>
                  </w:r>
                  <w:r w:rsidRPr="00D8384F">
                    <w:rPr>
                      <w:rFonts w:ascii="Traditional Arabic" w:hAnsi="Traditional Arabic" w:cs="Traditional Arabic"/>
                      <w:b/>
                      <w:bCs/>
                      <w:noProof/>
                      <w:sz w:val="28"/>
                      <w:szCs w:val="28"/>
                      <w:lang w:eastAsia="fr-FR" w:bidi="ar-DZ"/>
                    </w:rPr>
                    <w:t xml:space="preserve"> </w:t>
                  </w:r>
                  <w:r w:rsidRPr="00CD5AF6">
                    <w:rPr>
                      <w:rFonts w:ascii="Vijaya" w:hAnsi="Vijaya" w:cs="Vijaya"/>
                      <w:b/>
                      <w:bCs/>
                      <w:noProof/>
                      <w:sz w:val="28"/>
                      <w:szCs w:val="28"/>
                      <w:lang w:eastAsia="fr-FR" w:bidi="ar-DZ"/>
                    </w:rPr>
                    <w:t>LEGER</w:t>
                  </w:r>
                </w:p>
              </w:txbxContent>
            </v:textbox>
          </v:shape>
        </w:pict>
      </w:r>
    </w:p>
    <w:p w:rsidR="00D25F02" w:rsidRDefault="00D25F02" w:rsidP="00D25F02">
      <w:pPr>
        <w:pStyle w:val="Notedebasdepage"/>
        <w:spacing w:line="312" w:lineRule="auto"/>
        <w:jc w:val="lowKashida"/>
        <w:rPr>
          <w:rFonts w:ascii="Traditional Arabic" w:hAnsi="Traditional Arabic" w:cs="Traditional Arabic"/>
          <w:sz w:val="28"/>
          <w:szCs w:val="28"/>
          <w:rtl/>
          <w:lang w:bidi="ar-DZ"/>
        </w:rPr>
      </w:pPr>
    </w:p>
    <w:p w:rsidR="00D25F02" w:rsidRDefault="00D25F02" w:rsidP="00D25F02">
      <w:pPr>
        <w:pStyle w:val="Notedebasdepage"/>
        <w:spacing w:line="312" w:lineRule="auto"/>
        <w:jc w:val="lowKashida"/>
        <w:rPr>
          <w:rFonts w:ascii="Traditional Arabic" w:hAnsi="Traditional Arabic" w:cs="Traditional Arabic"/>
          <w:sz w:val="28"/>
          <w:szCs w:val="28"/>
          <w:rtl/>
          <w:lang w:bidi="ar-DZ"/>
        </w:rPr>
      </w:pPr>
    </w:p>
    <w:p w:rsidR="00D25F02" w:rsidRDefault="00D25F02" w:rsidP="00D25F02">
      <w:pPr>
        <w:pStyle w:val="Notedebasdepage"/>
        <w:spacing w:line="312" w:lineRule="auto"/>
        <w:jc w:val="lowKashida"/>
        <w:rPr>
          <w:rFonts w:ascii="Traditional Arabic" w:hAnsi="Traditional Arabic" w:cs="Traditional Arabic"/>
          <w:sz w:val="28"/>
          <w:szCs w:val="28"/>
          <w:rtl/>
          <w:lang w:bidi="ar-DZ"/>
        </w:rPr>
      </w:pPr>
    </w:p>
    <w:p w:rsidR="00D25F02" w:rsidRDefault="00D25F02" w:rsidP="00D25F02">
      <w:pPr>
        <w:pStyle w:val="Notedebasdepage"/>
        <w:spacing w:line="312" w:lineRule="auto"/>
        <w:jc w:val="lowKashida"/>
        <w:rPr>
          <w:rFonts w:ascii="Traditional Arabic" w:hAnsi="Traditional Arabic" w:cs="Traditional Arabic"/>
          <w:sz w:val="28"/>
          <w:szCs w:val="28"/>
          <w:rtl/>
          <w:lang w:bidi="ar-DZ"/>
        </w:rPr>
      </w:pPr>
    </w:p>
    <w:p w:rsidR="00D25F02" w:rsidRDefault="00D25F02" w:rsidP="00D25F02">
      <w:pPr>
        <w:pStyle w:val="Notedebasdepage"/>
        <w:spacing w:line="312" w:lineRule="auto"/>
        <w:jc w:val="lowKashida"/>
        <w:rPr>
          <w:rFonts w:ascii="Traditional Arabic" w:hAnsi="Traditional Arabic" w:cs="Traditional Arabic"/>
          <w:sz w:val="28"/>
          <w:szCs w:val="28"/>
          <w:rtl/>
          <w:lang w:bidi="ar-DZ"/>
        </w:rPr>
      </w:pPr>
    </w:p>
    <w:p w:rsidR="00D25F02" w:rsidRDefault="00D25F02" w:rsidP="005E301D">
      <w:pPr>
        <w:pStyle w:val="Notedebasdepage"/>
        <w:bidi/>
        <w:spacing w:line="312" w:lineRule="auto"/>
        <w:jc w:val="lowKashida"/>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2</w:t>
      </w:r>
      <w:r w:rsidRPr="00120847">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9</w:t>
      </w:r>
      <w:r w:rsidRPr="00120847">
        <w:rPr>
          <w:rFonts w:ascii="Traditional Arabic" w:hAnsi="Traditional Arabic" w:cs="Traditional Arabic" w:hint="cs"/>
          <w:b/>
          <w:bCs/>
          <w:sz w:val="32"/>
          <w:szCs w:val="32"/>
          <w:rtl/>
          <w:lang w:bidi="ar-DZ"/>
        </w:rPr>
        <w:t xml:space="preserve">-3: </w:t>
      </w:r>
      <w:proofErr w:type="gramStart"/>
      <w:r w:rsidRPr="00120847">
        <w:rPr>
          <w:rFonts w:ascii="Traditional Arabic" w:hAnsi="Traditional Arabic" w:cs="Traditional Arabic" w:hint="cs"/>
          <w:b/>
          <w:bCs/>
          <w:sz w:val="32"/>
          <w:szCs w:val="32"/>
          <w:rtl/>
          <w:lang w:bidi="ar-DZ"/>
        </w:rPr>
        <w:t>اختبار</w:t>
      </w:r>
      <w:proofErr w:type="gramEnd"/>
      <w:r w:rsidRPr="00120847">
        <w:rPr>
          <w:rFonts w:ascii="Traditional Arabic" w:hAnsi="Traditional Arabic" w:cs="Traditional Arabic" w:hint="cs"/>
          <w:b/>
          <w:bCs/>
          <w:sz w:val="32"/>
          <w:szCs w:val="32"/>
          <w:rtl/>
          <w:lang w:bidi="ar-DZ"/>
        </w:rPr>
        <w:t xml:space="preserve"> </w:t>
      </w:r>
      <w:r>
        <w:rPr>
          <w:rFonts w:ascii="Traditional Arabic" w:hAnsi="Traditional Arabic" w:cs="Traditional Arabic" w:hint="cs"/>
          <w:b/>
          <w:bCs/>
          <w:sz w:val="32"/>
          <w:szCs w:val="32"/>
          <w:rtl/>
          <w:lang w:bidi="ar-DZ"/>
        </w:rPr>
        <w:t>كفاءة تكرار</w:t>
      </w:r>
      <w:r w:rsidRPr="00120847">
        <w:rPr>
          <w:rFonts w:ascii="Traditional Arabic" w:hAnsi="Traditional Arabic" w:cs="Traditional Arabic" w:hint="cs"/>
          <w:b/>
          <w:bCs/>
          <w:sz w:val="32"/>
          <w:szCs w:val="32"/>
          <w:rtl/>
          <w:lang w:bidi="ar-DZ"/>
        </w:rPr>
        <w:t xml:space="preserve"> السرعة </w:t>
      </w:r>
      <w:r>
        <w:rPr>
          <w:rFonts w:ascii="Traditional Arabic" w:hAnsi="Traditional Arabic" w:cs="Traditional Arabic" w:hint="cs"/>
          <w:b/>
          <w:bCs/>
          <w:sz w:val="32"/>
          <w:szCs w:val="32"/>
          <w:rtl/>
          <w:lang w:bidi="ar-DZ"/>
        </w:rPr>
        <w:t>(</w:t>
      </w:r>
      <w:r w:rsidRPr="00CD5AF6">
        <w:rPr>
          <w:rFonts w:ascii="Vijaya" w:hAnsi="Vijaya" w:cs="Vijaya"/>
          <w:b/>
          <w:bCs/>
          <w:sz w:val="32"/>
          <w:szCs w:val="32"/>
          <w:lang w:bidi="ar-DZ"/>
        </w:rPr>
        <w:t>RSA</w:t>
      </w:r>
      <w:r>
        <w:rPr>
          <w:rFonts w:ascii="Traditional Arabic" w:hAnsi="Traditional Arabic" w:cs="Traditional Arabic" w:hint="cs"/>
          <w:b/>
          <w:bCs/>
          <w:sz w:val="32"/>
          <w:szCs w:val="32"/>
          <w:rtl/>
          <w:lang w:bidi="ar-DZ"/>
        </w:rPr>
        <w:t>)(</w:t>
      </w:r>
      <w:r w:rsidRPr="00EB3A7A">
        <w:rPr>
          <w:rFonts w:ascii="Vijaya" w:hAnsi="Vijaya" w:cs="Vijaya"/>
          <w:b/>
          <w:bCs/>
          <w:sz w:val="32"/>
          <w:szCs w:val="32"/>
          <w:lang w:bidi="ar-DZ"/>
        </w:rPr>
        <w:t>Bongsbo</w:t>
      </w:r>
      <w:r>
        <w:rPr>
          <w:rFonts w:ascii="Traditional Arabic" w:hAnsi="Traditional Arabic" w:cs="Traditional Arabic" w:hint="cs"/>
          <w:b/>
          <w:bCs/>
          <w:sz w:val="32"/>
          <w:szCs w:val="32"/>
          <w:rtl/>
          <w:lang w:bidi="ar-DZ"/>
        </w:rPr>
        <w:t>):</w:t>
      </w:r>
      <w:sdt>
        <w:sdtPr>
          <w:rPr>
            <w:rFonts w:ascii="Vijaya" w:hAnsi="Vijaya" w:cs="Vijaya"/>
            <w:b/>
            <w:bCs/>
            <w:sz w:val="32"/>
            <w:szCs w:val="32"/>
            <w:rtl/>
            <w:lang w:bidi="ar-DZ"/>
          </w:rPr>
          <w:id w:val="297248569"/>
          <w:citation/>
        </w:sdtPr>
        <w:sdtContent>
          <w:r w:rsidR="009457E5">
            <w:rPr>
              <w:rFonts w:ascii="Vijaya" w:hAnsi="Vijaya" w:cs="Vijaya"/>
              <w:b/>
              <w:bCs/>
              <w:sz w:val="32"/>
              <w:szCs w:val="32"/>
              <w:rtl/>
              <w:lang w:bidi="ar-DZ"/>
            </w:rPr>
            <w:fldChar w:fldCharType="begin"/>
          </w:r>
          <w:r>
            <w:rPr>
              <w:rFonts w:ascii="Vijaya" w:hAnsi="Vijaya" w:cs="Vijaya"/>
              <w:b/>
              <w:bCs/>
              <w:sz w:val="32"/>
              <w:szCs w:val="32"/>
              <w:lang w:bidi="ar-DZ"/>
            </w:rPr>
            <w:instrText xml:space="preserve"> CITATION Ban942 \l 1036  </w:instrText>
          </w:r>
          <w:r w:rsidR="009457E5">
            <w:rPr>
              <w:rFonts w:ascii="Vijaya" w:hAnsi="Vijaya" w:cs="Vijaya"/>
              <w:b/>
              <w:bCs/>
              <w:sz w:val="32"/>
              <w:szCs w:val="32"/>
              <w:rtl/>
              <w:lang w:bidi="ar-DZ"/>
            </w:rPr>
            <w:fldChar w:fldCharType="separate"/>
          </w:r>
          <w:r>
            <w:rPr>
              <w:rFonts w:ascii="Vijaya" w:hAnsi="Vijaya" w:cs="Vijaya"/>
              <w:b/>
              <w:bCs/>
              <w:noProof/>
              <w:sz w:val="32"/>
              <w:szCs w:val="32"/>
              <w:lang w:bidi="ar-DZ"/>
            </w:rPr>
            <w:t xml:space="preserve"> </w:t>
          </w:r>
          <w:r w:rsidRPr="00245862">
            <w:rPr>
              <w:rFonts w:ascii="Vijaya" w:hAnsi="Vijaya" w:cs="Vijaya"/>
              <w:noProof/>
              <w:sz w:val="32"/>
              <w:szCs w:val="32"/>
              <w:lang w:bidi="ar-DZ"/>
            </w:rPr>
            <w:t>(Bangsbo 1994)</w:t>
          </w:r>
          <w:r w:rsidR="009457E5">
            <w:rPr>
              <w:rFonts w:ascii="Vijaya" w:hAnsi="Vijaya" w:cs="Vijaya"/>
              <w:b/>
              <w:bCs/>
              <w:sz w:val="32"/>
              <w:szCs w:val="32"/>
              <w:rtl/>
              <w:lang w:bidi="ar-DZ"/>
            </w:rPr>
            <w:fldChar w:fldCharType="end"/>
          </w:r>
        </w:sdtContent>
      </w:sdt>
    </w:p>
    <w:p w:rsidR="00D25F02" w:rsidRDefault="00D25F02" w:rsidP="005E301D">
      <w:pPr>
        <w:pStyle w:val="Notedebasdepage"/>
        <w:bidi/>
        <w:spacing w:line="312"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يهدف الاختبار الى قياس تحمل السرعة الخاص لكرة القدم ومؤشر التعب الذين يعبران عن قدرة اللاعب على التحمل اللاهوائي ،حيث </w:t>
      </w:r>
      <w:r w:rsidRPr="00393CCE">
        <w:rPr>
          <w:rFonts w:ascii="Traditional Arabic" w:hAnsi="Traditional Arabic" w:cs="Traditional Arabic"/>
          <w:sz w:val="28"/>
          <w:szCs w:val="28"/>
          <w:rtl/>
          <w:lang w:bidi="ar-DZ"/>
        </w:rPr>
        <w:t>يقوم المختبر بتنفيذ الركض السريع من (</w:t>
      </w:r>
      <w:r w:rsidRPr="00393CCE">
        <w:rPr>
          <w:rFonts w:ascii="Traditional Arabic" w:hAnsi="Traditional Arabic" w:cs="Traditional Arabic" w:hint="cs"/>
          <w:sz w:val="28"/>
          <w:szCs w:val="28"/>
          <w:rtl/>
          <w:lang w:bidi="ar-DZ"/>
        </w:rPr>
        <w:t>أ</w:t>
      </w:r>
      <w:r w:rsidRPr="00393CCE">
        <w:rPr>
          <w:rFonts w:ascii="Traditional Arabic" w:hAnsi="Traditional Arabic" w:cs="Traditional Arabic"/>
          <w:sz w:val="28"/>
          <w:szCs w:val="28"/>
          <w:rtl/>
          <w:lang w:bidi="ar-DZ"/>
        </w:rPr>
        <w:t>) إلى (</w:t>
      </w:r>
      <w:r w:rsidRPr="00393CCE">
        <w:rPr>
          <w:rFonts w:ascii="Traditional Arabic" w:hAnsi="Traditional Arabic" w:cs="Traditional Arabic" w:hint="cs"/>
          <w:sz w:val="28"/>
          <w:szCs w:val="28"/>
          <w:rtl/>
          <w:lang w:bidi="ar-DZ"/>
        </w:rPr>
        <w:t>ب</w:t>
      </w:r>
      <w:r w:rsidRPr="00393CCE">
        <w:rPr>
          <w:rFonts w:ascii="Traditional Arabic" w:hAnsi="Traditional Arabic" w:cs="Traditional Arabic"/>
          <w:sz w:val="28"/>
          <w:szCs w:val="28"/>
          <w:rtl/>
          <w:lang w:bidi="ar-DZ"/>
        </w:rPr>
        <w:t>) على</w:t>
      </w:r>
      <w:r w:rsidRPr="00393CCE">
        <w:rPr>
          <w:rFonts w:ascii="Traditional Arabic" w:hAnsi="Traditional Arabic" w:cs="Traditional Arabic" w:hint="cs"/>
          <w:sz w:val="28"/>
          <w:szCs w:val="28"/>
          <w:rtl/>
          <w:lang w:bidi="ar-DZ"/>
        </w:rPr>
        <w:t xml:space="preserve"> </w:t>
      </w:r>
      <w:r w:rsidRPr="00393CCE">
        <w:rPr>
          <w:rFonts w:ascii="Traditional Arabic" w:hAnsi="Traditional Arabic" w:cs="Traditional Arabic"/>
          <w:sz w:val="28"/>
          <w:szCs w:val="28"/>
          <w:rtl/>
          <w:lang w:bidi="ar-DZ"/>
        </w:rPr>
        <w:t>امتداد الإشارات،و يتبع ذلك 25 ثانية من الركض الخفيف من نقطة (</w:t>
      </w:r>
      <w:r w:rsidRPr="00393CCE">
        <w:rPr>
          <w:rFonts w:ascii="Traditional Arabic" w:hAnsi="Traditional Arabic" w:cs="Traditional Arabic" w:hint="cs"/>
          <w:sz w:val="28"/>
          <w:szCs w:val="28"/>
          <w:rtl/>
          <w:lang w:bidi="ar-DZ"/>
        </w:rPr>
        <w:t>ب</w:t>
      </w:r>
      <w:r w:rsidRPr="00393CCE">
        <w:rPr>
          <w:rFonts w:ascii="Traditional Arabic" w:hAnsi="Traditional Arabic" w:cs="Traditional Arabic"/>
          <w:sz w:val="28"/>
          <w:szCs w:val="28"/>
          <w:rtl/>
          <w:lang w:bidi="ar-DZ"/>
        </w:rPr>
        <w:t>) إلى (</w:t>
      </w:r>
      <w:r w:rsidRPr="00393CCE">
        <w:rPr>
          <w:rFonts w:ascii="Traditional Arabic" w:hAnsi="Traditional Arabic" w:cs="Traditional Arabic" w:hint="cs"/>
          <w:sz w:val="28"/>
          <w:szCs w:val="28"/>
          <w:rtl/>
          <w:lang w:bidi="ar-DZ"/>
        </w:rPr>
        <w:t>ج</w:t>
      </w:r>
      <w:r w:rsidRPr="00393CCE">
        <w:rPr>
          <w:rFonts w:ascii="Traditional Arabic" w:hAnsi="Traditional Arabic" w:cs="Traditional Arabic"/>
          <w:sz w:val="28"/>
          <w:szCs w:val="28"/>
          <w:rtl/>
          <w:lang w:bidi="ar-DZ"/>
        </w:rPr>
        <w:t xml:space="preserve">)ـ،الاختبار يحتوي على سبع ركضات </w:t>
      </w:r>
      <w:r w:rsidRPr="00393CCE">
        <w:rPr>
          <w:rFonts w:ascii="Traditional Arabic" w:hAnsi="Traditional Arabic" w:cs="Traditional Arabic" w:hint="cs"/>
          <w:sz w:val="28"/>
          <w:szCs w:val="28"/>
          <w:rtl/>
          <w:lang w:bidi="ar-DZ"/>
        </w:rPr>
        <w:t>و الشكل رقم(</w:t>
      </w:r>
      <w:r>
        <w:rPr>
          <w:rFonts w:ascii="Traditional Arabic" w:hAnsi="Traditional Arabic" w:cs="Traditional Arabic" w:hint="cs"/>
          <w:sz w:val="28"/>
          <w:szCs w:val="28"/>
          <w:rtl/>
          <w:lang w:bidi="ar-DZ"/>
        </w:rPr>
        <w:t>39</w:t>
      </w:r>
      <w:r w:rsidRPr="00393CCE">
        <w:rPr>
          <w:rFonts w:ascii="Traditional Arabic" w:hAnsi="Traditional Arabic" w:cs="Traditional Arabic" w:hint="cs"/>
          <w:sz w:val="28"/>
          <w:szCs w:val="28"/>
          <w:rtl/>
          <w:lang w:bidi="ar-DZ"/>
        </w:rPr>
        <w:t>) يوضح ذلك .</w:t>
      </w:r>
    </w:p>
    <w:p w:rsidR="005E301D" w:rsidRDefault="005E301D" w:rsidP="005E301D">
      <w:pPr>
        <w:pStyle w:val="Notedebasdepage"/>
        <w:bidi/>
        <w:spacing w:line="312" w:lineRule="auto"/>
        <w:jc w:val="lowKashida"/>
        <w:rPr>
          <w:rFonts w:ascii="Traditional Arabic" w:hAnsi="Traditional Arabic" w:cs="Traditional Arabic"/>
          <w:b/>
          <w:bCs/>
          <w:sz w:val="32"/>
          <w:szCs w:val="32"/>
          <w:rtl/>
          <w:lang w:bidi="ar-DZ"/>
        </w:rPr>
      </w:pPr>
      <w:proofErr w:type="gramStart"/>
      <w:r w:rsidRPr="00A53007">
        <w:rPr>
          <w:rFonts w:ascii="Traditional Arabic" w:hAnsi="Traditional Arabic" w:cs="Traditional Arabic" w:hint="cs"/>
          <w:b/>
          <w:bCs/>
          <w:sz w:val="32"/>
          <w:szCs w:val="32"/>
          <w:rtl/>
          <w:lang w:bidi="ar-DZ"/>
        </w:rPr>
        <w:lastRenderedPageBreak/>
        <w:t>طريقة</w:t>
      </w:r>
      <w:proofErr w:type="gramEnd"/>
      <w:r w:rsidRPr="00A53007">
        <w:rPr>
          <w:rFonts w:ascii="Traditional Arabic" w:hAnsi="Traditional Arabic" w:cs="Traditional Arabic" w:hint="cs"/>
          <w:b/>
          <w:bCs/>
          <w:sz w:val="32"/>
          <w:szCs w:val="32"/>
          <w:rtl/>
          <w:lang w:bidi="ar-DZ"/>
        </w:rPr>
        <w:t xml:space="preserve"> استخراج النتائج:</w:t>
      </w: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يتم تسجيل وقت كل ركضة من النقطة (أ) الى النقطة (ب) في الاستمارة الإستبيانية و بعدها نقوم بحساب النتائج كما يلي:</w:t>
      </w: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r w:rsidRPr="00A53007">
        <w:rPr>
          <w:rFonts w:ascii="Traditional Arabic" w:hAnsi="Traditional Arabic" w:cs="Traditional Arabic" w:hint="cs"/>
          <w:b/>
          <w:bCs/>
          <w:sz w:val="28"/>
          <w:szCs w:val="28"/>
          <w:rtl/>
          <w:lang w:bidi="ar-DZ"/>
        </w:rPr>
        <w:t>معدل الركضات:</w:t>
      </w:r>
      <w:r>
        <w:rPr>
          <w:rFonts w:ascii="Traditional Arabic" w:hAnsi="Traditional Arabic" w:cs="Traditional Arabic" w:hint="cs"/>
          <w:sz w:val="28"/>
          <w:szCs w:val="28"/>
          <w:rtl/>
          <w:lang w:bidi="ar-DZ"/>
        </w:rPr>
        <w:t xml:space="preserve"> يعبر عن تحمل السرعة  للاعب و يحسب بجمع الأوقات السبعة و تقسيمها على الرقم 7 ،في حالة السقوط أو تعثر اللاعب يؤخذ معدل الركضتين قبل و بعد التعثر و يدخل كزمن للركضة التي تعثر عندها اللاعب.</w:t>
      </w:r>
    </w:p>
    <w:p w:rsidR="005E301D" w:rsidRDefault="009457E5" w:rsidP="005E301D">
      <w:pPr>
        <w:pStyle w:val="Notedebasdepage"/>
        <w:bidi/>
        <w:spacing w:line="312" w:lineRule="auto"/>
        <w:jc w:val="lowKashida"/>
        <w:rPr>
          <w:rFonts w:ascii="Traditional Arabic" w:hAnsi="Traditional Arabic" w:cs="Traditional Arabic"/>
          <w:sz w:val="28"/>
          <w:szCs w:val="28"/>
          <w:rtl/>
          <w:lang w:bidi="ar-DZ"/>
        </w:rPr>
      </w:pPr>
      <w:r w:rsidRPr="009457E5">
        <w:rPr>
          <w:rFonts w:ascii="Traditional Arabic" w:hAnsi="Traditional Arabic" w:cs="Traditional Arabic"/>
          <w:noProof/>
          <w:sz w:val="28"/>
          <w:szCs w:val="28"/>
          <w:rtl/>
          <w:lang w:val="en-US" w:bidi="ar-DZ"/>
        </w:rPr>
        <w:pict>
          <v:shape id="_x0000_s1187" type="#_x0000_t202" style="position:absolute;left:0;text-align:left;margin-left:17.9pt;margin-top:47.45pt;width:421.55pt;height:203.05pt;z-index:251786240;mso-width-relative:margin;mso-height-relative:margin" strokecolor="white [3212]">
            <v:textbox style="mso-next-textbox:#_x0000_s1187">
              <w:txbxContent>
                <w:p w:rsidR="002C1093" w:rsidRDefault="002C1093" w:rsidP="005E301D">
                  <w:pPr>
                    <w:bidi/>
                    <w:jc w:val="center"/>
                    <w:rPr>
                      <w:rFonts w:ascii="Traditional Arabic" w:hAnsi="Traditional Arabic" w:cs="Traditional Arabic"/>
                      <w:b/>
                      <w:bCs/>
                      <w:noProof/>
                      <w:sz w:val="28"/>
                      <w:szCs w:val="28"/>
                      <w:rtl/>
                      <w:lang w:eastAsia="fr-FR" w:bidi="ar-DZ"/>
                    </w:rPr>
                  </w:pPr>
                  <w:r w:rsidRPr="00320110">
                    <w:rPr>
                      <w:rFonts w:ascii="Traditional Arabic" w:hAnsi="Traditional Arabic" w:cs="Traditional Arabic"/>
                      <w:b/>
                      <w:bCs/>
                      <w:noProof/>
                      <w:sz w:val="28"/>
                      <w:szCs w:val="28"/>
                      <w:rtl/>
                      <w:lang w:eastAsia="fr-FR"/>
                    </w:rPr>
                    <w:drawing>
                      <wp:inline distT="0" distB="0" distL="0" distR="0">
                        <wp:extent cx="4578818" cy="1714500"/>
                        <wp:effectExtent l="114300" t="114300" r="355132" b="285750"/>
                        <wp:docPr id="398"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99">
                                  <a:duotone>
                                    <a:prstClr val="black"/>
                                    <a:schemeClr val="accent1">
                                      <a:tint val="45000"/>
                                      <a:satMod val="400000"/>
                                    </a:schemeClr>
                                  </a:duotone>
                                </a:blip>
                                <a:srcRect/>
                                <a:stretch>
                                  <a:fillRect/>
                                </a:stretch>
                              </pic:blipFill>
                              <pic:spPr bwMode="auto">
                                <a:xfrm>
                                  <a:off x="0" y="0"/>
                                  <a:ext cx="4619882" cy="1729876"/>
                                </a:xfrm>
                                <a:prstGeom prst="rect">
                                  <a:avLst/>
                                </a:prstGeom>
                                <a:ln>
                                  <a:noFill/>
                                </a:ln>
                                <a:effectLst>
                                  <a:outerShdw blurRad="292100" dist="139700" dir="2700000" algn="tl" rotWithShape="0">
                                    <a:srgbClr val="333333">
                                      <a:alpha val="65000"/>
                                    </a:srgbClr>
                                  </a:outerShdw>
                                </a:effectLst>
                              </pic:spPr>
                            </pic:pic>
                          </a:graphicData>
                        </a:graphic>
                      </wp:inline>
                    </w:drawing>
                  </w:r>
                </w:p>
                <w:p w:rsidR="002C1093" w:rsidRDefault="002C1093" w:rsidP="005E301D">
                  <w:pPr>
                    <w:bidi/>
                    <w:jc w:val="center"/>
                    <w:rPr>
                      <w:rFonts w:ascii="Traditional Arabic" w:hAnsi="Traditional Arabic" w:cs="Traditional Arabic"/>
                      <w:b/>
                      <w:bCs/>
                      <w:noProof/>
                      <w:sz w:val="28"/>
                      <w:szCs w:val="28"/>
                      <w:rtl/>
                      <w:lang w:val="en-US" w:eastAsia="fr-FR" w:bidi="ar-DZ"/>
                    </w:rPr>
                  </w:pPr>
                  <w:r w:rsidRPr="00320110">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39</w:t>
                  </w:r>
                  <w:r w:rsidRPr="00320110">
                    <w:rPr>
                      <w:rFonts w:ascii="Traditional Arabic" w:hAnsi="Traditional Arabic" w:cs="Traditional Arabic"/>
                      <w:b/>
                      <w:bCs/>
                      <w:noProof/>
                      <w:sz w:val="28"/>
                      <w:szCs w:val="28"/>
                      <w:rtl/>
                      <w:lang w:eastAsia="fr-FR" w:bidi="ar-DZ"/>
                    </w:rPr>
                    <w:t>) يوضح اختبار كفاءة تكرار السرعة القصوى (</w:t>
                  </w:r>
                  <w:r w:rsidRPr="00CD5AF6">
                    <w:rPr>
                      <w:rFonts w:ascii="Vijaya" w:hAnsi="Vijaya" w:cs="Vijaya"/>
                      <w:b/>
                      <w:bCs/>
                      <w:noProof/>
                      <w:sz w:val="28"/>
                      <w:szCs w:val="28"/>
                      <w:lang w:eastAsia="fr-FR" w:bidi="ar-DZ"/>
                    </w:rPr>
                    <w:t>RSA</w:t>
                  </w:r>
                  <w:r w:rsidRPr="00320110">
                    <w:rPr>
                      <w:rFonts w:ascii="Traditional Arabic" w:hAnsi="Traditional Arabic" w:cs="Traditional Arabic"/>
                      <w:b/>
                      <w:bCs/>
                      <w:noProof/>
                      <w:sz w:val="28"/>
                      <w:szCs w:val="28"/>
                      <w:rtl/>
                      <w:lang w:val="en-US" w:eastAsia="fr-FR" w:bidi="ar-DZ"/>
                    </w:rPr>
                    <w:t xml:space="preserve">) </w:t>
                  </w:r>
                </w:p>
                <w:p w:rsidR="002C1093" w:rsidRPr="00320110" w:rsidRDefault="002C1093" w:rsidP="005E301D">
                  <w:pPr>
                    <w:bidi/>
                    <w:jc w:val="center"/>
                    <w:rPr>
                      <w:rFonts w:ascii="Traditional Arabic" w:hAnsi="Traditional Arabic" w:cs="Traditional Arabic"/>
                      <w:b/>
                      <w:bCs/>
                      <w:sz w:val="28"/>
                      <w:szCs w:val="28"/>
                      <w:rtl/>
                      <w:lang w:val="en-US" w:bidi="ar-DZ"/>
                    </w:rPr>
                  </w:pPr>
                </w:p>
              </w:txbxContent>
            </v:textbox>
          </v:shape>
        </w:pict>
      </w:r>
      <w:r w:rsidR="005E301D">
        <w:rPr>
          <w:rFonts w:ascii="Traditional Arabic" w:hAnsi="Traditional Arabic" w:cs="Traditional Arabic" w:hint="cs"/>
          <w:b/>
          <w:bCs/>
          <w:sz w:val="28"/>
          <w:szCs w:val="28"/>
          <w:rtl/>
          <w:lang w:bidi="ar-DZ"/>
        </w:rPr>
        <w:t>مؤشر</w:t>
      </w:r>
      <w:r w:rsidR="005E301D" w:rsidRPr="00A53007">
        <w:rPr>
          <w:rFonts w:ascii="Traditional Arabic" w:hAnsi="Traditional Arabic" w:cs="Traditional Arabic" w:hint="cs"/>
          <w:b/>
          <w:bCs/>
          <w:sz w:val="28"/>
          <w:szCs w:val="28"/>
          <w:rtl/>
          <w:lang w:bidi="ar-DZ"/>
        </w:rPr>
        <w:t xml:space="preserve"> التعب:</w:t>
      </w:r>
      <w:r w:rsidR="005E301D">
        <w:rPr>
          <w:rFonts w:ascii="Traditional Arabic" w:hAnsi="Traditional Arabic" w:cs="Traditional Arabic" w:hint="cs"/>
          <w:sz w:val="28"/>
          <w:szCs w:val="28"/>
          <w:rtl/>
          <w:lang w:bidi="ar-DZ"/>
        </w:rPr>
        <w:t>و هو يعبر عن قدرة اللاعب على مقاومة التعب و يحسب بطرح أصغر وقت لركضة واحدة من أكبر وقت أنجزه اللاعب أثناء الاختبار.</w:t>
      </w: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sz w:val="28"/>
          <w:szCs w:val="28"/>
          <w:rtl/>
          <w:lang w:bidi="ar-DZ"/>
        </w:rPr>
      </w:pPr>
    </w:p>
    <w:p w:rsidR="005E301D" w:rsidRDefault="005E301D" w:rsidP="005E301D">
      <w:pPr>
        <w:pStyle w:val="Notedebasdepage"/>
        <w:bidi/>
        <w:spacing w:line="312" w:lineRule="auto"/>
        <w:jc w:val="lowKashida"/>
        <w:rPr>
          <w:rFonts w:ascii="Traditional Arabic" w:hAnsi="Traditional Arabic" w:cs="Traditional Arabic"/>
          <w:b/>
          <w:bCs/>
          <w:sz w:val="32"/>
          <w:szCs w:val="32"/>
          <w:rtl/>
          <w:lang w:bidi="ar-DZ"/>
        </w:rPr>
      </w:pPr>
    </w:p>
    <w:p w:rsidR="005E301D" w:rsidRDefault="009457E5" w:rsidP="005E301D">
      <w:pPr>
        <w:pStyle w:val="Notedebasdepage"/>
        <w:bidi/>
        <w:spacing w:line="312" w:lineRule="auto"/>
        <w:jc w:val="lowKashida"/>
        <w:rPr>
          <w:rFonts w:ascii="Traditional Arabic" w:hAnsi="Traditional Arabic" w:cs="Traditional Arabic"/>
          <w:b/>
          <w:bCs/>
          <w:sz w:val="32"/>
          <w:szCs w:val="32"/>
          <w:rtl/>
          <w:lang w:bidi="ar-DZ"/>
        </w:rPr>
      </w:pPr>
      <w:r w:rsidRPr="009457E5">
        <w:rPr>
          <w:rFonts w:ascii="Traditional Arabic" w:hAnsi="Traditional Arabic" w:cs="Traditional Arabic"/>
          <w:noProof/>
          <w:sz w:val="28"/>
          <w:szCs w:val="28"/>
          <w:rtl/>
          <w:lang w:val="en-US" w:bidi="ar-IQ"/>
        </w:rPr>
        <w:pict>
          <v:shape id="_x0000_s1188" type="#_x0000_t202" style="position:absolute;left:0;text-align:left;margin-left:-.85pt;margin-top:30.15pt;width:217.95pt;height:217.8pt;z-index:-251529216;mso-width-relative:margin;mso-height-relative:margin" wrapcoords="-67 -94 -67 21506 21667 21506 21667 -94 -67 -94" strokecolor="white [3212]">
            <v:textbox style="mso-next-textbox:#_x0000_s1188">
              <w:txbxContent>
                <w:p w:rsidR="002C1093" w:rsidRPr="00320110" w:rsidRDefault="002C1093" w:rsidP="005E301D">
                  <w:pPr>
                    <w:bidi/>
                    <w:jc w:val="center"/>
                    <w:rPr>
                      <w:rFonts w:ascii="Traditional Arabic" w:hAnsi="Traditional Arabic" w:cs="Traditional Arabic"/>
                      <w:b/>
                      <w:bCs/>
                      <w:sz w:val="28"/>
                      <w:szCs w:val="28"/>
                      <w:lang w:bidi="ar-DZ"/>
                    </w:rPr>
                  </w:pPr>
                  <w:r w:rsidRPr="00320110">
                    <w:rPr>
                      <w:rFonts w:ascii="Traditional Arabic" w:hAnsi="Traditional Arabic" w:cs="Traditional Arabic"/>
                      <w:b/>
                      <w:bCs/>
                      <w:noProof/>
                      <w:sz w:val="28"/>
                      <w:szCs w:val="28"/>
                      <w:rtl/>
                      <w:lang w:eastAsia="fr-FR"/>
                    </w:rPr>
                    <w:drawing>
                      <wp:inline distT="0" distB="0" distL="0" distR="0">
                        <wp:extent cx="2401322" cy="2364828"/>
                        <wp:effectExtent l="19050" t="19050" r="18028" b="16422"/>
                        <wp:docPr id="39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0">
                                  <a:lum bright="10000" contrast="-10000"/>
                                </a:blip>
                                <a:srcRect/>
                                <a:stretch>
                                  <a:fillRect/>
                                </a:stretch>
                              </pic:blipFill>
                              <pic:spPr bwMode="auto">
                                <a:xfrm>
                                  <a:off x="0" y="0"/>
                                  <a:ext cx="2405839" cy="2369276"/>
                                </a:xfrm>
                                <a:prstGeom prst="rect">
                                  <a:avLst/>
                                </a:prstGeom>
                                <a:noFill/>
                                <a:ln w="9525">
                                  <a:solidFill>
                                    <a:schemeClr val="bg1"/>
                                  </a:solidFill>
                                  <a:miter lim="800000"/>
                                  <a:headEnd/>
                                  <a:tailEnd/>
                                </a:ln>
                              </pic:spPr>
                            </pic:pic>
                          </a:graphicData>
                        </a:graphic>
                      </wp:inline>
                    </w:drawing>
                  </w:r>
                  <w:r w:rsidRPr="00320110">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40</w:t>
                  </w:r>
                  <w:r w:rsidRPr="00320110">
                    <w:rPr>
                      <w:rFonts w:ascii="Traditional Arabic" w:hAnsi="Traditional Arabic" w:cs="Traditional Arabic"/>
                      <w:b/>
                      <w:bCs/>
                      <w:noProof/>
                      <w:sz w:val="28"/>
                      <w:szCs w:val="28"/>
                      <w:rtl/>
                      <w:lang w:eastAsia="fr-FR" w:bidi="ar-DZ"/>
                    </w:rPr>
                    <w:t xml:space="preserve">) يوضح اختبار القفز للأعلى </w:t>
                  </w:r>
                </w:p>
              </w:txbxContent>
            </v:textbox>
            <w10:wrap type="through"/>
          </v:shape>
        </w:pict>
      </w:r>
      <w:r w:rsidR="005E301D">
        <w:rPr>
          <w:rFonts w:ascii="Traditional Arabic" w:hAnsi="Traditional Arabic" w:cs="Traditional Arabic" w:hint="cs"/>
          <w:b/>
          <w:bCs/>
          <w:sz w:val="32"/>
          <w:szCs w:val="32"/>
          <w:rtl/>
          <w:lang w:bidi="ar-DZ"/>
        </w:rPr>
        <w:t>2</w:t>
      </w:r>
      <w:r w:rsidR="005E301D" w:rsidRPr="008434FD">
        <w:rPr>
          <w:rFonts w:ascii="Traditional Arabic" w:hAnsi="Traditional Arabic" w:cs="Traditional Arabic" w:hint="cs"/>
          <w:b/>
          <w:bCs/>
          <w:sz w:val="32"/>
          <w:szCs w:val="32"/>
          <w:rtl/>
          <w:lang w:bidi="ar-DZ"/>
        </w:rPr>
        <w:t>-</w:t>
      </w:r>
      <w:r w:rsidR="005E301D">
        <w:rPr>
          <w:rFonts w:ascii="Traditional Arabic" w:hAnsi="Traditional Arabic" w:cs="Traditional Arabic" w:hint="cs"/>
          <w:b/>
          <w:bCs/>
          <w:sz w:val="32"/>
          <w:szCs w:val="32"/>
          <w:rtl/>
          <w:lang w:bidi="ar-DZ"/>
        </w:rPr>
        <w:t>9</w:t>
      </w:r>
      <w:r w:rsidR="005E301D" w:rsidRPr="008434FD">
        <w:rPr>
          <w:rFonts w:ascii="Traditional Arabic" w:hAnsi="Traditional Arabic" w:cs="Traditional Arabic" w:hint="cs"/>
          <w:b/>
          <w:bCs/>
          <w:sz w:val="32"/>
          <w:szCs w:val="32"/>
          <w:rtl/>
          <w:lang w:bidi="ar-DZ"/>
        </w:rPr>
        <w:t>-4:</w:t>
      </w:r>
      <w:r w:rsidR="005E301D">
        <w:rPr>
          <w:rFonts w:ascii="Traditional Arabic" w:hAnsi="Traditional Arabic" w:cs="Traditional Arabic" w:hint="cs"/>
          <w:b/>
          <w:bCs/>
          <w:sz w:val="32"/>
          <w:szCs w:val="32"/>
          <w:rtl/>
          <w:lang w:bidi="ar-DZ"/>
        </w:rPr>
        <w:t xml:space="preserve"> </w:t>
      </w:r>
      <w:proofErr w:type="gramStart"/>
      <w:r w:rsidR="005E301D" w:rsidRPr="009034B0">
        <w:rPr>
          <w:rFonts w:ascii="Traditional Arabic" w:hAnsi="Traditional Arabic" w:cs="Traditional Arabic"/>
          <w:b/>
          <w:bCs/>
          <w:sz w:val="32"/>
          <w:szCs w:val="32"/>
          <w:rtl/>
          <w:lang w:bidi="ar-DZ"/>
        </w:rPr>
        <w:t>اختبار</w:t>
      </w:r>
      <w:proofErr w:type="gramEnd"/>
      <w:r w:rsidR="005E301D" w:rsidRPr="009034B0">
        <w:rPr>
          <w:rFonts w:ascii="Traditional Arabic" w:hAnsi="Traditional Arabic" w:cs="Traditional Arabic"/>
          <w:b/>
          <w:bCs/>
          <w:sz w:val="32"/>
          <w:szCs w:val="32"/>
          <w:rtl/>
          <w:lang w:bidi="ar-DZ"/>
        </w:rPr>
        <w:t xml:space="preserve"> القفز </w:t>
      </w:r>
      <w:r w:rsidR="005E301D" w:rsidRPr="009034B0">
        <w:rPr>
          <w:rFonts w:ascii="Traditional Arabic" w:hAnsi="Traditional Arabic" w:cs="Traditional Arabic" w:hint="cs"/>
          <w:b/>
          <w:bCs/>
          <w:sz w:val="32"/>
          <w:szCs w:val="32"/>
          <w:rtl/>
          <w:lang w:bidi="ar-DZ"/>
        </w:rPr>
        <w:t>للأعلى:</w:t>
      </w:r>
      <w:r w:rsidR="005E301D" w:rsidRPr="009034B0">
        <w:rPr>
          <w:rFonts w:ascii="Traditional Arabic" w:hAnsi="Traditional Arabic" w:cs="Traditional Arabic"/>
          <w:b/>
          <w:bCs/>
          <w:sz w:val="32"/>
          <w:szCs w:val="32"/>
          <w:rtl/>
          <w:lang w:bidi="ar-DZ"/>
        </w:rPr>
        <w:t xml:space="preserve"> </w:t>
      </w:r>
    </w:p>
    <w:p w:rsidR="005E301D" w:rsidRDefault="005E301D" w:rsidP="005E301D">
      <w:pPr>
        <w:pStyle w:val="Notedebasdepage"/>
        <w:bidi/>
        <w:spacing w:line="312" w:lineRule="auto"/>
        <w:jc w:val="lowKashida"/>
        <w:rPr>
          <w:rFonts w:ascii="Traditional Arabic" w:hAnsi="Traditional Arabic" w:cs="Traditional Arabic"/>
          <w:sz w:val="28"/>
          <w:szCs w:val="28"/>
          <w:rtl/>
        </w:rPr>
      </w:pPr>
      <w:r w:rsidRPr="009034B0">
        <w:rPr>
          <w:rFonts w:ascii="Traditional Arabic" w:hAnsi="Traditional Arabic" w:cs="Traditional Arabic"/>
          <w:sz w:val="32"/>
          <w:szCs w:val="32"/>
          <w:rtl/>
          <w:lang w:bidi="ar-DZ"/>
        </w:rPr>
        <w:t xml:space="preserve">لقياس تحمل </w:t>
      </w:r>
      <w:proofErr w:type="gramStart"/>
      <w:r w:rsidRPr="009034B0">
        <w:rPr>
          <w:rFonts w:ascii="Traditional Arabic" w:hAnsi="Traditional Arabic" w:cs="Traditional Arabic"/>
          <w:sz w:val="32"/>
          <w:szCs w:val="32"/>
          <w:rtl/>
          <w:lang w:bidi="ar-DZ"/>
        </w:rPr>
        <w:t>القوة</w:t>
      </w:r>
      <w:proofErr w:type="gramEnd"/>
      <w:r w:rsidRPr="009034B0">
        <w:rPr>
          <w:rFonts w:ascii="Traditional Arabic" w:hAnsi="Traditional Arabic" w:cs="Traditional Arabic"/>
          <w:sz w:val="32"/>
          <w:szCs w:val="32"/>
          <w:rtl/>
          <w:lang w:bidi="ar-DZ"/>
        </w:rPr>
        <w:t xml:space="preserve"> لعضلات الساقين</w:t>
      </w:r>
      <w:r w:rsidRPr="009034B0">
        <w:rPr>
          <w:rFonts w:ascii="Traditional Arabic" w:hAnsi="Traditional Arabic" w:cs="Traditional Arabic"/>
          <w:b/>
          <w:bCs/>
          <w:sz w:val="32"/>
          <w:szCs w:val="32"/>
          <w:rtl/>
          <w:lang w:bidi="ar-DZ"/>
        </w:rPr>
        <w:t>،</w:t>
      </w:r>
      <w:r w:rsidRPr="009034B0">
        <w:rPr>
          <w:rFonts w:ascii="Traditional Arabic" w:hAnsi="Traditional Arabic" w:cs="Traditional Arabic"/>
          <w:sz w:val="32"/>
          <w:szCs w:val="32"/>
          <w:rtl/>
        </w:rPr>
        <w:t xml:space="preserve"> من وضع الجلوس على </w:t>
      </w:r>
      <w:r w:rsidRPr="009034B0">
        <w:rPr>
          <w:rFonts w:ascii="Traditional Arabic" w:hAnsi="Traditional Arabic" w:cs="Traditional Arabic" w:hint="cs"/>
          <w:sz w:val="32"/>
          <w:szCs w:val="32"/>
          <w:rtl/>
        </w:rPr>
        <w:t>الأرض.</w:t>
      </w:r>
      <w:r w:rsidRPr="009034B0">
        <w:rPr>
          <w:rFonts w:ascii="Traditional Arabic" w:hAnsi="Traditional Arabic" w:cs="Traditional Arabic"/>
          <w:sz w:val="32"/>
          <w:szCs w:val="32"/>
          <w:rtl/>
        </w:rPr>
        <w:t xml:space="preserve"> مد الساقين.اليدان على الأرض .... ينهض اللاعب </w:t>
      </w:r>
      <w:r w:rsidRPr="009034B0">
        <w:rPr>
          <w:rFonts w:ascii="Traditional Arabic" w:hAnsi="Traditional Arabic" w:cs="Traditional Arabic" w:hint="cs"/>
          <w:sz w:val="32"/>
          <w:szCs w:val="32"/>
          <w:rtl/>
        </w:rPr>
        <w:t>للأعلى</w:t>
      </w:r>
      <w:r>
        <w:rPr>
          <w:rFonts w:ascii="Traditional Arabic" w:hAnsi="Traditional Arabic" w:cs="Traditional Arabic" w:hint="cs"/>
          <w:sz w:val="32"/>
          <w:szCs w:val="32"/>
          <w:rtl/>
        </w:rPr>
        <w:t>،</w:t>
      </w:r>
      <w:r w:rsidRPr="009034B0">
        <w:rPr>
          <w:rFonts w:ascii="Traditional Arabic" w:hAnsi="Traditional Arabic" w:cs="Traditional Arabic"/>
          <w:sz w:val="32"/>
          <w:szCs w:val="32"/>
          <w:rtl/>
        </w:rPr>
        <w:t xml:space="preserve"> و يقفز في الهواء بالمد الكامل للركبتين</w:t>
      </w:r>
      <w:proofErr w:type="gramStart"/>
      <w:r>
        <w:rPr>
          <w:rFonts w:ascii="Traditional Arabic" w:hAnsi="Traditional Arabic" w:cs="Traditional Arabic"/>
          <w:sz w:val="32"/>
          <w:szCs w:val="32"/>
          <w:rtl/>
        </w:rPr>
        <w:t>،و</w:t>
      </w:r>
      <w:proofErr w:type="gramEnd"/>
      <w:r>
        <w:rPr>
          <w:rFonts w:ascii="Traditional Arabic" w:hAnsi="Traditional Arabic" w:cs="Traditional Arabic"/>
          <w:sz w:val="32"/>
          <w:szCs w:val="32"/>
          <w:rtl/>
        </w:rPr>
        <w:t xml:space="preserve"> المد الكامل للذراعين للأعلى،</w:t>
      </w:r>
      <w:r w:rsidRPr="009034B0">
        <w:rPr>
          <w:rFonts w:ascii="Traditional Arabic" w:hAnsi="Traditional Arabic" w:cs="Traditional Arabic"/>
          <w:sz w:val="32"/>
          <w:szCs w:val="32"/>
          <w:rtl/>
        </w:rPr>
        <w:t xml:space="preserve">ثم العودة إلى الوضع </w:t>
      </w:r>
      <w:r w:rsidRPr="009034B0">
        <w:rPr>
          <w:rFonts w:ascii="Traditional Arabic" w:hAnsi="Traditional Arabic" w:cs="Traditional Arabic" w:hint="cs"/>
          <w:sz w:val="32"/>
          <w:szCs w:val="32"/>
          <w:rtl/>
        </w:rPr>
        <w:t>الابتدائي</w:t>
      </w:r>
      <w:r>
        <w:rPr>
          <w:rFonts w:ascii="Traditional Arabic" w:hAnsi="Traditional Arabic" w:cs="Traditional Arabic" w:hint="cs"/>
          <w:sz w:val="32"/>
          <w:szCs w:val="32"/>
          <w:rtl/>
        </w:rPr>
        <w:t>،</w:t>
      </w:r>
      <w:r w:rsidRPr="009034B0">
        <w:rPr>
          <w:rFonts w:ascii="Traditional Arabic" w:hAnsi="Traditional Arabic" w:cs="Traditional Arabic"/>
          <w:sz w:val="32"/>
          <w:szCs w:val="32"/>
          <w:rtl/>
        </w:rPr>
        <w:t xml:space="preserve"> و هكذا</w:t>
      </w:r>
      <w:r>
        <w:rPr>
          <w:rFonts w:ascii="Traditional Arabic" w:hAnsi="Traditional Arabic" w:cs="Traditional Arabic" w:hint="cs"/>
          <w:sz w:val="32"/>
          <w:szCs w:val="32"/>
          <w:rtl/>
        </w:rPr>
        <w:t xml:space="preserve"> </w:t>
      </w:r>
      <w:r w:rsidRPr="009034B0">
        <w:rPr>
          <w:rFonts w:ascii="Traditional Arabic" w:hAnsi="Traditional Arabic" w:cs="Traditional Arabic"/>
          <w:sz w:val="32"/>
          <w:szCs w:val="32"/>
          <w:rtl/>
        </w:rPr>
        <w:t>باستمرار لمدة 90 ثانية، و تحسب</w:t>
      </w:r>
      <w:r>
        <w:rPr>
          <w:rFonts w:ascii="Traditional Arabic" w:hAnsi="Traditional Arabic" w:cs="Traditional Arabic" w:hint="cs"/>
          <w:sz w:val="32"/>
          <w:szCs w:val="32"/>
          <w:rtl/>
        </w:rPr>
        <w:t xml:space="preserve"> المحاولات</w:t>
      </w:r>
      <w:r w:rsidRPr="009034B0">
        <w:rPr>
          <w:rFonts w:ascii="Traditional Arabic" w:hAnsi="Traditional Arabic" w:cs="Traditional Arabic"/>
          <w:sz w:val="32"/>
          <w:szCs w:val="32"/>
          <w:rtl/>
        </w:rPr>
        <w:t xml:space="preserve"> الصحيحة فقط</w:t>
      </w:r>
      <w:r w:rsidRPr="006F0C24">
        <w:rPr>
          <w:rFonts w:ascii="Traditional Arabic" w:hAnsi="Traditional Arabic" w:cs="Traditional Arabic"/>
          <w:sz w:val="28"/>
          <w:szCs w:val="28"/>
          <w:rtl/>
        </w:rPr>
        <w:t>.</w:t>
      </w:r>
    </w:p>
    <w:p w:rsidR="005E301D" w:rsidRPr="00B723CF" w:rsidRDefault="005E301D" w:rsidP="005E301D">
      <w:pPr>
        <w:pStyle w:val="Notedebasdepage"/>
        <w:spacing w:line="312" w:lineRule="auto"/>
        <w:jc w:val="lowKashida"/>
        <w:rPr>
          <w:rFonts w:ascii="Traditional Arabic" w:hAnsi="Traditional Arabic" w:cs="Traditional Arabic"/>
          <w:sz w:val="28"/>
          <w:szCs w:val="28"/>
          <w:rtl/>
        </w:rPr>
      </w:pPr>
    </w:p>
    <w:p w:rsidR="005E301D" w:rsidRDefault="005E301D" w:rsidP="005E301D">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2</w:t>
      </w:r>
      <w:r w:rsidRPr="005018C5">
        <w:rPr>
          <w:rFonts w:ascii="Traditional Arabic" w:hAnsi="Traditional Arabic" w:cs="Traditional Arabic" w:hint="cs"/>
          <w:b/>
          <w:bCs/>
          <w:sz w:val="32"/>
          <w:szCs w:val="32"/>
          <w:rtl/>
          <w:lang w:val="en-US" w:bidi="ar-DZ"/>
        </w:rPr>
        <w:t>-</w:t>
      </w:r>
      <w:r>
        <w:rPr>
          <w:rFonts w:ascii="Traditional Arabic" w:hAnsi="Traditional Arabic" w:cs="Traditional Arabic" w:hint="cs"/>
          <w:b/>
          <w:bCs/>
          <w:sz w:val="32"/>
          <w:szCs w:val="32"/>
          <w:rtl/>
          <w:lang w:val="en-US" w:bidi="ar-DZ"/>
        </w:rPr>
        <w:t>10</w:t>
      </w:r>
      <w:r w:rsidRPr="005018C5">
        <w:rPr>
          <w:rFonts w:ascii="Traditional Arabic" w:hAnsi="Traditional Arabic" w:cs="Traditional Arabic" w:hint="cs"/>
          <w:b/>
          <w:bCs/>
          <w:sz w:val="32"/>
          <w:szCs w:val="32"/>
          <w:rtl/>
          <w:lang w:val="en-US" w:bidi="ar-DZ"/>
        </w:rPr>
        <w:t>:الوسائل الاحصائية:</w:t>
      </w:r>
    </w:p>
    <w:p w:rsidR="005E301D" w:rsidRDefault="005E301D" w:rsidP="005E301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اعتمد الباحث على المعادلات الآتية :</w:t>
      </w:r>
    </w:p>
    <w:p w:rsidR="005E301D" w:rsidRDefault="005E301D" w:rsidP="005E301D">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1-</w:t>
      </w:r>
      <w:proofErr w:type="gramStart"/>
      <w:r>
        <w:rPr>
          <w:rFonts w:ascii="Traditional Arabic" w:hAnsi="Traditional Arabic" w:cs="Traditional Arabic" w:hint="cs"/>
          <w:sz w:val="28"/>
          <w:szCs w:val="28"/>
          <w:rtl/>
          <w:lang w:val="en-US" w:bidi="ar-DZ"/>
        </w:rPr>
        <w:t>المتوسط</w:t>
      </w:r>
      <w:proofErr w:type="gramEnd"/>
      <w:r>
        <w:rPr>
          <w:rFonts w:ascii="Traditional Arabic" w:hAnsi="Traditional Arabic" w:cs="Traditional Arabic" w:hint="cs"/>
          <w:sz w:val="28"/>
          <w:szCs w:val="28"/>
          <w:rtl/>
          <w:lang w:val="en-US" w:bidi="ar-DZ"/>
        </w:rPr>
        <w:t xml:space="preserve"> الحسابي:</w:t>
      </w:r>
      <m:oMath>
        <m:f>
          <m:fPr>
            <m:ctrlPr>
              <w:rPr>
                <w:rFonts w:ascii="Cambria Math" w:hAnsi="Traditional Arabic" w:cs="Traditional Arabic"/>
                <w:sz w:val="32"/>
                <w:szCs w:val="32"/>
                <w:lang w:val="en-US" w:bidi="ar-DZ"/>
              </w:rPr>
            </m:ctrlPr>
          </m:fPr>
          <m:num>
            <m:r>
              <m:rPr>
                <m:sty m:val="p"/>
              </m:rPr>
              <w:rPr>
                <w:rFonts w:ascii="Cambria Math" w:hAnsi="Cambria Math" w:cs="Traditional Arabic"/>
                <w:sz w:val="32"/>
                <w:szCs w:val="32"/>
                <w:rtl/>
                <w:lang w:val="en-US" w:bidi="ar-DZ"/>
              </w:rPr>
              <m:t>س مج</m:t>
            </m:r>
          </m:num>
          <m:den>
            <m:r>
              <m:rPr>
                <m:sty m:val="p"/>
              </m:rPr>
              <w:rPr>
                <w:rFonts w:ascii="Cambria Math" w:hAnsi="Cambria Math" w:cs="Traditional Arabic"/>
                <w:sz w:val="32"/>
                <w:szCs w:val="32"/>
                <w:rtl/>
                <w:lang w:val="en-US" w:bidi="ar-DZ"/>
              </w:rPr>
              <m:t>ن</m:t>
            </m:r>
          </m:den>
        </m:f>
        <m:r>
          <m:rPr>
            <m:sty m:val="p"/>
          </m:rPr>
          <w:rPr>
            <w:rFonts w:ascii="Cambria Math" w:hAnsi="Traditional Arabic" w:cs="Traditional Arabic"/>
            <w:sz w:val="32"/>
            <w:szCs w:val="32"/>
            <w:lang w:val="en-US" w:bidi="ar-DZ"/>
          </w:rPr>
          <m:t>=</m:t>
        </m:r>
        <m:acc>
          <m:accPr>
            <m:chr m:val="̅"/>
            <m:ctrlPr>
              <w:rPr>
                <w:rFonts w:ascii="Cambria Math" w:hAnsi="Traditional Arabic" w:cs="Traditional Arabic"/>
                <w:sz w:val="32"/>
                <w:szCs w:val="32"/>
                <w:lang w:val="en-US" w:bidi="ar-DZ"/>
              </w:rPr>
            </m:ctrlPr>
          </m:accPr>
          <m:e>
            <m:r>
              <m:rPr>
                <m:sty m:val="p"/>
              </m:rPr>
              <w:rPr>
                <w:rFonts w:ascii="Cambria Math" w:hAnsi="Cambria Math" w:cs="Traditional Arabic"/>
                <w:sz w:val="32"/>
                <w:szCs w:val="32"/>
                <w:rtl/>
                <w:lang w:val="en-US" w:bidi="ar-DZ"/>
              </w:rPr>
              <m:t>س</m:t>
            </m:r>
          </m:e>
        </m:acc>
      </m:oMath>
    </w:p>
    <w:p w:rsidR="005E301D" w:rsidRPr="00B212AC" w:rsidRDefault="005E301D" w:rsidP="005E301D">
      <w:pPr>
        <w:bidi/>
        <w:spacing w:line="312" w:lineRule="auto"/>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t>الانحراف</w:t>
      </w:r>
      <w:proofErr w:type="gramEnd"/>
      <w:r>
        <w:rPr>
          <w:rFonts w:ascii="Traditional Arabic" w:hAnsi="Traditional Arabic" w:cs="Traditional Arabic" w:hint="cs"/>
          <w:sz w:val="28"/>
          <w:szCs w:val="28"/>
          <w:rtl/>
          <w:lang w:val="en-US" w:bidi="ar-DZ"/>
        </w:rPr>
        <w:t xml:space="preserve"> المعياري:        </w:t>
      </w:r>
      <m:oMath>
        <m:r>
          <m:rPr>
            <m:sty m:val="p"/>
          </m:rPr>
          <w:rPr>
            <w:rFonts w:ascii="Cambria Math" w:hAnsi="Cambria Math" w:cs="Traditional Arabic"/>
            <w:sz w:val="28"/>
            <w:szCs w:val="28"/>
            <w:rtl/>
            <w:lang w:val="en-US" w:bidi="ar-DZ"/>
          </w:rPr>
          <m:t xml:space="preserve">ع= </m:t>
        </m:r>
        <m:f>
          <m:fPr>
            <m:ctrlPr>
              <w:rPr>
                <w:rFonts w:ascii="Cambria Math" w:hAnsi="Traditional Arabic" w:cs="Traditional Arabic"/>
                <w:sz w:val="28"/>
                <w:szCs w:val="28"/>
                <w:lang w:bidi="ar-DZ"/>
              </w:rPr>
            </m:ctrlPr>
          </m:fPr>
          <m:num>
            <m:rad>
              <m:radPr>
                <m:degHide m:val="on"/>
                <m:ctrlPr>
                  <w:rPr>
                    <w:rFonts w:ascii="Cambria Math" w:hAnsi="Traditional Arabic" w:cs="Traditional Arabic"/>
                    <w:sz w:val="28"/>
                    <w:szCs w:val="28"/>
                    <w:lang w:bidi="ar-DZ"/>
                  </w:rPr>
                </m:ctrlPr>
              </m:radPr>
              <m:deg/>
              <m:e>
                <m:sSup>
                  <m:sSupPr>
                    <m:ctrlPr>
                      <w:rPr>
                        <w:rFonts w:ascii="Cambria Math" w:hAnsi="Traditional Arabic" w:cs="Traditional Arabic"/>
                        <w:sz w:val="28"/>
                        <w:szCs w:val="28"/>
                        <w:lang w:bidi="ar-DZ"/>
                      </w:rPr>
                    </m:ctrlPr>
                  </m:sSupPr>
                  <m:e>
                    <m:r>
                      <m:rPr>
                        <m:sty m:val="p"/>
                      </m:rPr>
                      <w:rPr>
                        <w:rFonts w:ascii="Cambria Math" w:hAnsi="Traditional Arabic" w:cs="Traditional Arabic"/>
                        <w:sz w:val="28"/>
                        <w:szCs w:val="28"/>
                        <w:rtl/>
                        <w:lang w:bidi="ar-DZ"/>
                      </w:rPr>
                      <m:t>مج</m:t>
                    </m:r>
                    <m:r>
                      <m:rPr>
                        <m:sty m:val="p"/>
                      </m:rPr>
                      <w:rPr>
                        <w:rFonts w:ascii="Cambria Math" w:hAnsi="Traditional Arabic" w:cs="Traditional Arabic"/>
                        <w:sz w:val="28"/>
                        <w:szCs w:val="28"/>
                        <w:lang w:bidi="ar-DZ"/>
                      </w:rPr>
                      <m:t>(</m:t>
                    </m:r>
                    <m:acc>
                      <m:accPr>
                        <m:chr m:val="̅"/>
                        <m:ctrlPr>
                          <w:rPr>
                            <w:rFonts w:ascii="Cambria Math" w:hAnsi="Traditional Arabic" w:cs="Traditional Arabic"/>
                            <w:sz w:val="28"/>
                            <w:szCs w:val="28"/>
                            <w:lang w:bidi="ar-DZ"/>
                          </w:rPr>
                        </m:ctrlPr>
                      </m:accPr>
                      <m:e>
                        <m:r>
                          <m:rPr>
                            <m:sty m:val="p"/>
                          </m:rPr>
                          <w:rPr>
                            <w:rFonts w:ascii="Traditional Arabic" w:hAnsi="Traditional Arabic" w:cs="Traditional Arabic"/>
                            <w:sz w:val="28"/>
                            <w:szCs w:val="28"/>
                            <w:rtl/>
                            <w:lang w:bidi="ar-DZ"/>
                          </w:rPr>
                          <m:t>س</m:t>
                        </m:r>
                      </m:e>
                    </m:acc>
                    <m:r>
                      <m:rPr>
                        <m:sty m:val="p"/>
                      </m:rPr>
                      <w:rPr>
                        <w:rFonts w:ascii="Traditional Arabic" w:hAnsi="Traditional Arabic"/>
                        <w:sz w:val="28"/>
                        <w:szCs w:val="28"/>
                        <w:rtl/>
                        <w:lang w:bidi="ar-DZ"/>
                      </w:rPr>
                      <m:t>-</m:t>
                    </m:r>
                    <m:r>
                      <m:rPr>
                        <m:sty m:val="p"/>
                      </m:rPr>
                      <w:rPr>
                        <w:rFonts w:ascii="Traditional Arabic" w:hAnsi="Traditional Arabic" w:cs="Traditional Arabic"/>
                        <w:sz w:val="28"/>
                        <w:szCs w:val="28"/>
                        <w:rtl/>
                        <w:lang w:bidi="ar-DZ"/>
                      </w:rPr>
                      <m:t>س)</m:t>
                    </m:r>
                  </m:e>
                  <m:sup>
                    <m:r>
                      <m:rPr>
                        <m:sty m:val="p"/>
                      </m:rPr>
                      <w:rPr>
                        <w:rFonts w:ascii="Cambria Math" w:hAnsi="Traditional Arabic" w:cs="Traditional Arabic"/>
                        <w:sz w:val="28"/>
                        <w:szCs w:val="28"/>
                        <w:lang w:bidi="ar-DZ"/>
                      </w:rPr>
                      <m:t>2</m:t>
                    </m:r>
                  </m:sup>
                </m:sSup>
              </m:e>
            </m:rad>
          </m:num>
          <m:den>
            <m:r>
              <m:rPr>
                <m:sty m:val="p"/>
              </m:rPr>
              <w:rPr>
                <w:rFonts w:ascii="Traditional Arabic" w:hAnsi="Traditional Arabic" w:cs="Traditional Arabic"/>
                <w:sz w:val="28"/>
                <w:szCs w:val="28"/>
                <w:rtl/>
                <w:lang w:bidi="ar-DZ"/>
              </w:rPr>
              <m:t>ن</m:t>
            </m:r>
            <m:r>
              <m:rPr>
                <m:sty m:val="p"/>
              </m:rPr>
              <w:rPr>
                <w:rFonts w:ascii="Cambria Math" w:hAnsi="Cambria Math" w:cs="Traditional Arabic"/>
                <w:sz w:val="28"/>
                <w:szCs w:val="28"/>
                <w:lang w:bidi="ar-DZ"/>
              </w:rPr>
              <m:t>-</m:t>
            </m:r>
            <m:r>
              <m:rPr>
                <m:sty m:val="p"/>
              </m:rPr>
              <w:rPr>
                <w:rFonts w:ascii="Cambria Math" w:hAnsi="Traditional Arabic" w:cs="Traditional Arabic"/>
                <w:sz w:val="28"/>
                <w:szCs w:val="28"/>
                <w:lang w:bidi="ar-DZ"/>
              </w:rPr>
              <m:t>1</m:t>
            </m:r>
          </m:den>
        </m:f>
      </m:oMath>
    </w:p>
    <w:p w:rsidR="005E301D" w:rsidRPr="00AD349A" w:rsidRDefault="005E301D" w:rsidP="005E301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drawing>
          <wp:anchor distT="0" distB="0" distL="114300" distR="114300" simplePos="0" relativeHeight="251789312" behindDoc="0" locked="0" layoutInCell="1" allowOverlap="1">
            <wp:simplePos x="0" y="0"/>
            <wp:positionH relativeFrom="column">
              <wp:posOffset>1680950</wp:posOffset>
            </wp:positionH>
            <wp:positionV relativeFrom="paragraph">
              <wp:posOffset>235885</wp:posOffset>
            </wp:positionV>
            <wp:extent cx="2170855" cy="572756"/>
            <wp:effectExtent l="19050" t="0" r="845" b="0"/>
            <wp:wrapNone/>
            <wp:docPr id="400"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1" cstate="print"/>
                    <a:srcRect/>
                    <a:stretch>
                      <a:fillRect/>
                    </a:stretch>
                  </pic:blipFill>
                  <pic:spPr bwMode="auto">
                    <a:xfrm>
                      <a:off x="0" y="0"/>
                      <a:ext cx="2170855" cy="572756"/>
                    </a:xfrm>
                    <a:prstGeom prst="rect">
                      <a:avLst/>
                    </a:prstGeom>
                    <a:noFill/>
                    <a:ln w="9525">
                      <a:noFill/>
                      <a:miter lim="800000"/>
                      <a:headEnd/>
                      <a:tailEnd/>
                    </a:ln>
                  </pic:spPr>
                </pic:pic>
              </a:graphicData>
            </a:graphic>
          </wp:anchor>
        </w:drawing>
      </w:r>
      <w:r w:rsidRPr="00AD349A">
        <w:rPr>
          <w:rFonts w:ascii="Traditional Arabic" w:hAnsi="Traditional Arabic" w:cs="Traditional Arabic"/>
          <w:sz w:val="28"/>
          <w:szCs w:val="28"/>
          <w:rtl/>
          <w:lang w:val="en-US" w:bidi="ar-DZ"/>
        </w:rPr>
        <w:t xml:space="preserve">النسبة المئوية </w:t>
      </w:r>
      <w:r>
        <w:rPr>
          <w:rFonts w:ascii="Traditional Arabic" w:hAnsi="Traditional Arabic" w:cs="Traditional Arabic" w:hint="cs"/>
          <w:sz w:val="28"/>
          <w:szCs w:val="28"/>
          <w:rtl/>
          <w:lang w:val="en-US" w:bidi="ar-DZ"/>
        </w:rPr>
        <w:t>للتغير</w:t>
      </w:r>
      <w:r w:rsidRPr="00AD349A">
        <w:rPr>
          <w:rFonts w:ascii="Traditional Arabic" w:hAnsi="Traditional Arabic" w:cs="Traditional Arabic"/>
        </w:rPr>
        <w:t xml:space="preserve"> </w:t>
      </w:r>
      <w:r w:rsidRPr="00AD349A">
        <w:rPr>
          <w:rFonts w:ascii="Traditional Arabic" w:hAnsi="Traditional Arabic" w:cs="Traditional Arabic"/>
          <w:sz w:val="28"/>
          <w:szCs w:val="28"/>
          <w:rtl/>
          <w:lang w:val="en-US" w:bidi="ar-DZ"/>
        </w:rPr>
        <w:t>= ((القياس البعدي-القياس القبلي)×100)/القياس البعدي</w:t>
      </w:r>
    </w:p>
    <w:p w:rsidR="005E301D" w:rsidRDefault="005E301D" w:rsidP="005E301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معامل الارتباط البسيط (بيرسون):</w:t>
      </w:r>
      <w:r w:rsidRPr="00C43587">
        <w:rPr>
          <w:rFonts w:ascii="Traditional Arabic" w:hAnsi="Traditional Arabic" w:cs="Traditional Arabic" w:hint="cs"/>
          <w:sz w:val="28"/>
          <w:szCs w:val="28"/>
          <w:lang w:val="en-US" w:bidi="ar-DZ"/>
        </w:rPr>
        <w:t xml:space="preserve"> </w:t>
      </w:r>
    </w:p>
    <w:p w:rsidR="005E301D" w:rsidRPr="00A34CDA" w:rsidRDefault="005E301D" w:rsidP="005E301D">
      <w:pPr>
        <w:bidi/>
        <w:spacing w:line="312" w:lineRule="auto"/>
        <w:rPr>
          <w:rFonts w:ascii="Traditional Arabic" w:eastAsiaTheme="minorEastAsia" w:hAnsi="Traditional Arabic" w:cs="Traditional Arabic"/>
          <w:sz w:val="32"/>
          <w:szCs w:val="32"/>
          <w:rtl/>
          <w:lang w:val="en-US" w:bidi="ar-DZ"/>
        </w:rPr>
      </w:pPr>
      <w:r>
        <w:rPr>
          <w:rFonts w:ascii="Traditional Arabic" w:hAnsi="Traditional Arabic" w:cs="Traditional Arabic" w:hint="cs"/>
          <w:sz w:val="28"/>
          <w:szCs w:val="28"/>
          <w:rtl/>
          <w:lang w:val="en-US" w:bidi="ar-DZ"/>
        </w:rPr>
        <w:t>اختبارت(</w:t>
      </w:r>
      <w:r>
        <w:rPr>
          <w:rFonts w:ascii="Traditional Arabic" w:hAnsi="Traditional Arabic" w:cs="Traditional Arabic"/>
          <w:sz w:val="28"/>
          <w:szCs w:val="28"/>
          <w:lang w:bidi="ar-DZ"/>
        </w:rPr>
        <w:t>t</w:t>
      </w:r>
      <w:r>
        <w:rPr>
          <w:rFonts w:ascii="Traditional Arabic" w:hAnsi="Traditional Arabic" w:cs="Traditional Arabic" w:hint="cs"/>
          <w:sz w:val="28"/>
          <w:szCs w:val="28"/>
          <w:rtl/>
          <w:lang w:val="en-US" w:bidi="ar-DZ"/>
        </w:rPr>
        <w:t>) ستودنت للعينات المرتبطة:</w:t>
      </w:r>
      <m:oMath>
        <m:r>
          <m:rPr>
            <m:sty m:val="p"/>
          </m:rPr>
          <w:rPr>
            <w:rFonts w:ascii="Traditional Arabic" w:hAnsi="Traditional Arabic" w:cs="Traditional Arabic"/>
            <w:sz w:val="32"/>
            <w:szCs w:val="32"/>
            <w:rtl/>
            <w:lang w:val="en-US" w:bidi="ar-DZ"/>
          </w:rPr>
          <m:t>ت</m:t>
        </m:r>
        <m:r>
          <m:rPr>
            <m:sty m:val="p"/>
          </m:rPr>
          <w:rPr>
            <w:rFonts w:ascii="Cambria Math" w:hAnsi="Traditional Arabic" w:cs="Traditional Arabic"/>
            <w:sz w:val="32"/>
            <w:szCs w:val="32"/>
            <w:lang w:val="en-US" w:bidi="ar-DZ"/>
          </w:rPr>
          <m:t>=</m:t>
        </m:r>
        <m:f>
          <m:fPr>
            <m:ctrlPr>
              <w:rPr>
                <w:rFonts w:ascii="Cambria Math" w:hAnsi="Traditional Arabic" w:cs="Traditional Arabic"/>
                <w:sz w:val="32"/>
                <w:szCs w:val="32"/>
                <w:lang w:val="en-US" w:bidi="ar-DZ"/>
              </w:rPr>
            </m:ctrlPr>
          </m:fPr>
          <m:num>
            <m:r>
              <m:rPr>
                <m:sty m:val="p"/>
              </m:rPr>
              <w:rPr>
                <w:rFonts w:ascii="Traditional Arabic" w:hAnsi="Traditional Arabic" w:cs="Traditional Arabic"/>
                <w:sz w:val="32"/>
                <w:szCs w:val="32"/>
                <w:rtl/>
                <w:lang w:val="en-US" w:bidi="ar-DZ"/>
              </w:rPr>
              <m:t>م</m:t>
            </m:r>
            <m:r>
              <m:rPr>
                <m:sty m:val="p"/>
              </m:rPr>
              <w:rPr>
                <w:rFonts w:ascii="Cambria Math" w:hAnsi="Traditional Arabic" w:cs="Traditional Arabic"/>
                <w:sz w:val="32"/>
                <w:szCs w:val="32"/>
                <w:lang w:val="en-US" w:bidi="ar-DZ"/>
              </w:rPr>
              <m:t xml:space="preserve"> </m:t>
            </m:r>
            <m:r>
              <m:rPr>
                <m:sty m:val="p"/>
              </m:rPr>
              <w:rPr>
                <w:rFonts w:ascii="Traditional Arabic" w:hAnsi="Traditional Arabic" w:cs="Traditional Arabic"/>
                <w:sz w:val="32"/>
                <w:szCs w:val="32"/>
                <w:rtl/>
                <w:lang w:val="en-US" w:bidi="ar-DZ"/>
              </w:rPr>
              <m:t>ف</m:t>
            </m:r>
          </m:num>
          <m:den>
            <m:rad>
              <m:radPr>
                <m:degHide m:val="on"/>
                <m:ctrlPr>
                  <w:rPr>
                    <w:rFonts w:ascii="Cambria Math" w:hAnsi="Traditional Arabic" w:cs="Traditional Arabic"/>
                    <w:sz w:val="32"/>
                    <w:szCs w:val="32"/>
                    <w:lang w:val="en-US" w:bidi="ar-DZ"/>
                  </w:rPr>
                </m:ctrlPr>
              </m:radPr>
              <m:deg/>
              <m:e>
                <m:f>
                  <m:fPr>
                    <m:ctrlPr>
                      <w:rPr>
                        <w:rFonts w:ascii="Cambria Math" w:hAnsi="Traditional Arabic" w:cs="Traditional Arabic"/>
                        <w:sz w:val="32"/>
                        <w:szCs w:val="32"/>
                        <w:lang w:val="en-US" w:bidi="ar-DZ"/>
                      </w:rPr>
                    </m:ctrlPr>
                  </m:fPr>
                  <m:num>
                    <m:sSup>
                      <m:sSupPr>
                        <m:ctrlPr>
                          <w:rPr>
                            <w:rFonts w:ascii="Cambria Math" w:hAnsi="Traditional Arabic" w:cs="Traditional Arabic"/>
                            <w:sz w:val="32"/>
                            <w:szCs w:val="32"/>
                            <w:lang w:val="en-US" w:bidi="ar-DZ"/>
                          </w:rPr>
                        </m:ctrlPr>
                      </m:sSupPr>
                      <m:e>
                        <m:r>
                          <m:rPr>
                            <m:sty m:val="p"/>
                          </m:rPr>
                          <w:rPr>
                            <w:rFonts w:ascii="Cambria Math" w:hAnsi="Traditional Arabic" w:cs="Traditional Arabic"/>
                            <w:sz w:val="32"/>
                            <w:szCs w:val="32"/>
                            <w:lang w:val="en-US" w:bidi="ar-DZ"/>
                          </w:rPr>
                          <m:t xml:space="preserve"> </m:t>
                        </m:r>
                        <m:r>
                          <m:rPr>
                            <m:sty m:val="p"/>
                          </m:rPr>
                          <w:rPr>
                            <w:rFonts w:ascii="Traditional Arabic" w:hAnsi="Traditional Arabic" w:cs="Traditional Arabic"/>
                            <w:sz w:val="32"/>
                            <w:szCs w:val="32"/>
                            <w:rtl/>
                            <w:lang w:val="en-US" w:bidi="ar-DZ"/>
                          </w:rPr>
                          <m:t>مج</m:t>
                        </m:r>
                        <m:r>
                          <m:rPr>
                            <m:sty m:val="p"/>
                          </m:rPr>
                          <w:rPr>
                            <w:rFonts w:ascii="Cambria Math" w:hAnsi="Traditional Arabic" w:cs="Traditional Arabic"/>
                            <w:sz w:val="32"/>
                            <w:szCs w:val="32"/>
                            <w:lang w:val="en-US" w:bidi="ar-DZ"/>
                          </w:rPr>
                          <m:t xml:space="preserve"> </m:t>
                        </m:r>
                        <m:r>
                          <m:rPr>
                            <m:sty m:val="p"/>
                          </m:rPr>
                          <w:rPr>
                            <w:rFonts w:ascii="Traditional Arabic" w:hAnsi="Traditional Arabic" w:cs="Traditional Arabic"/>
                            <w:sz w:val="32"/>
                            <w:szCs w:val="32"/>
                            <w:rtl/>
                            <w:lang w:val="en-US" w:bidi="ar-DZ"/>
                          </w:rPr>
                          <m:t>ح</m:t>
                        </m:r>
                        <m:r>
                          <m:rPr>
                            <m:sty m:val="p"/>
                          </m:rPr>
                          <w:rPr>
                            <w:rFonts w:ascii="Cambria Math" w:hAnsi="Traditional Arabic" w:cs="Traditional Arabic"/>
                            <w:sz w:val="32"/>
                            <w:szCs w:val="32"/>
                            <w:lang w:val="en-US" w:bidi="ar-DZ"/>
                          </w:rPr>
                          <m:t xml:space="preserve"> </m:t>
                        </m:r>
                      </m:e>
                      <m:sup>
                        <m:r>
                          <m:rPr>
                            <m:sty m:val="p"/>
                          </m:rPr>
                          <w:rPr>
                            <w:rFonts w:ascii="Cambria Math" w:hAnsi="Traditional Arabic" w:cs="Traditional Arabic"/>
                            <w:sz w:val="32"/>
                            <w:szCs w:val="32"/>
                            <w:lang w:val="en-US" w:bidi="ar-DZ"/>
                          </w:rPr>
                          <m:t>2</m:t>
                        </m:r>
                      </m:sup>
                    </m:sSup>
                    <m:r>
                      <m:rPr>
                        <m:sty m:val="p"/>
                      </m:rPr>
                      <w:rPr>
                        <w:rFonts w:ascii="Traditional Arabic" w:hAnsi="Traditional Arabic" w:cs="Traditional Arabic"/>
                        <w:sz w:val="32"/>
                        <w:szCs w:val="32"/>
                        <w:rtl/>
                        <w:lang w:val="en-US" w:bidi="ar-DZ"/>
                      </w:rPr>
                      <m:t>ف</m:t>
                    </m:r>
                    <m:r>
                      <m:rPr>
                        <m:sty m:val="p"/>
                      </m:rPr>
                      <w:rPr>
                        <w:rFonts w:ascii="Cambria Math" w:hAnsi="Traditional Arabic" w:cs="Traditional Arabic"/>
                        <w:sz w:val="32"/>
                        <w:szCs w:val="32"/>
                        <w:lang w:val="en-US" w:bidi="ar-DZ"/>
                      </w:rPr>
                      <m:t xml:space="preserve">      </m:t>
                    </m:r>
                  </m:num>
                  <m:den>
                    <m:r>
                      <m:rPr>
                        <m:sty m:val="p"/>
                      </m:rPr>
                      <w:rPr>
                        <w:rFonts w:ascii="Cambria Math" w:hAnsi="Traditional Arabic" w:cs="Traditional Arabic"/>
                        <w:sz w:val="32"/>
                        <w:szCs w:val="32"/>
                        <w:lang w:val="en-US" w:bidi="ar-DZ"/>
                      </w:rPr>
                      <m:t>(</m:t>
                    </m:r>
                    <m:r>
                      <m:rPr>
                        <m:sty m:val="p"/>
                      </m:rPr>
                      <w:rPr>
                        <w:rFonts w:ascii="Traditional Arabic" w:hAnsi="Traditional Arabic" w:cs="Traditional Arabic"/>
                        <w:sz w:val="32"/>
                        <w:szCs w:val="32"/>
                        <w:rtl/>
                        <w:lang w:val="en-US" w:bidi="ar-DZ"/>
                      </w:rPr>
                      <m:t>ن</m:t>
                    </m:r>
                    <m:r>
                      <m:rPr>
                        <m:sty m:val="p"/>
                      </m:rPr>
                      <w:rPr>
                        <w:rFonts w:ascii="Traditional Arabic" w:hAnsi="Cambria Math" w:cs="Traditional Arabic"/>
                        <w:sz w:val="32"/>
                        <w:szCs w:val="32"/>
                        <w:lang w:val="en-US" w:bidi="ar-DZ"/>
                      </w:rPr>
                      <m:t>-</m:t>
                    </m:r>
                    <m:r>
                      <m:rPr>
                        <m:sty m:val="p"/>
                      </m:rPr>
                      <w:rPr>
                        <w:rFonts w:ascii="Cambria Math" w:hAnsi="Traditional Arabic" w:cs="Traditional Arabic"/>
                        <w:sz w:val="32"/>
                        <w:szCs w:val="32"/>
                        <w:lang w:val="en-US" w:bidi="ar-DZ"/>
                      </w:rPr>
                      <m:t>1)</m:t>
                    </m:r>
                  </m:den>
                </m:f>
              </m:e>
            </m:rad>
          </m:den>
        </m:f>
      </m:oMath>
    </w:p>
    <w:p w:rsidR="005E301D" w:rsidRDefault="005E301D" w:rsidP="005E301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اختبارت(</w:t>
      </w:r>
      <w:r>
        <w:rPr>
          <w:rFonts w:ascii="Traditional Arabic" w:hAnsi="Traditional Arabic" w:cs="Traditional Arabic"/>
          <w:sz w:val="28"/>
          <w:szCs w:val="28"/>
          <w:lang w:bidi="ar-DZ"/>
        </w:rPr>
        <w:t>t</w:t>
      </w:r>
      <w:r>
        <w:rPr>
          <w:rFonts w:ascii="Traditional Arabic" w:hAnsi="Traditional Arabic" w:cs="Traditional Arabic" w:hint="cs"/>
          <w:sz w:val="28"/>
          <w:szCs w:val="28"/>
          <w:rtl/>
          <w:lang w:val="en-US" w:bidi="ar-DZ"/>
        </w:rPr>
        <w:t>) للعينات غير المرتبطة:</w:t>
      </w:r>
      <m:oMath>
        <m:r>
          <m:rPr>
            <m:sty m:val="p"/>
          </m:rPr>
          <w:rPr>
            <w:rFonts w:ascii="Traditional Arabic" w:hAnsi="Traditional Arabic" w:cs="Traditional Arabic"/>
            <w:sz w:val="32"/>
            <w:szCs w:val="32"/>
            <w:rtl/>
            <w:lang w:val="en-US" w:bidi="ar-DZ"/>
          </w:rPr>
          <m:t>ت</m:t>
        </m:r>
        <m:r>
          <m:rPr>
            <m:sty m:val="p"/>
          </m:rPr>
          <w:rPr>
            <w:rFonts w:ascii="Cambria Math" w:hAnsi="Traditional Arabic" w:cs="Traditional Arabic"/>
            <w:sz w:val="32"/>
            <w:szCs w:val="32"/>
            <w:lang w:val="en-US" w:bidi="ar-DZ"/>
          </w:rPr>
          <m:t>=</m:t>
        </m:r>
        <m:f>
          <m:fPr>
            <m:ctrlPr>
              <w:rPr>
                <w:rFonts w:ascii="Cambria Math" w:hAnsi="Traditional Arabic" w:cs="Traditional Arabic"/>
                <w:sz w:val="32"/>
                <w:szCs w:val="32"/>
                <w:lang w:val="en-US" w:bidi="ar-DZ"/>
              </w:rPr>
            </m:ctrlPr>
          </m:fPr>
          <m:num>
            <m:sSub>
              <m:sSubPr>
                <m:ctrlPr>
                  <w:rPr>
                    <w:rFonts w:ascii="Cambria Math" w:hAnsi="Traditional Arabic" w:cs="Traditional Arabic"/>
                    <w:sz w:val="32"/>
                    <w:szCs w:val="32"/>
                    <w:lang w:val="en-US" w:bidi="ar-DZ"/>
                  </w:rPr>
                </m:ctrlPr>
              </m:sSubPr>
              <m:e>
                <m:acc>
                  <m:accPr>
                    <m:chr m:val="̅"/>
                    <m:ctrlPr>
                      <w:rPr>
                        <w:rFonts w:ascii="Cambria Math" w:hAnsi="Traditional Arabic" w:cs="Traditional Arabic"/>
                        <w:sz w:val="32"/>
                        <w:szCs w:val="32"/>
                        <w:lang w:val="en-US" w:bidi="ar-DZ"/>
                      </w:rPr>
                    </m:ctrlPr>
                  </m:accPr>
                  <m:e>
                    <m:r>
                      <m:rPr>
                        <m:sty m:val="p"/>
                      </m:rPr>
                      <w:rPr>
                        <w:rFonts w:ascii="Traditional Arabic" w:hAnsi="Traditional Arabic" w:cs="Traditional Arabic"/>
                        <w:sz w:val="32"/>
                        <w:szCs w:val="32"/>
                        <w:rtl/>
                        <w:lang w:val="en-US" w:bidi="ar-DZ"/>
                      </w:rPr>
                      <m:t>س</m:t>
                    </m:r>
                  </m:e>
                </m:acc>
              </m:e>
              <m:sub>
                <m:r>
                  <m:rPr>
                    <m:sty m:val="p"/>
                  </m:rPr>
                  <w:rPr>
                    <w:rFonts w:ascii="Cambria Math" w:hAnsi="Traditional Arabic" w:cs="Traditional Arabic"/>
                    <w:sz w:val="32"/>
                    <w:szCs w:val="32"/>
                    <w:lang w:val="en-US" w:bidi="ar-DZ"/>
                  </w:rPr>
                  <m:t>1</m:t>
                </m:r>
              </m:sub>
            </m:sSub>
            <m:r>
              <m:rPr>
                <m:sty m:val="p"/>
              </m:rPr>
              <w:rPr>
                <w:rFonts w:ascii="Traditional Arabic" w:hAnsi="Cambria Math" w:cs="Traditional Arabic"/>
                <w:sz w:val="32"/>
                <w:szCs w:val="32"/>
                <w:lang w:val="en-US" w:bidi="ar-DZ"/>
              </w:rPr>
              <m:t>-</m:t>
            </m:r>
            <m:sSub>
              <m:sSubPr>
                <m:ctrlPr>
                  <w:rPr>
                    <w:rFonts w:ascii="Cambria Math" w:hAnsi="Traditional Arabic" w:cs="Traditional Arabic"/>
                    <w:sz w:val="32"/>
                    <w:szCs w:val="32"/>
                    <w:lang w:val="en-US" w:bidi="ar-DZ"/>
                  </w:rPr>
                </m:ctrlPr>
              </m:sSubPr>
              <m:e>
                <m:acc>
                  <m:accPr>
                    <m:chr m:val="̅"/>
                    <m:ctrlPr>
                      <w:rPr>
                        <w:rFonts w:ascii="Cambria Math" w:hAnsi="Traditional Arabic" w:cs="Traditional Arabic"/>
                        <w:sz w:val="32"/>
                        <w:szCs w:val="32"/>
                        <w:lang w:val="en-US" w:bidi="ar-DZ"/>
                      </w:rPr>
                    </m:ctrlPr>
                  </m:accPr>
                  <m:e>
                    <m:r>
                      <m:rPr>
                        <m:sty m:val="p"/>
                      </m:rPr>
                      <w:rPr>
                        <w:rFonts w:ascii="Traditional Arabic" w:hAnsi="Traditional Arabic" w:cs="Traditional Arabic"/>
                        <w:sz w:val="32"/>
                        <w:szCs w:val="32"/>
                        <w:rtl/>
                        <w:lang w:val="en-US" w:bidi="ar-DZ"/>
                      </w:rPr>
                      <m:t>س</m:t>
                    </m:r>
                  </m:e>
                </m:acc>
              </m:e>
              <m:sub>
                <m:r>
                  <m:rPr>
                    <m:sty m:val="p"/>
                  </m:rPr>
                  <w:rPr>
                    <w:rFonts w:ascii="Cambria Math" w:hAnsi="Traditional Arabic" w:cs="Traditional Arabic"/>
                    <w:sz w:val="32"/>
                    <w:szCs w:val="32"/>
                    <w:lang w:val="en-US" w:bidi="ar-DZ"/>
                  </w:rPr>
                  <m:t>2</m:t>
                </m:r>
              </m:sub>
            </m:sSub>
          </m:num>
          <m:den>
            <m:rad>
              <m:radPr>
                <m:degHide m:val="on"/>
                <m:ctrlPr>
                  <w:rPr>
                    <w:rFonts w:ascii="Cambria Math" w:hAnsi="Traditional Arabic" w:cs="Traditional Arabic"/>
                    <w:sz w:val="32"/>
                    <w:szCs w:val="32"/>
                    <w:lang w:val="en-US" w:bidi="ar-DZ"/>
                  </w:rPr>
                </m:ctrlPr>
              </m:radPr>
              <m:deg/>
              <m:e>
                <m:f>
                  <m:fPr>
                    <m:ctrlPr>
                      <w:rPr>
                        <w:rFonts w:ascii="Cambria Math" w:hAnsi="Traditional Arabic" w:cs="Traditional Arabic"/>
                        <w:sz w:val="32"/>
                        <w:szCs w:val="32"/>
                        <w:lang w:val="en-US" w:bidi="ar-DZ"/>
                      </w:rPr>
                    </m:ctrlPr>
                  </m:fPr>
                  <m:num>
                    <m:sSubSup>
                      <m:sSubSupPr>
                        <m:ctrlPr>
                          <w:rPr>
                            <w:rFonts w:ascii="Cambria Math" w:hAnsi="Traditional Arabic" w:cs="Traditional Arabic"/>
                            <w:sz w:val="32"/>
                            <w:szCs w:val="32"/>
                            <w:lang w:val="en-US" w:bidi="ar-DZ"/>
                          </w:rPr>
                        </m:ctrlPr>
                      </m:sSubSupPr>
                      <m:e>
                        <m:r>
                          <m:rPr>
                            <m:sty m:val="p"/>
                          </m:rPr>
                          <w:rPr>
                            <w:rFonts w:ascii="Traditional Arabic" w:hAnsi="Traditional Arabic" w:cs="Traditional Arabic"/>
                            <w:sz w:val="32"/>
                            <w:szCs w:val="32"/>
                            <w:rtl/>
                            <w:lang w:val="en-US" w:bidi="ar-DZ"/>
                          </w:rPr>
                          <m:t>ع</m:t>
                        </m:r>
                      </m:e>
                      <m:sub>
                        <m:r>
                          <m:rPr>
                            <m:sty m:val="p"/>
                          </m:rPr>
                          <w:rPr>
                            <w:rFonts w:ascii="Cambria Math" w:hAnsi="Traditional Arabic" w:cs="Traditional Arabic"/>
                            <w:sz w:val="32"/>
                            <w:szCs w:val="32"/>
                            <w:lang w:val="en-US" w:bidi="ar-DZ"/>
                          </w:rPr>
                          <m:t>1</m:t>
                        </m:r>
                      </m:sub>
                      <m:sup>
                        <m:r>
                          <m:rPr>
                            <m:sty m:val="p"/>
                          </m:rPr>
                          <w:rPr>
                            <w:rFonts w:ascii="Cambria Math" w:hAnsi="Traditional Arabic" w:cs="Traditional Arabic"/>
                            <w:sz w:val="32"/>
                            <w:szCs w:val="32"/>
                            <w:lang w:val="en-US" w:bidi="ar-DZ"/>
                          </w:rPr>
                          <m:t>2</m:t>
                        </m:r>
                      </m:sup>
                    </m:sSubSup>
                    <m:r>
                      <m:rPr>
                        <m:sty m:val="p"/>
                      </m:rPr>
                      <w:rPr>
                        <w:rFonts w:ascii="Cambria Math" w:hAnsi="Traditional Arabic" w:cs="Traditional Arabic"/>
                        <w:sz w:val="32"/>
                        <w:szCs w:val="32"/>
                        <w:lang w:val="en-US" w:bidi="ar-DZ"/>
                      </w:rPr>
                      <m:t>+</m:t>
                    </m:r>
                    <m:sSubSup>
                      <m:sSubSupPr>
                        <m:ctrlPr>
                          <w:rPr>
                            <w:rFonts w:ascii="Cambria Math" w:hAnsi="Traditional Arabic" w:cs="Traditional Arabic"/>
                            <w:sz w:val="32"/>
                            <w:szCs w:val="32"/>
                            <w:lang w:val="en-US" w:bidi="ar-DZ"/>
                          </w:rPr>
                        </m:ctrlPr>
                      </m:sSubSupPr>
                      <m:e>
                        <m:r>
                          <m:rPr>
                            <m:sty m:val="p"/>
                          </m:rPr>
                          <w:rPr>
                            <w:rFonts w:ascii="Traditional Arabic" w:hAnsi="Traditional Arabic" w:cs="Traditional Arabic"/>
                            <w:sz w:val="32"/>
                            <w:szCs w:val="32"/>
                            <w:rtl/>
                            <w:lang w:val="en-US" w:bidi="ar-DZ"/>
                          </w:rPr>
                          <m:t>ع</m:t>
                        </m:r>
                      </m:e>
                      <m:sub>
                        <m:r>
                          <m:rPr>
                            <m:sty m:val="p"/>
                          </m:rPr>
                          <w:rPr>
                            <w:rFonts w:ascii="Cambria Math" w:hAnsi="Traditional Arabic" w:cs="Traditional Arabic"/>
                            <w:sz w:val="32"/>
                            <w:szCs w:val="32"/>
                            <w:lang w:val="en-US" w:bidi="ar-DZ"/>
                          </w:rPr>
                          <m:t>2</m:t>
                        </m:r>
                      </m:sub>
                      <m:sup>
                        <m:r>
                          <m:rPr>
                            <m:sty m:val="p"/>
                          </m:rPr>
                          <w:rPr>
                            <w:rFonts w:ascii="Cambria Math" w:hAnsi="Traditional Arabic" w:cs="Traditional Arabic"/>
                            <w:sz w:val="32"/>
                            <w:szCs w:val="32"/>
                            <w:lang w:val="en-US" w:bidi="ar-DZ"/>
                          </w:rPr>
                          <m:t>2</m:t>
                        </m:r>
                      </m:sup>
                    </m:sSubSup>
                  </m:num>
                  <m:den>
                    <m:r>
                      <m:rPr>
                        <m:sty m:val="p"/>
                      </m:rPr>
                      <w:rPr>
                        <w:rFonts w:ascii="Traditional Arabic" w:hAnsi="Traditional Arabic" w:cs="Traditional Arabic"/>
                        <w:sz w:val="32"/>
                        <w:szCs w:val="32"/>
                        <w:rtl/>
                        <w:lang w:val="en-US" w:bidi="ar-DZ"/>
                      </w:rPr>
                      <m:t>ن</m:t>
                    </m:r>
                    <m:r>
                      <m:rPr>
                        <m:sty m:val="p"/>
                      </m:rPr>
                      <w:rPr>
                        <w:rFonts w:ascii="Traditional Arabic" w:hAnsi="Cambria Math" w:cs="Traditional Arabic"/>
                        <w:sz w:val="32"/>
                        <w:szCs w:val="32"/>
                        <w:lang w:val="en-US" w:bidi="ar-DZ"/>
                      </w:rPr>
                      <m:t>-</m:t>
                    </m:r>
                    <m:r>
                      <m:rPr>
                        <m:sty m:val="p"/>
                      </m:rPr>
                      <w:rPr>
                        <w:rFonts w:ascii="Cambria Math" w:hAnsi="Traditional Arabic" w:cs="Traditional Arabic"/>
                        <w:sz w:val="32"/>
                        <w:szCs w:val="32"/>
                        <w:lang w:val="en-US" w:bidi="ar-DZ"/>
                      </w:rPr>
                      <m:t>2</m:t>
                    </m:r>
                  </m:den>
                </m:f>
              </m:e>
            </m:rad>
          </m:den>
        </m:f>
      </m:oMath>
    </w:p>
    <w:p w:rsidR="005E301D" w:rsidRPr="00D53B39" w:rsidRDefault="005E301D" w:rsidP="005E301D">
      <w:pPr>
        <w:bidi/>
        <w:spacing w:line="312" w:lineRule="auto"/>
        <w:rPr>
          <w:rFonts w:ascii="Traditional Arabic" w:hAnsi="Traditional Arabic" w:cs="Traditional Arabic"/>
          <w:sz w:val="28"/>
          <w:szCs w:val="28"/>
          <w:rtl/>
          <w:lang w:val="en-US" w:bidi="ar-DZ"/>
        </w:rPr>
      </w:pPr>
    </w:p>
    <w:p w:rsidR="005E301D" w:rsidRDefault="005E301D" w:rsidP="005E301D">
      <w:pPr>
        <w:bidi/>
        <w:spacing w:line="312" w:lineRule="auto"/>
        <w:rPr>
          <w:rFonts w:ascii="Traditional Arabic" w:hAnsi="Traditional Arabic" w:cs="Traditional Arabic"/>
          <w:b/>
          <w:bCs/>
          <w:sz w:val="32"/>
          <w:szCs w:val="32"/>
          <w:rtl/>
          <w:lang w:val="en-US" w:bidi="ar-DZ"/>
        </w:rPr>
      </w:pPr>
      <w:proofErr w:type="gramStart"/>
      <w:r>
        <w:rPr>
          <w:rFonts w:ascii="Traditional Arabic" w:hAnsi="Traditional Arabic" w:cs="Traditional Arabic" w:hint="cs"/>
          <w:b/>
          <w:bCs/>
          <w:sz w:val="32"/>
          <w:szCs w:val="32"/>
          <w:rtl/>
          <w:lang w:val="en-US" w:bidi="ar-DZ"/>
        </w:rPr>
        <w:t>خلاصة</w:t>
      </w:r>
      <w:proofErr w:type="gramEnd"/>
      <w:r w:rsidRPr="005018C5">
        <w:rPr>
          <w:rFonts w:ascii="Traditional Arabic" w:hAnsi="Traditional Arabic" w:cs="Traditional Arabic" w:hint="cs"/>
          <w:b/>
          <w:bCs/>
          <w:sz w:val="32"/>
          <w:szCs w:val="32"/>
          <w:rtl/>
          <w:lang w:val="en-US" w:bidi="ar-DZ"/>
        </w:rPr>
        <w:t>:</w:t>
      </w:r>
    </w:p>
    <w:p w:rsidR="005E301D" w:rsidRPr="006A0C0D" w:rsidRDefault="005E301D" w:rsidP="005E301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تعد الدراسة الأساسية الركيزة الأساسية التي يعتمد عليها الباحث في القيام بالتجربة أو البحث بالشكل العلمي الصحيح الذي يخول له الوصول الى الهدف من خلال حل مشكلة الدراسة،لذا كان لزاما على الباحث أن يحدد المنهج المناسب     و أن يختار عينة البحث بالطريقة المناسبة،كما تم تحديد كل الوسائل و الأدوات المساعدة في اتمام البحث،كما تعتبر الاختبارات و القياسات التي استعملها الباحث ذات ثبات و صدق و موضوعية عالية مرتكزا في اختيارها على أراء أساتذة مختصين و مراجع علمية حديثة. مما نتج عنه نتائج صحيحة تخدم البحث،كما اعتمد الباحث على برنامج تدريبي مبني على أسس علمية دقيقة مستعينا ببعض الأساتذة المختصين في مجال تدريب كرة القدم و كذا مدربين،وانطلاقا من الاطار الذي وضعه الباحث كمنهجية تحدد المسار الصحيح لسيرورة البحث، تم معالجة النتائج وفقا لطريقة علمية حديثة عن طريق برنامج </w:t>
      </w:r>
      <w:r w:rsidRPr="000B5722">
        <w:rPr>
          <w:rFonts w:ascii="Vijaya" w:hAnsi="Vijaya" w:cs="Vijaya"/>
          <w:sz w:val="28"/>
          <w:szCs w:val="28"/>
          <w:lang w:val="en-US" w:bidi="ar-DZ"/>
        </w:rPr>
        <w:t>SPSS</w:t>
      </w:r>
      <w:r>
        <w:rPr>
          <w:rFonts w:ascii="Traditional Arabic" w:hAnsi="Traditional Arabic" w:cs="Traditional Arabic" w:hint="cs"/>
          <w:sz w:val="28"/>
          <w:szCs w:val="28"/>
          <w:rtl/>
          <w:lang w:val="en-US" w:bidi="ar-DZ"/>
        </w:rPr>
        <w:t xml:space="preserve"> و </w:t>
      </w:r>
      <w:r w:rsidRPr="000B5722">
        <w:rPr>
          <w:rFonts w:ascii="Vijaya" w:hAnsi="Vijaya" w:cs="Vijaya"/>
          <w:sz w:val="28"/>
          <w:szCs w:val="28"/>
          <w:lang w:val="en-US" w:bidi="ar-DZ"/>
        </w:rPr>
        <w:t>EXCEL</w:t>
      </w:r>
      <w:r>
        <w:rPr>
          <w:rFonts w:ascii="Traditional Arabic" w:hAnsi="Traditional Arabic" w:cs="Traditional Arabic" w:hint="cs"/>
          <w:sz w:val="28"/>
          <w:szCs w:val="28"/>
          <w:rtl/>
          <w:lang w:val="en-US" w:bidi="ar-DZ"/>
        </w:rPr>
        <w:t xml:space="preserve"> .كما اعتمد الباحث على فريق مساعد في اجراء الاختبارات و تطبيق البرنامج التدريبي .</w:t>
      </w:r>
    </w:p>
    <w:p w:rsidR="00811C5A" w:rsidRDefault="00811C5A" w:rsidP="00811C5A">
      <w:pPr>
        <w:bidi/>
        <w:ind w:left="0"/>
        <w:rPr>
          <w:rFonts w:ascii="Traditional Arabic" w:hAnsi="Traditional Arabic" w:cs="Traditional Arabic"/>
          <w:sz w:val="28"/>
          <w:szCs w:val="28"/>
          <w:rtl/>
          <w:lang w:val="en-US" w:bidi="ar-DZ"/>
        </w:rPr>
        <w:sectPr w:rsidR="00811C5A" w:rsidSect="00BC0A9A">
          <w:headerReference w:type="first" r:id="rId102"/>
          <w:footerReference w:type="first" r:id="rId103"/>
          <w:footnotePr>
            <w:numFmt w:val="chicago"/>
          </w:footnotePr>
          <w:pgSz w:w="11906" w:h="16838"/>
          <w:pgMar w:top="1418" w:right="1985" w:bottom="1985" w:left="1418" w:header="709" w:footer="709" w:gutter="0"/>
          <w:pgNumType w:start="137"/>
          <w:cols w:space="708"/>
          <w:titlePg/>
          <w:docGrid w:linePitch="360"/>
        </w:sect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9457E5" w:rsidP="00811C5A">
      <w:pPr>
        <w:bidi/>
        <w:spacing w:line="312" w:lineRule="auto"/>
        <w:rPr>
          <w:rFonts w:ascii="Traditional Arabic" w:hAnsi="Traditional Arabic" w:cs="Traditional Arabic"/>
          <w:b/>
          <w:bCs/>
          <w:sz w:val="32"/>
          <w:szCs w:val="32"/>
          <w:rtl/>
          <w:lang w:bidi="ar-DZ"/>
        </w:rPr>
      </w:pPr>
      <w:r w:rsidRPr="009457E5">
        <w:rPr>
          <w:noProof/>
          <w:rtl/>
        </w:rPr>
        <w:pict>
          <v:shape id="_x0000_s1189" type="#_x0000_t160" style="position:absolute;left:0;text-align:left;margin-left:13.1pt;margin-top:13.45pt;width:397.5pt;height:332.9pt;z-index:251791360" fillcolor="black">
            <v:shadow color="#868686"/>
            <v:textpath style="font-family:&quot;Dotum&quot;;font-size:1in;v-text-kern:t" trim="t" fitpath="t" xscale="f" string="الفصل الثالث:&#10;عرض و تحليل &#10;و مناقشة النتائج"/>
          </v:shape>
        </w:pict>
      </w: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spacing w:line="312" w:lineRule="auto"/>
        <w:rPr>
          <w:rFonts w:ascii="Traditional Arabic" w:hAnsi="Traditional Arabic" w:cs="Traditional Arabic"/>
          <w:b/>
          <w:bCs/>
          <w:sz w:val="32"/>
          <w:szCs w:val="32"/>
          <w:rtl/>
          <w:lang w:bidi="ar-DZ"/>
        </w:rPr>
      </w:pPr>
    </w:p>
    <w:p w:rsidR="00811C5A" w:rsidRDefault="00811C5A" w:rsidP="00811C5A">
      <w:pPr>
        <w:bidi/>
        <w:ind w:left="0"/>
        <w:rPr>
          <w:rFonts w:ascii="Traditional Arabic" w:hAnsi="Traditional Arabic" w:cs="Traditional Arabic"/>
          <w:sz w:val="28"/>
          <w:szCs w:val="28"/>
          <w:rtl/>
          <w:lang w:val="en-US" w:bidi="ar-DZ"/>
        </w:rPr>
        <w:sectPr w:rsidR="00811C5A" w:rsidSect="00811C5A">
          <w:headerReference w:type="first" r:id="rId104"/>
          <w:footerReference w:type="first" r:id="rId105"/>
          <w:footnotePr>
            <w:numFmt w:val="chicago"/>
          </w:footnotePr>
          <w:pgSz w:w="11906" w:h="16838"/>
          <w:pgMar w:top="1418" w:right="1985" w:bottom="1985" w:left="1418" w:header="709" w:footer="709" w:gutter="0"/>
          <w:pgNumType w:start="137"/>
          <w:cols w:space="708"/>
          <w:titlePg/>
          <w:docGrid w:linePitch="360"/>
        </w:sectPr>
      </w:pPr>
    </w:p>
    <w:p w:rsidR="00811C5A" w:rsidRPr="0020712C" w:rsidRDefault="00811C5A" w:rsidP="00811C5A">
      <w:pPr>
        <w:bidi/>
        <w:spacing w:line="312" w:lineRule="auto"/>
        <w:rPr>
          <w:rFonts w:ascii="Traditional Arabic" w:hAnsi="Traditional Arabic" w:cs="Traditional Arabic"/>
          <w:sz w:val="28"/>
          <w:szCs w:val="28"/>
          <w:rtl/>
          <w:lang w:val="en-US" w:bidi="ar-DZ"/>
        </w:rPr>
      </w:pPr>
      <w:r w:rsidRPr="00054B17">
        <w:rPr>
          <w:rFonts w:ascii="Traditional Arabic" w:hAnsi="Traditional Arabic" w:cs="Traditional Arabic" w:hint="cs"/>
          <w:b/>
          <w:bCs/>
          <w:sz w:val="32"/>
          <w:szCs w:val="32"/>
          <w:rtl/>
          <w:lang w:bidi="ar-DZ"/>
        </w:rPr>
        <w:lastRenderedPageBreak/>
        <w:t>تمهيد:</w:t>
      </w:r>
      <w:r w:rsidRPr="00054B17">
        <w:rPr>
          <w:rFonts w:ascii="Traditional Arabic" w:hAnsi="Traditional Arabic" w:cs="Traditional Arabic" w:hint="cs"/>
          <w:sz w:val="32"/>
          <w:szCs w:val="32"/>
          <w:rtl/>
          <w:lang w:bidi="ar-DZ"/>
        </w:rPr>
        <w:t xml:space="preserve"> </w:t>
      </w:r>
      <w:r w:rsidRPr="00054B17">
        <w:rPr>
          <w:rFonts w:ascii="Traditional Arabic" w:hAnsi="Traditional Arabic" w:cs="Traditional Arabic" w:hint="cs"/>
          <w:sz w:val="28"/>
          <w:szCs w:val="28"/>
          <w:rtl/>
          <w:lang w:bidi="ar-DZ"/>
        </w:rPr>
        <w:t xml:space="preserve">لأجل الخروج بالفائدة المرجوة من أي دراسة كانت يجب عدم الاكتفاء بالنتائج الخام المتحصل عليها من الاختبارات القبلية و البعدية أو الاكتفاء بالملاحظة لمعرفة النتيجة النهائية،بل لا بد من أن تعالج هذه النتائج وفقا لطريقة منهجية علمية اعتمادا على مجموعة من المقاييس الاحصائية،حيث تعرض في جداول و أشكال بيانية لتسهيل قراءتها     و تحليلها ثم تناقش اعتمادا على الخلفية النظرية و الدراسات السابقة أو المشابهة للدراسة الأم،و بهذا يستطيع </w:t>
      </w:r>
      <w:r>
        <w:rPr>
          <w:rFonts w:ascii="Traditional Arabic" w:hAnsi="Traditional Arabic" w:cs="Traditional Arabic" w:hint="cs"/>
          <w:sz w:val="28"/>
          <w:szCs w:val="28"/>
          <w:rtl/>
          <w:lang w:bidi="ar-DZ"/>
        </w:rPr>
        <w:t xml:space="preserve">الباحث </w:t>
      </w:r>
      <w:r w:rsidRPr="00054B17">
        <w:rPr>
          <w:rFonts w:ascii="Traditional Arabic" w:hAnsi="Traditional Arabic" w:cs="Traditional Arabic" w:hint="cs"/>
          <w:sz w:val="28"/>
          <w:szCs w:val="28"/>
          <w:rtl/>
          <w:lang w:bidi="ar-DZ"/>
        </w:rPr>
        <w:t>اصدار الأحكام الموضوعية حول متغيرات البحث و الخروج باستنتاجات و توصيات يستفيد منها الآخرون علميا</w:t>
      </w:r>
      <w:r>
        <w:rPr>
          <w:rFonts w:ascii="Traditional Arabic" w:hAnsi="Traditional Arabic" w:cs="Traditional Arabic" w:hint="cs"/>
          <w:sz w:val="28"/>
          <w:szCs w:val="28"/>
          <w:rtl/>
          <w:lang w:bidi="ar-DZ"/>
        </w:rPr>
        <w:t xml:space="preserve">        </w:t>
      </w:r>
      <w:r w:rsidRPr="00054B17">
        <w:rPr>
          <w:rFonts w:ascii="Traditional Arabic" w:hAnsi="Traditional Arabic" w:cs="Traditional Arabic" w:hint="cs"/>
          <w:sz w:val="28"/>
          <w:szCs w:val="28"/>
          <w:rtl/>
          <w:lang w:bidi="ar-DZ"/>
        </w:rPr>
        <w:t xml:space="preserve"> و تطبيقيا على حد سواء</w:t>
      </w:r>
      <w:r>
        <w:rPr>
          <w:rFonts w:ascii="Traditional Arabic" w:hAnsi="Traditional Arabic" w:cs="Traditional Arabic" w:hint="cs"/>
          <w:sz w:val="28"/>
          <w:szCs w:val="28"/>
          <w:rtl/>
          <w:lang w:bidi="ar-DZ"/>
        </w:rPr>
        <w:t>،و قد اعتمد الباحث على الوسائل الاحصائية المناسبة و التي تحقق الهدف من الدراسة ألا و هو معرفة تأثير التدريب الفتري مختلف الشدة على عتبتي الأيض اللاهوائية و الهوائية حيث عبر عن هذا المتغير التابع بالمؤشرات الآتية ذكرها،السرعة و النبض الموافقين للعتبة اللاكتيكية الأولى و الثانية (</w:t>
      </w:r>
      <w:r w:rsidRPr="00495643">
        <w:rPr>
          <w:rFonts w:ascii="Vijaya" w:hAnsi="Vijaya" w:cs="Vijaya"/>
          <w:b/>
          <w:bCs/>
          <w:sz w:val="32"/>
          <w:szCs w:val="32"/>
          <w:lang w:bidi="ar-DZ"/>
        </w:rPr>
        <w:t>FC</w:t>
      </w:r>
      <w:r w:rsidRPr="00495643">
        <w:rPr>
          <w:rFonts w:ascii="Vijaya" w:hAnsi="Vijaya" w:cs="Vijaya"/>
          <w:b/>
          <w:bCs/>
          <w:sz w:val="32"/>
          <w:szCs w:val="32"/>
          <w:vertAlign w:val="subscript"/>
          <w:lang w:bidi="ar-DZ"/>
        </w:rPr>
        <w:t>SL1</w:t>
      </w:r>
      <w:r w:rsidRPr="00495643">
        <w:rPr>
          <w:rFonts w:ascii="Vijaya" w:hAnsi="Vijaya" w:cs="Vijaya"/>
          <w:sz w:val="32"/>
          <w:szCs w:val="32"/>
          <w:lang w:bidi="ar-DZ"/>
        </w:rPr>
        <w:t>,</w:t>
      </w:r>
      <w:r w:rsidRPr="00495643">
        <w:rPr>
          <w:rFonts w:ascii="Vijaya" w:hAnsi="Vijaya" w:cs="Vijaya"/>
          <w:b/>
          <w:bCs/>
          <w:sz w:val="32"/>
          <w:szCs w:val="32"/>
          <w:lang w:bidi="ar-DZ"/>
        </w:rPr>
        <w:t>FC</w:t>
      </w:r>
      <w:r w:rsidRPr="00495643">
        <w:rPr>
          <w:rFonts w:ascii="Vijaya" w:hAnsi="Vijaya" w:cs="Vijaya"/>
          <w:b/>
          <w:bCs/>
          <w:sz w:val="32"/>
          <w:szCs w:val="32"/>
          <w:vertAlign w:val="subscript"/>
          <w:lang w:bidi="ar-DZ"/>
        </w:rPr>
        <w:t>SL2</w:t>
      </w:r>
      <w:r w:rsidRPr="00495643">
        <w:rPr>
          <w:rFonts w:ascii="Vijaya" w:hAnsi="Vijaya" w:cs="Vijaya"/>
          <w:sz w:val="32"/>
          <w:szCs w:val="32"/>
          <w:lang w:bidi="ar-DZ"/>
        </w:rPr>
        <w:t>,</w:t>
      </w:r>
      <w:r w:rsidRPr="00495643">
        <w:rPr>
          <w:rFonts w:ascii="Vijaya" w:hAnsi="Vijaya" w:cs="Vijaya"/>
          <w:b/>
          <w:bCs/>
          <w:sz w:val="32"/>
          <w:szCs w:val="32"/>
          <w:lang w:bidi="ar-DZ"/>
        </w:rPr>
        <w:t>V</w:t>
      </w:r>
      <w:r w:rsidRPr="00495643">
        <w:rPr>
          <w:rFonts w:ascii="Vijaya" w:hAnsi="Vijaya" w:cs="Vijaya"/>
          <w:b/>
          <w:bCs/>
          <w:sz w:val="32"/>
          <w:szCs w:val="32"/>
          <w:vertAlign w:val="subscript"/>
          <w:lang w:bidi="ar-DZ"/>
        </w:rPr>
        <w:t>SL1</w:t>
      </w:r>
      <w:r w:rsidRPr="00495643">
        <w:rPr>
          <w:rFonts w:ascii="Vijaya" w:hAnsi="Vijaya" w:cs="Vijaya"/>
          <w:sz w:val="32"/>
          <w:szCs w:val="32"/>
          <w:lang w:bidi="ar-DZ"/>
        </w:rPr>
        <w:t>,</w:t>
      </w:r>
      <w:r w:rsidRPr="00495643">
        <w:rPr>
          <w:rFonts w:ascii="Vijaya" w:hAnsi="Vijaya" w:cs="Vijaya"/>
          <w:b/>
          <w:bCs/>
          <w:sz w:val="32"/>
          <w:szCs w:val="32"/>
          <w:lang w:bidi="ar-DZ"/>
        </w:rPr>
        <w:t>V</w:t>
      </w:r>
      <w:r w:rsidRPr="00495643">
        <w:rPr>
          <w:rFonts w:ascii="Vijaya" w:hAnsi="Vijaya" w:cs="Vijaya"/>
          <w:b/>
          <w:bCs/>
          <w:sz w:val="32"/>
          <w:szCs w:val="32"/>
          <w:vertAlign w:val="subscript"/>
          <w:lang w:bidi="ar-DZ"/>
        </w:rPr>
        <w:t>SL2</w:t>
      </w:r>
      <w:r>
        <w:rPr>
          <w:rFonts w:ascii="Traditional Arabic" w:hAnsi="Traditional Arabic" w:cs="Traditional Arabic" w:hint="cs"/>
          <w:sz w:val="28"/>
          <w:szCs w:val="28"/>
          <w:rtl/>
          <w:lang w:bidi="ar-DZ"/>
        </w:rPr>
        <w:t>)،ومنطقة انتقال هوائي-لاهوائي و المعبر عنها بـــــ</w:t>
      </w:r>
      <w:r w:rsidRPr="00C91F29">
        <w:rPr>
          <w:rFonts w:ascii="Traditional Arabic" w:hAnsi="Traditional Arabic" w:cs="Traditional Arabic" w:hint="cs"/>
          <w:b/>
          <w:bCs/>
          <w:sz w:val="28"/>
          <w:szCs w:val="28"/>
          <w:rtl/>
          <w:lang w:bidi="ar-DZ"/>
        </w:rPr>
        <w:t>(</w:t>
      </w:r>
      <w:r w:rsidRPr="00495643">
        <w:rPr>
          <w:rFonts w:ascii="Vijaya" w:hAnsi="Vijaya" w:cs="Vijaya"/>
          <w:b/>
          <w:bCs/>
          <w:sz w:val="32"/>
          <w:szCs w:val="32"/>
          <w:lang w:bidi="ar-DZ"/>
        </w:rPr>
        <w:t>FC</w:t>
      </w:r>
      <w:r w:rsidRPr="00495643">
        <w:rPr>
          <w:rFonts w:ascii="Vijaya" w:hAnsi="Vijaya" w:cs="Vijaya"/>
          <w:b/>
          <w:bCs/>
          <w:sz w:val="32"/>
          <w:szCs w:val="32"/>
          <w:vertAlign w:val="subscript"/>
          <w:lang w:bidi="ar-DZ"/>
        </w:rPr>
        <w:t>SL</w:t>
      </w:r>
      <w:r w:rsidRPr="00495643">
        <w:rPr>
          <w:rFonts w:ascii="Vijaya" w:hAnsi="Vijaya" w:cs="Vijaya"/>
          <w:b/>
          <w:bCs/>
          <w:sz w:val="32"/>
          <w:szCs w:val="32"/>
          <w:lang w:bidi="ar-DZ"/>
        </w:rPr>
        <w:t>,</w:t>
      </w:r>
      <w:r w:rsidRPr="00495643">
        <w:rPr>
          <w:rFonts w:ascii="Calibri" w:hAnsi="Calibri" w:cs="Vijaya"/>
          <w:b/>
          <w:bCs/>
          <w:sz w:val="32"/>
          <w:szCs w:val="32"/>
          <w:lang w:bidi="ar-DZ"/>
        </w:rPr>
        <w:t>Δ</w:t>
      </w:r>
      <w:r w:rsidRPr="00495643">
        <w:rPr>
          <w:rFonts w:ascii="Vijaya" w:hAnsi="Vijaya" w:cs="Vijaya"/>
          <w:b/>
          <w:bCs/>
          <w:sz w:val="32"/>
          <w:szCs w:val="32"/>
          <w:lang w:bidi="ar-DZ"/>
        </w:rPr>
        <w:t>V</w:t>
      </w:r>
      <w:r w:rsidRPr="00495643">
        <w:rPr>
          <w:rFonts w:ascii="Vijaya" w:hAnsi="Vijaya" w:cs="Vijaya"/>
          <w:b/>
          <w:bCs/>
          <w:sz w:val="32"/>
          <w:szCs w:val="32"/>
          <w:vertAlign w:val="subscript"/>
          <w:lang w:bidi="ar-DZ"/>
        </w:rPr>
        <w:t>SL</w:t>
      </w:r>
      <w:r w:rsidRPr="00495643">
        <w:rPr>
          <w:rFonts w:ascii="Vijaya" w:hAnsi="Vijaya" w:cs="Calibri"/>
          <w:b/>
          <w:bCs/>
          <w:sz w:val="32"/>
          <w:szCs w:val="32"/>
          <w:rtl/>
          <w:lang w:bidi="ar-DZ"/>
        </w:rPr>
        <w:t>Δ</w:t>
      </w:r>
      <w:r w:rsidRPr="00C91F29">
        <w:rPr>
          <w:rFonts w:ascii="Traditional Arabic" w:hAnsi="Traditional Arabic" w:cs="Traditional Arabic"/>
          <w:sz w:val="28"/>
          <w:szCs w:val="28"/>
          <w:rtl/>
          <w:lang w:bidi="ar-DZ"/>
        </w:rPr>
        <w:t>)</w:t>
      </w:r>
      <w:r w:rsidRPr="00054B17">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bidi="ar-DZ"/>
        </w:rPr>
        <w:t>و مؤشرات القدرة الهوائية(</w:t>
      </w:r>
      <w:r w:rsidRPr="00495643">
        <w:rPr>
          <w:rFonts w:ascii="Vijaya" w:hAnsi="Vijaya" w:cs="Vijaya"/>
          <w:b/>
          <w:bCs/>
          <w:sz w:val="32"/>
          <w:szCs w:val="32"/>
          <w:lang w:bidi="ar-DZ"/>
        </w:rPr>
        <w:t>VO2</w:t>
      </w:r>
      <w:r w:rsidRPr="00495643">
        <w:rPr>
          <w:rFonts w:ascii="Vijaya" w:hAnsi="Vijaya" w:cs="Vijaya"/>
          <w:b/>
          <w:bCs/>
          <w:sz w:val="32"/>
          <w:szCs w:val="32"/>
          <w:vertAlign w:val="subscript"/>
          <w:lang w:bidi="ar-DZ"/>
        </w:rPr>
        <w:t>MAX</w:t>
      </w:r>
      <w:r w:rsidRPr="00495643">
        <w:rPr>
          <w:rFonts w:ascii="Vijaya" w:hAnsi="Vijaya" w:cs="Vijaya"/>
          <w:sz w:val="32"/>
          <w:szCs w:val="32"/>
          <w:lang w:bidi="ar-DZ"/>
        </w:rPr>
        <w:t>,</w:t>
      </w:r>
      <w:r w:rsidRPr="00495643">
        <w:rPr>
          <w:rFonts w:ascii="Vijaya" w:hAnsi="Vijaya" w:cs="Vijaya"/>
          <w:b/>
          <w:bCs/>
          <w:sz w:val="32"/>
          <w:szCs w:val="32"/>
          <w:lang w:bidi="ar-DZ"/>
        </w:rPr>
        <w:t>VMA</w:t>
      </w:r>
      <w:r w:rsidRPr="00495643">
        <w:rPr>
          <w:rFonts w:ascii="Vijaya" w:hAnsi="Vijaya" w:cs="Vijaya"/>
          <w:sz w:val="32"/>
          <w:szCs w:val="32"/>
          <w:lang w:bidi="ar-DZ"/>
        </w:rPr>
        <w:t>,</w:t>
      </w:r>
      <w:r w:rsidRPr="00495643">
        <w:rPr>
          <w:rFonts w:ascii="Vijaya" w:hAnsi="Vijaya" w:cs="Vijaya"/>
          <w:b/>
          <w:bCs/>
          <w:sz w:val="32"/>
          <w:szCs w:val="32"/>
          <w:lang w:bidi="ar-DZ"/>
        </w:rPr>
        <w:t>FC</w:t>
      </w:r>
      <w:r w:rsidRPr="00495643">
        <w:rPr>
          <w:rFonts w:ascii="Vijaya" w:hAnsi="Vijaya" w:cs="Vijaya"/>
          <w:b/>
          <w:bCs/>
          <w:sz w:val="32"/>
          <w:szCs w:val="32"/>
          <w:vertAlign w:val="subscript"/>
          <w:lang w:bidi="ar-DZ"/>
        </w:rPr>
        <w:t>MAX</w:t>
      </w:r>
      <w:r w:rsidRPr="0020712C">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w:t>
      </w:r>
    </w:p>
    <w:p w:rsidR="00811C5A" w:rsidRDefault="009457E5" w:rsidP="00811C5A">
      <w:pPr>
        <w:bidi/>
        <w:spacing w:line="312" w:lineRule="auto"/>
        <w:rPr>
          <w:rFonts w:ascii="Traditional Arabic" w:hAnsi="Traditional Arabic" w:cs="Traditional Arabic"/>
          <w:b/>
          <w:bCs/>
          <w:sz w:val="32"/>
          <w:szCs w:val="32"/>
          <w:lang w:bidi="ar-DZ"/>
        </w:rPr>
      </w:pPr>
      <w:r w:rsidRPr="009457E5">
        <w:rPr>
          <w:rFonts w:ascii="Traditional Arabic" w:hAnsi="Traditional Arabic" w:cs="Traditional Arabic"/>
          <w:b/>
          <w:bCs/>
          <w:noProof/>
          <w:sz w:val="28"/>
          <w:szCs w:val="28"/>
          <w:lang w:bidi="ar-DZ"/>
        </w:rPr>
        <w:pict>
          <v:shape id="_x0000_s1192" type="#_x0000_t202" style="position:absolute;left:0;text-align:left;margin-left:-19.85pt;margin-top:30.4pt;width:458.2pt;height:234.1pt;z-index:251793408;mso-width-relative:margin;mso-height-relative:margin" fillcolor="white [3201]" strokecolor="white [3212]" strokeweight="2.5pt">
            <v:shadow color="#868686" offset="5pt" offset2="6pt"/>
            <o:extrusion v:ext="view" type="perspective"/>
            <v:textbox style="mso-next-textbox:#_x0000_s1192">
              <w:txbxContent>
                <w:tbl>
                  <w:tblPr>
                    <w:tblStyle w:val="Grilledutableau"/>
                    <w:tblW w:w="8997" w:type="dxa"/>
                    <w:tblLook w:val="04A0"/>
                  </w:tblPr>
                  <w:tblGrid>
                    <w:gridCol w:w="854"/>
                    <w:gridCol w:w="989"/>
                    <w:gridCol w:w="854"/>
                    <w:gridCol w:w="944"/>
                    <w:gridCol w:w="994"/>
                    <w:gridCol w:w="994"/>
                    <w:gridCol w:w="992"/>
                    <w:gridCol w:w="992"/>
                    <w:gridCol w:w="1384"/>
                  </w:tblGrid>
                  <w:tr w:rsidR="002C1093" w:rsidRPr="00F57481" w:rsidTr="00811C5A">
                    <w:trPr>
                      <w:trHeight w:val="330"/>
                    </w:trPr>
                    <w:tc>
                      <w:tcPr>
                        <w:tcW w:w="8997" w:type="dxa"/>
                        <w:gridSpan w:val="9"/>
                        <w:noWrap/>
                        <w:hideMark/>
                      </w:tcPr>
                      <w:p w:rsidR="002C1093" w:rsidRPr="00F57481" w:rsidRDefault="002C1093" w:rsidP="00811C5A">
                        <w:pPr>
                          <w:bidi/>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الجدول رقم (</w:t>
                        </w:r>
                        <w:r>
                          <w:rPr>
                            <w:rFonts w:ascii="Traditional Arabic" w:eastAsia="Times New Roman" w:hAnsi="Traditional Arabic" w:cs="Traditional Arabic"/>
                            <w:b/>
                            <w:bCs/>
                            <w:sz w:val="28"/>
                            <w:szCs w:val="28"/>
                            <w:lang w:eastAsia="fr-FR"/>
                          </w:rPr>
                          <w:t>08</w:t>
                        </w:r>
                        <w:r>
                          <w:rPr>
                            <w:rFonts w:ascii="Traditional Arabic" w:eastAsia="Times New Roman" w:hAnsi="Traditional Arabic" w:cs="Traditional Arabic" w:hint="cs"/>
                            <w:b/>
                            <w:bCs/>
                            <w:sz w:val="28"/>
                            <w:szCs w:val="28"/>
                            <w:rtl/>
                            <w:lang w:eastAsia="fr-FR"/>
                          </w:rPr>
                          <w:t>)</w:t>
                        </w:r>
                        <w:r w:rsidRPr="00F57481">
                          <w:rPr>
                            <w:rFonts w:ascii="Traditional Arabic" w:eastAsia="Times New Roman" w:hAnsi="Traditional Arabic" w:cs="Traditional Arabic"/>
                            <w:b/>
                            <w:bCs/>
                            <w:sz w:val="28"/>
                            <w:szCs w:val="28"/>
                            <w:rtl/>
                            <w:lang w:eastAsia="fr-FR"/>
                          </w:rPr>
                          <w:t>يوضح التجانس بين العينتين الضابطة و التجريبية في نتائج القياسات القبلية باستخدام اختبار دلالة الفروق</w:t>
                        </w:r>
                        <w:r>
                          <w:rPr>
                            <w:rFonts w:ascii="Traditional Arabic" w:eastAsia="Times New Roman" w:hAnsi="Traditional Arabic" w:cs="Traditional Arabic" w:hint="cs"/>
                            <w:b/>
                            <w:bCs/>
                            <w:sz w:val="28"/>
                            <w:szCs w:val="28"/>
                            <w:rtl/>
                            <w:lang w:eastAsia="fr-FR"/>
                          </w:rPr>
                          <w:t xml:space="preserve"> </w:t>
                        </w:r>
                        <w:r w:rsidRPr="00F57481">
                          <w:rPr>
                            <w:rFonts w:ascii="Traditional Arabic" w:eastAsia="Times New Roman" w:hAnsi="Traditional Arabic" w:cs="Traditional Arabic"/>
                            <w:b/>
                            <w:bCs/>
                            <w:sz w:val="28"/>
                            <w:szCs w:val="28"/>
                            <w:rtl/>
                            <w:lang w:eastAsia="fr-FR"/>
                          </w:rPr>
                          <w:t>"ت ستيودنت"</w:t>
                        </w:r>
                      </w:p>
                    </w:tc>
                  </w:tr>
                  <w:tr w:rsidR="002C1093" w:rsidRPr="00F57481" w:rsidTr="00811C5A">
                    <w:trPr>
                      <w:trHeight w:val="360"/>
                    </w:trPr>
                    <w:tc>
                      <w:tcPr>
                        <w:tcW w:w="1843"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السن</w:t>
                        </w:r>
                        <w:proofErr w:type="gramEnd"/>
                      </w:p>
                    </w:tc>
                    <w:tc>
                      <w:tcPr>
                        <w:tcW w:w="1798"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sidRPr="00F57481">
                          <w:rPr>
                            <w:rFonts w:ascii="Traditional Arabic" w:eastAsia="Times New Roman" w:hAnsi="Traditional Arabic" w:cs="Traditional Arabic"/>
                            <w:b/>
                            <w:bCs/>
                            <w:sz w:val="28"/>
                            <w:szCs w:val="28"/>
                            <w:rtl/>
                            <w:lang w:eastAsia="fr-FR"/>
                          </w:rPr>
                          <w:t>الوزن(كغ)</w:t>
                        </w:r>
                      </w:p>
                    </w:tc>
                    <w:tc>
                      <w:tcPr>
                        <w:tcW w:w="1988"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sidRPr="00F57481">
                          <w:rPr>
                            <w:rFonts w:ascii="Traditional Arabic" w:eastAsia="Times New Roman" w:hAnsi="Traditional Arabic" w:cs="Traditional Arabic"/>
                            <w:b/>
                            <w:bCs/>
                            <w:sz w:val="28"/>
                            <w:szCs w:val="28"/>
                            <w:rtl/>
                            <w:lang w:eastAsia="fr-FR"/>
                          </w:rPr>
                          <w:t>الطول(سم)</w:t>
                        </w:r>
                      </w:p>
                    </w:tc>
                    <w:tc>
                      <w:tcPr>
                        <w:tcW w:w="1984"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العمر</w:t>
                        </w:r>
                        <w:proofErr w:type="gramEnd"/>
                        <w:r w:rsidRPr="00F57481">
                          <w:rPr>
                            <w:rFonts w:ascii="Traditional Arabic" w:eastAsia="Times New Roman" w:hAnsi="Traditional Arabic" w:cs="Traditional Arabic"/>
                            <w:b/>
                            <w:bCs/>
                            <w:sz w:val="28"/>
                            <w:szCs w:val="28"/>
                            <w:rtl/>
                            <w:lang w:eastAsia="fr-FR"/>
                          </w:rPr>
                          <w:t xml:space="preserve"> التدريبي</w:t>
                        </w:r>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المؤشرات</w:t>
                        </w:r>
                        <w:proofErr w:type="gramEnd"/>
                      </w:p>
                    </w:tc>
                  </w:tr>
                  <w:tr w:rsidR="002C1093" w:rsidRPr="00F57481" w:rsidTr="00811C5A">
                    <w:trPr>
                      <w:trHeight w:val="300"/>
                    </w:trPr>
                    <w:tc>
                      <w:tcPr>
                        <w:tcW w:w="85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الضابطة</w:t>
                        </w:r>
                        <w:proofErr w:type="gramEnd"/>
                      </w:p>
                    </w:tc>
                    <w:tc>
                      <w:tcPr>
                        <w:tcW w:w="989"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التجريبية</w:t>
                        </w:r>
                        <w:proofErr w:type="gramEnd"/>
                      </w:p>
                    </w:tc>
                    <w:tc>
                      <w:tcPr>
                        <w:tcW w:w="85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الضابطة</w:t>
                        </w:r>
                        <w:proofErr w:type="gramEnd"/>
                      </w:p>
                    </w:tc>
                    <w:tc>
                      <w:tcPr>
                        <w:tcW w:w="94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التجريبية</w:t>
                        </w:r>
                        <w:proofErr w:type="gramEnd"/>
                      </w:p>
                    </w:tc>
                    <w:tc>
                      <w:tcPr>
                        <w:tcW w:w="99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الضابطة</w:t>
                        </w:r>
                        <w:proofErr w:type="gramEnd"/>
                      </w:p>
                    </w:tc>
                    <w:tc>
                      <w:tcPr>
                        <w:tcW w:w="99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التجريبية</w:t>
                        </w:r>
                        <w:proofErr w:type="gramEnd"/>
                      </w:p>
                    </w:tc>
                    <w:tc>
                      <w:tcPr>
                        <w:tcW w:w="992"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الضابطة</w:t>
                        </w:r>
                        <w:proofErr w:type="gramEnd"/>
                      </w:p>
                    </w:tc>
                    <w:tc>
                      <w:tcPr>
                        <w:tcW w:w="992"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التجريبية</w:t>
                        </w:r>
                        <w:proofErr w:type="gramEnd"/>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العينة</w:t>
                        </w:r>
                        <w:proofErr w:type="gramEnd"/>
                      </w:p>
                    </w:tc>
                  </w:tr>
                  <w:tr w:rsidR="002C1093" w:rsidRPr="00F57481" w:rsidTr="00811C5A">
                    <w:trPr>
                      <w:trHeight w:val="375"/>
                    </w:trPr>
                    <w:tc>
                      <w:tcPr>
                        <w:tcW w:w="85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17,66</w:t>
                        </w:r>
                      </w:p>
                    </w:tc>
                    <w:tc>
                      <w:tcPr>
                        <w:tcW w:w="989"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17,76</w:t>
                        </w:r>
                      </w:p>
                    </w:tc>
                    <w:tc>
                      <w:tcPr>
                        <w:tcW w:w="85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68,22</w:t>
                        </w:r>
                      </w:p>
                    </w:tc>
                    <w:tc>
                      <w:tcPr>
                        <w:tcW w:w="94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68,69</w:t>
                        </w:r>
                      </w:p>
                    </w:tc>
                    <w:tc>
                      <w:tcPr>
                        <w:tcW w:w="99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169,69</w:t>
                        </w:r>
                      </w:p>
                    </w:tc>
                    <w:tc>
                      <w:tcPr>
                        <w:tcW w:w="99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170,24</w:t>
                        </w:r>
                      </w:p>
                    </w:tc>
                    <w:tc>
                      <w:tcPr>
                        <w:tcW w:w="992"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3,73</w:t>
                        </w:r>
                      </w:p>
                    </w:tc>
                    <w:tc>
                      <w:tcPr>
                        <w:tcW w:w="992"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3,82</w:t>
                        </w:r>
                      </w:p>
                    </w:tc>
                    <w:tc>
                      <w:tcPr>
                        <w:tcW w:w="1384" w:type="dxa"/>
                        <w:noWrap/>
                        <w:hideMark/>
                      </w:tcPr>
                      <w:p w:rsidR="002C1093" w:rsidRPr="00CD2B18" w:rsidRDefault="009457E5" w:rsidP="00811C5A">
                        <w:pPr>
                          <w:bidi/>
                          <w:jc w:val="center"/>
                          <w:rPr>
                            <w:rFonts w:ascii="Traditional Arabic" w:eastAsia="Times New Roman" w:hAnsi="Traditional Arabic" w:cs="Traditional Arabic"/>
                            <w:b/>
                            <w:bCs/>
                            <w:sz w:val="28"/>
                            <w:szCs w:val="28"/>
                            <w:lang w:eastAsia="fr-FR"/>
                          </w:rPr>
                        </w:pPr>
                        <m:oMathPara>
                          <m:oMathParaPr>
                            <m:jc m:val="center"/>
                          </m:oMathParaPr>
                          <m:oMath>
                            <m:bar>
                              <m:barPr>
                                <m:pos m:val="top"/>
                                <m:ctrlPr>
                                  <w:rPr>
                                    <w:rFonts w:ascii="Cambria Math" w:eastAsia="Times New Roman" w:hAnsi="Cambria Math"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r>
                  <w:tr w:rsidR="002C1093" w:rsidRPr="00F57481" w:rsidTr="00811C5A">
                    <w:trPr>
                      <w:trHeight w:val="375"/>
                    </w:trPr>
                    <w:tc>
                      <w:tcPr>
                        <w:tcW w:w="85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w:t>
                        </w:r>
                        <w:r>
                          <w:rPr>
                            <w:rFonts w:ascii="Vijaya" w:eastAsia="Times New Roman" w:hAnsi="Vijaya" w:cs="Vijaya"/>
                            <w:b/>
                            <w:bCs/>
                            <w:sz w:val="28"/>
                            <w:szCs w:val="28"/>
                            <w:lang w:eastAsia="fr-FR"/>
                          </w:rPr>
                          <w:t>63</w:t>
                        </w:r>
                      </w:p>
                    </w:tc>
                    <w:tc>
                      <w:tcPr>
                        <w:tcW w:w="989"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w:t>
                        </w:r>
                        <w:r>
                          <w:rPr>
                            <w:rFonts w:ascii="Vijaya" w:eastAsia="Times New Roman" w:hAnsi="Vijaya" w:cs="Vijaya"/>
                            <w:b/>
                            <w:bCs/>
                            <w:sz w:val="28"/>
                            <w:szCs w:val="28"/>
                            <w:lang w:eastAsia="fr-FR"/>
                          </w:rPr>
                          <w:t>68</w:t>
                        </w:r>
                      </w:p>
                    </w:tc>
                    <w:tc>
                      <w:tcPr>
                        <w:tcW w:w="85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3,</w:t>
                        </w:r>
                        <w:r>
                          <w:rPr>
                            <w:rFonts w:ascii="Vijaya" w:eastAsia="Times New Roman" w:hAnsi="Vijaya" w:cs="Vijaya"/>
                            <w:b/>
                            <w:bCs/>
                            <w:sz w:val="28"/>
                            <w:szCs w:val="28"/>
                            <w:lang w:eastAsia="fr-FR"/>
                          </w:rPr>
                          <w:t>88</w:t>
                        </w:r>
                      </w:p>
                    </w:tc>
                    <w:tc>
                      <w:tcPr>
                        <w:tcW w:w="944" w:type="dxa"/>
                        <w:noWrap/>
                        <w:hideMark/>
                      </w:tcPr>
                      <w:p w:rsidR="002C1093" w:rsidRPr="00773158" w:rsidRDefault="002C1093" w:rsidP="00811C5A">
                        <w:pPr>
                          <w:bidi/>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3,27</w:t>
                        </w:r>
                      </w:p>
                    </w:tc>
                    <w:tc>
                      <w:tcPr>
                        <w:tcW w:w="99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2,</w:t>
                        </w:r>
                        <w:r>
                          <w:rPr>
                            <w:rFonts w:ascii="Vijaya" w:eastAsia="Times New Roman" w:hAnsi="Vijaya" w:cs="Vijaya"/>
                            <w:b/>
                            <w:bCs/>
                            <w:sz w:val="28"/>
                            <w:szCs w:val="28"/>
                            <w:lang w:eastAsia="fr-FR"/>
                          </w:rPr>
                          <w:t>63</w:t>
                        </w:r>
                      </w:p>
                    </w:tc>
                    <w:tc>
                      <w:tcPr>
                        <w:tcW w:w="994"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w:t>
                        </w:r>
                        <w:r>
                          <w:rPr>
                            <w:rFonts w:ascii="Vijaya" w:eastAsia="Times New Roman" w:hAnsi="Vijaya" w:cs="Vijaya"/>
                            <w:b/>
                            <w:bCs/>
                            <w:sz w:val="28"/>
                            <w:szCs w:val="28"/>
                            <w:lang w:eastAsia="fr-FR"/>
                          </w:rPr>
                          <w:t>35</w:t>
                        </w:r>
                      </w:p>
                    </w:tc>
                    <w:tc>
                      <w:tcPr>
                        <w:tcW w:w="992"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w:t>
                        </w:r>
                        <w:r>
                          <w:rPr>
                            <w:rFonts w:ascii="Vijaya" w:eastAsia="Times New Roman" w:hAnsi="Vijaya" w:cs="Vijaya"/>
                            <w:b/>
                            <w:bCs/>
                            <w:sz w:val="28"/>
                            <w:szCs w:val="28"/>
                            <w:lang w:eastAsia="fr-FR"/>
                          </w:rPr>
                          <w:t>79</w:t>
                        </w:r>
                      </w:p>
                    </w:tc>
                    <w:tc>
                      <w:tcPr>
                        <w:tcW w:w="992" w:type="dxa"/>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w:t>
                        </w:r>
                        <w:r>
                          <w:rPr>
                            <w:rFonts w:ascii="Vijaya" w:eastAsia="Times New Roman" w:hAnsi="Vijaya" w:cs="Vijaya"/>
                            <w:b/>
                            <w:bCs/>
                            <w:sz w:val="28"/>
                            <w:szCs w:val="28"/>
                            <w:lang w:eastAsia="fr-FR"/>
                          </w:rPr>
                          <w:t>60</w:t>
                        </w:r>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sidRPr="00AD15B2">
                          <w:rPr>
                            <w:rFonts w:ascii="Traditional Arabic" w:eastAsia="Times New Roman" w:hAnsi="Traditional Arabic" w:cs="Traditional Arabic" w:hint="cs"/>
                            <w:b/>
                            <w:bCs/>
                            <w:sz w:val="28"/>
                            <w:szCs w:val="28"/>
                            <w:rtl/>
                            <w:lang w:eastAsia="fr-FR"/>
                          </w:rPr>
                          <w:t>ع</w:t>
                        </w:r>
                      </w:p>
                    </w:tc>
                  </w:tr>
                  <w:tr w:rsidR="002C1093" w:rsidRPr="00F57481" w:rsidTr="00811C5A">
                    <w:trPr>
                      <w:trHeight w:val="375"/>
                    </w:trPr>
                    <w:tc>
                      <w:tcPr>
                        <w:tcW w:w="1843" w:type="dxa"/>
                        <w:gridSpan w:val="2"/>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0,38</w:t>
                        </w:r>
                      </w:p>
                    </w:tc>
                    <w:tc>
                      <w:tcPr>
                        <w:tcW w:w="1798" w:type="dxa"/>
                        <w:gridSpan w:val="2"/>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0,30</w:t>
                        </w:r>
                      </w:p>
                    </w:tc>
                    <w:tc>
                      <w:tcPr>
                        <w:tcW w:w="1988" w:type="dxa"/>
                        <w:gridSpan w:val="2"/>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0,62</w:t>
                        </w:r>
                      </w:p>
                    </w:tc>
                    <w:tc>
                      <w:tcPr>
                        <w:tcW w:w="1984" w:type="dxa"/>
                        <w:gridSpan w:val="2"/>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0,30</w:t>
                        </w:r>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sidRPr="00AD15B2">
                          <w:rPr>
                            <w:rFonts w:ascii="Traditional Arabic" w:eastAsia="Times New Roman" w:hAnsi="Traditional Arabic" w:cs="Traditional Arabic" w:hint="cs"/>
                            <w:b/>
                            <w:bCs/>
                            <w:sz w:val="28"/>
                            <w:szCs w:val="28"/>
                            <w:rtl/>
                            <w:lang w:eastAsia="fr-FR"/>
                          </w:rPr>
                          <w:t xml:space="preserve">ت </w:t>
                        </w:r>
                        <w:proofErr w:type="gramStart"/>
                        <w:r w:rsidRPr="00AD15B2">
                          <w:rPr>
                            <w:rFonts w:ascii="Traditional Arabic" w:eastAsia="Times New Roman" w:hAnsi="Traditional Arabic" w:cs="Traditional Arabic" w:hint="cs"/>
                            <w:b/>
                            <w:bCs/>
                            <w:sz w:val="28"/>
                            <w:szCs w:val="28"/>
                            <w:rtl/>
                            <w:lang w:eastAsia="fr-FR"/>
                          </w:rPr>
                          <w:t>المحسوبة</w:t>
                        </w:r>
                        <w:proofErr w:type="gramEnd"/>
                      </w:p>
                    </w:tc>
                  </w:tr>
                  <w:tr w:rsidR="002C1093" w:rsidRPr="00F57481" w:rsidTr="00811C5A">
                    <w:trPr>
                      <w:trHeight w:val="375"/>
                    </w:trPr>
                    <w:tc>
                      <w:tcPr>
                        <w:tcW w:w="7613" w:type="dxa"/>
                        <w:gridSpan w:val="8"/>
                        <w:noWrap/>
                        <w:hideMark/>
                      </w:tcPr>
                      <w:p w:rsidR="002C1093" w:rsidRPr="00773158" w:rsidRDefault="002C1093" w:rsidP="00811C5A">
                        <w:pPr>
                          <w:bidi/>
                          <w:jc w:val="center"/>
                          <w:rPr>
                            <w:rFonts w:ascii="Vijaya" w:eastAsia="Times New Roman" w:hAnsi="Vijaya" w:cs="Vijaya"/>
                            <w:b/>
                            <w:bCs/>
                            <w:sz w:val="28"/>
                            <w:szCs w:val="28"/>
                            <w:lang w:eastAsia="fr-FR"/>
                          </w:rPr>
                        </w:pPr>
                        <w:r w:rsidRPr="00773158">
                          <w:rPr>
                            <w:rFonts w:ascii="Vijaya" w:eastAsia="Times New Roman" w:hAnsi="Vijaya" w:cs="Vijaya"/>
                            <w:b/>
                            <w:bCs/>
                            <w:sz w:val="28"/>
                            <w:szCs w:val="28"/>
                            <w:lang w:eastAsia="fr-FR"/>
                          </w:rPr>
                          <w:t>1,72</w:t>
                        </w:r>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sidRPr="00AD15B2">
                          <w:rPr>
                            <w:rFonts w:ascii="Traditional Arabic" w:eastAsia="Times New Roman" w:hAnsi="Traditional Arabic" w:cs="Traditional Arabic" w:hint="cs"/>
                            <w:b/>
                            <w:bCs/>
                            <w:sz w:val="28"/>
                            <w:szCs w:val="28"/>
                            <w:rtl/>
                            <w:lang w:eastAsia="fr-FR"/>
                          </w:rPr>
                          <w:t>ت الجدولية</w:t>
                        </w:r>
                      </w:p>
                    </w:tc>
                  </w:tr>
                  <w:tr w:rsidR="002C1093" w:rsidRPr="00F57481" w:rsidTr="00811C5A">
                    <w:trPr>
                      <w:trHeight w:val="375"/>
                    </w:trPr>
                    <w:tc>
                      <w:tcPr>
                        <w:tcW w:w="1843"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غير دال</w:t>
                        </w:r>
                      </w:p>
                    </w:tc>
                    <w:tc>
                      <w:tcPr>
                        <w:tcW w:w="1798"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غير دال</w:t>
                        </w:r>
                      </w:p>
                    </w:tc>
                    <w:tc>
                      <w:tcPr>
                        <w:tcW w:w="1988"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غير دال</w:t>
                        </w:r>
                      </w:p>
                    </w:tc>
                    <w:tc>
                      <w:tcPr>
                        <w:tcW w:w="1984" w:type="dxa"/>
                        <w:gridSpan w:val="2"/>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r>
                          <w:rPr>
                            <w:rFonts w:ascii="Traditional Arabic" w:eastAsia="Times New Roman" w:hAnsi="Traditional Arabic" w:cs="Traditional Arabic" w:hint="cs"/>
                            <w:b/>
                            <w:bCs/>
                            <w:sz w:val="28"/>
                            <w:szCs w:val="28"/>
                            <w:rtl/>
                            <w:lang w:eastAsia="fr-FR"/>
                          </w:rPr>
                          <w:t>غير دال</w:t>
                        </w:r>
                      </w:p>
                    </w:tc>
                    <w:tc>
                      <w:tcPr>
                        <w:tcW w:w="1384" w:type="dxa"/>
                        <w:noWrap/>
                        <w:hideMark/>
                      </w:tcPr>
                      <w:p w:rsidR="002C1093" w:rsidRPr="00F57481" w:rsidRDefault="002C1093" w:rsidP="00811C5A">
                        <w:pPr>
                          <w:bidi/>
                          <w:jc w:val="center"/>
                          <w:rPr>
                            <w:rFonts w:ascii="Traditional Arabic" w:eastAsia="Times New Roman" w:hAnsi="Traditional Arabic" w:cs="Traditional Arabic"/>
                            <w:b/>
                            <w:bCs/>
                            <w:sz w:val="28"/>
                            <w:szCs w:val="28"/>
                            <w:lang w:eastAsia="fr-FR"/>
                          </w:rPr>
                        </w:pPr>
                        <w:proofErr w:type="gramStart"/>
                        <w:r w:rsidRPr="00F57481">
                          <w:rPr>
                            <w:rFonts w:ascii="Traditional Arabic" w:eastAsia="Times New Roman" w:hAnsi="Traditional Arabic" w:cs="Traditional Arabic"/>
                            <w:b/>
                            <w:bCs/>
                            <w:sz w:val="28"/>
                            <w:szCs w:val="28"/>
                            <w:rtl/>
                            <w:lang w:eastAsia="fr-FR"/>
                          </w:rPr>
                          <w:t>الدلالة</w:t>
                        </w:r>
                        <w:proofErr w:type="gramEnd"/>
                      </w:p>
                    </w:tc>
                  </w:tr>
                </w:tbl>
                <w:p w:rsidR="002C1093" w:rsidRPr="00455210" w:rsidRDefault="002C1093" w:rsidP="00811C5A">
                  <w:pPr>
                    <w:bidi/>
                    <w:rPr>
                      <w:rFonts w:ascii="Traditional Arabic" w:hAnsi="Traditional Arabic" w:cs="Traditional Arabic"/>
                      <w:b/>
                      <w:bCs/>
                      <w:sz w:val="28"/>
                      <w:szCs w:val="28"/>
                    </w:rPr>
                  </w:pPr>
                  <w:r w:rsidRPr="00455210">
                    <w:rPr>
                      <w:rFonts w:ascii="Traditional Arabic" w:hAnsi="Traditional Arabic" w:cs="Traditional Arabic"/>
                      <w:b/>
                      <w:bCs/>
                      <w:sz w:val="28"/>
                      <w:szCs w:val="28"/>
                      <w:rtl/>
                    </w:rPr>
                    <w:t>مستوى الدلالة:0</w:t>
                  </w:r>
                  <w:proofErr w:type="gramStart"/>
                  <w:r w:rsidRPr="00455210">
                    <w:rPr>
                      <w:rFonts w:ascii="Traditional Arabic" w:hAnsi="Traditional Arabic" w:cs="Traditional Arabic"/>
                      <w:b/>
                      <w:bCs/>
                      <w:sz w:val="28"/>
                      <w:szCs w:val="28"/>
                      <w:rtl/>
                    </w:rPr>
                    <w:t>,05</w:t>
                  </w:r>
                  <w:proofErr w:type="gramEnd"/>
                  <w:r w:rsidRPr="00455210">
                    <w:rPr>
                      <w:rFonts w:ascii="Traditional Arabic" w:hAnsi="Traditional Arabic" w:cs="Traditional Arabic"/>
                      <w:b/>
                      <w:bCs/>
                      <w:sz w:val="28"/>
                      <w:szCs w:val="28"/>
                      <w:rtl/>
                    </w:rPr>
                    <w:t xml:space="preserve"> ،درجة حرية:20</w:t>
                  </w:r>
                </w:p>
              </w:txbxContent>
            </v:textbox>
          </v:shape>
        </w:pict>
      </w:r>
      <w:r w:rsidR="00811C5A">
        <w:rPr>
          <w:rFonts w:ascii="Traditional Arabic" w:hAnsi="Traditional Arabic" w:cs="Traditional Arabic"/>
          <w:b/>
          <w:bCs/>
          <w:sz w:val="32"/>
          <w:szCs w:val="32"/>
          <w:lang w:bidi="ar-DZ"/>
        </w:rPr>
        <w:t>3</w:t>
      </w:r>
      <w:r w:rsidR="00811C5A" w:rsidRPr="008A3650">
        <w:rPr>
          <w:rFonts w:ascii="Traditional Arabic" w:hAnsi="Traditional Arabic" w:cs="Traditional Arabic" w:hint="cs"/>
          <w:b/>
          <w:bCs/>
          <w:sz w:val="32"/>
          <w:szCs w:val="32"/>
          <w:rtl/>
          <w:lang w:bidi="ar-DZ"/>
        </w:rPr>
        <w:t xml:space="preserve">-1: عرض و </w:t>
      </w:r>
      <w:r w:rsidR="00811C5A">
        <w:rPr>
          <w:rFonts w:ascii="Traditional Arabic" w:hAnsi="Traditional Arabic" w:cs="Traditional Arabic" w:hint="cs"/>
          <w:b/>
          <w:bCs/>
          <w:sz w:val="32"/>
          <w:szCs w:val="32"/>
          <w:rtl/>
          <w:lang w:bidi="ar-DZ"/>
        </w:rPr>
        <w:t xml:space="preserve">تحليل </w:t>
      </w:r>
      <w:r w:rsidR="00811C5A" w:rsidRPr="008A3650">
        <w:rPr>
          <w:rFonts w:ascii="Traditional Arabic" w:hAnsi="Traditional Arabic" w:cs="Traditional Arabic" w:hint="cs"/>
          <w:b/>
          <w:bCs/>
          <w:sz w:val="32"/>
          <w:szCs w:val="32"/>
          <w:rtl/>
          <w:lang w:bidi="ar-DZ"/>
        </w:rPr>
        <w:t xml:space="preserve">نتائج القياسات </w:t>
      </w:r>
      <w:r w:rsidR="00811C5A" w:rsidRPr="000E47B1">
        <w:rPr>
          <w:rFonts w:ascii="Traditional Arabic" w:hAnsi="Traditional Arabic" w:cs="Traditional Arabic" w:hint="cs"/>
          <w:b/>
          <w:bCs/>
          <w:sz w:val="32"/>
          <w:szCs w:val="32"/>
          <w:rtl/>
          <w:lang w:bidi="ar-DZ"/>
        </w:rPr>
        <w:t>القبلية لعينتي</w:t>
      </w:r>
      <w:r w:rsidR="00811C5A" w:rsidRPr="008A3650">
        <w:rPr>
          <w:rFonts w:ascii="Traditional Arabic" w:hAnsi="Traditional Arabic" w:cs="Traditional Arabic" w:hint="cs"/>
          <w:b/>
          <w:bCs/>
          <w:sz w:val="32"/>
          <w:szCs w:val="32"/>
          <w:rtl/>
          <w:lang w:bidi="ar-DZ"/>
        </w:rPr>
        <w:t xml:space="preserve"> البحث:</w:t>
      </w: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spacing w:line="312" w:lineRule="auto"/>
        <w:rPr>
          <w:rFonts w:ascii="Traditional Arabic" w:hAnsi="Traditional Arabic" w:cs="Traditional Arabic"/>
          <w:b/>
          <w:bCs/>
          <w:sz w:val="28"/>
          <w:szCs w:val="28"/>
          <w:rtl/>
          <w:lang w:bidi="ar-DZ"/>
        </w:rPr>
      </w:pPr>
    </w:p>
    <w:p w:rsidR="00811C5A" w:rsidRDefault="00811C5A" w:rsidP="00811C5A">
      <w:pPr>
        <w:bidi/>
        <w:ind w:left="0"/>
        <w:rPr>
          <w:rFonts w:ascii="Traditional Arabic" w:hAnsi="Traditional Arabic" w:cs="Traditional Arabic"/>
          <w:sz w:val="28"/>
          <w:szCs w:val="28"/>
          <w:rtl/>
          <w:lang w:bidi="ar-DZ"/>
        </w:rPr>
        <w:sectPr w:rsidR="00811C5A" w:rsidSect="008228C6">
          <w:headerReference w:type="first" r:id="rId106"/>
          <w:footerReference w:type="first" r:id="rId107"/>
          <w:footnotePr>
            <w:numFmt w:val="chicago"/>
          </w:footnotePr>
          <w:pgSz w:w="11906" w:h="16838"/>
          <w:pgMar w:top="1418" w:right="1985" w:bottom="1985" w:left="1418" w:header="709" w:footer="709" w:gutter="0"/>
          <w:pgNumType w:start="150"/>
          <w:cols w:space="708"/>
          <w:titlePg/>
          <w:docGrid w:linePitch="360"/>
        </w:sectPr>
      </w:pPr>
      <w:r>
        <w:rPr>
          <w:rFonts w:ascii="Traditional Arabic" w:hAnsi="Traditional Arabic" w:cs="Traditional Arabic" w:hint="cs"/>
          <w:sz w:val="28"/>
          <w:szCs w:val="28"/>
          <w:rtl/>
          <w:lang w:bidi="ar-DZ"/>
        </w:rPr>
        <w:t xml:space="preserve">ـــ من خلال الجدول رقم(8) و الخاص بالفروق بين المجموعة التجريبية و الضابطة في متغيرات الأساسية قبل التجربة نلاحظ أنه لا يوجد فروق ذات دلالة احصائية بين جميع المتغيرات الأساسية بين المجموعتين قبل التجربة اذ </w:t>
      </w:r>
      <w:r>
        <w:rPr>
          <w:rFonts w:ascii="Traditional Arabic" w:hAnsi="Traditional Arabic" w:cs="Traditional Arabic" w:hint="cs"/>
          <w:sz w:val="28"/>
          <w:szCs w:val="28"/>
          <w:rtl/>
          <w:lang w:val="en-US" w:bidi="ar-DZ"/>
        </w:rPr>
        <w:t xml:space="preserve">انحصرت   </w:t>
      </w:r>
      <w:r>
        <w:rPr>
          <w:rFonts w:ascii="Traditional Arabic" w:hAnsi="Traditional Arabic" w:cs="Traditional Arabic" w:hint="cs"/>
          <w:sz w:val="28"/>
          <w:szCs w:val="28"/>
          <w:rtl/>
          <w:lang w:bidi="ar-DZ"/>
        </w:rPr>
        <w:t xml:space="preserve"> "ت" المحسوبة بين (0,30و 0,62) و هذه القيم أقل من قيمة "ت"الجدولية (1,72) عند مستوى الدلالة 0,05     و درجة حرية 20 مما يؤكد على تكافؤ المجموعتين في المتغيرات الاساسية قبل اجراء التجرب</w:t>
      </w:r>
    </w:p>
    <w:p w:rsidR="008228C6" w:rsidRDefault="009457E5" w:rsidP="008228C6">
      <w:pPr>
        <w:bidi/>
        <w:ind w:left="0"/>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194" type="#_x0000_t202" style="position:absolute;left:0;text-align:left;margin-left:-94pt;margin-top:-2.65pt;width:827.25pt;height:452.8pt;z-index:-251522048;mso-width-relative:margin;mso-height-relative:margin" wrapcoords="-23 -39 -23 21561 21623 21561 21623 -39 -23 -39" strokecolor="white [3212]">
            <v:textbox style="mso-next-textbox:#_x0000_s1194">
              <w:txbxContent>
                <w:p w:rsidR="002C1093" w:rsidRPr="00BC40AD" w:rsidRDefault="002C1093" w:rsidP="008228C6">
                  <w:pPr>
                    <w:bidi/>
                    <w:rPr>
                      <w:rFonts w:ascii="Traditional Arabic" w:hAnsi="Traditional Arabic" w:cs="Traditional Arabic"/>
                      <w:b/>
                      <w:bCs/>
                      <w:sz w:val="32"/>
                      <w:szCs w:val="32"/>
                      <w:rtl/>
                      <w:lang w:bidi="ar-DZ"/>
                    </w:rPr>
                  </w:pPr>
                  <w:r w:rsidRPr="00BC40AD">
                    <w:rPr>
                      <w:rFonts w:ascii="Traditional Arabic" w:hAnsi="Traditional Arabic" w:cs="Traditional Arabic" w:hint="cs"/>
                      <w:b/>
                      <w:bCs/>
                      <w:sz w:val="32"/>
                      <w:szCs w:val="32"/>
                      <w:rtl/>
                      <w:lang w:bidi="ar-DZ"/>
                    </w:rPr>
                    <w:t>3-2:عرض وتحليل نتائج الاختبار القبلي لعينتي البحث</w:t>
                  </w:r>
                </w:p>
                <w:p w:rsidR="002C1093" w:rsidRPr="00F301EE" w:rsidRDefault="002C1093" w:rsidP="008228C6">
                  <w:pPr>
                    <w:bidi/>
                    <w:jc w:val="center"/>
                    <w:rPr>
                      <w:rFonts w:ascii="Traditional Arabic" w:hAnsi="Traditional Arabic" w:cs="Traditional Arabic"/>
                      <w:b/>
                      <w:bCs/>
                      <w:sz w:val="28"/>
                      <w:szCs w:val="28"/>
                      <w:rtl/>
                      <w:lang w:bidi="ar-DZ"/>
                    </w:rPr>
                  </w:pPr>
                  <w:r>
                    <w:rPr>
                      <w:rFonts w:ascii="Traditional Arabic" w:hAnsi="Traditional Arabic" w:cs="Traditional Arabic"/>
                      <w:b/>
                      <w:bCs/>
                      <w:sz w:val="28"/>
                      <w:szCs w:val="28"/>
                      <w:rtl/>
                      <w:lang w:bidi="ar-DZ"/>
                    </w:rPr>
                    <w:t>جدول رقم(</w:t>
                  </w:r>
                  <w:r>
                    <w:rPr>
                      <w:rFonts w:ascii="Traditional Arabic" w:hAnsi="Traditional Arabic" w:cs="Traditional Arabic" w:hint="cs"/>
                      <w:b/>
                      <w:bCs/>
                      <w:sz w:val="28"/>
                      <w:szCs w:val="28"/>
                      <w:rtl/>
                      <w:lang w:bidi="ar-DZ"/>
                    </w:rPr>
                    <w:t>09</w:t>
                  </w:r>
                  <w:r w:rsidRPr="00F301EE">
                    <w:rPr>
                      <w:rFonts w:ascii="Traditional Arabic" w:hAnsi="Traditional Arabic" w:cs="Traditional Arabic"/>
                      <w:b/>
                      <w:bCs/>
                      <w:sz w:val="28"/>
                      <w:szCs w:val="28"/>
                      <w:rtl/>
                      <w:lang w:bidi="ar-DZ"/>
                    </w:rPr>
                    <w:t>) يوضح التجانس بين العينتين الضابطة و التجريبية في نتائج الاختبارات القبلية باستخد</w:t>
                  </w:r>
                  <w:r>
                    <w:rPr>
                      <w:rFonts w:ascii="Traditional Arabic" w:hAnsi="Traditional Arabic" w:cs="Traditional Arabic"/>
                      <w:b/>
                      <w:bCs/>
                      <w:sz w:val="28"/>
                      <w:szCs w:val="28"/>
                      <w:rtl/>
                      <w:lang w:bidi="ar-DZ"/>
                    </w:rPr>
                    <w:t xml:space="preserve">ام اختبار دلالة الفروق </w:t>
                  </w:r>
                  <w:r>
                    <w:rPr>
                      <w:rFonts w:ascii="Traditional Arabic" w:hAnsi="Traditional Arabic" w:cs="Traditional Arabic" w:hint="cs"/>
                      <w:b/>
                      <w:bCs/>
                      <w:sz w:val="28"/>
                      <w:szCs w:val="28"/>
                      <w:rtl/>
                      <w:lang w:bidi="ar-DZ"/>
                    </w:rPr>
                    <w:t>"</w:t>
                  </w:r>
                  <w:r>
                    <w:rPr>
                      <w:rFonts w:ascii="Traditional Arabic" w:hAnsi="Traditional Arabic" w:cs="Traditional Arabic"/>
                      <w:b/>
                      <w:bCs/>
                      <w:sz w:val="28"/>
                      <w:szCs w:val="28"/>
                      <w:rtl/>
                      <w:lang w:bidi="ar-DZ"/>
                    </w:rPr>
                    <w:t>ت ستيودن</w:t>
                  </w:r>
                  <w:r>
                    <w:rPr>
                      <w:rFonts w:ascii="Traditional Arabic" w:hAnsi="Traditional Arabic" w:cs="Traditional Arabic" w:hint="cs"/>
                      <w:b/>
                      <w:bCs/>
                      <w:sz w:val="28"/>
                      <w:szCs w:val="28"/>
                      <w:rtl/>
                      <w:lang w:bidi="ar-DZ"/>
                    </w:rPr>
                    <w:t>ت"</w:t>
                  </w:r>
                </w:p>
                <w:tbl>
                  <w:tblPr>
                    <w:tblW w:w="16595" w:type="dxa"/>
                    <w:jc w:val="center"/>
                    <w:tblInd w:w="-1455" w:type="dxa"/>
                    <w:tblCellMar>
                      <w:left w:w="70" w:type="dxa"/>
                      <w:right w:w="70" w:type="dxa"/>
                    </w:tblCellMar>
                    <w:tblLook w:val="04A0"/>
                  </w:tblPr>
                  <w:tblGrid>
                    <w:gridCol w:w="647"/>
                    <w:gridCol w:w="647"/>
                    <w:gridCol w:w="647"/>
                    <w:gridCol w:w="647"/>
                    <w:gridCol w:w="584"/>
                    <w:gridCol w:w="584"/>
                    <w:gridCol w:w="647"/>
                    <w:gridCol w:w="647"/>
                    <w:gridCol w:w="647"/>
                    <w:gridCol w:w="756"/>
                    <w:gridCol w:w="760"/>
                    <w:gridCol w:w="647"/>
                    <w:gridCol w:w="647"/>
                    <w:gridCol w:w="647"/>
                    <w:gridCol w:w="584"/>
                    <w:gridCol w:w="584"/>
                    <w:gridCol w:w="760"/>
                    <w:gridCol w:w="760"/>
                    <w:gridCol w:w="647"/>
                    <w:gridCol w:w="647"/>
                    <w:gridCol w:w="760"/>
                    <w:gridCol w:w="760"/>
                    <w:gridCol w:w="708"/>
                    <w:gridCol w:w="647"/>
                    <w:gridCol w:w="584"/>
                  </w:tblGrid>
                  <w:tr w:rsidR="002C1093" w:rsidRPr="008E3F3E" w:rsidTr="00811C5A">
                    <w:trPr>
                      <w:trHeight w:val="227"/>
                      <w:jc w:val="center"/>
                    </w:trPr>
                    <w:tc>
                      <w:tcPr>
                        <w:tcW w:w="1294" w:type="dxa"/>
                        <w:gridSpan w:val="2"/>
                        <w:vMerge w:val="restart"/>
                        <w:tcBorders>
                          <w:top w:val="single" w:sz="4" w:space="0" w:color="auto"/>
                          <w:left w:val="single" w:sz="4" w:space="0" w:color="auto"/>
                        </w:tcBorders>
                        <w:shd w:val="clear" w:color="auto" w:fill="auto"/>
                      </w:tcPr>
                      <w:p w:rsidR="002C1093" w:rsidRPr="0021061B"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val="en-US" w:eastAsia="fr-FR"/>
                          </w:rPr>
                        </w:pPr>
                        <w:r w:rsidRPr="00961388">
                          <w:rPr>
                            <w:rFonts w:ascii="Traditional Arabic" w:eastAsia="Times New Roman" w:hAnsi="Traditional Arabic" w:cs="Traditional Arabic"/>
                            <w:b/>
                            <w:bCs/>
                            <w:color w:val="000000"/>
                            <w:sz w:val="28"/>
                            <w:szCs w:val="28"/>
                            <w:rtl/>
                            <w:lang w:eastAsia="fr-FR"/>
                          </w:rPr>
                          <w:t>تحمل القوة</w:t>
                        </w:r>
                      </w:p>
                    </w:tc>
                    <w:tc>
                      <w:tcPr>
                        <w:tcW w:w="2462" w:type="dxa"/>
                        <w:gridSpan w:val="4"/>
                        <w:vMerge w:val="restart"/>
                        <w:tcBorders>
                          <w:top w:val="single" w:sz="4" w:space="0" w:color="auto"/>
                          <w:left w:val="single" w:sz="4" w:space="0" w:color="auto"/>
                        </w:tcBorders>
                        <w:shd w:val="clear" w:color="auto" w:fill="auto"/>
                      </w:tcPr>
                      <w:p w:rsidR="002C1093" w:rsidRPr="002134F6" w:rsidRDefault="002C1093" w:rsidP="00811C5A">
                        <w:pPr>
                          <w:bidi/>
                          <w:spacing w:line="20" w:lineRule="atLeast"/>
                          <w:contextualSpacing/>
                          <w:jc w:val="center"/>
                          <w:rPr>
                            <w:rFonts w:ascii="Vijaya" w:eastAsia="Times New Roman" w:hAnsi="Vijaya" w:cs="Vijaya"/>
                            <w:b/>
                            <w:bCs/>
                            <w:color w:val="000000"/>
                            <w:sz w:val="28"/>
                            <w:szCs w:val="28"/>
                            <w:lang w:eastAsia="fr-FR" w:bidi="ar-DZ"/>
                          </w:rPr>
                        </w:pPr>
                        <w:r w:rsidRPr="002134F6">
                          <w:rPr>
                            <w:rFonts w:ascii="Vijaya" w:eastAsia="Times New Roman" w:hAnsi="Vijaya" w:cs="Vijaya"/>
                            <w:b/>
                            <w:bCs/>
                            <w:color w:val="000000"/>
                            <w:sz w:val="28"/>
                            <w:szCs w:val="28"/>
                            <w:lang w:eastAsia="fr-FR" w:bidi="ar-DZ"/>
                          </w:rPr>
                          <w:t xml:space="preserve">RSA </w:t>
                        </w:r>
                      </w:p>
                    </w:tc>
                    <w:tc>
                      <w:tcPr>
                        <w:tcW w:w="1294" w:type="dxa"/>
                        <w:gridSpan w:val="2"/>
                        <w:vMerge w:val="restart"/>
                        <w:tcBorders>
                          <w:top w:val="single" w:sz="8" w:space="0" w:color="auto"/>
                          <w:left w:val="single" w:sz="8" w:space="0" w:color="auto"/>
                          <w:bottom w:val="single" w:sz="8" w:space="0" w:color="auto"/>
                          <w:right w:val="single" w:sz="4"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VMA</w:t>
                        </w:r>
                      </w:p>
                    </w:tc>
                    <w:tc>
                      <w:tcPr>
                        <w:tcW w:w="1403" w:type="dxa"/>
                        <w:gridSpan w:val="2"/>
                        <w:vMerge w:val="restart"/>
                        <w:tcBorders>
                          <w:top w:val="single" w:sz="8" w:space="0" w:color="auto"/>
                          <w:left w:val="single" w:sz="4" w:space="0" w:color="auto"/>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VO</w:t>
                        </w:r>
                        <w:r w:rsidRPr="008E3F3E">
                          <w:rPr>
                            <w:rFonts w:ascii="Vijaya" w:eastAsia="Times New Roman" w:hAnsi="Vijaya" w:cs="Vijaya"/>
                            <w:b/>
                            <w:bCs/>
                            <w:color w:val="000000"/>
                            <w:sz w:val="32"/>
                            <w:szCs w:val="32"/>
                            <w:vertAlign w:val="subscript"/>
                            <w:lang w:eastAsia="fr-FR"/>
                          </w:rPr>
                          <w:t>2MAX</w:t>
                        </w:r>
                      </w:p>
                    </w:tc>
                    <w:tc>
                      <w:tcPr>
                        <w:tcW w:w="1407" w:type="dxa"/>
                        <w:gridSpan w:val="2"/>
                        <w:vMerge w:val="restart"/>
                        <w:tcBorders>
                          <w:top w:val="single" w:sz="8" w:space="0" w:color="auto"/>
                          <w:left w:val="single" w:sz="8" w:space="0" w:color="auto"/>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Arial"/>
                            <w:b/>
                            <w:bCs/>
                            <w:color w:val="000000"/>
                            <w:sz w:val="32"/>
                            <w:szCs w:val="32"/>
                            <w:lang w:eastAsia="fr-FR"/>
                          </w:rPr>
                        </w:pPr>
                        <w:r w:rsidRPr="008E3F3E">
                          <w:rPr>
                            <w:rFonts w:ascii="Vijaya" w:eastAsia="Times New Roman" w:hAnsi="Vijaya" w:cs="Vijaya"/>
                            <w:b/>
                            <w:bCs/>
                            <w:color w:val="000000"/>
                            <w:sz w:val="32"/>
                            <w:szCs w:val="32"/>
                            <w:lang w:eastAsia="fr-FR"/>
                          </w:rPr>
                          <w:t>FC</w:t>
                        </w:r>
                        <w:r w:rsidRPr="001423A4">
                          <w:rPr>
                            <w:rFonts w:ascii="Vijaya" w:eastAsia="Times New Roman" w:hAnsi="Vijaya" w:cs="Arial"/>
                            <w:b/>
                            <w:bCs/>
                            <w:color w:val="000000"/>
                            <w:sz w:val="32"/>
                            <w:szCs w:val="32"/>
                            <w:vertAlign w:val="subscript"/>
                            <w:lang w:eastAsia="fr-FR"/>
                          </w:rPr>
                          <w:t>MAX</w:t>
                        </w:r>
                      </w:p>
                    </w:tc>
                    <w:tc>
                      <w:tcPr>
                        <w:tcW w:w="2462" w:type="dxa"/>
                        <w:gridSpan w:val="4"/>
                        <w:tcBorders>
                          <w:top w:val="single" w:sz="8" w:space="0" w:color="auto"/>
                          <w:left w:val="single" w:sz="8" w:space="0" w:color="auto"/>
                          <w:right w:val="single" w:sz="8" w:space="0" w:color="auto"/>
                        </w:tcBorders>
                        <w:shd w:val="clear" w:color="auto" w:fill="auto"/>
                        <w:noWrap/>
                        <w:hideMark/>
                      </w:tcPr>
                      <w:p w:rsidR="002C1093" w:rsidRPr="00332039"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332039">
                          <w:rPr>
                            <w:rFonts w:ascii="Vijaya" w:eastAsia="Times New Roman" w:hAnsi="Vijaya" w:cs="Vijaya"/>
                            <w:b/>
                            <w:bCs/>
                            <w:color w:val="000000"/>
                            <w:sz w:val="32"/>
                            <w:szCs w:val="32"/>
                            <w:lang w:eastAsia="fr-FR"/>
                          </w:rPr>
                          <w:t>ZT</w:t>
                        </w:r>
                      </w:p>
                    </w:tc>
                    <w:tc>
                      <w:tcPr>
                        <w:tcW w:w="2814" w:type="dxa"/>
                        <w:gridSpan w:val="4"/>
                        <w:vMerge w:val="restart"/>
                        <w:tcBorders>
                          <w:top w:val="single" w:sz="8" w:space="0" w:color="auto"/>
                          <w:left w:val="nil"/>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Pr>
                            <w:rFonts w:ascii="Vijaya" w:eastAsia="Times New Roman" w:hAnsi="Vijaya" w:cs="Vijaya"/>
                            <w:b/>
                            <w:bCs/>
                            <w:color w:val="000000"/>
                            <w:sz w:val="32"/>
                            <w:szCs w:val="32"/>
                            <w:lang w:eastAsia="fr-FR"/>
                          </w:rPr>
                          <w:t>SAN</w:t>
                        </w:r>
                      </w:p>
                    </w:tc>
                    <w:tc>
                      <w:tcPr>
                        <w:tcW w:w="2875" w:type="dxa"/>
                        <w:gridSpan w:val="4"/>
                        <w:vMerge w:val="restart"/>
                        <w:tcBorders>
                          <w:top w:val="single" w:sz="8" w:space="0" w:color="auto"/>
                          <w:left w:val="nil"/>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Pr>
                            <w:rFonts w:ascii="Vijaya" w:eastAsia="Times New Roman" w:hAnsi="Vijaya" w:cs="Vijaya"/>
                            <w:b/>
                            <w:bCs/>
                            <w:color w:val="000000"/>
                            <w:sz w:val="32"/>
                            <w:szCs w:val="32"/>
                            <w:lang w:eastAsia="fr-FR"/>
                          </w:rPr>
                          <w:t>SA</w:t>
                        </w:r>
                      </w:p>
                    </w:tc>
                    <w:tc>
                      <w:tcPr>
                        <w:tcW w:w="584" w:type="dxa"/>
                        <w:vMerge w:val="restart"/>
                        <w:tcBorders>
                          <w:top w:val="single" w:sz="8" w:space="0" w:color="auto"/>
                          <w:left w:val="nil"/>
                          <w:right w:val="single" w:sz="8" w:space="0" w:color="auto"/>
                        </w:tcBorders>
                        <w:shd w:val="clear" w:color="auto" w:fill="auto"/>
                        <w:textDirection w:val="btLr"/>
                        <w:vAlign w:val="bottom"/>
                        <w:hideMark/>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color w:val="000000"/>
                            <w:sz w:val="28"/>
                            <w:szCs w:val="28"/>
                            <w:rtl/>
                            <w:lang w:eastAsia="fr-FR" w:bidi="ar-DZ"/>
                          </w:rPr>
                        </w:pPr>
                        <w:proofErr w:type="gramStart"/>
                        <w:r w:rsidRPr="008E3F3E">
                          <w:rPr>
                            <w:rFonts w:ascii="Traditional Arabic" w:eastAsia="Times New Roman" w:hAnsi="Traditional Arabic" w:cs="Traditional Arabic" w:hint="cs"/>
                            <w:b/>
                            <w:bCs/>
                            <w:color w:val="000000"/>
                            <w:sz w:val="28"/>
                            <w:szCs w:val="28"/>
                            <w:rtl/>
                            <w:lang w:eastAsia="fr-FR" w:bidi="ar-DZ"/>
                          </w:rPr>
                          <w:t>المؤشرات</w:t>
                        </w:r>
                        <w:proofErr w:type="gramEnd"/>
                      </w:p>
                    </w:tc>
                  </w:tr>
                  <w:tr w:rsidR="002C1093" w:rsidRPr="008E3F3E" w:rsidTr="00811C5A">
                    <w:trPr>
                      <w:trHeight w:val="60"/>
                      <w:jc w:val="center"/>
                    </w:trPr>
                    <w:tc>
                      <w:tcPr>
                        <w:tcW w:w="1294" w:type="dxa"/>
                        <w:gridSpan w:val="2"/>
                        <w:vMerge/>
                        <w:tcBorders>
                          <w:left w:val="single" w:sz="4" w:space="0" w:color="auto"/>
                        </w:tcBorders>
                        <w:shd w:val="clear" w:color="auto" w:fill="auto"/>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2462" w:type="dxa"/>
                        <w:gridSpan w:val="4"/>
                        <w:vMerge/>
                        <w:tcBorders>
                          <w:left w:val="single" w:sz="4" w:space="0" w:color="auto"/>
                          <w:bottom w:val="single" w:sz="4" w:space="0" w:color="auto"/>
                        </w:tcBorders>
                        <w:shd w:val="clear" w:color="auto" w:fill="auto"/>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1294" w:type="dxa"/>
                        <w:gridSpan w:val="2"/>
                        <w:vMerge/>
                        <w:tcBorders>
                          <w:top w:val="single" w:sz="8" w:space="0" w:color="auto"/>
                          <w:left w:val="single" w:sz="8" w:space="0" w:color="auto"/>
                          <w:bottom w:val="single" w:sz="8" w:space="0" w:color="auto"/>
                          <w:right w:val="single" w:sz="4"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1403" w:type="dxa"/>
                        <w:gridSpan w:val="2"/>
                        <w:vMerge/>
                        <w:tcBorders>
                          <w:top w:val="single" w:sz="8" w:space="0" w:color="auto"/>
                          <w:left w:val="single" w:sz="4" w:space="0" w:color="auto"/>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1407" w:type="dxa"/>
                        <w:gridSpan w:val="2"/>
                        <w:vMerge/>
                        <w:tcBorders>
                          <w:top w:val="single" w:sz="8" w:space="0" w:color="auto"/>
                          <w:left w:val="single" w:sz="8" w:space="0" w:color="auto"/>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2462" w:type="dxa"/>
                        <w:gridSpan w:val="4"/>
                        <w:tcBorders>
                          <w:left w:val="single" w:sz="8" w:space="0" w:color="auto"/>
                          <w:bottom w:val="single" w:sz="4"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Calibri" w:eastAsia="Times New Roman" w:hAnsi="Calibri" w:cs="Calibri"/>
                            <w:b/>
                            <w:bCs/>
                            <w:color w:val="000000"/>
                            <w:sz w:val="32"/>
                            <w:szCs w:val="32"/>
                            <w:lang w:eastAsia="fr-FR"/>
                          </w:rPr>
                        </w:pPr>
                      </w:p>
                    </w:tc>
                    <w:tc>
                      <w:tcPr>
                        <w:tcW w:w="2814" w:type="dxa"/>
                        <w:gridSpan w:val="4"/>
                        <w:vMerge/>
                        <w:tcBorders>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2875" w:type="dxa"/>
                        <w:gridSpan w:val="4"/>
                        <w:vMerge/>
                        <w:tcBorders>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p>
                    </w:tc>
                    <w:tc>
                      <w:tcPr>
                        <w:tcW w:w="584" w:type="dxa"/>
                        <w:vMerge/>
                        <w:tcBorders>
                          <w:top w:val="single" w:sz="8" w:space="0" w:color="auto"/>
                          <w:left w:val="nil"/>
                          <w:right w:val="single" w:sz="8" w:space="0" w:color="auto"/>
                        </w:tcBorders>
                        <w:shd w:val="clear" w:color="auto" w:fill="auto"/>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rtl/>
                            <w:lang w:eastAsia="fr-FR" w:bidi="ar-DZ"/>
                          </w:rPr>
                        </w:pPr>
                      </w:p>
                    </w:tc>
                  </w:tr>
                  <w:tr w:rsidR="002C1093" w:rsidRPr="008E3F3E" w:rsidTr="00811C5A">
                    <w:trPr>
                      <w:trHeight w:val="227"/>
                      <w:jc w:val="center"/>
                    </w:trPr>
                    <w:tc>
                      <w:tcPr>
                        <w:tcW w:w="1294" w:type="dxa"/>
                        <w:gridSpan w:val="2"/>
                        <w:vMerge/>
                        <w:tcBorders>
                          <w:left w:val="single" w:sz="4" w:space="0" w:color="auto"/>
                          <w:bottom w:val="single" w:sz="4" w:space="0" w:color="auto"/>
                        </w:tcBorders>
                        <w:shd w:val="clear" w:color="auto" w:fill="auto"/>
                      </w:tcPr>
                      <w:p w:rsidR="002C1093" w:rsidRPr="008E3F3E" w:rsidRDefault="002C1093" w:rsidP="00811C5A">
                        <w:pPr>
                          <w:spacing w:line="20" w:lineRule="atLeast"/>
                          <w:contextualSpacing/>
                          <w:jc w:val="center"/>
                          <w:rPr>
                            <w:rFonts w:ascii="Vijaya" w:eastAsia="Times New Roman" w:hAnsi="Vijaya" w:cs="Vijaya"/>
                            <w:b/>
                            <w:bCs/>
                            <w:color w:val="000000"/>
                            <w:sz w:val="28"/>
                            <w:szCs w:val="28"/>
                            <w:lang w:eastAsia="fr-FR"/>
                          </w:rPr>
                        </w:pPr>
                      </w:p>
                    </w:tc>
                    <w:tc>
                      <w:tcPr>
                        <w:tcW w:w="1294" w:type="dxa"/>
                        <w:gridSpan w:val="2"/>
                        <w:tcBorders>
                          <w:top w:val="single" w:sz="4" w:space="0" w:color="auto"/>
                          <w:left w:val="single" w:sz="4" w:space="0" w:color="auto"/>
                          <w:bottom w:val="single" w:sz="4" w:space="0" w:color="auto"/>
                        </w:tcBorders>
                        <w:shd w:val="clear" w:color="auto" w:fill="auto"/>
                      </w:tcPr>
                      <w:p w:rsidR="002C1093" w:rsidRPr="008E3F3E" w:rsidRDefault="002C1093" w:rsidP="00811C5A">
                        <w:pPr>
                          <w:bidi/>
                          <w:spacing w:line="20" w:lineRule="atLeast"/>
                          <w:contextualSpacing/>
                          <w:jc w:val="center"/>
                          <w:rPr>
                            <w:rFonts w:ascii="Vijaya" w:eastAsia="Times New Roman" w:hAnsi="Vijaya" w:cs="Vijaya"/>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val="en-US" w:eastAsia="fr-FR" w:bidi="ar-DZ"/>
                          </w:rPr>
                          <w:t>مؤشر</w:t>
                        </w:r>
                        <w:proofErr w:type="gramEnd"/>
                        <w:r>
                          <w:rPr>
                            <w:rFonts w:ascii="Traditional Arabic" w:eastAsia="Times New Roman" w:hAnsi="Traditional Arabic" w:cs="Traditional Arabic" w:hint="cs"/>
                            <w:b/>
                            <w:bCs/>
                            <w:color w:val="000000"/>
                            <w:sz w:val="28"/>
                            <w:szCs w:val="28"/>
                            <w:rtl/>
                            <w:lang w:val="en-US" w:eastAsia="fr-FR"/>
                          </w:rPr>
                          <w:t xml:space="preserve"> التعب</w:t>
                        </w:r>
                      </w:p>
                    </w:tc>
                    <w:tc>
                      <w:tcPr>
                        <w:tcW w:w="1168" w:type="dxa"/>
                        <w:gridSpan w:val="2"/>
                        <w:tcBorders>
                          <w:top w:val="single" w:sz="4" w:space="0" w:color="auto"/>
                          <w:left w:val="single" w:sz="4" w:space="0" w:color="auto"/>
                          <w:bottom w:val="single" w:sz="4" w:space="0" w:color="auto"/>
                        </w:tcBorders>
                        <w:shd w:val="clear" w:color="auto" w:fill="auto"/>
                      </w:tcPr>
                      <w:p w:rsidR="002C1093" w:rsidRPr="00684661" w:rsidRDefault="002C1093" w:rsidP="00811C5A">
                        <w:pPr>
                          <w:bidi/>
                          <w:spacing w:line="20" w:lineRule="atLeast"/>
                          <w:contextualSpacing/>
                          <w:jc w:val="center"/>
                          <w:rPr>
                            <w:rFonts w:ascii="Traditional Arabic" w:eastAsia="Times New Roman" w:hAnsi="Traditional Arabic" w:cs="Traditional Arabic"/>
                            <w:b/>
                            <w:bCs/>
                            <w:color w:val="000000"/>
                            <w:sz w:val="24"/>
                            <w:szCs w:val="24"/>
                            <w:rtl/>
                            <w:lang w:val="en-US" w:eastAsia="fr-FR" w:bidi="ar-DZ"/>
                          </w:rPr>
                        </w:pPr>
                        <w:r w:rsidRPr="00684661">
                          <w:rPr>
                            <w:rFonts w:ascii="Traditional Arabic" w:eastAsia="Times New Roman" w:hAnsi="Traditional Arabic" w:cs="Traditional Arabic" w:hint="cs"/>
                            <w:b/>
                            <w:bCs/>
                            <w:color w:val="000000"/>
                            <w:sz w:val="24"/>
                            <w:szCs w:val="24"/>
                            <w:rtl/>
                            <w:lang w:val="en-US" w:eastAsia="fr-FR" w:bidi="ar-DZ"/>
                          </w:rPr>
                          <w:t>تحمل السرعة</w:t>
                        </w:r>
                      </w:p>
                    </w:tc>
                    <w:tc>
                      <w:tcPr>
                        <w:tcW w:w="1294" w:type="dxa"/>
                        <w:gridSpan w:val="2"/>
                        <w:vMerge/>
                        <w:tcBorders>
                          <w:top w:val="single" w:sz="8" w:space="0" w:color="auto"/>
                          <w:left w:val="single" w:sz="8" w:space="0" w:color="auto"/>
                          <w:bottom w:val="single" w:sz="8" w:space="0" w:color="auto"/>
                          <w:right w:val="single" w:sz="4" w:space="0" w:color="auto"/>
                        </w:tcBorders>
                        <w:hideMark/>
                      </w:tcPr>
                      <w:p w:rsidR="002C1093" w:rsidRPr="008E3F3E" w:rsidRDefault="002C1093" w:rsidP="00811C5A">
                        <w:pPr>
                          <w:spacing w:line="20" w:lineRule="atLeast"/>
                          <w:contextualSpacing/>
                          <w:jc w:val="center"/>
                          <w:rPr>
                            <w:rFonts w:ascii="Vijaya" w:eastAsia="Times New Roman" w:hAnsi="Vijaya" w:cs="Vijaya"/>
                            <w:b/>
                            <w:bCs/>
                            <w:color w:val="000000"/>
                            <w:sz w:val="28"/>
                            <w:szCs w:val="28"/>
                            <w:lang w:eastAsia="fr-FR"/>
                          </w:rPr>
                        </w:pPr>
                      </w:p>
                    </w:tc>
                    <w:tc>
                      <w:tcPr>
                        <w:tcW w:w="1403" w:type="dxa"/>
                        <w:gridSpan w:val="2"/>
                        <w:vMerge/>
                        <w:tcBorders>
                          <w:top w:val="single" w:sz="8" w:space="0" w:color="auto"/>
                          <w:left w:val="single" w:sz="4" w:space="0" w:color="auto"/>
                          <w:bottom w:val="single" w:sz="8" w:space="0" w:color="auto"/>
                          <w:right w:val="single" w:sz="8" w:space="0" w:color="auto"/>
                        </w:tcBorders>
                        <w:hideMark/>
                      </w:tcPr>
                      <w:p w:rsidR="002C1093" w:rsidRPr="008E3F3E" w:rsidRDefault="002C1093" w:rsidP="00811C5A">
                        <w:pPr>
                          <w:spacing w:line="20" w:lineRule="atLeast"/>
                          <w:contextualSpacing/>
                          <w:jc w:val="center"/>
                          <w:rPr>
                            <w:rFonts w:ascii="Vijaya" w:eastAsia="Times New Roman" w:hAnsi="Vijaya" w:cs="Vijaya"/>
                            <w:b/>
                            <w:bCs/>
                            <w:color w:val="000000"/>
                            <w:sz w:val="28"/>
                            <w:szCs w:val="28"/>
                            <w:lang w:eastAsia="fr-FR"/>
                          </w:rPr>
                        </w:pPr>
                      </w:p>
                    </w:tc>
                    <w:tc>
                      <w:tcPr>
                        <w:tcW w:w="1407" w:type="dxa"/>
                        <w:gridSpan w:val="2"/>
                        <w:vMerge/>
                        <w:tcBorders>
                          <w:top w:val="single" w:sz="8" w:space="0" w:color="auto"/>
                          <w:left w:val="single" w:sz="8" w:space="0" w:color="auto"/>
                          <w:bottom w:val="single" w:sz="8" w:space="0" w:color="auto"/>
                          <w:right w:val="single" w:sz="8" w:space="0" w:color="auto"/>
                        </w:tcBorders>
                        <w:hideMark/>
                      </w:tcPr>
                      <w:p w:rsidR="002C1093" w:rsidRPr="008E3F3E" w:rsidRDefault="002C1093" w:rsidP="00811C5A">
                        <w:pPr>
                          <w:spacing w:line="20" w:lineRule="atLeast"/>
                          <w:contextualSpacing/>
                          <w:jc w:val="center"/>
                          <w:rPr>
                            <w:rFonts w:ascii="Vijaya" w:eastAsia="Times New Roman" w:hAnsi="Vijaya" w:cs="Vijaya"/>
                            <w:b/>
                            <w:bCs/>
                            <w:color w:val="000000"/>
                            <w:sz w:val="28"/>
                            <w:szCs w:val="28"/>
                            <w:lang w:eastAsia="fr-FR"/>
                          </w:rPr>
                        </w:pPr>
                      </w:p>
                    </w:tc>
                    <w:tc>
                      <w:tcPr>
                        <w:tcW w:w="1294" w:type="dxa"/>
                        <w:gridSpan w:val="2"/>
                        <w:tcBorders>
                          <w:top w:val="single" w:sz="4" w:space="0" w:color="auto"/>
                          <w:left w:val="single" w:sz="8" w:space="0" w:color="auto"/>
                          <w:bottom w:val="single" w:sz="8" w:space="0" w:color="auto"/>
                          <w:right w:val="single" w:sz="8" w:space="0" w:color="auto"/>
                        </w:tcBorders>
                        <w:hideMark/>
                      </w:tcPr>
                      <w:p w:rsidR="002C1093" w:rsidRPr="008E3F3E" w:rsidRDefault="002C1093" w:rsidP="00811C5A">
                        <w:pPr>
                          <w:bidi/>
                          <w:spacing w:line="20" w:lineRule="atLeast"/>
                          <w:contextualSpacing/>
                          <w:jc w:val="center"/>
                          <w:rPr>
                            <w:rFonts w:ascii="Cambria" w:eastAsia="Times New Roman" w:hAnsi="Cambria" w:cs="Calibri"/>
                            <w:b/>
                            <w:bCs/>
                            <w:color w:val="000000"/>
                            <w:sz w:val="32"/>
                            <w:szCs w:val="32"/>
                            <w:lang w:eastAsia="fr-FR"/>
                          </w:rPr>
                        </w:pPr>
                        <w:r w:rsidRPr="008E3F3E">
                          <w:rPr>
                            <w:rFonts w:ascii="Cambria" w:eastAsia="Times New Roman" w:hAnsi="Cambria" w:cs="Calibri"/>
                            <w:b/>
                            <w:bCs/>
                            <w:color w:val="000000"/>
                            <w:sz w:val="32"/>
                            <w:szCs w:val="32"/>
                            <w:lang w:eastAsia="fr-FR"/>
                          </w:rPr>
                          <w:t>Δ</w:t>
                        </w:r>
                        <w:r w:rsidRPr="008E3F3E">
                          <w:rPr>
                            <w:rFonts w:ascii="Vijaya" w:eastAsia="Times New Roman" w:hAnsi="Vijaya" w:cs="Vijaya"/>
                            <w:b/>
                            <w:bCs/>
                            <w:color w:val="000000"/>
                            <w:sz w:val="32"/>
                            <w:szCs w:val="32"/>
                            <w:lang w:eastAsia="fr-FR"/>
                          </w:rPr>
                          <w:t>FC</w:t>
                        </w:r>
                        <w:r w:rsidRPr="008E3F3E">
                          <w:rPr>
                            <w:rFonts w:ascii="Vijaya" w:eastAsia="Times New Roman" w:hAnsi="Vijaya" w:cs="Vijaya"/>
                            <w:b/>
                            <w:bCs/>
                            <w:color w:val="000000"/>
                            <w:sz w:val="32"/>
                            <w:szCs w:val="32"/>
                            <w:vertAlign w:val="subscript"/>
                            <w:lang w:eastAsia="fr-FR"/>
                          </w:rPr>
                          <w:t>SL</w:t>
                        </w:r>
                      </w:p>
                      <w:p w:rsidR="002C1093" w:rsidRPr="008E3F3E" w:rsidRDefault="002C1093" w:rsidP="00811C5A">
                        <w:pPr>
                          <w:bidi/>
                          <w:spacing w:line="20" w:lineRule="atLeast"/>
                          <w:contextualSpacing/>
                          <w:jc w:val="center"/>
                          <w:rPr>
                            <w:rFonts w:ascii="Cambria" w:eastAsia="Times New Roman" w:hAnsi="Cambria" w:cs="Calibri"/>
                            <w:b/>
                            <w:bCs/>
                            <w:color w:val="000000"/>
                            <w:sz w:val="28"/>
                            <w:szCs w:val="28"/>
                            <w:lang w:eastAsia="fr-FR"/>
                          </w:rPr>
                        </w:pPr>
                      </w:p>
                    </w:tc>
                    <w:tc>
                      <w:tcPr>
                        <w:tcW w:w="1168" w:type="dxa"/>
                        <w:gridSpan w:val="2"/>
                        <w:tcBorders>
                          <w:top w:val="single" w:sz="4" w:space="0" w:color="auto"/>
                          <w:left w:val="single" w:sz="8" w:space="0" w:color="auto"/>
                          <w:bottom w:val="single" w:sz="8" w:space="0" w:color="auto"/>
                          <w:right w:val="single" w:sz="8" w:space="0" w:color="auto"/>
                        </w:tcBorders>
                        <w:hideMark/>
                      </w:tcPr>
                      <w:p w:rsidR="002C1093" w:rsidRPr="008E3F3E" w:rsidRDefault="002C1093" w:rsidP="00811C5A">
                        <w:pPr>
                          <w:bidi/>
                          <w:spacing w:line="20" w:lineRule="atLeast"/>
                          <w:contextualSpacing/>
                          <w:jc w:val="center"/>
                          <w:rPr>
                            <w:rFonts w:ascii="Calibri" w:eastAsia="Times New Roman" w:hAnsi="Calibri" w:cs="Calibri"/>
                            <w:b/>
                            <w:bCs/>
                            <w:color w:val="000000"/>
                            <w:sz w:val="28"/>
                            <w:szCs w:val="28"/>
                            <w:lang w:eastAsia="fr-FR"/>
                          </w:rPr>
                        </w:pPr>
                        <w:r w:rsidRPr="008E3F3E">
                          <w:rPr>
                            <w:rFonts w:ascii="Calibri" w:eastAsia="Times New Roman" w:hAnsi="Calibri" w:cs="Calibri"/>
                            <w:b/>
                            <w:bCs/>
                            <w:color w:val="000000"/>
                            <w:sz w:val="32"/>
                            <w:szCs w:val="32"/>
                            <w:lang w:eastAsia="fr-FR"/>
                          </w:rPr>
                          <w:t>Δ</w:t>
                        </w:r>
                        <w:r w:rsidRPr="008E3F3E">
                          <w:rPr>
                            <w:rFonts w:ascii="Vijaya" w:eastAsia="Times New Roman" w:hAnsi="Vijaya" w:cs="Vijaya"/>
                            <w:b/>
                            <w:bCs/>
                            <w:color w:val="000000"/>
                            <w:sz w:val="32"/>
                            <w:szCs w:val="32"/>
                            <w:lang w:eastAsia="fr-FR"/>
                          </w:rPr>
                          <w:t>V</w:t>
                        </w:r>
                        <w:r w:rsidRPr="008E3F3E">
                          <w:rPr>
                            <w:rFonts w:ascii="Vijaya" w:eastAsia="Times New Roman" w:hAnsi="Vijaya" w:cs="Vijaya"/>
                            <w:b/>
                            <w:bCs/>
                            <w:color w:val="000000"/>
                            <w:sz w:val="32"/>
                            <w:szCs w:val="32"/>
                            <w:vertAlign w:val="subscript"/>
                            <w:lang w:eastAsia="fr-FR"/>
                          </w:rPr>
                          <w:t>SL</w:t>
                        </w:r>
                      </w:p>
                    </w:tc>
                    <w:tc>
                      <w:tcPr>
                        <w:tcW w:w="1520" w:type="dxa"/>
                        <w:gridSpan w:val="2"/>
                        <w:tcBorders>
                          <w:top w:val="single" w:sz="4" w:space="0" w:color="auto"/>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FC</w:t>
                        </w:r>
                        <w:r w:rsidRPr="008E3F3E">
                          <w:rPr>
                            <w:rFonts w:ascii="Vijaya" w:eastAsia="Times New Roman" w:hAnsi="Vijaya" w:cs="Vijaya"/>
                            <w:b/>
                            <w:bCs/>
                            <w:color w:val="000000"/>
                            <w:sz w:val="32"/>
                            <w:szCs w:val="32"/>
                            <w:vertAlign w:val="subscript"/>
                            <w:lang w:eastAsia="fr-FR"/>
                          </w:rPr>
                          <w:t>SL2</w:t>
                        </w:r>
                      </w:p>
                    </w:tc>
                    <w:tc>
                      <w:tcPr>
                        <w:tcW w:w="1294" w:type="dxa"/>
                        <w:gridSpan w:val="2"/>
                        <w:tcBorders>
                          <w:top w:val="single" w:sz="8" w:space="0" w:color="auto"/>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V</w:t>
                        </w:r>
                        <w:r w:rsidRPr="008E3F3E">
                          <w:rPr>
                            <w:rFonts w:ascii="Vijaya" w:eastAsia="Times New Roman" w:hAnsi="Vijaya" w:cs="Vijaya"/>
                            <w:b/>
                            <w:bCs/>
                            <w:color w:val="000000"/>
                            <w:sz w:val="32"/>
                            <w:szCs w:val="32"/>
                            <w:vertAlign w:val="subscript"/>
                            <w:lang w:eastAsia="fr-FR"/>
                          </w:rPr>
                          <w:t>SL2</w:t>
                        </w:r>
                      </w:p>
                    </w:tc>
                    <w:tc>
                      <w:tcPr>
                        <w:tcW w:w="1520" w:type="dxa"/>
                        <w:gridSpan w:val="2"/>
                        <w:tcBorders>
                          <w:top w:val="single" w:sz="8" w:space="0" w:color="auto"/>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 xml:space="preserve">FC </w:t>
                        </w:r>
                        <w:r w:rsidRPr="008E3F3E">
                          <w:rPr>
                            <w:rFonts w:ascii="Vijaya" w:eastAsia="Times New Roman" w:hAnsi="Vijaya" w:cs="Vijaya"/>
                            <w:b/>
                            <w:bCs/>
                            <w:color w:val="000000"/>
                            <w:sz w:val="32"/>
                            <w:szCs w:val="32"/>
                            <w:vertAlign w:val="subscript"/>
                            <w:lang w:eastAsia="fr-FR"/>
                          </w:rPr>
                          <w:t>SL1</w:t>
                        </w:r>
                      </w:p>
                    </w:tc>
                    <w:tc>
                      <w:tcPr>
                        <w:tcW w:w="1355" w:type="dxa"/>
                        <w:gridSpan w:val="2"/>
                        <w:tcBorders>
                          <w:top w:val="single" w:sz="8" w:space="0" w:color="auto"/>
                          <w:left w:val="nil"/>
                          <w:bottom w:val="single" w:sz="8" w:space="0" w:color="auto"/>
                          <w:right w:val="single" w:sz="8" w:space="0" w:color="auto"/>
                        </w:tcBorders>
                        <w:shd w:val="clear" w:color="auto" w:fill="auto"/>
                        <w:noWrap/>
                        <w:hideMark/>
                      </w:tcPr>
                      <w:p w:rsidR="002C1093" w:rsidRPr="008E3F3E" w:rsidRDefault="002C1093" w:rsidP="00811C5A">
                        <w:pPr>
                          <w:bidi/>
                          <w:spacing w:line="20" w:lineRule="atLeast"/>
                          <w:contextualSpacing/>
                          <w:jc w:val="center"/>
                          <w:rPr>
                            <w:rFonts w:ascii="Vijaya" w:eastAsia="Times New Roman" w:hAnsi="Vijaya" w:cs="Vijaya"/>
                            <w:b/>
                            <w:bCs/>
                            <w:color w:val="000000"/>
                            <w:sz w:val="32"/>
                            <w:szCs w:val="32"/>
                            <w:lang w:eastAsia="fr-FR"/>
                          </w:rPr>
                        </w:pPr>
                        <w:r w:rsidRPr="008E3F3E">
                          <w:rPr>
                            <w:rFonts w:ascii="Vijaya" w:eastAsia="Times New Roman" w:hAnsi="Vijaya" w:cs="Vijaya"/>
                            <w:b/>
                            <w:bCs/>
                            <w:color w:val="000000"/>
                            <w:sz w:val="32"/>
                            <w:szCs w:val="32"/>
                            <w:lang w:eastAsia="fr-FR"/>
                          </w:rPr>
                          <w:t>V</w:t>
                        </w:r>
                        <w:r w:rsidRPr="008E3F3E">
                          <w:rPr>
                            <w:rFonts w:ascii="Vijaya" w:eastAsia="Times New Roman" w:hAnsi="Vijaya" w:cs="Vijaya"/>
                            <w:b/>
                            <w:bCs/>
                            <w:color w:val="000000"/>
                            <w:sz w:val="32"/>
                            <w:szCs w:val="32"/>
                            <w:vertAlign w:val="subscript"/>
                            <w:lang w:eastAsia="fr-FR"/>
                          </w:rPr>
                          <w:t>SL1</w:t>
                        </w:r>
                      </w:p>
                    </w:tc>
                    <w:tc>
                      <w:tcPr>
                        <w:tcW w:w="584" w:type="dxa"/>
                        <w:vMerge/>
                        <w:tcBorders>
                          <w:left w:val="nil"/>
                          <w:bottom w:val="single" w:sz="8" w:space="0" w:color="auto"/>
                          <w:right w:val="single" w:sz="8" w:space="0" w:color="auto"/>
                        </w:tcBorders>
                        <w:shd w:val="clear" w:color="auto" w:fill="auto"/>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p>
                    </w:tc>
                  </w:tr>
                  <w:tr w:rsidR="002C1093" w:rsidRPr="008E3F3E" w:rsidTr="00811C5A">
                    <w:trPr>
                      <w:cantSplit/>
                      <w:trHeight w:val="1134"/>
                      <w:jc w:val="center"/>
                    </w:trPr>
                    <w:tc>
                      <w:tcPr>
                        <w:tcW w:w="647"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Pr>
                            <w:rFonts w:ascii="Traditional Arabic" w:eastAsia="Times New Roman" w:hAnsi="Traditional Arabic" w:cs="Traditional Arabic" w:hint="cs"/>
                            <w:b/>
                            <w:bCs/>
                            <w:sz w:val="28"/>
                            <w:szCs w:val="28"/>
                            <w:rtl/>
                            <w:lang w:eastAsia="fr-FR"/>
                          </w:rPr>
                          <w:t>ضابطة</w:t>
                        </w:r>
                        <w:proofErr w:type="gramEnd"/>
                      </w:p>
                    </w:tc>
                    <w:tc>
                      <w:tcPr>
                        <w:tcW w:w="647"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Pr>
                            <w:rFonts w:ascii="Traditional Arabic" w:eastAsia="Times New Roman" w:hAnsi="Traditional Arabic" w:cs="Traditional Arabic" w:hint="cs"/>
                            <w:b/>
                            <w:bCs/>
                            <w:sz w:val="28"/>
                            <w:szCs w:val="28"/>
                            <w:rtl/>
                            <w:lang w:eastAsia="fr-FR"/>
                          </w:rPr>
                          <w:t>تجريبية</w:t>
                        </w:r>
                        <w:proofErr w:type="gramEnd"/>
                      </w:p>
                    </w:tc>
                    <w:tc>
                      <w:tcPr>
                        <w:tcW w:w="647"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Pr>
                            <w:rFonts w:ascii="Traditional Arabic" w:eastAsia="Times New Roman" w:hAnsi="Traditional Arabic" w:cs="Traditional Arabic" w:hint="cs"/>
                            <w:b/>
                            <w:bCs/>
                            <w:sz w:val="28"/>
                            <w:szCs w:val="28"/>
                            <w:rtl/>
                            <w:lang w:eastAsia="fr-FR"/>
                          </w:rPr>
                          <w:t>ضابطة</w:t>
                        </w:r>
                        <w:proofErr w:type="gramEnd"/>
                      </w:p>
                    </w:tc>
                    <w:tc>
                      <w:tcPr>
                        <w:tcW w:w="647"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Pr>
                            <w:rFonts w:ascii="Traditional Arabic" w:eastAsia="Times New Roman" w:hAnsi="Traditional Arabic" w:cs="Traditional Arabic" w:hint="cs"/>
                            <w:b/>
                            <w:bCs/>
                            <w:sz w:val="28"/>
                            <w:szCs w:val="28"/>
                            <w:rtl/>
                            <w:lang w:eastAsia="fr-FR"/>
                          </w:rPr>
                          <w:t>تجريبية</w:t>
                        </w:r>
                        <w:proofErr w:type="gramEnd"/>
                      </w:p>
                    </w:tc>
                    <w:tc>
                      <w:tcPr>
                        <w:tcW w:w="584"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584" w:type="dxa"/>
                        <w:tcBorders>
                          <w:top w:val="single" w:sz="4" w:space="0" w:color="auto"/>
                          <w:left w:val="single" w:sz="4" w:space="0" w:color="auto"/>
                          <w:bottom w:val="single" w:sz="4" w:space="0" w:color="auto"/>
                        </w:tcBorders>
                        <w:shd w:val="clear" w:color="auto" w:fill="auto"/>
                        <w:textDirection w:val="btLr"/>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sz w:val="28"/>
                            <w:szCs w:val="28"/>
                            <w:rtl/>
                            <w:lang w:eastAsia="fr-FR"/>
                          </w:rPr>
                        </w:pPr>
                        <w:proofErr w:type="gramStart"/>
                        <w:r>
                          <w:rPr>
                            <w:rFonts w:ascii="Traditional Arabic" w:eastAsia="Times New Roman" w:hAnsi="Traditional Arabic" w:cs="Traditional Arabic" w:hint="cs"/>
                            <w:b/>
                            <w:bCs/>
                            <w:sz w:val="28"/>
                            <w:szCs w:val="28"/>
                            <w:rtl/>
                            <w:lang w:eastAsia="fr-FR"/>
                          </w:rPr>
                          <w:t>تجريبية</w:t>
                        </w:r>
                        <w:proofErr w:type="gramEnd"/>
                      </w:p>
                    </w:tc>
                    <w:tc>
                      <w:tcPr>
                        <w:tcW w:w="647" w:type="dxa"/>
                        <w:tcBorders>
                          <w:top w:val="single" w:sz="4" w:space="0" w:color="auto"/>
                          <w:left w:val="single" w:sz="8" w:space="0" w:color="auto"/>
                          <w:bottom w:val="single" w:sz="4"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647" w:type="dxa"/>
                        <w:tcBorders>
                          <w:top w:val="nil"/>
                          <w:left w:val="nil"/>
                          <w:bottom w:val="single" w:sz="8" w:space="0" w:color="auto"/>
                          <w:right w:val="single" w:sz="4"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647" w:type="dxa"/>
                        <w:tcBorders>
                          <w:top w:val="nil"/>
                          <w:left w:val="single" w:sz="4" w:space="0" w:color="auto"/>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756"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760"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647"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647"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647"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584"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584"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760"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760"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647"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647"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760"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760"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708" w:type="dxa"/>
                        <w:tcBorders>
                          <w:top w:val="nil"/>
                          <w:left w:val="nil"/>
                          <w:bottom w:val="single" w:sz="8"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ضابطة</w:t>
                        </w:r>
                        <w:proofErr w:type="gramEnd"/>
                      </w:p>
                    </w:tc>
                    <w:tc>
                      <w:tcPr>
                        <w:tcW w:w="647" w:type="dxa"/>
                        <w:tcBorders>
                          <w:top w:val="nil"/>
                          <w:left w:val="nil"/>
                          <w:bottom w:val="single" w:sz="4" w:space="0" w:color="auto"/>
                          <w:right w:val="single" w:sz="8" w:space="0" w:color="auto"/>
                        </w:tcBorders>
                        <w:shd w:val="clear" w:color="auto" w:fill="auto"/>
                        <w:noWrap/>
                        <w:textDirection w:val="btLr"/>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sz w:val="28"/>
                            <w:szCs w:val="28"/>
                            <w:lang w:eastAsia="fr-FR"/>
                          </w:rPr>
                        </w:pPr>
                        <w:proofErr w:type="gramStart"/>
                        <w:r w:rsidRPr="008E3F3E">
                          <w:rPr>
                            <w:rFonts w:ascii="Traditional Arabic" w:eastAsia="Times New Roman" w:hAnsi="Traditional Arabic" w:cs="Traditional Arabic" w:hint="cs"/>
                            <w:b/>
                            <w:bCs/>
                            <w:sz w:val="28"/>
                            <w:szCs w:val="28"/>
                            <w:rtl/>
                            <w:lang w:eastAsia="fr-FR"/>
                          </w:rPr>
                          <w:t>تجريبية</w:t>
                        </w:r>
                        <w:proofErr w:type="gramEnd"/>
                      </w:p>
                    </w:tc>
                    <w:tc>
                      <w:tcPr>
                        <w:tcW w:w="584" w:type="dxa"/>
                        <w:tcBorders>
                          <w:top w:val="nil"/>
                          <w:left w:val="nil"/>
                          <w:bottom w:val="single" w:sz="4" w:space="0" w:color="auto"/>
                          <w:right w:val="single" w:sz="4" w:space="0" w:color="auto"/>
                        </w:tcBorders>
                        <w:shd w:val="clear" w:color="auto" w:fill="auto"/>
                        <w:noWrap/>
                        <w:vAlign w:val="center"/>
                        <w:hideMark/>
                      </w:tcPr>
                      <w:p w:rsidR="002C1093" w:rsidRPr="008E3F3E" w:rsidRDefault="002C1093" w:rsidP="00811C5A">
                        <w:pPr>
                          <w:spacing w:line="20" w:lineRule="atLeast"/>
                          <w:contextualSpacing/>
                          <w:jc w:val="right"/>
                          <w:rPr>
                            <w:rFonts w:ascii="Calibri" w:eastAsia="Times New Roman" w:hAnsi="Calibri" w:cs="Calibri"/>
                            <w:color w:val="000000"/>
                            <w:lang w:eastAsia="fr-FR"/>
                          </w:rPr>
                        </w:pPr>
                      </w:p>
                      <w:p w:rsidR="002C1093" w:rsidRPr="008E3F3E" w:rsidRDefault="002C1093" w:rsidP="00811C5A">
                        <w:pPr>
                          <w:spacing w:line="20" w:lineRule="atLeast"/>
                          <w:contextualSpacing/>
                          <w:jc w:val="right"/>
                          <w:rPr>
                            <w:rFonts w:ascii="Traditional Arabic" w:eastAsia="Times New Roman" w:hAnsi="Traditional Arabic" w:cs="Traditional Arabic"/>
                            <w:b/>
                            <w:bCs/>
                            <w:color w:val="000000"/>
                            <w:lang w:eastAsia="fr-FR"/>
                          </w:rPr>
                        </w:pPr>
                        <w:proofErr w:type="gramStart"/>
                        <w:r w:rsidRPr="00654DE3">
                          <w:rPr>
                            <w:rFonts w:ascii="Traditional Arabic" w:eastAsia="Times New Roman" w:hAnsi="Traditional Arabic" w:cs="Traditional Arabic"/>
                            <w:b/>
                            <w:bCs/>
                            <w:color w:val="000000"/>
                            <w:sz w:val="28"/>
                            <w:szCs w:val="28"/>
                            <w:rtl/>
                            <w:lang w:eastAsia="fr-FR"/>
                          </w:rPr>
                          <w:t>العينة</w:t>
                        </w:r>
                        <w:proofErr w:type="gramEnd"/>
                      </w:p>
                    </w:tc>
                  </w:tr>
                  <w:tr w:rsidR="002C1093" w:rsidRPr="008E3F3E" w:rsidTr="00811C5A">
                    <w:trPr>
                      <w:trHeight w:val="438"/>
                      <w:jc w:val="center"/>
                    </w:trPr>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39,18</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37,36</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0,83</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0,85</w:t>
                        </w:r>
                      </w:p>
                    </w:tc>
                    <w:tc>
                      <w:tcPr>
                        <w:tcW w:w="584" w:type="dxa"/>
                        <w:tcBorders>
                          <w:top w:val="single" w:sz="4" w:space="0" w:color="auto"/>
                          <w:left w:val="single" w:sz="4" w:space="0" w:color="auto"/>
                          <w:bottom w:val="single" w:sz="4" w:space="0" w:color="auto"/>
                        </w:tcBorders>
                        <w:shd w:val="clear" w:color="auto" w:fill="auto"/>
                        <w:vAlign w:val="center"/>
                      </w:tcPr>
                      <w:p w:rsidR="002C1093" w:rsidRPr="00810F55" w:rsidRDefault="002C1093" w:rsidP="00811C5A">
                        <w:pPr>
                          <w:bidi/>
                          <w:spacing w:line="20" w:lineRule="atLeast"/>
                          <w:contextualSpacing/>
                          <w:jc w:val="center"/>
                          <w:rPr>
                            <w:rFonts w:ascii="Vijaya" w:eastAsia="Times New Roman" w:hAnsi="Vijaya" w:cs="Vijaya"/>
                            <w:b/>
                            <w:bCs/>
                            <w:sz w:val="28"/>
                            <w:szCs w:val="28"/>
                            <w:lang w:val="en-US" w:eastAsia="fr-FR"/>
                          </w:rPr>
                        </w:pPr>
                        <w:r>
                          <w:rPr>
                            <w:rFonts w:ascii="Vijaya" w:eastAsia="Times New Roman" w:hAnsi="Vijaya" w:cs="Vijaya" w:hint="cs"/>
                            <w:b/>
                            <w:bCs/>
                            <w:sz w:val="28"/>
                            <w:szCs w:val="28"/>
                            <w:rtl/>
                            <w:lang w:val="en-US" w:eastAsia="fr-FR"/>
                          </w:rPr>
                          <w:t>6,95</w:t>
                        </w:r>
                      </w:p>
                    </w:tc>
                    <w:tc>
                      <w:tcPr>
                        <w:tcW w:w="584"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7,10</w:t>
                        </w:r>
                      </w:p>
                    </w:tc>
                    <w:tc>
                      <w:tcPr>
                        <w:tcW w:w="647"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14,09</w:t>
                        </w:r>
                      </w:p>
                    </w:tc>
                    <w:tc>
                      <w:tcPr>
                        <w:tcW w:w="647" w:type="dxa"/>
                        <w:tcBorders>
                          <w:top w:val="nil"/>
                          <w:left w:val="nil"/>
                          <w:bottom w:val="single" w:sz="8" w:space="0" w:color="auto"/>
                          <w:right w:val="single" w:sz="4"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14,27</w:t>
                        </w:r>
                      </w:p>
                    </w:tc>
                    <w:tc>
                      <w:tcPr>
                        <w:tcW w:w="647" w:type="dxa"/>
                        <w:tcBorders>
                          <w:top w:val="nil"/>
                          <w:left w:val="single" w:sz="4" w:space="0" w:color="auto"/>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57,52</w:t>
                        </w:r>
                      </w:p>
                    </w:tc>
                    <w:tc>
                      <w:tcPr>
                        <w:tcW w:w="756"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58,44</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197,45</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200</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49,09</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49,73</w:t>
                        </w:r>
                      </w:p>
                    </w:tc>
                    <w:tc>
                      <w:tcPr>
                        <w:tcW w:w="584"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2,14</w:t>
                        </w:r>
                      </w:p>
                    </w:tc>
                    <w:tc>
                      <w:tcPr>
                        <w:tcW w:w="584"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2,15</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180,27</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182,91</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13,29</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13,04</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131,18</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133,18</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11,15</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10,89</w:t>
                        </w:r>
                      </w:p>
                    </w:tc>
                    <w:tc>
                      <w:tcPr>
                        <w:tcW w:w="584" w:type="dxa"/>
                        <w:tcBorders>
                          <w:top w:val="nil"/>
                          <w:left w:val="nil"/>
                          <w:bottom w:val="single" w:sz="8" w:space="0" w:color="auto"/>
                          <w:right w:val="single" w:sz="8" w:space="0" w:color="auto"/>
                        </w:tcBorders>
                        <w:shd w:val="clear" w:color="auto" w:fill="auto"/>
                        <w:vAlign w:val="center"/>
                        <w:hideMark/>
                      </w:tcPr>
                      <w:p w:rsidR="002C1093" w:rsidRPr="00CD2B18" w:rsidRDefault="009457E5" w:rsidP="00811C5A">
                        <w:pPr>
                          <w:bidi/>
                          <w:spacing w:line="20" w:lineRule="atLeast"/>
                          <w:contextualSpacing/>
                          <w:rPr>
                            <w:rFonts w:ascii="Traditional Arabic" w:eastAsia="Times New Roman" w:hAnsi="Traditional Arabic" w:cs="Traditional Arabic"/>
                            <w:b/>
                            <w:bCs/>
                            <w:color w:val="000000"/>
                            <w:sz w:val="28"/>
                            <w:szCs w:val="28"/>
                            <w:lang w:eastAsia="fr-FR"/>
                          </w:rPr>
                        </w:pPr>
                        <m:oMathPara>
                          <m:oMathParaPr>
                            <m:jc m:val="right"/>
                          </m:oMathParaPr>
                          <m:oMath>
                            <m:bar>
                              <m:barPr>
                                <m:pos m:val="top"/>
                                <m:ctrlPr>
                                  <w:rPr>
                                    <w:rFonts w:ascii="Cambria Math" w:eastAsia="Times New Roman" w:hAnsi="Cambria Math"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r>
                  <w:tr w:rsidR="002C1093" w:rsidRPr="008E3F3E" w:rsidTr="00811C5A">
                    <w:trPr>
                      <w:trHeight w:val="397"/>
                      <w:jc w:val="center"/>
                    </w:trPr>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4,83</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4,70</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0,12</w:t>
                        </w:r>
                      </w:p>
                    </w:tc>
                    <w:tc>
                      <w:tcPr>
                        <w:tcW w:w="647"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0,10</w:t>
                        </w:r>
                      </w:p>
                    </w:tc>
                    <w:tc>
                      <w:tcPr>
                        <w:tcW w:w="584"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0,19</w:t>
                        </w:r>
                      </w:p>
                    </w:tc>
                    <w:tc>
                      <w:tcPr>
                        <w:tcW w:w="584" w:type="dxa"/>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0,24</w:t>
                        </w:r>
                      </w:p>
                    </w:tc>
                    <w:tc>
                      <w:tcPr>
                        <w:tcW w:w="647" w:type="dxa"/>
                        <w:tcBorders>
                          <w:top w:val="single" w:sz="4" w:space="0" w:color="auto"/>
                          <w:left w:val="single" w:sz="8" w:space="0" w:color="auto"/>
                          <w:bottom w:val="single" w:sz="4"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0,8</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1,01</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4,79</w:t>
                        </w:r>
                      </w:p>
                    </w:tc>
                    <w:tc>
                      <w:tcPr>
                        <w:tcW w:w="756"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6,41</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4,72</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4,34</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5,15</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5,59</w:t>
                        </w:r>
                      </w:p>
                    </w:tc>
                    <w:tc>
                      <w:tcPr>
                        <w:tcW w:w="584"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0,98</w:t>
                        </w:r>
                      </w:p>
                    </w:tc>
                    <w:tc>
                      <w:tcPr>
                        <w:tcW w:w="584"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0,5</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2,8</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6,24</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0,61</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0,91</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3,43</w:t>
                        </w:r>
                      </w:p>
                    </w:tc>
                    <w:tc>
                      <w:tcPr>
                        <w:tcW w:w="760"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2,32</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0,84</w:t>
                        </w:r>
                      </w:p>
                    </w:tc>
                    <w:tc>
                      <w:tcPr>
                        <w:tcW w:w="647" w:type="dxa"/>
                        <w:tcBorders>
                          <w:top w:val="nil"/>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0,69</w:t>
                        </w:r>
                      </w:p>
                    </w:tc>
                    <w:tc>
                      <w:tcPr>
                        <w:tcW w:w="584" w:type="dxa"/>
                        <w:tcBorders>
                          <w:top w:val="nil"/>
                          <w:left w:val="nil"/>
                          <w:bottom w:val="single" w:sz="8" w:space="0" w:color="auto"/>
                          <w:right w:val="single" w:sz="8" w:space="0" w:color="auto"/>
                        </w:tcBorders>
                        <w:shd w:val="clear" w:color="auto" w:fill="auto"/>
                        <w:vAlign w:val="center"/>
                        <w:hideMark/>
                      </w:tcPr>
                      <w:p w:rsidR="002C1093" w:rsidRPr="008E3F3E" w:rsidRDefault="002C1093" w:rsidP="00811C5A">
                        <w:pPr>
                          <w:bidi/>
                          <w:spacing w:line="20" w:lineRule="atLeast"/>
                          <w:contextualSpacing/>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hint="cs"/>
                            <w:b/>
                            <w:bCs/>
                            <w:color w:val="000000"/>
                            <w:sz w:val="28"/>
                            <w:szCs w:val="28"/>
                            <w:rtl/>
                            <w:lang w:eastAsia="fr-FR"/>
                          </w:rPr>
                          <w:t>ع</w:t>
                        </w:r>
                      </w:p>
                    </w:tc>
                  </w:tr>
                  <w:tr w:rsidR="002C1093" w:rsidRPr="008E3F3E" w:rsidTr="00811C5A">
                    <w:trPr>
                      <w:cantSplit/>
                      <w:trHeight w:val="1304"/>
                      <w:jc w:val="center"/>
                    </w:trPr>
                    <w:tc>
                      <w:tcPr>
                        <w:tcW w:w="1294" w:type="dxa"/>
                        <w:gridSpan w:val="2"/>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0,89</w:t>
                        </w:r>
                      </w:p>
                    </w:tc>
                    <w:tc>
                      <w:tcPr>
                        <w:tcW w:w="1294" w:type="dxa"/>
                        <w:gridSpan w:val="2"/>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b/>
                            <w:bCs/>
                            <w:sz w:val="28"/>
                            <w:szCs w:val="28"/>
                            <w:lang w:eastAsia="fr-FR"/>
                          </w:rPr>
                          <w:t>0,34</w:t>
                        </w:r>
                      </w:p>
                    </w:tc>
                    <w:tc>
                      <w:tcPr>
                        <w:tcW w:w="1168" w:type="dxa"/>
                        <w:gridSpan w:val="2"/>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Pr>
                            <w:rFonts w:ascii="Vijaya" w:eastAsia="Times New Roman" w:hAnsi="Vijaya" w:cs="Vijaya" w:hint="cs"/>
                            <w:b/>
                            <w:bCs/>
                            <w:sz w:val="28"/>
                            <w:szCs w:val="28"/>
                            <w:rtl/>
                            <w:lang w:eastAsia="fr-FR"/>
                          </w:rPr>
                          <w:t>1,61</w:t>
                        </w:r>
                      </w:p>
                    </w:tc>
                    <w:tc>
                      <w:tcPr>
                        <w:tcW w:w="1294" w:type="dxa"/>
                        <w:gridSpan w:val="2"/>
                        <w:tcBorders>
                          <w:top w:val="single" w:sz="8" w:space="0" w:color="auto"/>
                          <w:left w:val="single" w:sz="8" w:space="0" w:color="auto"/>
                          <w:bottom w:val="single" w:sz="4"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0,47</w:t>
                        </w:r>
                      </w:p>
                    </w:tc>
                    <w:tc>
                      <w:tcPr>
                        <w:tcW w:w="1403"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0,38</w:t>
                        </w:r>
                      </w:p>
                    </w:tc>
                    <w:tc>
                      <w:tcPr>
                        <w:tcW w:w="1407"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1,32</w:t>
                        </w:r>
                      </w:p>
                    </w:tc>
                    <w:tc>
                      <w:tcPr>
                        <w:tcW w:w="1294"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0,28</w:t>
                        </w:r>
                      </w:p>
                    </w:tc>
                    <w:tc>
                      <w:tcPr>
                        <w:tcW w:w="1168"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0,03</w:t>
                        </w:r>
                      </w:p>
                    </w:tc>
                    <w:tc>
                      <w:tcPr>
                        <w:tcW w:w="1520"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1,28</w:t>
                        </w:r>
                      </w:p>
                    </w:tc>
                    <w:tc>
                      <w:tcPr>
                        <w:tcW w:w="1294"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0,77</w:t>
                        </w:r>
                      </w:p>
                    </w:tc>
                    <w:tc>
                      <w:tcPr>
                        <w:tcW w:w="1520"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1,6</w:t>
                        </w:r>
                      </w:p>
                    </w:tc>
                    <w:tc>
                      <w:tcPr>
                        <w:tcW w:w="1355"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Vijaya" w:eastAsia="Times New Roman" w:hAnsi="Vijaya" w:cs="Vijaya"/>
                            <w:b/>
                            <w:bCs/>
                            <w:sz w:val="28"/>
                            <w:szCs w:val="28"/>
                            <w:lang w:eastAsia="fr-FR"/>
                          </w:rPr>
                        </w:pPr>
                        <w:r w:rsidRPr="008E3F3E">
                          <w:rPr>
                            <w:rFonts w:ascii="Vijaya" w:eastAsia="Times New Roman" w:hAnsi="Vijaya" w:cs="Vijaya"/>
                            <w:b/>
                            <w:bCs/>
                            <w:sz w:val="28"/>
                            <w:szCs w:val="28"/>
                            <w:lang w:eastAsia="fr-FR"/>
                          </w:rPr>
                          <w:t>0,81</w:t>
                        </w:r>
                      </w:p>
                    </w:tc>
                    <w:tc>
                      <w:tcPr>
                        <w:tcW w:w="584" w:type="dxa"/>
                        <w:tcBorders>
                          <w:top w:val="nil"/>
                          <w:left w:val="nil"/>
                          <w:bottom w:val="single" w:sz="8" w:space="0" w:color="auto"/>
                          <w:right w:val="single" w:sz="8" w:space="0" w:color="auto"/>
                        </w:tcBorders>
                        <w:shd w:val="clear" w:color="auto" w:fill="auto"/>
                        <w:textDirection w:val="btLr"/>
                        <w:vAlign w:val="bottom"/>
                        <w:hideMark/>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hint="cs"/>
                            <w:b/>
                            <w:bCs/>
                            <w:color w:val="000000"/>
                            <w:sz w:val="28"/>
                            <w:szCs w:val="28"/>
                            <w:rtl/>
                            <w:lang w:eastAsia="fr-FR"/>
                          </w:rPr>
                          <w:t xml:space="preserve">ت </w:t>
                        </w:r>
                        <w:proofErr w:type="gramStart"/>
                        <w:r w:rsidRPr="008E3F3E">
                          <w:rPr>
                            <w:rFonts w:ascii="Traditional Arabic" w:eastAsia="Times New Roman" w:hAnsi="Traditional Arabic" w:cs="Traditional Arabic" w:hint="cs"/>
                            <w:b/>
                            <w:bCs/>
                            <w:color w:val="000000"/>
                            <w:sz w:val="28"/>
                            <w:szCs w:val="28"/>
                            <w:rtl/>
                            <w:lang w:eastAsia="fr-FR"/>
                          </w:rPr>
                          <w:t>المحسوبة</w:t>
                        </w:r>
                        <w:proofErr w:type="gramEnd"/>
                      </w:p>
                    </w:tc>
                  </w:tr>
                  <w:tr w:rsidR="002C1093" w:rsidRPr="008E3F3E" w:rsidTr="008228C6">
                    <w:trPr>
                      <w:cantSplit/>
                      <w:trHeight w:val="924"/>
                      <w:jc w:val="center"/>
                    </w:trPr>
                    <w:tc>
                      <w:tcPr>
                        <w:tcW w:w="16011" w:type="dxa"/>
                        <w:gridSpan w:val="24"/>
                        <w:tcBorders>
                          <w:top w:val="single" w:sz="4" w:space="0" w:color="auto"/>
                          <w:left w:val="single" w:sz="4" w:space="0" w:color="auto"/>
                          <w:bottom w:val="single" w:sz="4" w:space="0" w:color="auto"/>
                          <w:right w:val="single" w:sz="8" w:space="0" w:color="auto"/>
                        </w:tcBorders>
                        <w:shd w:val="clear" w:color="auto" w:fill="auto"/>
                        <w:vAlign w:val="center"/>
                      </w:tcPr>
                      <w:p w:rsidR="002C1093" w:rsidRPr="008E3F3E" w:rsidRDefault="002C1093" w:rsidP="00811C5A">
                        <w:pPr>
                          <w:bidi/>
                          <w:spacing w:line="20" w:lineRule="atLeast"/>
                          <w:contextualSpacing/>
                          <w:jc w:val="center"/>
                          <w:rPr>
                            <w:rFonts w:ascii="Vijaya" w:eastAsia="Times New Roman" w:hAnsi="Vijaya" w:cs="Vijaya"/>
                            <w:b/>
                            <w:bCs/>
                            <w:color w:val="000000"/>
                            <w:sz w:val="28"/>
                            <w:szCs w:val="28"/>
                            <w:lang w:eastAsia="fr-FR"/>
                          </w:rPr>
                        </w:pPr>
                        <w:r w:rsidRPr="008E3F3E">
                          <w:rPr>
                            <w:rFonts w:ascii="Vijaya" w:eastAsia="Times New Roman" w:hAnsi="Vijaya" w:cs="Vijaya"/>
                            <w:b/>
                            <w:bCs/>
                            <w:color w:val="000000"/>
                            <w:sz w:val="28"/>
                            <w:szCs w:val="28"/>
                            <w:lang w:eastAsia="fr-FR"/>
                          </w:rPr>
                          <w:t>1,72</w:t>
                        </w:r>
                      </w:p>
                    </w:tc>
                    <w:tc>
                      <w:tcPr>
                        <w:tcW w:w="584" w:type="dxa"/>
                        <w:tcBorders>
                          <w:top w:val="nil"/>
                          <w:left w:val="nil"/>
                          <w:bottom w:val="single" w:sz="8" w:space="0" w:color="auto"/>
                          <w:right w:val="single" w:sz="8" w:space="0" w:color="auto"/>
                        </w:tcBorders>
                        <w:shd w:val="clear" w:color="auto" w:fill="auto"/>
                        <w:textDirection w:val="btLr"/>
                        <w:vAlign w:val="bottom"/>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hint="cs"/>
                            <w:b/>
                            <w:bCs/>
                            <w:color w:val="000000"/>
                            <w:sz w:val="28"/>
                            <w:szCs w:val="28"/>
                            <w:rtl/>
                            <w:lang w:eastAsia="fr-FR"/>
                          </w:rPr>
                          <w:t>ت الجدولية</w:t>
                        </w:r>
                      </w:p>
                    </w:tc>
                  </w:tr>
                  <w:tr w:rsidR="002C1093" w:rsidRPr="008E3F3E" w:rsidTr="00811C5A">
                    <w:trPr>
                      <w:cantSplit/>
                      <w:trHeight w:val="1134"/>
                      <w:jc w:val="center"/>
                    </w:trPr>
                    <w:tc>
                      <w:tcPr>
                        <w:tcW w:w="1294" w:type="dxa"/>
                        <w:gridSpan w:val="2"/>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rtl/>
                            <w:lang w:eastAsia="fr-FR"/>
                          </w:rPr>
                        </w:pPr>
                        <w:r>
                          <w:rPr>
                            <w:rFonts w:ascii="Traditional Arabic" w:eastAsia="Times New Roman" w:hAnsi="Traditional Arabic" w:cs="Traditional Arabic" w:hint="cs"/>
                            <w:b/>
                            <w:bCs/>
                            <w:color w:val="000000"/>
                            <w:sz w:val="28"/>
                            <w:szCs w:val="28"/>
                            <w:rtl/>
                            <w:lang w:eastAsia="fr-FR"/>
                          </w:rPr>
                          <w:t>غير دال</w:t>
                        </w:r>
                      </w:p>
                    </w:tc>
                    <w:tc>
                      <w:tcPr>
                        <w:tcW w:w="1294" w:type="dxa"/>
                        <w:gridSpan w:val="2"/>
                        <w:tcBorders>
                          <w:top w:val="single" w:sz="4" w:space="0" w:color="auto"/>
                          <w:left w:val="single" w:sz="4" w:space="0" w:color="auto"/>
                          <w:bottom w:val="single" w:sz="4" w:space="0" w:color="auto"/>
                        </w:tcBorders>
                        <w:shd w:val="clear" w:color="auto" w:fill="auto"/>
                        <w:vAlign w:val="center"/>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rtl/>
                            <w:lang w:eastAsia="fr-FR"/>
                          </w:rPr>
                        </w:pPr>
                        <w:r>
                          <w:rPr>
                            <w:rFonts w:ascii="Traditional Arabic" w:eastAsia="Times New Roman" w:hAnsi="Traditional Arabic" w:cs="Traditional Arabic" w:hint="cs"/>
                            <w:b/>
                            <w:bCs/>
                            <w:color w:val="000000"/>
                            <w:sz w:val="28"/>
                            <w:szCs w:val="28"/>
                            <w:rtl/>
                            <w:lang w:eastAsia="fr-FR"/>
                          </w:rPr>
                          <w:t>غير دال</w:t>
                        </w:r>
                      </w:p>
                    </w:tc>
                    <w:tc>
                      <w:tcPr>
                        <w:tcW w:w="1168" w:type="dxa"/>
                        <w:gridSpan w:val="2"/>
                        <w:tcBorders>
                          <w:top w:val="single" w:sz="4" w:space="0" w:color="auto"/>
                          <w:left w:val="single" w:sz="4" w:space="0" w:color="auto"/>
                          <w:bottom w:val="single" w:sz="4" w:space="0" w:color="auto"/>
                        </w:tcBorders>
                        <w:shd w:val="clear" w:color="auto" w:fill="auto"/>
                        <w:vAlign w:val="center"/>
                      </w:tcPr>
                      <w:p w:rsidR="002C1093" w:rsidRPr="00056147" w:rsidRDefault="002C1093" w:rsidP="00811C5A">
                        <w:pPr>
                          <w:bidi/>
                          <w:spacing w:line="20" w:lineRule="atLeast"/>
                          <w:contextualSpacing/>
                          <w:jc w:val="center"/>
                          <w:rPr>
                            <w:rFonts w:ascii="Traditional Arabic" w:eastAsia="Times New Roman" w:hAnsi="Traditional Arabic" w:cs="Traditional Arabic"/>
                            <w:b/>
                            <w:bCs/>
                            <w:color w:val="000000"/>
                            <w:sz w:val="28"/>
                            <w:szCs w:val="28"/>
                            <w:rtl/>
                            <w:lang w:val="en-US" w:eastAsia="fr-FR" w:bidi="ar-DZ"/>
                          </w:rPr>
                        </w:pPr>
                        <w:r>
                          <w:rPr>
                            <w:rFonts w:ascii="Traditional Arabic" w:eastAsia="Times New Roman" w:hAnsi="Traditional Arabic" w:cs="Traditional Arabic" w:hint="cs"/>
                            <w:b/>
                            <w:bCs/>
                            <w:color w:val="000000"/>
                            <w:sz w:val="28"/>
                            <w:szCs w:val="28"/>
                            <w:rtl/>
                            <w:lang w:val="en-US" w:eastAsia="fr-FR" w:bidi="ar-DZ"/>
                          </w:rPr>
                          <w:t xml:space="preserve">غير دال </w:t>
                        </w:r>
                      </w:p>
                    </w:tc>
                    <w:tc>
                      <w:tcPr>
                        <w:tcW w:w="1294" w:type="dxa"/>
                        <w:gridSpan w:val="2"/>
                        <w:tcBorders>
                          <w:top w:val="single" w:sz="4" w:space="0" w:color="auto"/>
                          <w:left w:val="single" w:sz="8" w:space="0" w:color="auto"/>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403"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407"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294"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168"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520"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294"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520"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1355"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8E3F3E" w:rsidRDefault="002C1093" w:rsidP="00811C5A">
                        <w:pPr>
                          <w:bidi/>
                          <w:spacing w:line="20" w:lineRule="atLeast"/>
                          <w:contextualSpacing/>
                          <w:jc w:val="center"/>
                          <w:rPr>
                            <w:rFonts w:ascii="Traditional Arabic" w:eastAsia="Times New Roman" w:hAnsi="Traditional Arabic" w:cs="Traditional Arabic"/>
                            <w:b/>
                            <w:bCs/>
                            <w:color w:val="000000"/>
                            <w:sz w:val="28"/>
                            <w:szCs w:val="28"/>
                            <w:lang w:eastAsia="fr-FR"/>
                          </w:rPr>
                        </w:pPr>
                        <w:r w:rsidRPr="008E3F3E">
                          <w:rPr>
                            <w:rFonts w:ascii="Traditional Arabic" w:eastAsia="Times New Roman" w:hAnsi="Traditional Arabic" w:cs="Traditional Arabic"/>
                            <w:b/>
                            <w:bCs/>
                            <w:color w:val="000000"/>
                            <w:sz w:val="28"/>
                            <w:szCs w:val="28"/>
                            <w:rtl/>
                            <w:lang w:eastAsia="fr-FR"/>
                          </w:rPr>
                          <w:t>غير دال</w:t>
                        </w:r>
                      </w:p>
                    </w:tc>
                    <w:tc>
                      <w:tcPr>
                        <w:tcW w:w="584" w:type="dxa"/>
                        <w:tcBorders>
                          <w:top w:val="nil"/>
                          <w:left w:val="nil"/>
                          <w:bottom w:val="single" w:sz="8" w:space="0" w:color="auto"/>
                          <w:right w:val="single" w:sz="8" w:space="0" w:color="auto"/>
                        </w:tcBorders>
                        <w:shd w:val="clear" w:color="auto" w:fill="auto"/>
                        <w:textDirection w:val="btLr"/>
                        <w:vAlign w:val="bottom"/>
                        <w:hideMark/>
                      </w:tcPr>
                      <w:p w:rsidR="002C1093" w:rsidRPr="008E3F3E" w:rsidRDefault="002C1093" w:rsidP="00811C5A">
                        <w:pPr>
                          <w:bidi/>
                          <w:spacing w:line="20" w:lineRule="atLeast"/>
                          <w:ind w:left="113" w:right="113"/>
                          <w:contextualSpacing/>
                          <w:jc w:val="center"/>
                          <w:rPr>
                            <w:rFonts w:ascii="Traditional Arabic" w:eastAsia="Times New Roman" w:hAnsi="Traditional Arabic" w:cs="Traditional Arabic"/>
                            <w:b/>
                            <w:bCs/>
                            <w:color w:val="000000"/>
                            <w:sz w:val="28"/>
                            <w:szCs w:val="28"/>
                            <w:lang w:eastAsia="fr-FR"/>
                          </w:rPr>
                        </w:pPr>
                        <w:proofErr w:type="gramStart"/>
                        <w:r w:rsidRPr="008E3F3E">
                          <w:rPr>
                            <w:rFonts w:ascii="Traditional Arabic" w:eastAsia="Times New Roman" w:hAnsi="Traditional Arabic" w:cs="Traditional Arabic"/>
                            <w:b/>
                            <w:bCs/>
                            <w:color w:val="000000"/>
                            <w:sz w:val="28"/>
                            <w:szCs w:val="28"/>
                            <w:rtl/>
                            <w:lang w:eastAsia="fr-FR"/>
                          </w:rPr>
                          <w:t>الدلالة</w:t>
                        </w:r>
                        <w:proofErr w:type="gramEnd"/>
                      </w:p>
                    </w:tc>
                  </w:tr>
                </w:tbl>
                <w:p w:rsidR="002C1093" w:rsidRPr="00C50347" w:rsidRDefault="002C1093" w:rsidP="008228C6">
                  <w:pPr>
                    <w:bidi/>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مستوى الدلالة:0.05،درجة حرية: 20    </w:t>
                  </w:r>
                  <w:r w:rsidRPr="00CD3638">
                    <w:rPr>
                      <w:rFonts w:ascii="Vijaya" w:hAnsi="Vijaya" w:cs="Vijaya"/>
                      <w:b/>
                      <w:bCs/>
                      <w:sz w:val="28"/>
                      <w:szCs w:val="28"/>
                      <w:lang w:bidi="ar-DZ"/>
                    </w:rPr>
                    <w:t>SA</w:t>
                  </w:r>
                  <w:r w:rsidRPr="001423A4">
                    <w:rPr>
                      <w:rFonts w:ascii="Traditional Arabic" w:hAnsi="Traditional Arabic" w:cs="Traditional Arabic"/>
                      <w:b/>
                      <w:bCs/>
                      <w:sz w:val="28"/>
                      <w:szCs w:val="28"/>
                      <w:rtl/>
                      <w:lang w:val="en-US" w:bidi="ar-DZ"/>
                    </w:rPr>
                    <w:t>:</w:t>
                  </w:r>
                  <w:r w:rsidRPr="0071317C">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العتبة الهوائية /</w:t>
                  </w:r>
                  <w:r w:rsidRPr="00CD3638">
                    <w:rPr>
                      <w:rFonts w:ascii="Vijaya" w:hAnsi="Vijaya" w:cs="Vijaya"/>
                      <w:b/>
                      <w:bCs/>
                      <w:sz w:val="28"/>
                      <w:szCs w:val="28"/>
                      <w:lang w:val="en-US" w:bidi="ar-DZ"/>
                    </w:rPr>
                    <w:t>SAN</w:t>
                  </w:r>
                  <w:r>
                    <w:rPr>
                      <w:rFonts w:ascii="Traditional Arabic" w:hAnsi="Traditional Arabic" w:cs="Traditional Arabic" w:hint="cs"/>
                      <w:b/>
                      <w:bCs/>
                      <w:sz w:val="28"/>
                      <w:szCs w:val="28"/>
                      <w:rtl/>
                      <w:lang w:val="en-US" w:bidi="ar-DZ"/>
                    </w:rPr>
                    <w:t>:</w:t>
                  </w:r>
                  <w:r w:rsidRPr="00A95248">
                    <w:rPr>
                      <w:rFonts w:ascii="Traditional Arabic" w:hAnsi="Traditional Arabic" w:cs="Traditional Arabic" w:hint="cs"/>
                      <w:sz w:val="28"/>
                      <w:szCs w:val="28"/>
                      <w:rtl/>
                      <w:lang w:val="en-US" w:bidi="ar-DZ"/>
                    </w:rPr>
                    <w:t>العتبة اللاهوائية</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V</w:t>
                  </w:r>
                  <w:r w:rsidRPr="00CD3638">
                    <w:rPr>
                      <w:rFonts w:ascii="Vijaya" w:hAnsi="Vijaya" w:cs="Vijaya"/>
                      <w:b/>
                      <w:bCs/>
                      <w:sz w:val="28"/>
                      <w:szCs w:val="28"/>
                      <w:vertAlign w:val="subscript"/>
                      <w:lang w:val="en-US" w:bidi="ar-DZ"/>
                    </w:rPr>
                    <w:t>SL</w:t>
                  </w:r>
                  <w:r w:rsidRPr="001423A4">
                    <w:rPr>
                      <w:rFonts w:ascii="Traditional Arabic" w:hAnsi="Traditional Arabic" w:cs="Traditional Arabic"/>
                      <w:b/>
                      <w:bCs/>
                      <w:sz w:val="28"/>
                      <w:szCs w:val="28"/>
                      <w:rtl/>
                      <w:lang w:val="en-US" w:bidi="ar-DZ"/>
                    </w:rPr>
                    <w:t>:</w:t>
                  </w:r>
                  <w:r w:rsidRPr="0071317C">
                    <w:rPr>
                      <w:rFonts w:ascii="Traditional Arabic" w:hAnsi="Traditional Arabic" w:cs="Traditional Arabic"/>
                      <w:sz w:val="28"/>
                      <w:szCs w:val="28"/>
                      <w:rtl/>
                      <w:lang w:val="en-US" w:bidi="ar-DZ"/>
                    </w:rPr>
                    <w:t>سرعة العتبة اللاكتيكية</w:t>
                  </w:r>
                  <w:r w:rsidRPr="0071317C">
                    <w:rPr>
                      <w:rFonts w:ascii="Traditional Arabic" w:hAnsi="Traditional Arabic" w:cs="Traditional Arabic" w:hint="cs"/>
                      <w:sz w:val="28"/>
                      <w:szCs w:val="28"/>
                      <w:rtl/>
                      <w:lang w:val="en-US" w:bidi="ar-DZ"/>
                    </w:rPr>
                    <w:t>(كم/سا)</w:t>
                  </w:r>
                  <w:r w:rsidRPr="0071317C">
                    <w:rPr>
                      <w:rFonts w:ascii="Traditional Arabic" w:hAnsi="Traditional Arabic" w:cs="Traditional Arabic"/>
                      <w:sz w:val="28"/>
                      <w:szCs w:val="28"/>
                      <w:rtl/>
                      <w:lang w:val="en-US" w:bidi="ar-DZ"/>
                    </w:rPr>
                    <w:t xml:space="preserve"> /</w:t>
                  </w:r>
                  <w:r w:rsidRPr="00CD3638">
                    <w:rPr>
                      <w:rFonts w:ascii="Vijaya" w:hAnsi="Vijaya" w:cs="Vijaya"/>
                      <w:b/>
                      <w:bCs/>
                      <w:sz w:val="28"/>
                      <w:szCs w:val="28"/>
                      <w:lang w:val="en-US" w:bidi="ar-DZ"/>
                    </w:rPr>
                    <w:t>FC</w:t>
                  </w:r>
                  <w:r w:rsidRPr="00CD3638">
                    <w:rPr>
                      <w:rFonts w:ascii="Vijaya" w:hAnsi="Vijaya" w:cs="Vijaya"/>
                      <w:b/>
                      <w:bCs/>
                      <w:sz w:val="28"/>
                      <w:szCs w:val="28"/>
                      <w:vertAlign w:val="subscript"/>
                      <w:lang w:val="en-US" w:bidi="ar-DZ"/>
                    </w:rPr>
                    <w:t>SL</w:t>
                  </w:r>
                  <w:r w:rsidRPr="001423A4">
                    <w:rPr>
                      <w:rFonts w:ascii="Traditional Arabic" w:hAnsi="Traditional Arabic" w:cs="Traditional Arabic"/>
                      <w:b/>
                      <w:bCs/>
                      <w:sz w:val="28"/>
                      <w:szCs w:val="28"/>
                      <w:rtl/>
                      <w:lang w:val="en-US" w:bidi="ar-DZ"/>
                    </w:rPr>
                    <w:t>:</w:t>
                  </w:r>
                  <w:r w:rsidRPr="0071317C">
                    <w:rPr>
                      <w:rFonts w:ascii="Traditional Arabic" w:hAnsi="Traditional Arabic" w:cs="Traditional Arabic"/>
                      <w:sz w:val="28"/>
                      <w:szCs w:val="28"/>
                      <w:rtl/>
                      <w:lang w:val="en-US" w:bidi="ar-DZ"/>
                    </w:rPr>
                    <w:t>نبض العتبة اللاكتيكية</w:t>
                  </w:r>
                  <w:r w:rsidRPr="0071317C">
                    <w:rPr>
                      <w:rFonts w:ascii="Traditional Arabic" w:hAnsi="Traditional Arabic" w:cs="Traditional Arabic" w:hint="cs"/>
                      <w:sz w:val="28"/>
                      <w:szCs w:val="28"/>
                      <w:rtl/>
                      <w:lang w:val="en-US" w:bidi="ar-DZ"/>
                    </w:rPr>
                    <w:t>(ن/د)</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ZT</w:t>
                  </w:r>
                  <w:r>
                    <w:rPr>
                      <w:rFonts w:ascii="Traditional Arabic" w:hAnsi="Traditional Arabic" w:cs="Traditional Arabic" w:hint="cs"/>
                      <w:b/>
                      <w:bCs/>
                      <w:sz w:val="28"/>
                      <w:szCs w:val="28"/>
                      <w:rtl/>
                      <w:lang w:val="en-US" w:bidi="ar-DZ"/>
                    </w:rPr>
                    <w:t>(</w:t>
                  </w:r>
                  <w:r w:rsidRPr="00CD3638">
                    <w:rPr>
                      <w:rFonts w:ascii="Vijaya" w:hAnsi="Vijaya" w:cs="Vijaya"/>
                      <w:b/>
                      <w:bCs/>
                      <w:sz w:val="28"/>
                      <w:szCs w:val="28"/>
                      <w:lang w:val="en-US" w:bidi="ar-DZ"/>
                    </w:rPr>
                    <w:t>Zone</w:t>
                  </w:r>
                  <w:r w:rsidRPr="00434E77">
                    <w:rPr>
                      <w:rFonts w:ascii="Traditional Arabic" w:hAnsi="Traditional Arabic" w:cs="Traditional Arabic"/>
                      <w:b/>
                      <w:bCs/>
                      <w:sz w:val="28"/>
                      <w:szCs w:val="28"/>
                      <w:lang w:val="en-US" w:bidi="ar-DZ"/>
                    </w:rPr>
                    <w:t xml:space="preserve"> </w:t>
                  </w:r>
                  <w:r w:rsidRPr="00CD3638">
                    <w:rPr>
                      <w:rFonts w:ascii="Vijaya" w:hAnsi="Vijaya" w:cs="Vijaya"/>
                      <w:b/>
                      <w:bCs/>
                      <w:sz w:val="28"/>
                      <w:szCs w:val="28"/>
                      <w:lang w:val="en-US" w:bidi="ar-DZ"/>
                    </w:rPr>
                    <w:t>de</w:t>
                  </w:r>
                  <w:r w:rsidRPr="00434E77">
                    <w:rPr>
                      <w:rFonts w:ascii="Traditional Arabic" w:hAnsi="Traditional Arabic" w:cs="Traditional Arabic"/>
                      <w:b/>
                      <w:bCs/>
                      <w:sz w:val="28"/>
                      <w:szCs w:val="28"/>
                      <w:lang w:val="en-US" w:bidi="ar-DZ"/>
                    </w:rPr>
                    <w:t xml:space="preserve"> </w:t>
                  </w:r>
                  <w:r w:rsidRPr="00CD3638">
                    <w:rPr>
                      <w:rFonts w:ascii="Vijaya" w:hAnsi="Vijaya" w:cs="Vijaya"/>
                      <w:b/>
                      <w:bCs/>
                      <w:sz w:val="28"/>
                      <w:szCs w:val="28"/>
                      <w:lang w:val="en-US" w:bidi="ar-DZ"/>
                    </w:rPr>
                    <w:t>transition</w:t>
                  </w:r>
                  <w:r>
                    <w:rPr>
                      <w:rFonts w:ascii="Traditional Arabic" w:hAnsi="Traditional Arabic" w:cs="Traditional Arabic" w:hint="cs"/>
                      <w:b/>
                      <w:bCs/>
                      <w:sz w:val="28"/>
                      <w:szCs w:val="28"/>
                      <w:rtl/>
                      <w:lang w:val="en-US" w:bidi="ar-DZ"/>
                    </w:rPr>
                    <w:t>)</w:t>
                  </w:r>
                  <w:r>
                    <w:rPr>
                      <w:rFonts w:ascii="Traditional Arabic" w:hAnsi="Traditional Arabic" w:cs="Traditional Arabic" w:hint="cs"/>
                      <w:sz w:val="28"/>
                      <w:szCs w:val="28"/>
                      <w:rtl/>
                      <w:lang w:val="en-US" w:bidi="ar-DZ"/>
                    </w:rPr>
                    <w:t>:منطقة انتقال هوائي لاهوائي/</w:t>
                  </w:r>
                  <w:r w:rsidRPr="00CD3638">
                    <w:rPr>
                      <w:rFonts w:ascii="Vijaya" w:hAnsi="Vijaya" w:cs="Vijaya"/>
                      <w:b/>
                      <w:bCs/>
                      <w:sz w:val="28"/>
                      <w:szCs w:val="28"/>
                      <w:lang w:val="en-US" w:bidi="ar-DZ"/>
                    </w:rPr>
                    <w:t>V</w:t>
                  </w:r>
                  <w:r w:rsidRPr="00CD3638">
                    <w:rPr>
                      <w:rFonts w:ascii="Vijaya" w:hAnsi="Vijaya" w:cs="Vijaya"/>
                      <w:b/>
                      <w:bCs/>
                      <w:sz w:val="28"/>
                      <w:szCs w:val="28"/>
                      <w:vertAlign w:val="subscript"/>
                      <w:lang w:val="en-US" w:bidi="ar-DZ"/>
                    </w:rPr>
                    <w:t>SL</w:t>
                  </w:r>
                  <w:r w:rsidRPr="00CD3638">
                    <w:rPr>
                      <w:rFonts w:ascii="Vijaya" w:hAnsi="Vijaya" w:cs="Calibri"/>
                      <w:b/>
                      <w:bCs/>
                      <w:sz w:val="28"/>
                      <w:szCs w:val="28"/>
                      <w:rtl/>
                      <w:lang w:val="en-US" w:bidi="ar-DZ"/>
                    </w:rPr>
                    <w:t>Δ</w:t>
                  </w:r>
                  <w:r w:rsidRPr="0071317C">
                    <w:rPr>
                      <w:rFonts w:ascii="Traditional Arabic" w:hAnsi="Traditional Arabic" w:cs="Traditional Arabic"/>
                      <w:sz w:val="28"/>
                      <w:szCs w:val="28"/>
                      <w:rtl/>
                      <w:lang w:val="en-US" w:bidi="ar-DZ"/>
                    </w:rPr>
                    <w:t>: الفرق بين سرعتي العتبة اللاكتيكية</w:t>
                  </w:r>
                  <w:r w:rsidRPr="0071317C">
                    <w:rPr>
                      <w:rFonts w:ascii="Traditional Arabic" w:hAnsi="Traditional Arabic" w:cs="Traditional Arabic" w:hint="cs"/>
                      <w:sz w:val="28"/>
                      <w:szCs w:val="28"/>
                      <w:rtl/>
                      <w:lang w:val="en-US" w:bidi="ar-DZ"/>
                    </w:rPr>
                    <w:t>(كم/سا)</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FC</w:t>
                  </w:r>
                  <w:r w:rsidRPr="00CD3638">
                    <w:rPr>
                      <w:rFonts w:ascii="Vijaya" w:hAnsi="Vijaya" w:cs="Vijaya"/>
                      <w:b/>
                      <w:bCs/>
                      <w:sz w:val="28"/>
                      <w:szCs w:val="28"/>
                      <w:vertAlign w:val="subscript"/>
                      <w:lang w:val="en-US" w:bidi="ar-DZ"/>
                    </w:rPr>
                    <w:t>SL</w:t>
                  </w:r>
                  <w:r w:rsidRPr="00CD3638">
                    <w:rPr>
                      <w:rFonts w:ascii="Vijaya" w:hAnsi="Vijaya" w:cs="Calibri"/>
                      <w:b/>
                      <w:bCs/>
                      <w:sz w:val="28"/>
                      <w:szCs w:val="28"/>
                      <w:rtl/>
                      <w:lang w:val="en-US" w:bidi="ar-DZ"/>
                    </w:rPr>
                    <w:t>Δ</w:t>
                  </w:r>
                  <w:r w:rsidRPr="0071317C">
                    <w:rPr>
                      <w:rFonts w:ascii="Traditional Arabic" w:hAnsi="Traditional Arabic" w:cs="Traditional Arabic"/>
                      <w:sz w:val="28"/>
                      <w:szCs w:val="28"/>
                      <w:rtl/>
                      <w:lang w:val="en-US" w:bidi="ar-DZ"/>
                    </w:rPr>
                    <w:t>:الفرق بين نبض العتبة اللاكتيكية</w:t>
                  </w:r>
                  <w:r w:rsidRPr="0071317C">
                    <w:rPr>
                      <w:rFonts w:ascii="Traditional Arabic" w:hAnsi="Traditional Arabic" w:cs="Traditional Arabic" w:hint="cs"/>
                      <w:sz w:val="28"/>
                      <w:szCs w:val="28"/>
                      <w:rtl/>
                      <w:lang w:val="en-US" w:bidi="ar-DZ"/>
                    </w:rPr>
                    <w:t>(ن/د)</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FC</w:t>
                  </w:r>
                  <w:r w:rsidRPr="00CD3638">
                    <w:rPr>
                      <w:rFonts w:ascii="Vijaya" w:hAnsi="Vijaya" w:cs="Vijaya"/>
                      <w:b/>
                      <w:bCs/>
                      <w:sz w:val="28"/>
                      <w:szCs w:val="28"/>
                      <w:vertAlign w:val="subscript"/>
                      <w:lang w:val="en-US" w:bidi="ar-DZ"/>
                    </w:rPr>
                    <w:t>MAX</w:t>
                  </w:r>
                  <w:r w:rsidRPr="0071317C">
                    <w:rPr>
                      <w:rFonts w:ascii="Traditional Arabic" w:hAnsi="Traditional Arabic" w:cs="Traditional Arabic"/>
                      <w:sz w:val="28"/>
                      <w:szCs w:val="28"/>
                      <w:rtl/>
                      <w:lang w:val="en-US" w:bidi="ar-DZ"/>
                    </w:rPr>
                    <w:t>:أقصى نبض للقلب</w:t>
                  </w:r>
                  <w:r w:rsidRPr="0071317C">
                    <w:rPr>
                      <w:rFonts w:ascii="Traditional Arabic" w:hAnsi="Traditional Arabic" w:cs="Traditional Arabic" w:hint="cs"/>
                      <w:sz w:val="28"/>
                      <w:szCs w:val="28"/>
                      <w:rtl/>
                      <w:lang w:val="en-US" w:bidi="ar-DZ"/>
                    </w:rPr>
                    <w:t>(ن/د)</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VO</w:t>
                  </w:r>
                  <w:r w:rsidRPr="00CD3638">
                    <w:rPr>
                      <w:rFonts w:ascii="Vijaya" w:hAnsi="Vijaya" w:cs="Vijaya"/>
                      <w:b/>
                      <w:bCs/>
                      <w:sz w:val="28"/>
                      <w:szCs w:val="28"/>
                      <w:vertAlign w:val="subscript"/>
                      <w:lang w:val="en-US" w:bidi="ar-DZ"/>
                    </w:rPr>
                    <w:t>2MAX</w:t>
                  </w:r>
                  <w:r w:rsidRPr="0071317C">
                    <w:rPr>
                      <w:rFonts w:ascii="Traditional Arabic" w:hAnsi="Traditional Arabic" w:cs="Traditional Arabic"/>
                      <w:sz w:val="28"/>
                      <w:szCs w:val="28"/>
                      <w:rtl/>
                      <w:lang w:val="en-US" w:bidi="ar-DZ"/>
                    </w:rPr>
                    <w:t>: أقصى استهلاك للأكسجين</w:t>
                  </w:r>
                  <w:r w:rsidRPr="0071317C">
                    <w:rPr>
                      <w:rFonts w:ascii="Traditional Arabic" w:hAnsi="Traditional Arabic" w:cs="Traditional Arabic" w:hint="cs"/>
                      <w:sz w:val="28"/>
                      <w:szCs w:val="28"/>
                      <w:rtl/>
                      <w:lang w:val="en-US" w:bidi="ar-DZ"/>
                    </w:rPr>
                    <w:t>(مول/د/كغ)</w:t>
                  </w:r>
                  <w:r w:rsidRPr="0071317C">
                    <w:rPr>
                      <w:rFonts w:ascii="Traditional Arabic" w:hAnsi="Traditional Arabic" w:cs="Traditional Arabic"/>
                      <w:sz w:val="28"/>
                      <w:szCs w:val="28"/>
                      <w:rtl/>
                      <w:lang w:val="en-US" w:bidi="ar-DZ"/>
                    </w:rPr>
                    <w:t>/</w:t>
                  </w:r>
                  <w:r w:rsidRPr="00CD3638">
                    <w:rPr>
                      <w:rFonts w:ascii="Vijaya" w:hAnsi="Vijaya" w:cs="Vijaya"/>
                      <w:b/>
                      <w:bCs/>
                      <w:sz w:val="28"/>
                      <w:szCs w:val="28"/>
                      <w:lang w:val="en-US" w:bidi="ar-DZ"/>
                    </w:rPr>
                    <w:t>VMA</w:t>
                  </w:r>
                  <w:r w:rsidRPr="001423A4">
                    <w:rPr>
                      <w:rFonts w:ascii="Traditional Arabic" w:hAnsi="Traditional Arabic" w:cs="Traditional Arabic"/>
                      <w:b/>
                      <w:bCs/>
                      <w:sz w:val="28"/>
                      <w:szCs w:val="28"/>
                      <w:rtl/>
                      <w:lang w:val="en-US" w:bidi="ar-DZ"/>
                    </w:rPr>
                    <w:t>:</w:t>
                  </w:r>
                  <w:r w:rsidRPr="0071317C">
                    <w:rPr>
                      <w:rFonts w:ascii="Traditional Arabic" w:hAnsi="Traditional Arabic" w:cs="Traditional Arabic"/>
                      <w:sz w:val="28"/>
                      <w:szCs w:val="28"/>
                      <w:rtl/>
                      <w:lang w:val="en-US" w:bidi="ar-DZ"/>
                    </w:rPr>
                    <w:t>السرعة الهوائية القصوى</w:t>
                  </w:r>
                  <w:r w:rsidRPr="0071317C">
                    <w:rPr>
                      <w:rFonts w:ascii="Traditional Arabic" w:hAnsi="Traditional Arabic" w:cs="Traditional Arabic" w:hint="cs"/>
                      <w:sz w:val="28"/>
                      <w:szCs w:val="28"/>
                      <w:rtl/>
                      <w:lang w:val="en-US" w:bidi="ar-DZ"/>
                    </w:rPr>
                    <w:t xml:space="preserve"> (كم/سا)</w:t>
                  </w:r>
                  <w:r>
                    <w:rPr>
                      <w:rFonts w:ascii="Traditional Arabic" w:hAnsi="Traditional Arabic" w:cs="Traditional Arabic" w:hint="cs"/>
                      <w:sz w:val="28"/>
                      <w:szCs w:val="28"/>
                      <w:rtl/>
                      <w:lang w:val="en-US" w:bidi="ar-DZ"/>
                    </w:rPr>
                    <w:t>/</w:t>
                  </w:r>
                  <w:r w:rsidRPr="00CD3638">
                    <w:rPr>
                      <w:rFonts w:ascii="Vijaya" w:hAnsi="Vijaya" w:cs="Vijaya"/>
                      <w:b/>
                      <w:bCs/>
                      <w:sz w:val="28"/>
                      <w:szCs w:val="28"/>
                      <w:lang w:val="en-US" w:bidi="ar-DZ"/>
                    </w:rPr>
                    <w:t>RSA</w:t>
                  </w:r>
                  <w:r>
                    <w:rPr>
                      <w:rFonts w:ascii="Traditional Arabic" w:hAnsi="Traditional Arabic" w:cs="Traditional Arabic" w:hint="cs"/>
                      <w:sz w:val="28"/>
                      <w:szCs w:val="28"/>
                      <w:rtl/>
                      <w:lang w:val="en-US" w:bidi="ar-DZ"/>
                    </w:rPr>
                    <w:t>:كفاءة تكرار السرعة (</w:t>
                  </w:r>
                  <w:r w:rsidRPr="00C50347">
                    <w:t xml:space="preserve"> </w:t>
                  </w:r>
                  <w:r w:rsidRPr="00CD3638">
                    <w:rPr>
                      <w:rFonts w:ascii="Vijaya" w:hAnsi="Vijaya" w:cs="Vijaya"/>
                      <w:sz w:val="28"/>
                      <w:szCs w:val="28"/>
                      <w:lang w:val="en-US" w:bidi="ar-DZ"/>
                    </w:rPr>
                    <w:t>Le Repeated Sprint Ability Test</w:t>
                  </w:r>
                  <w:r>
                    <w:rPr>
                      <w:rFonts w:ascii="Traditional Arabic" w:hAnsi="Traditional Arabic" w:cs="Traditional Arabic" w:hint="cs"/>
                      <w:sz w:val="28"/>
                      <w:szCs w:val="28"/>
                      <w:rtl/>
                      <w:lang w:val="en-US" w:bidi="ar-DZ"/>
                    </w:rPr>
                    <w:t>)</w:t>
                  </w:r>
                </w:p>
              </w:txbxContent>
            </v:textbox>
            <w10:wrap type="square"/>
          </v:shape>
        </w:pict>
      </w:r>
    </w:p>
    <w:p w:rsidR="008228C6" w:rsidRDefault="008228C6" w:rsidP="008228C6">
      <w:pPr>
        <w:bidi/>
        <w:ind w:left="0"/>
        <w:rPr>
          <w:rFonts w:ascii="Traditional Arabic" w:hAnsi="Traditional Arabic" w:cs="Traditional Arabic"/>
          <w:sz w:val="28"/>
          <w:szCs w:val="28"/>
          <w:rtl/>
          <w:lang w:val="en-US" w:bidi="ar-DZ"/>
        </w:rPr>
        <w:sectPr w:rsidR="008228C6" w:rsidSect="008228C6">
          <w:headerReference w:type="first" r:id="rId108"/>
          <w:footerReference w:type="first" r:id="rId109"/>
          <w:footnotePr>
            <w:numFmt w:val="chicago"/>
          </w:footnotePr>
          <w:pgSz w:w="16838" w:h="11906" w:orient="landscape"/>
          <w:pgMar w:top="1418" w:right="1418" w:bottom="1985" w:left="1985" w:header="709" w:footer="709" w:gutter="0"/>
          <w:pgNumType w:start="151"/>
          <w:cols w:space="708"/>
          <w:titlePg/>
          <w:docGrid w:linePitch="360"/>
        </w:sectPr>
      </w:pPr>
    </w:p>
    <w:p w:rsidR="0007308A" w:rsidRDefault="0007308A" w:rsidP="0007308A">
      <w:pPr>
        <w:tabs>
          <w:tab w:val="left" w:pos="5766"/>
        </w:tabs>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lastRenderedPageBreak/>
        <w:t>خلال الجدول رقم(09) نلاحظ أنه جميع قيم "ت" المحسوبة المحصورة بين 0,03 و 1,6 أصغر من قيمة "ت" الجدولية و التي بلغت 1,72 عند درجة حرية 20 و مستوى الدلالة 0,05 و هذا ما يؤكد على عدم وجود فروق معنوية بين الاختبارات القبلية لعينتي البحث الضابطة و التجريبية و هذا ما يدل على التجانس القائم بين عينتي البحث في كل مؤشرات القدرات الهوائية القصوى و تحت القصوى لعينتي البحث.</w:t>
      </w:r>
    </w:p>
    <w:p w:rsidR="0007308A" w:rsidRPr="00BC40AD" w:rsidRDefault="0007308A" w:rsidP="0007308A">
      <w:pPr>
        <w:tabs>
          <w:tab w:val="left" w:pos="5766"/>
        </w:tabs>
        <w:bidi/>
        <w:spacing w:line="312" w:lineRule="auto"/>
        <w:rPr>
          <w:rFonts w:ascii="Traditional Arabic" w:hAnsi="Traditional Arabic" w:cs="Traditional Arabic"/>
          <w:b/>
          <w:bCs/>
          <w:sz w:val="32"/>
          <w:szCs w:val="32"/>
          <w:rtl/>
          <w:lang w:bidi="ar-DZ"/>
        </w:rPr>
      </w:pPr>
      <w:r w:rsidRPr="00BC40AD">
        <w:rPr>
          <w:rFonts w:ascii="Traditional Arabic" w:hAnsi="Traditional Arabic" w:cs="Traditional Arabic" w:hint="cs"/>
          <w:b/>
          <w:bCs/>
          <w:sz w:val="32"/>
          <w:szCs w:val="32"/>
          <w:rtl/>
          <w:lang w:bidi="ar-DZ"/>
        </w:rPr>
        <w:t>3-3:عرض و تحليل نتائج الفرضية الأولى.</w:t>
      </w:r>
    </w:p>
    <w:p w:rsidR="0007308A" w:rsidRPr="00421A89" w:rsidRDefault="0007308A" w:rsidP="0007308A">
      <w:pPr>
        <w:tabs>
          <w:tab w:val="left" w:pos="5766"/>
        </w:tabs>
        <w:bidi/>
        <w:spacing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 التي تنص على أن "</w:t>
      </w:r>
      <w:r w:rsidRPr="00421A89">
        <w:rPr>
          <w:rFonts w:ascii="Traditional Arabic" w:hAnsi="Traditional Arabic" w:cs="Traditional Arabic" w:hint="cs"/>
          <w:b/>
          <w:bCs/>
          <w:sz w:val="28"/>
          <w:szCs w:val="28"/>
          <w:rtl/>
          <w:lang w:val="en-US" w:bidi="ar-DZ"/>
        </w:rPr>
        <w:t>برنامجي التدريب الفتري مختلف الشدة و برنامج العينة الضابطة يؤديان الى تحسين القدرة الهوائية تحت القصوى و القصوى و التحمل الخاص للاعبي كرة القدم تحت 19سنة</w:t>
      </w:r>
      <w:r>
        <w:rPr>
          <w:rFonts w:ascii="Traditional Arabic" w:hAnsi="Traditional Arabic" w:cs="Traditional Arabic" w:hint="cs"/>
          <w:sz w:val="28"/>
          <w:szCs w:val="28"/>
          <w:rtl/>
          <w:lang w:val="en-US" w:bidi="ar-DZ"/>
        </w:rPr>
        <w:t>"</w:t>
      </w:r>
    </w:p>
    <w:p w:rsidR="0007308A" w:rsidRDefault="009457E5" w:rsidP="0007308A">
      <w:pPr>
        <w:tabs>
          <w:tab w:val="left" w:pos="5766"/>
        </w:tabs>
        <w:bidi/>
        <w:spacing w:line="312"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bidi="ar-DZ"/>
        </w:rPr>
        <w:pict>
          <v:shape id="_x0000_s1195" type="#_x0000_t202" style="position:absolute;left:0;text-align:left;margin-left:-34.15pt;margin-top:55.05pt;width:479.05pt;height:396.85pt;z-index:251796480;mso-width-relative:margin;mso-height-relative:margin" wrapcoords="-34 -41 -34 21559 21634 21559 21634 -41 -34 -41" strokecolor="white [3212]">
            <v:textbox style="mso-next-textbox:#_x0000_s1195">
              <w:txbxContent>
                <w:p w:rsidR="002C1093" w:rsidRDefault="002C1093" w:rsidP="0007308A">
                  <w:pPr>
                    <w:bidi/>
                    <w:jc w:val="center"/>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جدول رقم (10) يوضح مقارنة نتائج الاختبار القبلي و البعدي للقدرة الهوائية تحت القصوى لعينتي البحث.</w:t>
                  </w:r>
                </w:p>
                <w:tbl>
                  <w:tblPr>
                    <w:tblW w:w="9361" w:type="dxa"/>
                    <w:jc w:val="center"/>
                    <w:tblInd w:w="-858" w:type="dxa"/>
                    <w:tblLayout w:type="fixed"/>
                    <w:tblCellMar>
                      <w:left w:w="70" w:type="dxa"/>
                      <w:right w:w="70" w:type="dxa"/>
                    </w:tblCellMar>
                    <w:tblLook w:val="04A0"/>
                  </w:tblPr>
                  <w:tblGrid>
                    <w:gridCol w:w="440"/>
                    <w:gridCol w:w="466"/>
                    <w:gridCol w:w="567"/>
                    <w:gridCol w:w="567"/>
                    <w:gridCol w:w="567"/>
                    <w:gridCol w:w="709"/>
                    <w:gridCol w:w="567"/>
                    <w:gridCol w:w="637"/>
                    <w:gridCol w:w="497"/>
                    <w:gridCol w:w="567"/>
                    <w:gridCol w:w="708"/>
                    <w:gridCol w:w="709"/>
                    <w:gridCol w:w="567"/>
                    <w:gridCol w:w="801"/>
                    <w:gridCol w:w="375"/>
                    <w:gridCol w:w="617"/>
                  </w:tblGrid>
                  <w:tr w:rsidR="002C1093" w:rsidRPr="00966C39" w:rsidTr="003D6D69">
                    <w:trPr>
                      <w:trHeight w:val="227"/>
                      <w:jc w:val="center"/>
                    </w:trPr>
                    <w:tc>
                      <w:tcPr>
                        <w:tcW w:w="4520" w:type="dxa"/>
                        <w:gridSpan w:val="8"/>
                        <w:tcBorders>
                          <w:top w:val="single" w:sz="8" w:space="0" w:color="auto"/>
                          <w:left w:val="single" w:sz="8" w:space="0" w:color="auto"/>
                          <w:bottom w:val="single" w:sz="8"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proofErr w:type="gramStart"/>
                        <w:r w:rsidRPr="00966C39">
                          <w:rPr>
                            <w:rFonts w:ascii="Traditional Arabic" w:eastAsia="Times New Roman" w:hAnsi="Traditional Arabic" w:cs="Traditional Arabic"/>
                            <w:b/>
                            <w:bCs/>
                            <w:color w:val="000000"/>
                            <w:sz w:val="28"/>
                            <w:szCs w:val="28"/>
                            <w:rtl/>
                            <w:lang w:eastAsia="fr-FR"/>
                          </w:rPr>
                          <w:t>العينة</w:t>
                        </w:r>
                        <w:proofErr w:type="gramEnd"/>
                        <w:r w:rsidRPr="00966C39">
                          <w:rPr>
                            <w:rFonts w:ascii="Traditional Arabic" w:eastAsia="Times New Roman" w:hAnsi="Traditional Arabic" w:cs="Traditional Arabic"/>
                            <w:b/>
                            <w:bCs/>
                            <w:color w:val="000000"/>
                            <w:sz w:val="28"/>
                            <w:szCs w:val="28"/>
                            <w:rtl/>
                            <w:lang w:eastAsia="fr-FR"/>
                          </w:rPr>
                          <w:t xml:space="preserve"> التجريبية</w:t>
                        </w:r>
                      </w:p>
                    </w:tc>
                    <w:tc>
                      <w:tcPr>
                        <w:tcW w:w="3849" w:type="dxa"/>
                        <w:gridSpan w:val="6"/>
                        <w:tcBorders>
                          <w:top w:val="single" w:sz="8" w:space="0" w:color="auto"/>
                          <w:left w:val="single" w:sz="4" w:space="0" w:color="auto"/>
                          <w:bottom w:val="single" w:sz="8"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العينة الضابطة</w:t>
                        </w:r>
                      </w:p>
                    </w:tc>
                    <w:tc>
                      <w:tcPr>
                        <w:tcW w:w="988" w:type="dxa"/>
                        <w:gridSpan w:val="2"/>
                        <w:vMerge w:val="restart"/>
                        <w:tcBorders>
                          <w:top w:val="single" w:sz="4" w:space="0" w:color="auto"/>
                          <w:right w:val="single" w:sz="4" w:space="0" w:color="auto"/>
                        </w:tcBorders>
                        <w:shd w:val="clear" w:color="auto" w:fill="auto"/>
                        <w:textDirection w:val="btLr"/>
                        <w:vAlign w:val="center"/>
                      </w:tcPr>
                      <w:p w:rsidR="002C1093" w:rsidRPr="000863D3" w:rsidRDefault="002C1093" w:rsidP="003D6D69">
                        <w:pPr>
                          <w:ind w:left="113" w:right="113"/>
                          <w:jc w:val="center"/>
                          <w:rPr>
                            <w:rFonts w:ascii="Traditional Arabic" w:hAnsi="Traditional Arabic" w:cs="Traditional Arabic"/>
                            <w:b/>
                            <w:bCs/>
                          </w:rPr>
                        </w:pPr>
                        <w:proofErr w:type="gramStart"/>
                        <w:r w:rsidRPr="000863D3">
                          <w:rPr>
                            <w:rFonts w:ascii="Traditional Arabic" w:hAnsi="Traditional Arabic" w:cs="Traditional Arabic"/>
                            <w:b/>
                            <w:bCs/>
                            <w:sz w:val="28"/>
                            <w:szCs w:val="28"/>
                            <w:rtl/>
                          </w:rPr>
                          <w:t>الم</w:t>
                        </w:r>
                        <w:r w:rsidRPr="000863D3">
                          <w:rPr>
                            <w:rFonts w:ascii="Traditional Arabic" w:hAnsi="Traditional Arabic" w:cs="Traditional Arabic" w:hint="cs"/>
                            <w:b/>
                            <w:bCs/>
                            <w:sz w:val="28"/>
                            <w:szCs w:val="28"/>
                            <w:rtl/>
                          </w:rPr>
                          <w:t>ـــــ</w:t>
                        </w:r>
                        <w:r w:rsidRPr="000863D3">
                          <w:rPr>
                            <w:rFonts w:ascii="Traditional Arabic" w:hAnsi="Traditional Arabic" w:cs="Traditional Arabic"/>
                            <w:b/>
                            <w:bCs/>
                            <w:sz w:val="28"/>
                            <w:szCs w:val="28"/>
                            <w:rtl/>
                          </w:rPr>
                          <w:t>ت</w:t>
                        </w:r>
                        <w:r w:rsidRPr="000863D3">
                          <w:rPr>
                            <w:rFonts w:ascii="Traditional Arabic" w:hAnsi="Traditional Arabic" w:cs="Traditional Arabic" w:hint="cs"/>
                            <w:b/>
                            <w:bCs/>
                            <w:sz w:val="28"/>
                            <w:szCs w:val="28"/>
                            <w:rtl/>
                          </w:rPr>
                          <w:t>ــــــــــ</w:t>
                        </w:r>
                        <w:r w:rsidRPr="000863D3">
                          <w:rPr>
                            <w:rFonts w:ascii="Traditional Arabic" w:hAnsi="Traditional Arabic" w:cs="Traditional Arabic"/>
                            <w:b/>
                            <w:bCs/>
                            <w:sz w:val="28"/>
                            <w:szCs w:val="28"/>
                            <w:rtl/>
                          </w:rPr>
                          <w:t>غي</w:t>
                        </w:r>
                        <w:r w:rsidRPr="000863D3">
                          <w:rPr>
                            <w:rFonts w:ascii="Traditional Arabic" w:hAnsi="Traditional Arabic" w:cs="Traditional Arabic" w:hint="cs"/>
                            <w:b/>
                            <w:bCs/>
                            <w:sz w:val="28"/>
                            <w:szCs w:val="28"/>
                            <w:rtl/>
                          </w:rPr>
                          <w:t>ـــــــ</w:t>
                        </w:r>
                        <w:r w:rsidRPr="000863D3">
                          <w:rPr>
                            <w:rFonts w:ascii="Traditional Arabic" w:hAnsi="Traditional Arabic" w:cs="Traditional Arabic"/>
                            <w:b/>
                            <w:bCs/>
                            <w:sz w:val="28"/>
                            <w:szCs w:val="28"/>
                            <w:rtl/>
                          </w:rPr>
                          <w:t>رات</w:t>
                        </w:r>
                        <w:proofErr w:type="gramEnd"/>
                        <w:r w:rsidRPr="000863D3">
                          <w:rPr>
                            <w:rFonts w:ascii="Traditional Arabic" w:hAnsi="Traditional Arabic" w:cs="Traditional Arabic"/>
                            <w:b/>
                            <w:bCs/>
                            <w:sz w:val="28"/>
                            <w:szCs w:val="28"/>
                            <w:rtl/>
                          </w:rPr>
                          <w:t xml:space="preserve"> </w:t>
                        </w:r>
                      </w:p>
                    </w:tc>
                  </w:tr>
                  <w:tr w:rsidR="002C1093" w:rsidRPr="00966C39" w:rsidTr="003D6D69">
                    <w:trPr>
                      <w:cantSplit/>
                      <w:trHeight w:val="454"/>
                      <w:jc w:val="center"/>
                    </w:trPr>
                    <w:tc>
                      <w:tcPr>
                        <w:tcW w:w="440" w:type="dxa"/>
                        <w:vMerge w:val="restart"/>
                        <w:tcBorders>
                          <w:top w:val="nil"/>
                          <w:left w:val="single" w:sz="8" w:space="0" w:color="auto"/>
                          <w:right w:val="single" w:sz="8" w:space="0" w:color="auto"/>
                        </w:tcBorders>
                        <w:shd w:val="clear" w:color="auto" w:fill="auto"/>
                        <w:noWrap/>
                        <w:textDirection w:val="btLr"/>
                        <w:vAlign w:val="center"/>
                        <w:hideMark/>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roofErr w:type="gramStart"/>
                        <w:r w:rsidRPr="00966C39">
                          <w:rPr>
                            <w:rFonts w:ascii="Traditional Arabic" w:eastAsia="Times New Roman" w:hAnsi="Traditional Arabic" w:cs="Traditional Arabic"/>
                            <w:b/>
                            <w:bCs/>
                            <w:color w:val="000000"/>
                            <w:sz w:val="28"/>
                            <w:szCs w:val="28"/>
                            <w:rtl/>
                            <w:lang w:eastAsia="fr-FR"/>
                          </w:rPr>
                          <w:t>الدلالة</w:t>
                        </w:r>
                        <w:proofErr w:type="gramEnd"/>
                      </w:p>
                    </w:tc>
                    <w:tc>
                      <w:tcPr>
                        <w:tcW w:w="466" w:type="dxa"/>
                        <w:vMerge w:val="restart"/>
                        <w:tcBorders>
                          <w:top w:val="nil"/>
                          <w:left w:val="nil"/>
                          <w:right w:val="single" w:sz="8" w:space="0" w:color="auto"/>
                        </w:tcBorders>
                        <w:shd w:val="clear" w:color="auto" w:fill="auto"/>
                        <w:noWrap/>
                        <w:textDirection w:val="btLr"/>
                        <w:vAlign w:val="center"/>
                        <w:hideMark/>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ت الجدولية</w:t>
                        </w:r>
                      </w:p>
                    </w:tc>
                    <w:tc>
                      <w:tcPr>
                        <w:tcW w:w="567" w:type="dxa"/>
                        <w:vMerge w:val="restart"/>
                        <w:tcBorders>
                          <w:top w:val="nil"/>
                          <w:left w:val="nil"/>
                          <w:right w:val="single" w:sz="8" w:space="0" w:color="auto"/>
                        </w:tcBorders>
                        <w:shd w:val="clear" w:color="auto" w:fill="auto"/>
                        <w:noWrap/>
                        <w:textDirection w:val="btLr"/>
                        <w:vAlign w:val="center"/>
                        <w:hideMark/>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 xml:space="preserve">ت </w:t>
                        </w:r>
                        <w:proofErr w:type="gramStart"/>
                        <w:r w:rsidRPr="00966C39">
                          <w:rPr>
                            <w:rFonts w:ascii="Traditional Arabic" w:eastAsia="Times New Roman" w:hAnsi="Traditional Arabic" w:cs="Traditional Arabic"/>
                            <w:b/>
                            <w:bCs/>
                            <w:color w:val="000000"/>
                            <w:sz w:val="28"/>
                            <w:szCs w:val="28"/>
                            <w:rtl/>
                            <w:lang w:eastAsia="fr-FR"/>
                          </w:rPr>
                          <w:t>المحسوبة</w:t>
                        </w:r>
                        <w:proofErr w:type="gramEnd"/>
                      </w:p>
                    </w:tc>
                    <w:tc>
                      <w:tcPr>
                        <w:tcW w:w="567" w:type="dxa"/>
                        <w:vMerge w:val="restart"/>
                        <w:tcBorders>
                          <w:top w:val="nil"/>
                          <w:left w:val="nil"/>
                          <w:right w:val="single" w:sz="4" w:space="0" w:color="auto"/>
                        </w:tcBorders>
                        <w:shd w:val="clear" w:color="auto" w:fill="auto"/>
                        <w:noWrap/>
                        <w:textDirection w:val="btLr"/>
                        <w:vAlign w:val="center"/>
                        <w:hideMark/>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نسبة</w:t>
                        </w:r>
                        <w:proofErr w:type="gramEnd"/>
                        <w:r>
                          <w:rPr>
                            <w:rFonts w:ascii="Traditional Arabic" w:eastAsia="Times New Roman" w:hAnsi="Traditional Arabic" w:cs="Traditional Arabic" w:hint="cs"/>
                            <w:b/>
                            <w:bCs/>
                            <w:color w:val="000000"/>
                            <w:sz w:val="28"/>
                            <w:szCs w:val="28"/>
                            <w:rtl/>
                            <w:lang w:eastAsia="fr-FR"/>
                          </w:rPr>
                          <w:t xml:space="preserve"> التغير </w:t>
                        </w:r>
                        <w:r>
                          <w:rPr>
                            <w:rFonts w:ascii="Traditional Arabic" w:eastAsia="Times New Roman" w:hAnsi="Traditional Arabic" w:cs="Traditional Arabic"/>
                            <w:b/>
                            <w:bCs/>
                            <w:color w:val="000000"/>
                            <w:sz w:val="28"/>
                            <w:szCs w:val="28"/>
                            <w:rtl/>
                            <w:lang w:eastAsia="fr-FR"/>
                          </w:rPr>
                          <w:t>%</w:t>
                        </w:r>
                      </w:p>
                    </w:tc>
                    <w:tc>
                      <w:tcPr>
                        <w:tcW w:w="1276" w:type="dxa"/>
                        <w:gridSpan w:val="2"/>
                        <w:tcBorders>
                          <w:top w:val="nil"/>
                          <w:left w:val="single" w:sz="4" w:space="0" w:color="auto"/>
                          <w:bottom w:val="single" w:sz="4" w:space="0" w:color="auto"/>
                          <w:right w:val="single" w:sz="8" w:space="0" w:color="auto"/>
                        </w:tcBorders>
                        <w:shd w:val="clear" w:color="auto" w:fill="auto"/>
                        <w:vAlign w:val="center"/>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بعدي</w:t>
                        </w:r>
                      </w:p>
                    </w:tc>
                    <w:tc>
                      <w:tcPr>
                        <w:tcW w:w="1204" w:type="dxa"/>
                        <w:gridSpan w:val="2"/>
                        <w:tcBorders>
                          <w:top w:val="nil"/>
                          <w:left w:val="nil"/>
                          <w:bottom w:val="single" w:sz="4"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قبلي</w:t>
                        </w:r>
                      </w:p>
                    </w:tc>
                    <w:tc>
                      <w:tcPr>
                        <w:tcW w:w="497" w:type="dxa"/>
                        <w:vMerge w:val="restart"/>
                        <w:tcBorders>
                          <w:top w:val="nil"/>
                          <w:left w:val="nil"/>
                          <w:right w:val="single" w:sz="4" w:space="0" w:color="auto"/>
                        </w:tcBorders>
                        <w:shd w:val="clear" w:color="auto" w:fill="auto"/>
                        <w:noWrap/>
                        <w:textDirection w:val="btLr"/>
                        <w:vAlign w:val="center"/>
                        <w:hideMark/>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الدلالة</w:t>
                        </w:r>
                        <w:proofErr w:type="gramEnd"/>
                        <w:r>
                          <w:rPr>
                            <w:rFonts w:ascii="Traditional Arabic" w:eastAsia="Times New Roman" w:hAnsi="Traditional Arabic" w:cs="Traditional Arabic" w:hint="cs"/>
                            <w:b/>
                            <w:bCs/>
                            <w:color w:val="000000"/>
                            <w:sz w:val="28"/>
                            <w:szCs w:val="28"/>
                            <w:rtl/>
                            <w:lang w:eastAsia="fr-FR"/>
                          </w:rPr>
                          <w:t xml:space="preserve"> </w:t>
                        </w:r>
                      </w:p>
                    </w:tc>
                    <w:tc>
                      <w:tcPr>
                        <w:tcW w:w="567" w:type="dxa"/>
                        <w:vMerge w:val="restart"/>
                        <w:tcBorders>
                          <w:top w:val="nil"/>
                          <w:left w:val="single" w:sz="4" w:space="0" w:color="auto"/>
                          <w:right w:val="single" w:sz="8" w:space="0" w:color="auto"/>
                        </w:tcBorders>
                        <w:shd w:val="clear" w:color="auto" w:fill="auto"/>
                        <w:textDirection w:val="btLr"/>
                        <w:vAlign w:val="center"/>
                      </w:tcPr>
                      <w:p w:rsidR="002C1093" w:rsidRPr="00E53D5F" w:rsidRDefault="002C1093" w:rsidP="003D6D69">
                        <w:pPr>
                          <w:bidi/>
                          <w:ind w:left="113" w:right="113"/>
                          <w:jc w:val="center"/>
                          <w:rPr>
                            <w:rFonts w:ascii="Traditional Arabic" w:eastAsia="Times New Roman" w:hAnsi="Traditional Arabic" w:cs="Traditional Arabic"/>
                            <w:b/>
                            <w:bCs/>
                            <w:color w:val="000000"/>
                            <w:sz w:val="24"/>
                            <w:szCs w:val="24"/>
                            <w:lang w:eastAsia="fr-FR"/>
                          </w:rPr>
                        </w:pPr>
                        <w:r>
                          <w:rPr>
                            <w:rFonts w:ascii="Traditional Arabic" w:eastAsia="Times New Roman" w:hAnsi="Traditional Arabic" w:cs="Traditional Arabic" w:hint="cs"/>
                            <w:b/>
                            <w:bCs/>
                            <w:color w:val="000000"/>
                            <w:sz w:val="24"/>
                            <w:szCs w:val="24"/>
                            <w:rtl/>
                            <w:lang w:eastAsia="fr-FR"/>
                          </w:rPr>
                          <w:t xml:space="preserve">ت </w:t>
                        </w:r>
                        <w:proofErr w:type="gramStart"/>
                        <w:r>
                          <w:rPr>
                            <w:rFonts w:ascii="Traditional Arabic" w:eastAsia="Times New Roman" w:hAnsi="Traditional Arabic" w:cs="Traditional Arabic" w:hint="cs"/>
                            <w:b/>
                            <w:bCs/>
                            <w:color w:val="000000"/>
                            <w:sz w:val="24"/>
                            <w:szCs w:val="24"/>
                            <w:rtl/>
                            <w:lang w:eastAsia="fr-FR"/>
                          </w:rPr>
                          <w:t>المحسوبة</w:t>
                        </w:r>
                        <w:proofErr w:type="gramEnd"/>
                        <w:r>
                          <w:rPr>
                            <w:rFonts w:ascii="Traditional Arabic" w:eastAsia="Times New Roman" w:hAnsi="Traditional Arabic" w:cs="Traditional Arabic" w:hint="cs"/>
                            <w:b/>
                            <w:bCs/>
                            <w:color w:val="000000"/>
                            <w:sz w:val="24"/>
                            <w:szCs w:val="24"/>
                            <w:rtl/>
                            <w:lang w:eastAsia="fr-FR"/>
                          </w:rPr>
                          <w:t xml:space="preserve"> </w:t>
                        </w:r>
                      </w:p>
                    </w:tc>
                    <w:tc>
                      <w:tcPr>
                        <w:tcW w:w="1417" w:type="dxa"/>
                        <w:gridSpan w:val="2"/>
                        <w:tcBorders>
                          <w:top w:val="nil"/>
                          <w:left w:val="nil"/>
                          <w:bottom w:val="single" w:sz="4"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بعدي</w:t>
                        </w:r>
                      </w:p>
                    </w:tc>
                    <w:tc>
                      <w:tcPr>
                        <w:tcW w:w="1368" w:type="dxa"/>
                        <w:gridSpan w:val="2"/>
                        <w:tcBorders>
                          <w:top w:val="nil"/>
                          <w:left w:val="nil"/>
                          <w:bottom w:val="single" w:sz="4"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قبلي</w:t>
                        </w:r>
                      </w:p>
                    </w:tc>
                    <w:tc>
                      <w:tcPr>
                        <w:tcW w:w="988" w:type="dxa"/>
                        <w:gridSpan w:val="2"/>
                        <w:vMerge/>
                        <w:tcBorders>
                          <w:right w:val="single" w:sz="4" w:space="0" w:color="auto"/>
                        </w:tcBorders>
                        <w:shd w:val="clear" w:color="auto" w:fill="auto"/>
                      </w:tcPr>
                      <w:p w:rsidR="002C1093" w:rsidRPr="00966C39" w:rsidRDefault="002C1093"/>
                    </w:tc>
                  </w:tr>
                  <w:tr w:rsidR="002C1093" w:rsidRPr="00966C39" w:rsidTr="003D6D69">
                    <w:trPr>
                      <w:cantSplit/>
                      <w:trHeight w:val="907"/>
                      <w:jc w:val="center"/>
                    </w:trPr>
                    <w:tc>
                      <w:tcPr>
                        <w:tcW w:w="440" w:type="dxa"/>
                        <w:vMerge/>
                        <w:tcBorders>
                          <w:left w:val="single" w:sz="8" w:space="0" w:color="auto"/>
                          <w:bottom w:val="single" w:sz="8"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p>
                    </w:tc>
                    <w:tc>
                      <w:tcPr>
                        <w:tcW w:w="466" w:type="dxa"/>
                        <w:vMerge/>
                        <w:tcBorders>
                          <w:left w:val="nil"/>
                          <w:bottom w:val="single" w:sz="8"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p>
                    </w:tc>
                    <w:tc>
                      <w:tcPr>
                        <w:tcW w:w="567" w:type="dxa"/>
                        <w:vMerge/>
                        <w:tcBorders>
                          <w:left w:val="nil"/>
                          <w:bottom w:val="single" w:sz="8" w:space="0" w:color="auto"/>
                          <w:right w:val="single" w:sz="8"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p>
                    </w:tc>
                    <w:tc>
                      <w:tcPr>
                        <w:tcW w:w="567" w:type="dxa"/>
                        <w:vMerge/>
                        <w:tcBorders>
                          <w:left w:val="nil"/>
                          <w:bottom w:val="single" w:sz="8"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p>
                    </w:tc>
                    <w:tc>
                      <w:tcPr>
                        <w:tcW w:w="567" w:type="dxa"/>
                        <w:tcBorders>
                          <w:top w:val="single" w:sz="4" w:space="0" w:color="auto"/>
                          <w:left w:val="nil"/>
                          <w:bottom w:val="single" w:sz="8" w:space="0" w:color="auto"/>
                          <w:right w:val="single" w:sz="4" w:space="0" w:color="auto"/>
                        </w:tcBorders>
                        <w:shd w:val="clear" w:color="auto" w:fill="auto"/>
                        <w:vAlign w:val="center"/>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r w:rsidRPr="00966C39">
                          <w:rPr>
                            <w:rFonts w:ascii="Traditional Arabic" w:eastAsia="Times New Roman" w:hAnsi="Traditional Arabic" w:cs="Traditional Arabic"/>
                            <w:b/>
                            <w:bCs/>
                            <w:color w:val="000000"/>
                            <w:sz w:val="28"/>
                            <w:szCs w:val="28"/>
                            <w:rtl/>
                            <w:lang w:eastAsia="fr-FR"/>
                          </w:rPr>
                          <w:t>ع</w:t>
                        </w:r>
                      </w:p>
                    </w:tc>
                    <w:tc>
                      <w:tcPr>
                        <w:tcW w:w="709" w:type="dxa"/>
                        <w:tcBorders>
                          <w:top w:val="single" w:sz="4" w:space="0" w:color="auto"/>
                          <w:left w:val="single" w:sz="4" w:space="0" w:color="auto"/>
                          <w:bottom w:val="single" w:sz="8" w:space="0" w:color="auto"/>
                          <w:right w:val="single" w:sz="8" w:space="0" w:color="auto"/>
                        </w:tcBorders>
                        <w:shd w:val="clear" w:color="auto" w:fill="auto"/>
                        <w:vAlign w:val="center"/>
                      </w:tcPr>
                      <w:p w:rsidR="002C1093" w:rsidRPr="00CD2B18" w:rsidRDefault="009457E5" w:rsidP="003D6D69">
                        <w:pPr>
                          <w:bidi/>
                          <w:jc w:val="center"/>
                          <w:rPr>
                            <w:rFonts w:ascii="Traditional Arabic" w:eastAsia="Times New Roman" w:hAnsi="Traditional Arabic" w:cs="Traditional Arabic"/>
                            <w:b/>
                            <w:bCs/>
                            <w:color w:val="000000"/>
                            <w:sz w:val="28"/>
                            <w:szCs w:val="28"/>
                            <w:rtl/>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67" w:type="dxa"/>
                        <w:tcBorders>
                          <w:top w:val="single" w:sz="4" w:space="0" w:color="auto"/>
                          <w:left w:val="nil"/>
                          <w:bottom w:val="single" w:sz="8"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r w:rsidRPr="00966C39">
                          <w:rPr>
                            <w:rFonts w:ascii="Traditional Arabic" w:eastAsia="Times New Roman" w:hAnsi="Traditional Arabic" w:cs="Traditional Arabic"/>
                            <w:b/>
                            <w:bCs/>
                            <w:color w:val="000000"/>
                            <w:sz w:val="28"/>
                            <w:szCs w:val="28"/>
                            <w:rtl/>
                            <w:lang w:eastAsia="fr-FR"/>
                          </w:rPr>
                          <w:t>ع</w:t>
                        </w:r>
                      </w:p>
                    </w:tc>
                    <w:tc>
                      <w:tcPr>
                        <w:tcW w:w="637" w:type="dxa"/>
                        <w:tcBorders>
                          <w:top w:val="single" w:sz="4" w:space="0" w:color="auto"/>
                          <w:left w:val="single" w:sz="4" w:space="0" w:color="auto"/>
                          <w:bottom w:val="single" w:sz="8" w:space="0" w:color="auto"/>
                          <w:right w:val="single" w:sz="8" w:space="0" w:color="auto"/>
                        </w:tcBorders>
                        <w:shd w:val="clear" w:color="auto" w:fill="auto"/>
                        <w:vAlign w:val="center"/>
                      </w:tcPr>
                      <w:p w:rsidR="002C1093" w:rsidRPr="00CD2B18" w:rsidRDefault="009457E5" w:rsidP="003D6D69">
                        <w:pPr>
                          <w:bidi/>
                          <w:jc w:val="center"/>
                          <w:rPr>
                            <w:rFonts w:ascii="Traditional Arabic" w:eastAsia="Times New Roman" w:hAnsi="Traditional Arabic" w:cs="Traditional Arabic"/>
                            <w:b/>
                            <w:bCs/>
                            <w:color w:val="000000"/>
                            <w:sz w:val="28"/>
                            <w:szCs w:val="28"/>
                            <w:rtl/>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497" w:type="dxa"/>
                        <w:vMerge/>
                        <w:tcBorders>
                          <w:left w:val="nil"/>
                          <w:bottom w:val="single" w:sz="4"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p>
                    </w:tc>
                    <w:tc>
                      <w:tcPr>
                        <w:tcW w:w="567" w:type="dxa"/>
                        <w:vMerge/>
                        <w:tcBorders>
                          <w:left w:val="single" w:sz="4" w:space="0" w:color="auto"/>
                          <w:bottom w:val="single" w:sz="8" w:space="0" w:color="auto"/>
                          <w:right w:val="single" w:sz="8" w:space="0" w:color="auto"/>
                        </w:tcBorders>
                        <w:shd w:val="clear" w:color="auto" w:fill="auto"/>
                        <w:textDirection w:val="tbRl"/>
                        <w:vAlign w:val="center"/>
                      </w:tcPr>
                      <w:p w:rsidR="002C1093" w:rsidRPr="00966C39" w:rsidRDefault="002C1093" w:rsidP="003D6D69">
                        <w:pPr>
                          <w:bidi/>
                          <w:ind w:left="113" w:right="113"/>
                          <w:jc w:val="center"/>
                          <w:rPr>
                            <w:rFonts w:ascii="Traditional Arabic" w:eastAsia="Times New Roman" w:hAnsi="Traditional Arabic" w:cs="Traditional Arabic"/>
                            <w:b/>
                            <w:bCs/>
                            <w:color w:val="000000"/>
                            <w:sz w:val="28"/>
                            <w:szCs w:val="28"/>
                            <w:rtl/>
                            <w:lang w:eastAsia="fr-FR"/>
                          </w:rPr>
                        </w:pPr>
                      </w:p>
                    </w:tc>
                    <w:tc>
                      <w:tcPr>
                        <w:tcW w:w="708" w:type="dxa"/>
                        <w:tcBorders>
                          <w:top w:val="single" w:sz="4" w:space="0" w:color="auto"/>
                          <w:left w:val="nil"/>
                          <w:bottom w:val="single" w:sz="8"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r w:rsidRPr="00966C39">
                          <w:rPr>
                            <w:rFonts w:ascii="Traditional Arabic" w:eastAsia="Times New Roman" w:hAnsi="Traditional Arabic" w:cs="Traditional Arabic"/>
                            <w:b/>
                            <w:bCs/>
                            <w:color w:val="000000"/>
                            <w:sz w:val="28"/>
                            <w:szCs w:val="28"/>
                            <w:rtl/>
                            <w:lang w:eastAsia="fr-FR"/>
                          </w:rPr>
                          <w:t>ع</w:t>
                        </w:r>
                      </w:p>
                    </w:tc>
                    <w:tc>
                      <w:tcPr>
                        <w:tcW w:w="709" w:type="dxa"/>
                        <w:tcBorders>
                          <w:top w:val="single" w:sz="4" w:space="0" w:color="auto"/>
                          <w:left w:val="nil"/>
                          <w:bottom w:val="single" w:sz="8" w:space="0" w:color="auto"/>
                          <w:right w:val="single" w:sz="4" w:space="0" w:color="auto"/>
                        </w:tcBorders>
                        <w:shd w:val="clear" w:color="auto" w:fill="auto"/>
                        <w:vAlign w:val="center"/>
                      </w:tcPr>
                      <w:p w:rsidR="002C1093" w:rsidRPr="00CD2B18" w:rsidRDefault="009457E5" w:rsidP="003D6D69">
                        <w:pPr>
                          <w:bidi/>
                          <w:jc w:val="center"/>
                          <w:rPr>
                            <w:rFonts w:ascii="Traditional Arabic" w:eastAsia="Times New Roman" w:hAnsi="Traditional Arabic" w:cs="Traditional Arabic"/>
                            <w:b/>
                            <w:bCs/>
                            <w:color w:val="000000"/>
                            <w:sz w:val="28"/>
                            <w:szCs w:val="28"/>
                            <w:rtl/>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67" w:type="dxa"/>
                        <w:tcBorders>
                          <w:top w:val="single" w:sz="4" w:space="0" w:color="auto"/>
                          <w:left w:val="single" w:sz="4" w:space="0" w:color="auto"/>
                          <w:bottom w:val="single" w:sz="8" w:space="0" w:color="auto"/>
                          <w:right w:val="single" w:sz="4" w:space="0" w:color="auto"/>
                        </w:tcBorders>
                        <w:shd w:val="clear" w:color="auto" w:fill="auto"/>
                        <w:noWrap/>
                        <w:vAlign w:val="center"/>
                        <w:hideMark/>
                      </w:tcPr>
                      <w:p w:rsidR="002C1093" w:rsidRPr="00966C39" w:rsidRDefault="002C1093" w:rsidP="003D6D69">
                        <w:pPr>
                          <w:bidi/>
                          <w:jc w:val="center"/>
                          <w:rPr>
                            <w:rFonts w:ascii="Traditional Arabic" w:eastAsia="Times New Roman" w:hAnsi="Traditional Arabic" w:cs="Traditional Arabic"/>
                            <w:b/>
                            <w:bCs/>
                            <w:color w:val="000000"/>
                            <w:sz w:val="28"/>
                            <w:szCs w:val="28"/>
                            <w:rtl/>
                            <w:lang w:eastAsia="fr-FR"/>
                          </w:rPr>
                        </w:pPr>
                        <w:r w:rsidRPr="00966C39">
                          <w:rPr>
                            <w:rFonts w:ascii="Traditional Arabic" w:eastAsia="Times New Roman" w:hAnsi="Traditional Arabic" w:cs="Traditional Arabic"/>
                            <w:b/>
                            <w:bCs/>
                            <w:color w:val="000000"/>
                            <w:sz w:val="28"/>
                            <w:szCs w:val="28"/>
                            <w:rtl/>
                            <w:lang w:eastAsia="fr-FR"/>
                          </w:rPr>
                          <w:t>ع</w:t>
                        </w:r>
                      </w:p>
                    </w:tc>
                    <w:tc>
                      <w:tcPr>
                        <w:tcW w:w="801" w:type="dxa"/>
                        <w:tcBorders>
                          <w:top w:val="single" w:sz="4" w:space="0" w:color="auto"/>
                          <w:left w:val="single" w:sz="4" w:space="0" w:color="auto"/>
                          <w:bottom w:val="single" w:sz="8" w:space="0" w:color="auto"/>
                          <w:right w:val="single" w:sz="8" w:space="0" w:color="auto"/>
                        </w:tcBorders>
                        <w:shd w:val="clear" w:color="auto" w:fill="auto"/>
                        <w:vAlign w:val="center"/>
                      </w:tcPr>
                      <w:p w:rsidR="002C1093" w:rsidRPr="00CD2B18" w:rsidRDefault="009457E5" w:rsidP="003D6D69">
                        <w:pPr>
                          <w:bidi/>
                          <w:jc w:val="center"/>
                          <w:rPr>
                            <w:rFonts w:ascii="Traditional Arabic" w:eastAsia="Times New Roman" w:hAnsi="Traditional Arabic" w:cs="Traditional Arabic"/>
                            <w:b/>
                            <w:bCs/>
                            <w:color w:val="000000"/>
                            <w:sz w:val="28"/>
                            <w:szCs w:val="28"/>
                            <w:rtl/>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988" w:type="dxa"/>
                        <w:gridSpan w:val="2"/>
                        <w:vMerge/>
                        <w:tcBorders>
                          <w:bottom w:val="single" w:sz="4" w:space="0" w:color="auto"/>
                          <w:right w:val="single" w:sz="4" w:space="0" w:color="auto"/>
                        </w:tcBorders>
                        <w:shd w:val="clear" w:color="auto" w:fill="auto"/>
                      </w:tcPr>
                      <w:p w:rsidR="002C1093" w:rsidRPr="00966C39" w:rsidRDefault="002C1093"/>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rtl/>
                            <w:lang w:val="en-US" w:eastAsia="fr-FR" w:bidi="ar-DZ"/>
                          </w:rPr>
                        </w:pPr>
                        <w:r w:rsidRPr="00966C39">
                          <w:rPr>
                            <w:rFonts w:ascii="Traditional Arabic" w:eastAsia="Times New Roman" w:hAnsi="Traditional Arabic" w:cs="Traditional Arabic"/>
                            <w:b/>
                            <w:bCs/>
                            <w:color w:val="000000"/>
                            <w:sz w:val="28"/>
                            <w:szCs w:val="28"/>
                            <w:rtl/>
                            <w:lang w:val="en-US" w:eastAsia="fr-FR" w:bidi="ar-DZ"/>
                          </w:rPr>
                          <w:t>غير دال</w:t>
                        </w:r>
                      </w:p>
                    </w:tc>
                    <w:tc>
                      <w:tcPr>
                        <w:tcW w:w="466"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C1093" w:rsidRPr="00EB2578" w:rsidRDefault="002C1093" w:rsidP="003D6D69">
                        <w:pPr>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1,81</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1,13</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outlineLvl w:val="0"/>
                          <w:rPr>
                            <w:rFonts w:ascii="Vijaya" w:hAnsi="Vijaya" w:cs="Vijaya"/>
                            <w:b/>
                            <w:bCs/>
                            <w:color w:val="000000"/>
                          </w:rPr>
                        </w:pPr>
                        <w:r w:rsidRPr="00EB2578">
                          <w:rPr>
                            <w:rFonts w:ascii="Vijaya" w:hAnsi="Vijaya" w:cs="Vijaya" w:hint="cs"/>
                            <w:b/>
                            <w:bCs/>
                            <w:color w:val="000000"/>
                            <w:rtl/>
                          </w:rPr>
                          <w:t>0,81</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outlineLvl w:val="0"/>
                          <w:rPr>
                            <w:rFonts w:ascii="Vijaya" w:hAnsi="Vijaya" w:cs="Vijaya"/>
                            <w:b/>
                            <w:bCs/>
                            <w:color w:val="000000"/>
                          </w:rPr>
                        </w:pPr>
                        <w:r w:rsidRPr="00EB2578">
                          <w:rPr>
                            <w:rFonts w:ascii="Vijaya" w:hAnsi="Vijaya" w:cs="Vijaya"/>
                            <w:b/>
                            <w:bCs/>
                            <w:color w:val="000000"/>
                          </w:rPr>
                          <w:t>2,28</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outlineLvl w:val="0"/>
                          <w:rPr>
                            <w:rFonts w:ascii="Vijaya" w:hAnsi="Vijaya" w:cs="Vijaya"/>
                            <w:b/>
                            <w:bCs/>
                          </w:rPr>
                        </w:pPr>
                        <w:r w:rsidRPr="00EB2578">
                          <w:rPr>
                            <w:rFonts w:ascii="Vijaya" w:hAnsi="Vijaya" w:cs="Vijaya"/>
                            <w:b/>
                            <w:bCs/>
                          </w:rPr>
                          <w:t>134,27</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outlineLvl w:val="0"/>
                          <w:rPr>
                            <w:rFonts w:ascii="Vijaya" w:hAnsi="Vijaya" w:cs="Vijaya"/>
                            <w:b/>
                            <w:bCs/>
                            <w:color w:val="000000"/>
                          </w:rPr>
                        </w:pPr>
                        <w:r w:rsidRPr="00EB2578">
                          <w:rPr>
                            <w:rFonts w:ascii="Vijaya" w:hAnsi="Vijaya" w:cs="Vijaya"/>
                            <w:b/>
                            <w:bCs/>
                            <w:color w:val="000000"/>
                          </w:rPr>
                          <w:t>2,32</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outlineLvl w:val="0"/>
                          <w:rPr>
                            <w:rFonts w:ascii="Vijaya" w:hAnsi="Vijaya" w:cs="Vijaya"/>
                            <w:b/>
                            <w:bCs/>
                            <w:color w:val="000000"/>
                          </w:rPr>
                        </w:pPr>
                        <w:r w:rsidRPr="00EB2578">
                          <w:rPr>
                            <w:rFonts w:ascii="Vijaya" w:hAnsi="Vijaya" w:cs="Vijaya"/>
                            <w:b/>
                            <w:bCs/>
                            <w:color w:val="000000"/>
                          </w:rPr>
                          <w:t>133,18</w:t>
                        </w:r>
                      </w:p>
                    </w:tc>
                    <w:tc>
                      <w:tcPr>
                        <w:tcW w:w="49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rtl/>
                            <w:lang w:val="en-US" w:eastAsia="fr-FR" w:bidi="ar-DZ"/>
                          </w:rPr>
                        </w:pPr>
                        <w:r w:rsidRPr="00966C39">
                          <w:rPr>
                            <w:rFonts w:ascii="Traditional Arabic" w:eastAsia="Times New Roman" w:hAnsi="Traditional Arabic" w:cs="Traditional Arabic"/>
                            <w:b/>
                            <w:bCs/>
                            <w:color w:val="000000"/>
                            <w:sz w:val="28"/>
                            <w:szCs w:val="28"/>
                            <w:rtl/>
                            <w:lang w:val="en-US" w:eastAsia="fr-FR" w:bidi="ar-DZ"/>
                          </w:rPr>
                          <w:t>غير دال</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0,3</w:t>
                        </w:r>
                        <w:r>
                          <w:rPr>
                            <w:rFonts w:ascii="Vijaya" w:eastAsia="Times New Roman" w:hAnsi="Vijaya" w:cs="Vijaya" w:hint="cs"/>
                            <w:b/>
                            <w:bCs/>
                            <w:color w:val="000000"/>
                            <w:sz w:val="24"/>
                            <w:szCs w:val="24"/>
                            <w:rtl/>
                            <w:lang w:eastAsia="fr-FR"/>
                          </w:rPr>
                          <w:t>9</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4 ,76</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130,45</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rtl/>
                            <w:lang w:eastAsia="fr-FR"/>
                          </w:rPr>
                          <w:t>3,43</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hAnsi="Vijaya" w:cs="Vijaya"/>
                            <w:b/>
                            <w:bCs/>
                            <w:color w:val="000000"/>
                            <w:sz w:val="24"/>
                            <w:szCs w:val="24"/>
                            <w:rtl/>
                          </w:rPr>
                          <w:t>131,18</w:t>
                        </w:r>
                      </w:p>
                    </w:tc>
                    <w:tc>
                      <w:tcPr>
                        <w:tcW w:w="375" w:type="dxa"/>
                        <w:tcBorders>
                          <w:top w:val="single" w:sz="8" w:space="0" w:color="auto"/>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Vijaya" w:eastAsia="Times New Roman" w:hAnsi="Vijaya" w:cs="Vijaya"/>
                            <w:b/>
                            <w:bCs/>
                            <w:color w:val="000000"/>
                            <w:sz w:val="28"/>
                            <w:szCs w:val="28"/>
                            <w:lang w:eastAsia="fr-FR"/>
                          </w:rPr>
                          <w:t>FC</w:t>
                        </w:r>
                        <w:r w:rsidRPr="000310B6">
                          <w:rPr>
                            <w:rFonts w:ascii="Vijaya" w:eastAsia="Times New Roman" w:hAnsi="Vijaya" w:cs="Vijaya"/>
                            <w:b/>
                            <w:bCs/>
                            <w:color w:val="000000"/>
                            <w:sz w:val="28"/>
                            <w:szCs w:val="28"/>
                            <w:vertAlign w:val="subscript"/>
                            <w:lang w:eastAsia="fr-FR"/>
                          </w:rPr>
                          <w:t>SL1</w:t>
                        </w:r>
                      </w:p>
                    </w:tc>
                    <w:tc>
                      <w:tcPr>
                        <w:tcW w:w="617"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2C1093" w:rsidRPr="00A95248" w:rsidRDefault="002C1093" w:rsidP="003D6D69">
                        <w:pPr>
                          <w:jc w:val="center"/>
                          <w:rPr>
                            <w:rFonts w:ascii="Vijaya" w:eastAsia="Times New Roman" w:hAnsi="Vijaya" w:cs="Arial"/>
                            <w:b/>
                            <w:bCs/>
                            <w:color w:val="000000"/>
                            <w:sz w:val="24"/>
                            <w:szCs w:val="24"/>
                            <w:lang w:eastAsia="fr-FR"/>
                          </w:rPr>
                        </w:pPr>
                        <w:r w:rsidRPr="003448E9">
                          <w:rPr>
                            <w:rFonts w:ascii="Vijaya" w:eastAsia="Times New Roman" w:hAnsi="Vijaya" w:cs="Vijaya"/>
                            <w:b/>
                            <w:bCs/>
                            <w:color w:val="000000"/>
                            <w:sz w:val="28"/>
                            <w:szCs w:val="28"/>
                            <w:lang w:eastAsia="fr-FR"/>
                          </w:rPr>
                          <w:t>S</w:t>
                        </w:r>
                        <w:r>
                          <w:rPr>
                            <w:rFonts w:ascii="Vijaya" w:eastAsia="Times New Roman" w:hAnsi="Vijaya" w:cs="Arial"/>
                            <w:b/>
                            <w:bCs/>
                            <w:color w:val="000000"/>
                            <w:sz w:val="28"/>
                            <w:szCs w:val="28"/>
                            <w:lang w:eastAsia="fr-FR"/>
                          </w:rPr>
                          <w:t>A</w:t>
                        </w:r>
                      </w:p>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5B24F9" w:rsidRDefault="002C1093" w:rsidP="003D6D69">
                        <w:pPr>
                          <w:ind w:left="113" w:right="113"/>
                          <w:jc w:val="center"/>
                          <w:rPr>
                            <w:rFonts w:ascii="Traditional Arabic" w:eastAsia="Times New Roman" w:hAnsi="Traditional Arabic" w:cs="Traditional Arabic"/>
                            <w:b/>
                            <w:bCs/>
                            <w:color w:val="000000"/>
                            <w:sz w:val="28"/>
                            <w:szCs w:val="28"/>
                            <w:lang w:val="en-US" w:eastAsia="fr-FR"/>
                          </w:rPr>
                        </w:pPr>
                        <w:r>
                          <w:rPr>
                            <w:rFonts w:ascii="Traditional Arabic" w:eastAsia="Times New Roman" w:hAnsi="Traditional Arabic" w:cs="Traditional Arabic" w:hint="cs"/>
                            <w:b/>
                            <w:bCs/>
                            <w:color w:val="000000"/>
                            <w:sz w:val="28"/>
                            <w:szCs w:val="28"/>
                            <w:rtl/>
                            <w:lang w:eastAsia="fr-FR"/>
                          </w:rPr>
                          <w:t>غير دال</w:t>
                        </w:r>
                      </w:p>
                    </w:tc>
                    <w:tc>
                      <w:tcPr>
                        <w:tcW w:w="466"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lang w:eastAsia="fr-FR"/>
                          </w:rPr>
                        </w:pP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0,21</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0,4</w:t>
                        </w:r>
                        <w:r>
                          <w:rPr>
                            <w:rFonts w:ascii="Vijaya" w:eastAsia="Times New Roman" w:hAnsi="Vijaya" w:cs="Vijaya" w:hint="cs"/>
                            <w:b/>
                            <w:bCs/>
                            <w:color w:val="000000"/>
                            <w:rtl/>
                            <w:lang w:eastAsia="fr-FR"/>
                          </w:rPr>
                          <w:t>2</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Pr>
                            <w:rFonts w:ascii="Vijaya" w:eastAsia="Times New Roman" w:hAnsi="Vijaya" w:cs="Vijaya"/>
                            <w:b/>
                            <w:bCs/>
                            <w:color w:val="000000"/>
                            <w:lang w:eastAsia="fr-FR"/>
                          </w:rPr>
                          <w:t>0,65</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lang w:eastAsia="fr-FR"/>
                          </w:rPr>
                        </w:pPr>
                        <w:r w:rsidRPr="00EB2578">
                          <w:rPr>
                            <w:rFonts w:ascii="Vijaya" w:eastAsia="Times New Roman" w:hAnsi="Vijaya" w:cs="Vijaya" w:hint="cs"/>
                            <w:b/>
                            <w:bCs/>
                            <w:rtl/>
                            <w:lang w:eastAsia="fr-FR"/>
                          </w:rPr>
                          <w:t>10,94</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0,69</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hAnsi="Vijaya" w:cs="Vijaya"/>
                            <w:b/>
                            <w:bCs/>
                            <w:color w:val="000000"/>
                          </w:rPr>
                          <w:t>10,89</w:t>
                        </w:r>
                      </w:p>
                    </w:tc>
                    <w:tc>
                      <w:tcPr>
                        <w:tcW w:w="49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غير دال</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0,78</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0 ,50</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11,32</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0,83</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11,15</w:t>
                        </w:r>
                      </w:p>
                    </w:tc>
                    <w:tc>
                      <w:tcPr>
                        <w:tcW w:w="375" w:type="dxa"/>
                        <w:tcBorders>
                          <w:top w:val="nil"/>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Vijaya" w:eastAsia="Times New Roman" w:hAnsi="Vijaya" w:cs="Vijaya"/>
                            <w:b/>
                            <w:bCs/>
                            <w:color w:val="000000"/>
                            <w:sz w:val="28"/>
                            <w:szCs w:val="28"/>
                            <w:lang w:eastAsia="fr-FR"/>
                          </w:rPr>
                          <w:t>VS</w:t>
                        </w:r>
                        <w:r w:rsidRPr="00023D7F">
                          <w:rPr>
                            <w:rFonts w:ascii="Vijaya" w:eastAsia="Times New Roman" w:hAnsi="Vijaya" w:cs="Vijaya"/>
                            <w:b/>
                            <w:bCs/>
                            <w:color w:val="000000"/>
                            <w:sz w:val="28"/>
                            <w:szCs w:val="28"/>
                            <w:vertAlign w:val="subscript"/>
                            <w:lang w:eastAsia="fr-FR"/>
                          </w:rPr>
                          <w:t>L1</w:t>
                        </w:r>
                      </w:p>
                    </w:tc>
                    <w:tc>
                      <w:tcPr>
                        <w:tcW w:w="617" w:type="dxa"/>
                        <w:vMerge/>
                        <w:tcBorders>
                          <w:top w:val="single" w:sz="8" w:space="0" w:color="auto"/>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p>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دال</w:t>
                        </w:r>
                      </w:p>
                    </w:tc>
                    <w:tc>
                      <w:tcPr>
                        <w:tcW w:w="466"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lang w:eastAsia="fr-FR"/>
                          </w:rPr>
                        </w:pP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6,68</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1,82</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5,87</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lang w:eastAsia="fr-FR"/>
                          </w:rPr>
                        </w:pPr>
                        <w:r w:rsidRPr="00EB2578">
                          <w:rPr>
                            <w:rFonts w:ascii="Vijaya" w:eastAsia="Times New Roman" w:hAnsi="Vijaya" w:cs="Vijaya"/>
                            <w:b/>
                            <w:bCs/>
                            <w:lang w:eastAsia="fr-FR"/>
                          </w:rPr>
                          <w:t>179,64</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6,24</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182,91</w:t>
                        </w:r>
                      </w:p>
                    </w:tc>
                    <w:tc>
                      <w:tcPr>
                        <w:tcW w:w="49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غير دال</w:t>
                        </w:r>
                      </w:p>
                    </w:tc>
                    <w:tc>
                      <w:tcPr>
                        <w:tcW w:w="567" w:type="dxa"/>
                        <w:tcBorders>
                          <w:top w:val="nil"/>
                          <w:left w:val="single" w:sz="4" w:space="0" w:color="auto"/>
                          <w:bottom w:val="single" w:sz="4"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1,41</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3,24</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178,45</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2,80</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180,27</w:t>
                        </w:r>
                      </w:p>
                    </w:tc>
                    <w:tc>
                      <w:tcPr>
                        <w:tcW w:w="375" w:type="dxa"/>
                        <w:tcBorders>
                          <w:top w:val="nil"/>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Vijaya" w:eastAsia="Times New Roman" w:hAnsi="Vijaya" w:cs="Vijaya"/>
                            <w:b/>
                            <w:bCs/>
                            <w:color w:val="000000"/>
                            <w:sz w:val="28"/>
                            <w:szCs w:val="28"/>
                            <w:lang w:eastAsia="fr-FR"/>
                          </w:rPr>
                          <w:t>FC</w:t>
                        </w:r>
                        <w:r w:rsidRPr="00023D7F">
                          <w:rPr>
                            <w:rFonts w:ascii="Vijaya" w:eastAsia="Times New Roman" w:hAnsi="Vijaya" w:cs="Vijaya"/>
                            <w:b/>
                            <w:bCs/>
                            <w:color w:val="000000"/>
                            <w:sz w:val="28"/>
                            <w:szCs w:val="28"/>
                            <w:vertAlign w:val="subscript"/>
                            <w:lang w:eastAsia="fr-FR"/>
                          </w:rPr>
                          <w:t>SL2</w:t>
                        </w:r>
                      </w:p>
                    </w:tc>
                    <w:tc>
                      <w:tcPr>
                        <w:tcW w:w="617"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3448E9">
                          <w:rPr>
                            <w:rFonts w:ascii="Vijaya" w:eastAsia="Times New Roman" w:hAnsi="Vijaya" w:cs="Vijaya"/>
                            <w:b/>
                            <w:bCs/>
                            <w:color w:val="000000"/>
                            <w:sz w:val="28"/>
                            <w:szCs w:val="28"/>
                            <w:lang w:eastAsia="fr-FR"/>
                          </w:rPr>
                          <w:t>S</w:t>
                        </w:r>
                        <w:r>
                          <w:rPr>
                            <w:rFonts w:ascii="Vijaya" w:eastAsia="Times New Roman" w:hAnsi="Vijaya" w:cs="Vijaya"/>
                            <w:b/>
                            <w:bCs/>
                            <w:color w:val="000000"/>
                            <w:sz w:val="28"/>
                            <w:szCs w:val="28"/>
                            <w:lang w:eastAsia="fr-FR"/>
                          </w:rPr>
                          <w:t>AN</w:t>
                        </w:r>
                      </w:p>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دال</w:t>
                        </w:r>
                      </w:p>
                    </w:tc>
                    <w:tc>
                      <w:tcPr>
                        <w:tcW w:w="466"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lang w:eastAsia="fr-FR"/>
                          </w:rPr>
                        </w:pP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10,87</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8,75</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0,92</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lang w:eastAsia="fr-FR"/>
                          </w:rPr>
                        </w:pPr>
                        <w:r w:rsidRPr="00EB2578">
                          <w:rPr>
                            <w:rFonts w:ascii="Vijaya" w:eastAsia="Times New Roman" w:hAnsi="Vijaya" w:cs="Vijaya"/>
                            <w:b/>
                            <w:bCs/>
                            <w:lang w:eastAsia="fr-FR"/>
                          </w:rPr>
                          <w:t>14,29</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0,91</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13,04</w:t>
                        </w:r>
                      </w:p>
                    </w:tc>
                    <w:tc>
                      <w:tcPr>
                        <w:tcW w:w="49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غير دال</w:t>
                        </w:r>
                      </w:p>
                    </w:tc>
                    <w:tc>
                      <w:tcPr>
                        <w:tcW w:w="567" w:type="dxa"/>
                        <w:tcBorders>
                          <w:top w:val="single" w:sz="4" w:space="0" w:color="auto"/>
                          <w:left w:val="single" w:sz="4" w:space="0" w:color="auto"/>
                          <w:bottom w:val="single" w:sz="4"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0,72</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0,40</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13,18</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0,61</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13,29</w:t>
                        </w:r>
                      </w:p>
                    </w:tc>
                    <w:tc>
                      <w:tcPr>
                        <w:tcW w:w="375" w:type="dxa"/>
                        <w:tcBorders>
                          <w:top w:val="nil"/>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Vijaya" w:eastAsia="Times New Roman" w:hAnsi="Vijaya" w:cs="Vijaya"/>
                            <w:b/>
                            <w:bCs/>
                            <w:color w:val="000000"/>
                            <w:sz w:val="28"/>
                            <w:szCs w:val="28"/>
                            <w:lang w:eastAsia="fr-FR"/>
                          </w:rPr>
                          <w:t>VS</w:t>
                        </w:r>
                        <w:r w:rsidRPr="00023D7F">
                          <w:rPr>
                            <w:rFonts w:ascii="Vijaya" w:eastAsia="Times New Roman" w:hAnsi="Vijaya" w:cs="Vijaya"/>
                            <w:b/>
                            <w:bCs/>
                            <w:color w:val="000000"/>
                            <w:sz w:val="28"/>
                            <w:szCs w:val="28"/>
                            <w:vertAlign w:val="subscript"/>
                            <w:lang w:eastAsia="fr-FR"/>
                          </w:rPr>
                          <w:t>L2</w:t>
                        </w:r>
                      </w:p>
                    </w:tc>
                    <w:tc>
                      <w:tcPr>
                        <w:tcW w:w="617"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p>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دال</w:t>
                        </w:r>
                      </w:p>
                    </w:tc>
                    <w:tc>
                      <w:tcPr>
                        <w:tcW w:w="466"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lang w:eastAsia="fr-FR"/>
                          </w:rPr>
                        </w:pP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4,04</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Pr>
                            <w:rFonts w:ascii="Vijaya" w:eastAsia="Times New Roman" w:hAnsi="Vijaya" w:cs="Vijaya" w:hint="cs"/>
                            <w:b/>
                            <w:bCs/>
                            <w:color w:val="000000"/>
                            <w:rtl/>
                            <w:lang w:eastAsia="fr-FR"/>
                          </w:rPr>
                          <w:t xml:space="preserve">- </w:t>
                        </w:r>
                        <w:r w:rsidRPr="00EB2578">
                          <w:rPr>
                            <w:rFonts w:ascii="Vijaya" w:eastAsia="Times New Roman" w:hAnsi="Vijaya" w:cs="Vijaya" w:hint="cs"/>
                            <w:b/>
                            <w:bCs/>
                            <w:color w:val="000000"/>
                            <w:rtl/>
                            <w:lang w:eastAsia="fr-FR"/>
                          </w:rPr>
                          <w:t>9,62</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5,94</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lang w:eastAsia="fr-FR"/>
                          </w:rPr>
                        </w:pPr>
                        <w:r w:rsidRPr="00EB2578">
                          <w:rPr>
                            <w:rFonts w:ascii="Vijaya" w:eastAsia="Times New Roman" w:hAnsi="Vijaya" w:cs="Vijaya"/>
                            <w:b/>
                            <w:bCs/>
                            <w:lang w:eastAsia="fr-FR"/>
                          </w:rPr>
                          <w:t>45,36</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5,59</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49,73</w:t>
                        </w:r>
                      </w:p>
                    </w:tc>
                    <w:tc>
                      <w:tcPr>
                        <w:tcW w:w="497" w:type="dxa"/>
                        <w:tcBorders>
                          <w:top w:val="single" w:sz="4" w:space="0" w:color="auto"/>
                          <w:left w:val="nil"/>
                          <w:bottom w:val="single" w:sz="4"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غير دال</w:t>
                        </w:r>
                      </w:p>
                    </w:tc>
                    <w:tc>
                      <w:tcPr>
                        <w:tcW w:w="567" w:type="dxa"/>
                        <w:tcBorders>
                          <w:top w:val="single" w:sz="4" w:space="0" w:color="auto"/>
                          <w:left w:val="single" w:sz="4" w:space="0" w:color="auto"/>
                          <w:bottom w:val="single" w:sz="4"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0,68</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5,53</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48,00</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5,15</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49,09</w:t>
                        </w:r>
                      </w:p>
                    </w:tc>
                    <w:tc>
                      <w:tcPr>
                        <w:tcW w:w="375" w:type="dxa"/>
                        <w:tcBorders>
                          <w:top w:val="nil"/>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Calibri" w:eastAsia="Times New Roman" w:hAnsi="Calibri" w:cs="Vijaya"/>
                            <w:b/>
                            <w:bCs/>
                            <w:color w:val="000000"/>
                            <w:sz w:val="28"/>
                            <w:szCs w:val="28"/>
                            <w:lang w:eastAsia="fr-FR"/>
                          </w:rPr>
                          <w:t>Δ</w:t>
                        </w:r>
                        <w:r w:rsidRPr="00023D7F">
                          <w:rPr>
                            <w:rFonts w:ascii="Vijaya" w:eastAsia="Times New Roman" w:hAnsi="Vijaya" w:cs="Vijaya"/>
                            <w:b/>
                            <w:bCs/>
                            <w:color w:val="000000"/>
                            <w:sz w:val="28"/>
                            <w:szCs w:val="28"/>
                            <w:lang w:eastAsia="fr-FR"/>
                          </w:rPr>
                          <w:t>FC</w:t>
                        </w:r>
                        <w:r w:rsidRPr="00023D7F">
                          <w:rPr>
                            <w:rFonts w:ascii="Vijaya" w:eastAsia="Times New Roman" w:hAnsi="Vijaya" w:cs="Vijaya"/>
                            <w:b/>
                            <w:bCs/>
                            <w:color w:val="000000"/>
                            <w:sz w:val="28"/>
                            <w:szCs w:val="28"/>
                            <w:vertAlign w:val="subscript"/>
                            <w:lang w:eastAsia="fr-FR"/>
                          </w:rPr>
                          <w:t>SL</w:t>
                        </w:r>
                      </w:p>
                    </w:tc>
                    <w:tc>
                      <w:tcPr>
                        <w:tcW w:w="617" w:type="dxa"/>
                        <w:vMerge w:val="restart"/>
                        <w:tcBorders>
                          <w:top w:val="nil"/>
                          <w:left w:val="single" w:sz="8" w:space="0" w:color="auto"/>
                          <w:bottom w:val="single" w:sz="8" w:space="0" w:color="000000"/>
                          <w:right w:val="single" w:sz="8"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3448E9">
                          <w:rPr>
                            <w:rFonts w:ascii="Vijaya" w:eastAsia="Times New Roman" w:hAnsi="Vijaya" w:cs="Vijaya"/>
                            <w:b/>
                            <w:bCs/>
                            <w:color w:val="000000"/>
                            <w:sz w:val="28"/>
                            <w:szCs w:val="28"/>
                            <w:lang w:eastAsia="fr-FR"/>
                          </w:rPr>
                          <w:t>ZT</w:t>
                        </w:r>
                      </w:p>
                    </w:tc>
                  </w:tr>
                  <w:tr w:rsidR="002C1093" w:rsidRPr="00966C39" w:rsidTr="003D6D69">
                    <w:trPr>
                      <w:cantSplit/>
                      <w:trHeight w:val="850"/>
                      <w:jc w:val="center"/>
                    </w:trPr>
                    <w:tc>
                      <w:tcPr>
                        <w:tcW w:w="440"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دال</w:t>
                        </w:r>
                      </w:p>
                    </w:tc>
                    <w:tc>
                      <w:tcPr>
                        <w:tcW w:w="466"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Vijaya" w:eastAsia="Times New Roman" w:hAnsi="Vijaya" w:cs="Vijaya"/>
                            <w:b/>
                            <w:bCs/>
                            <w:color w:val="000000"/>
                            <w:lang w:eastAsia="fr-FR"/>
                          </w:rPr>
                        </w:pP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Pr>
                            <w:rFonts w:ascii="Vijaya" w:eastAsia="Times New Roman" w:hAnsi="Vijaya" w:cs="Vijaya"/>
                            <w:b/>
                            <w:bCs/>
                            <w:color w:val="000000"/>
                            <w:lang w:eastAsia="fr-FR"/>
                          </w:rPr>
                          <w:t>4,35</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Pr>
                            <w:rFonts w:ascii="Vijaya" w:eastAsia="Times New Roman" w:hAnsi="Vijaya" w:cs="Vijaya" w:hint="cs"/>
                            <w:b/>
                            <w:bCs/>
                            <w:color w:val="000000"/>
                            <w:rtl/>
                            <w:lang w:eastAsia="fr-FR"/>
                          </w:rPr>
                          <w:t>35</w:t>
                        </w:r>
                        <w:r>
                          <w:rPr>
                            <w:rFonts w:ascii="Vijaya" w:eastAsia="Times New Roman" w:hAnsi="Vijaya" w:cs="Arial" w:hint="cs"/>
                            <w:b/>
                            <w:bCs/>
                            <w:color w:val="000000"/>
                            <w:rtl/>
                            <w:lang w:eastAsia="fr-FR"/>
                          </w:rPr>
                          <w:t>,</w:t>
                        </w:r>
                        <w:r>
                          <w:rPr>
                            <w:rFonts w:ascii="Vijaya" w:eastAsia="Times New Roman" w:hAnsi="Vijaya" w:cs="Vijaya" w:hint="cs"/>
                            <w:b/>
                            <w:bCs/>
                            <w:color w:val="000000"/>
                            <w:rtl/>
                            <w:lang w:eastAsia="fr-FR"/>
                          </w:rPr>
                          <w:t>96</w:t>
                        </w:r>
                      </w:p>
                    </w:tc>
                    <w:tc>
                      <w:tcPr>
                        <w:tcW w:w="567" w:type="dxa"/>
                        <w:tcBorders>
                          <w:top w:val="nil"/>
                          <w:left w:val="nil"/>
                          <w:bottom w:val="single" w:sz="8" w:space="0" w:color="auto"/>
                          <w:right w:val="single" w:sz="4"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Pr>
                            <w:rFonts w:ascii="Vijaya" w:eastAsia="Times New Roman" w:hAnsi="Vijaya" w:cs="Vijaya"/>
                            <w:b/>
                            <w:bCs/>
                            <w:color w:val="000000"/>
                            <w:lang w:eastAsia="fr-FR"/>
                          </w:rPr>
                          <w:t>1</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lang w:eastAsia="fr-FR"/>
                          </w:rPr>
                        </w:pPr>
                        <w:r w:rsidRPr="00EB2578">
                          <w:rPr>
                            <w:rFonts w:ascii="Vijaya" w:eastAsia="Times New Roman" w:hAnsi="Vijaya" w:cs="Vijaya" w:hint="cs"/>
                            <w:b/>
                            <w:bCs/>
                            <w:rtl/>
                            <w:lang w:eastAsia="fr-FR"/>
                          </w:rPr>
                          <w:t>3,35</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hint="cs"/>
                            <w:b/>
                            <w:bCs/>
                            <w:color w:val="000000"/>
                            <w:rtl/>
                            <w:lang w:eastAsia="fr-FR"/>
                          </w:rPr>
                          <w:t>0,50</w:t>
                        </w:r>
                      </w:p>
                    </w:tc>
                    <w:tc>
                      <w:tcPr>
                        <w:tcW w:w="637" w:type="dxa"/>
                        <w:tcBorders>
                          <w:top w:val="nil"/>
                          <w:left w:val="single" w:sz="4" w:space="0" w:color="auto"/>
                          <w:bottom w:val="single" w:sz="8" w:space="0" w:color="auto"/>
                          <w:right w:val="single" w:sz="8" w:space="0" w:color="auto"/>
                        </w:tcBorders>
                        <w:shd w:val="clear" w:color="auto" w:fill="auto"/>
                        <w:vAlign w:val="center"/>
                      </w:tcPr>
                      <w:p w:rsidR="002C1093" w:rsidRPr="00EB2578" w:rsidRDefault="002C1093" w:rsidP="003D6D69">
                        <w:pPr>
                          <w:bidi/>
                          <w:jc w:val="center"/>
                          <w:rPr>
                            <w:rFonts w:ascii="Vijaya" w:eastAsia="Times New Roman" w:hAnsi="Vijaya" w:cs="Vijaya"/>
                            <w:b/>
                            <w:bCs/>
                            <w:color w:val="000000"/>
                            <w:lang w:eastAsia="fr-FR"/>
                          </w:rPr>
                        </w:pPr>
                        <w:r w:rsidRPr="00EB2578">
                          <w:rPr>
                            <w:rFonts w:ascii="Vijaya" w:eastAsia="Times New Roman" w:hAnsi="Vijaya" w:cs="Vijaya"/>
                            <w:b/>
                            <w:bCs/>
                            <w:color w:val="000000"/>
                            <w:lang w:eastAsia="fr-FR"/>
                          </w:rPr>
                          <w:t>2,15</w:t>
                        </w:r>
                      </w:p>
                    </w:tc>
                    <w:tc>
                      <w:tcPr>
                        <w:tcW w:w="497" w:type="dxa"/>
                        <w:tcBorders>
                          <w:top w:val="single" w:sz="4" w:space="0" w:color="auto"/>
                          <w:left w:val="nil"/>
                          <w:bottom w:val="single" w:sz="8" w:space="0" w:color="auto"/>
                          <w:right w:val="single" w:sz="4" w:space="0" w:color="auto"/>
                        </w:tcBorders>
                        <w:shd w:val="clear" w:color="auto" w:fill="auto"/>
                        <w:noWrap/>
                        <w:textDirection w:val="btLr"/>
                        <w:vAlign w:val="center"/>
                        <w:hideMark/>
                      </w:tcPr>
                      <w:p w:rsidR="002C1093" w:rsidRPr="00966C39" w:rsidRDefault="002C1093" w:rsidP="003D6D69">
                        <w:pPr>
                          <w:ind w:left="113" w:right="113"/>
                          <w:jc w:val="center"/>
                          <w:rPr>
                            <w:rFonts w:ascii="Traditional Arabic" w:eastAsia="Times New Roman" w:hAnsi="Traditional Arabic" w:cs="Traditional Arabic"/>
                            <w:b/>
                            <w:bCs/>
                            <w:color w:val="000000"/>
                            <w:sz w:val="28"/>
                            <w:szCs w:val="28"/>
                            <w:lang w:eastAsia="fr-FR"/>
                          </w:rPr>
                        </w:pPr>
                        <w:r w:rsidRPr="00966C39">
                          <w:rPr>
                            <w:rFonts w:ascii="Traditional Arabic" w:eastAsia="Times New Roman" w:hAnsi="Traditional Arabic" w:cs="Traditional Arabic"/>
                            <w:b/>
                            <w:bCs/>
                            <w:color w:val="000000"/>
                            <w:sz w:val="28"/>
                            <w:szCs w:val="28"/>
                            <w:rtl/>
                            <w:lang w:eastAsia="fr-FR"/>
                          </w:rPr>
                          <w:t>غير دال</w:t>
                        </w:r>
                      </w:p>
                    </w:tc>
                    <w:tc>
                      <w:tcPr>
                        <w:tcW w:w="567" w:type="dxa"/>
                        <w:tcBorders>
                          <w:top w:val="single" w:sz="4" w:space="0" w:color="auto"/>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1,16</w:t>
                        </w:r>
                      </w:p>
                    </w:tc>
                    <w:tc>
                      <w:tcPr>
                        <w:tcW w:w="708"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0,58</w:t>
                        </w:r>
                      </w:p>
                    </w:tc>
                    <w:tc>
                      <w:tcPr>
                        <w:tcW w:w="709"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ind w:left="5"/>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1,86</w:t>
                        </w:r>
                      </w:p>
                    </w:tc>
                    <w:tc>
                      <w:tcPr>
                        <w:tcW w:w="567" w:type="dxa"/>
                        <w:tcBorders>
                          <w:top w:val="nil"/>
                          <w:left w:val="nil"/>
                          <w:bottom w:val="single" w:sz="8" w:space="0" w:color="auto"/>
                          <w:right w:val="single" w:sz="4" w:space="0" w:color="auto"/>
                        </w:tcBorders>
                        <w:shd w:val="clear" w:color="auto" w:fill="auto"/>
                        <w:noWrap/>
                        <w:vAlign w:val="center"/>
                        <w:hideMark/>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0,98</w:t>
                        </w:r>
                      </w:p>
                    </w:tc>
                    <w:tc>
                      <w:tcPr>
                        <w:tcW w:w="801" w:type="dxa"/>
                        <w:tcBorders>
                          <w:top w:val="nil"/>
                          <w:left w:val="single" w:sz="4" w:space="0" w:color="auto"/>
                          <w:bottom w:val="single" w:sz="8" w:space="0" w:color="auto"/>
                          <w:right w:val="single" w:sz="8" w:space="0" w:color="auto"/>
                        </w:tcBorders>
                        <w:shd w:val="clear" w:color="auto" w:fill="auto"/>
                        <w:vAlign w:val="center"/>
                      </w:tcPr>
                      <w:p w:rsidR="002C1093" w:rsidRPr="00966C39" w:rsidRDefault="002C1093" w:rsidP="003D6D69">
                        <w:pPr>
                          <w:jc w:val="center"/>
                          <w:rPr>
                            <w:rFonts w:ascii="Vijaya" w:eastAsia="Times New Roman" w:hAnsi="Vijaya" w:cs="Vijaya"/>
                            <w:b/>
                            <w:bCs/>
                            <w:color w:val="000000"/>
                            <w:sz w:val="24"/>
                            <w:szCs w:val="24"/>
                            <w:lang w:eastAsia="fr-FR"/>
                          </w:rPr>
                        </w:pPr>
                        <w:r w:rsidRPr="00966C39">
                          <w:rPr>
                            <w:rFonts w:ascii="Vijaya" w:eastAsia="Times New Roman" w:hAnsi="Vijaya" w:cs="Vijaya"/>
                            <w:b/>
                            <w:bCs/>
                            <w:color w:val="000000"/>
                            <w:sz w:val="24"/>
                            <w:szCs w:val="24"/>
                            <w:lang w:eastAsia="fr-FR"/>
                          </w:rPr>
                          <w:t>2,14</w:t>
                        </w:r>
                      </w:p>
                    </w:tc>
                    <w:tc>
                      <w:tcPr>
                        <w:tcW w:w="375" w:type="dxa"/>
                        <w:tcBorders>
                          <w:top w:val="nil"/>
                          <w:left w:val="nil"/>
                          <w:bottom w:val="single" w:sz="8" w:space="0" w:color="auto"/>
                          <w:right w:val="single" w:sz="8" w:space="0" w:color="auto"/>
                        </w:tcBorders>
                        <w:shd w:val="clear" w:color="auto" w:fill="auto"/>
                        <w:noWrap/>
                        <w:textDirection w:val="btLr"/>
                        <w:vAlign w:val="center"/>
                        <w:hideMark/>
                      </w:tcPr>
                      <w:p w:rsidR="002C1093" w:rsidRPr="00966C39" w:rsidRDefault="002C1093" w:rsidP="003D6D69">
                        <w:pPr>
                          <w:ind w:left="113" w:right="113"/>
                          <w:jc w:val="center"/>
                          <w:rPr>
                            <w:rFonts w:ascii="Vijaya" w:eastAsia="Times New Roman" w:hAnsi="Vijaya" w:cs="Vijaya"/>
                            <w:b/>
                            <w:bCs/>
                            <w:color w:val="000000"/>
                            <w:sz w:val="24"/>
                            <w:szCs w:val="24"/>
                            <w:lang w:eastAsia="fr-FR"/>
                          </w:rPr>
                        </w:pPr>
                        <w:r w:rsidRPr="00023D7F">
                          <w:rPr>
                            <w:rFonts w:ascii="Calibri" w:eastAsia="Times New Roman" w:hAnsi="Calibri" w:cs="Vijaya"/>
                            <w:b/>
                            <w:bCs/>
                            <w:color w:val="000000"/>
                            <w:sz w:val="28"/>
                            <w:szCs w:val="28"/>
                            <w:lang w:eastAsia="fr-FR"/>
                          </w:rPr>
                          <w:t>Δ</w:t>
                        </w:r>
                        <w:r w:rsidRPr="00023D7F">
                          <w:rPr>
                            <w:rFonts w:ascii="Vijaya" w:eastAsia="Times New Roman" w:hAnsi="Vijaya" w:cs="Vijaya"/>
                            <w:b/>
                            <w:bCs/>
                            <w:color w:val="000000"/>
                            <w:sz w:val="28"/>
                            <w:szCs w:val="28"/>
                            <w:lang w:eastAsia="fr-FR"/>
                          </w:rPr>
                          <w:t>V</w:t>
                        </w:r>
                        <w:r w:rsidRPr="00023D7F">
                          <w:rPr>
                            <w:rFonts w:ascii="Vijaya" w:eastAsia="Times New Roman" w:hAnsi="Vijaya" w:cs="Vijaya"/>
                            <w:b/>
                            <w:bCs/>
                            <w:color w:val="000000"/>
                            <w:sz w:val="28"/>
                            <w:szCs w:val="28"/>
                            <w:vertAlign w:val="subscript"/>
                            <w:lang w:eastAsia="fr-FR"/>
                          </w:rPr>
                          <w:t>SL</w:t>
                        </w:r>
                      </w:p>
                    </w:tc>
                    <w:tc>
                      <w:tcPr>
                        <w:tcW w:w="617" w:type="dxa"/>
                        <w:vMerge/>
                        <w:tcBorders>
                          <w:top w:val="nil"/>
                          <w:left w:val="single" w:sz="8" w:space="0" w:color="auto"/>
                          <w:bottom w:val="single" w:sz="8" w:space="0" w:color="000000"/>
                          <w:right w:val="single" w:sz="8" w:space="0" w:color="auto"/>
                        </w:tcBorders>
                        <w:vAlign w:val="center"/>
                        <w:hideMark/>
                      </w:tcPr>
                      <w:p w:rsidR="002C1093" w:rsidRPr="00966C39" w:rsidRDefault="002C1093" w:rsidP="003D6D69">
                        <w:pPr>
                          <w:jc w:val="center"/>
                          <w:rPr>
                            <w:rFonts w:ascii="Traditional Arabic" w:eastAsia="Times New Roman" w:hAnsi="Traditional Arabic" w:cs="Traditional Arabic"/>
                            <w:b/>
                            <w:bCs/>
                            <w:color w:val="000000"/>
                            <w:sz w:val="28"/>
                            <w:szCs w:val="28"/>
                            <w:lang w:eastAsia="fr-FR"/>
                          </w:rPr>
                        </w:pPr>
                      </w:p>
                    </w:tc>
                  </w:tr>
                </w:tbl>
                <w:p w:rsidR="002C1093" w:rsidRPr="00923FF9" w:rsidRDefault="002C1093" w:rsidP="0007308A">
                  <w:pPr>
                    <w:bidi/>
                    <w:rPr>
                      <w:rFonts w:ascii="Traditional Arabic" w:hAnsi="Traditional Arabic" w:cs="Traditional Arabic"/>
                      <w:b/>
                      <w:bCs/>
                      <w:sz w:val="24"/>
                      <w:szCs w:val="24"/>
                      <w:rtl/>
                      <w:lang w:bidi="ar-DZ"/>
                    </w:rPr>
                  </w:pPr>
                  <w:r w:rsidRPr="00923FF9">
                    <w:rPr>
                      <w:rFonts w:ascii="Traditional Arabic" w:hAnsi="Traditional Arabic" w:cs="Traditional Arabic" w:hint="cs"/>
                      <w:b/>
                      <w:bCs/>
                      <w:sz w:val="24"/>
                      <w:szCs w:val="24"/>
                      <w:rtl/>
                      <w:lang w:bidi="ar-DZ"/>
                    </w:rPr>
                    <w:t>مس</w:t>
                  </w:r>
                  <w:proofErr w:type="gramStart"/>
                  <w:r w:rsidRPr="00923FF9">
                    <w:rPr>
                      <w:rFonts w:ascii="Traditional Arabic" w:hAnsi="Traditional Arabic" w:cs="Traditional Arabic" w:hint="cs"/>
                      <w:b/>
                      <w:bCs/>
                      <w:sz w:val="24"/>
                      <w:szCs w:val="24"/>
                      <w:rtl/>
                      <w:lang w:bidi="ar-DZ"/>
                    </w:rPr>
                    <w:t>توى ا</w:t>
                  </w:r>
                  <w:proofErr w:type="gramEnd"/>
                  <w:r w:rsidRPr="00923FF9">
                    <w:rPr>
                      <w:rFonts w:ascii="Traditional Arabic" w:hAnsi="Traditional Arabic" w:cs="Traditional Arabic" w:hint="cs"/>
                      <w:b/>
                      <w:bCs/>
                      <w:sz w:val="24"/>
                      <w:szCs w:val="24"/>
                      <w:rtl/>
                      <w:lang w:bidi="ar-DZ"/>
                    </w:rPr>
                    <w:t>لدلالة:0.05،درجة حرية:10</w:t>
                  </w:r>
                </w:p>
                <w:p w:rsidR="002C1093" w:rsidRDefault="002C1093" w:rsidP="0007308A">
                  <w:pPr>
                    <w:bidi/>
                    <w:rPr>
                      <w:lang w:bidi="ar-DZ"/>
                    </w:rPr>
                  </w:pPr>
                </w:p>
              </w:txbxContent>
            </v:textbox>
          </v:shape>
        </w:pict>
      </w:r>
      <w:r w:rsidR="0007308A">
        <w:rPr>
          <w:rFonts w:ascii="Traditional Arabic" w:hAnsi="Traditional Arabic" w:cs="Traditional Arabic" w:hint="cs"/>
          <w:b/>
          <w:bCs/>
          <w:sz w:val="32"/>
          <w:szCs w:val="32"/>
          <w:rtl/>
          <w:lang w:bidi="ar-DZ"/>
        </w:rPr>
        <w:t xml:space="preserve">3-3-1: </w:t>
      </w:r>
      <w:r w:rsidR="0007308A" w:rsidRPr="0060614D">
        <w:rPr>
          <w:rFonts w:ascii="Traditional Arabic" w:hAnsi="Traditional Arabic" w:cs="Traditional Arabic" w:hint="cs"/>
          <w:b/>
          <w:bCs/>
          <w:sz w:val="32"/>
          <w:szCs w:val="32"/>
          <w:rtl/>
          <w:lang w:bidi="ar-DZ"/>
        </w:rPr>
        <w:t>عرض و تحليل نتائج المقارنة بين الاختبارات القبلية و البعدية للقدر</w:t>
      </w:r>
      <w:r w:rsidR="0007308A">
        <w:rPr>
          <w:rFonts w:ascii="Traditional Arabic" w:hAnsi="Traditional Arabic" w:cs="Traditional Arabic" w:hint="cs"/>
          <w:b/>
          <w:bCs/>
          <w:sz w:val="32"/>
          <w:szCs w:val="32"/>
          <w:rtl/>
          <w:lang w:bidi="ar-DZ"/>
        </w:rPr>
        <w:t>ة</w:t>
      </w:r>
      <w:r w:rsidR="0007308A" w:rsidRPr="0060614D">
        <w:rPr>
          <w:rFonts w:ascii="Traditional Arabic" w:hAnsi="Traditional Arabic" w:cs="Traditional Arabic" w:hint="cs"/>
          <w:b/>
          <w:bCs/>
          <w:sz w:val="32"/>
          <w:szCs w:val="32"/>
          <w:rtl/>
          <w:lang w:bidi="ar-DZ"/>
        </w:rPr>
        <w:t xml:space="preserve"> الهوائية </w:t>
      </w:r>
      <w:r w:rsidR="0007308A">
        <w:rPr>
          <w:rFonts w:ascii="Traditional Arabic" w:hAnsi="Traditional Arabic" w:cs="Traditional Arabic" w:hint="cs"/>
          <w:b/>
          <w:bCs/>
          <w:sz w:val="32"/>
          <w:szCs w:val="32"/>
          <w:rtl/>
          <w:lang w:bidi="ar-DZ"/>
        </w:rPr>
        <w:t>تحت القصوى</w:t>
      </w:r>
      <w:r w:rsidR="0007308A" w:rsidRPr="0060614D">
        <w:rPr>
          <w:rFonts w:ascii="Traditional Arabic" w:hAnsi="Traditional Arabic" w:cs="Traditional Arabic" w:hint="cs"/>
          <w:b/>
          <w:bCs/>
          <w:sz w:val="32"/>
          <w:szCs w:val="32"/>
          <w:rtl/>
          <w:lang w:bidi="ar-DZ"/>
        </w:rPr>
        <w:t xml:space="preserve"> لعينتي البحث الضابطة و التجريبية</w:t>
      </w:r>
      <w:r w:rsidR="0007308A">
        <w:rPr>
          <w:rFonts w:ascii="Traditional Arabic" w:hAnsi="Traditional Arabic" w:cs="Traditional Arabic" w:hint="cs"/>
          <w:b/>
          <w:bCs/>
          <w:sz w:val="32"/>
          <w:szCs w:val="32"/>
          <w:rtl/>
          <w:lang w:bidi="ar-DZ"/>
        </w:rPr>
        <w:t>:</w:t>
      </w: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sz w:val="28"/>
          <w:szCs w:val="28"/>
          <w:rtl/>
          <w:lang w:bidi="ar-DZ"/>
        </w:rPr>
      </w:pPr>
    </w:p>
    <w:p w:rsidR="0007308A" w:rsidRDefault="0007308A" w:rsidP="0007308A">
      <w:pPr>
        <w:tabs>
          <w:tab w:val="left" w:pos="5766"/>
        </w:tabs>
        <w:bidi/>
        <w:spacing w:line="312" w:lineRule="auto"/>
        <w:rPr>
          <w:rFonts w:ascii="Traditional Arabic" w:hAnsi="Traditional Arabic" w:cs="Traditional Arabic"/>
          <w:sz w:val="28"/>
          <w:szCs w:val="28"/>
          <w:rtl/>
          <w:lang w:bidi="ar-DZ"/>
        </w:rPr>
      </w:pPr>
    </w:p>
    <w:p w:rsidR="0007308A" w:rsidRDefault="009457E5" w:rsidP="008228C6">
      <w:pPr>
        <w:bidi/>
        <w:ind w:left="0"/>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lastRenderedPageBreak/>
        <w:pict>
          <v:shape id="_x0000_s1196" type="#_x0000_t202" style="position:absolute;left:0;text-align:left;margin-left:-11.35pt;margin-top:6.3pt;width:445.2pt;height:275.3pt;z-index:251797504;mso-width-relative:margin;mso-height-relative:margin" wrapcoords="-67 -94 -67 21506 21667 21506 21667 -94 -67 -94" strokecolor="white [3212]">
            <v:textbox style="mso-next-textbox:#_x0000_s1196">
              <w:txbxContent>
                <w:p w:rsidR="002C1093" w:rsidRPr="00174388" w:rsidRDefault="002C1093" w:rsidP="0007308A">
                  <w:pPr>
                    <w:bidi/>
                    <w:jc w:val="center"/>
                    <w:rPr>
                      <w:rFonts w:ascii="Traditional Arabic" w:hAnsi="Traditional Arabic" w:cs="Traditional Arabic"/>
                      <w:b/>
                      <w:bCs/>
                      <w:noProof/>
                      <w:sz w:val="28"/>
                      <w:szCs w:val="28"/>
                      <w:rtl/>
                      <w:lang w:eastAsia="fr-FR" w:bidi="ar-DZ"/>
                    </w:rPr>
                  </w:pPr>
                  <w:r w:rsidRPr="00366384">
                    <w:rPr>
                      <w:rFonts w:ascii="Traditional Arabic" w:hAnsi="Traditional Arabic" w:cs="Traditional Arabic"/>
                      <w:b/>
                      <w:bCs/>
                      <w:noProof/>
                      <w:sz w:val="28"/>
                      <w:szCs w:val="28"/>
                      <w:rtl/>
                      <w:lang w:eastAsia="fr-FR"/>
                    </w:rPr>
                    <w:drawing>
                      <wp:inline distT="0" distB="0" distL="0" distR="0">
                        <wp:extent cx="5461635" cy="2828301"/>
                        <wp:effectExtent l="19050" t="19050" r="24765" b="10149"/>
                        <wp:docPr id="583" name="Image 1" descr="C:\Users\othmane1988\Pictures\تجريبية بعد.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Pictures\تجريبية بعد.bmp"/>
                                <pic:cNvPicPr>
                                  <a:picLocks noChangeAspect="1" noChangeArrowheads="1"/>
                                </pic:cNvPicPr>
                              </pic:nvPicPr>
                              <pic:blipFill>
                                <a:blip r:embed="rId110">
                                  <a:lum bright="-10000" contrast="20000"/>
                                </a:blip>
                                <a:srcRect l="1021"/>
                                <a:stretch>
                                  <a:fillRect/>
                                </a:stretch>
                              </pic:blipFill>
                              <pic:spPr bwMode="auto">
                                <a:xfrm>
                                  <a:off x="0" y="0"/>
                                  <a:ext cx="5461635" cy="2828301"/>
                                </a:xfrm>
                                <a:prstGeom prst="rect">
                                  <a:avLst/>
                                </a:prstGeom>
                                <a:noFill/>
                                <a:ln w="9525">
                                  <a:solidFill>
                                    <a:schemeClr val="bg1"/>
                                  </a:solidFill>
                                  <a:miter lim="800000"/>
                                  <a:headEnd/>
                                  <a:tailEnd/>
                                </a:ln>
                              </pic:spPr>
                            </pic:pic>
                          </a:graphicData>
                        </a:graphic>
                      </wp:inline>
                    </w:drawing>
                  </w:r>
                  <w:r w:rsidRPr="00174388">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41</w:t>
                  </w:r>
                  <w:r w:rsidRPr="00174388">
                    <w:rPr>
                      <w:rFonts w:ascii="Traditional Arabic" w:hAnsi="Traditional Arabic" w:cs="Traditional Arabic"/>
                      <w:b/>
                      <w:bCs/>
                      <w:noProof/>
                      <w:sz w:val="28"/>
                      <w:szCs w:val="28"/>
                      <w:rtl/>
                      <w:lang w:eastAsia="fr-FR" w:bidi="ar-DZ"/>
                    </w:rPr>
                    <w:t>) يوضح تحسن القدرة الهوائية تحت القصوى(</w:t>
                  </w:r>
                  <w:r w:rsidRPr="002F2124">
                    <w:rPr>
                      <w:rFonts w:ascii="Vijaya" w:hAnsi="Vijaya" w:cs="Vijaya"/>
                      <w:b/>
                      <w:bCs/>
                      <w:noProof/>
                      <w:sz w:val="28"/>
                      <w:szCs w:val="28"/>
                      <w:lang w:eastAsia="fr-FR" w:bidi="ar-DZ"/>
                    </w:rPr>
                    <w:t>FC</w:t>
                  </w:r>
                  <w:r w:rsidRPr="002F2124">
                    <w:rPr>
                      <w:rFonts w:ascii="Vijaya" w:hAnsi="Vijaya" w:cs="Vijaya"/>
                      <w:b/>
                      <w:bCs/>
                      <w:noProof/>
                      <w:sz w:val="28"/>
                      <w:szCs w:val="28"/>
                      <w:vertAlign w:val="subscript"/>
                      <w:lang w:eastAsia="fr-FR" w:bidi="ar-DZ"/>
                    </w:rPr>
                    <w:t>SL1</w:t>
                  </w:r>
                  <w:r w:rsidRPr="002F2124">
                    <w:rPr>
                      <w:rFonts w:ascii="Vijaya" w:hAnsi="Vijaya" w:cs="Traditional Arabic"/>
                      <w:b/>
                      <w:bCs/>
                      <w:noProof/>
                      <w:sz w:val="28"/>
                      <w:szCs w:val="28"/>
                      <w:rtl/>
                      <w:lang w:eastAsia="fr-FR" w:bidi="ar-DZ"/>
                    </w:rPr>
                    <w:t>،</w:t>
                  </w:r>
                  <w:r w:rsidRPr="002F2124">
                    <w:rPr>
                      <w:rFonts w:ascii="Vijaya" w:hAnsi="Vijaya" w:cs="Vijaya"/>
                      <w:b/>
                      <w:bCs/>
                      <w:noProof/>
                      <w:sz w:val="28"/>
                      <w:szCs w:val="28"/>
                      <w:lang w:eastAsia="fr-FR" w:bidi="ar-DZ"/>
                    </w:rPr>
                    <w:t>FC</w:t>
                  </w:r>
                  <w:r w:rsidRPr="002F2124">
                    <w:rPr>
                      <w:rFonts w:ascii="Vijaya" w:hAnsi="Vijaya" w:cs="Vijaya"/>
                      <w:b/>
                      <w:bCs/>
                      <w:noProof/>
                      <w:sz w:val="28"/>
                      <w:szCs w:val="28"/>
                      <w:vertAlign w:val="subscript"/>
                      <w:lang w:eastAsia="fr-FR" w:bidi="ar-DZ"/>
                    </w:rPr>
                    <w:t>SL2</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V</w:t>
                  </w:r>
                  <w:r w:rsidRPr="002F2124">
                    <w:rPr>
                      <w:rFonts w:ascii="Vijaya" w:hAnsi="Vijaya" w:cs="Vijaya"/>
                      <w:b/>
                      <w:bCs/>
                      <w:noProof/>
                      <w:sz w:val="28"/>
                      <w:szCs w:val="28"/>
                      <w:vertAlign w:val="subscript"/>
                      <w:lang w:val="en-US" w:eastAsia="fr-FR" w:bidi="ar-DZ"/>
                    </w:rPr>
                    <w:t>SL1</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V</w:t>
                  </w:r>
                  <w:r w:rsidRPr="002F2124">
                    <w:rPr>
                      <w:rFonts w:ascii="Vijaya" w:hAnsi="Vijaya" w:cs="Vijaya"/>
                      <w:b/>
                      <w:bCs/>
                      <w:noProof/>
                      <w:sz w:val="28"/>
                      <w:szCs w:val="28"/>
                      <w:vertAlign w:val="subscript"/>
                      <w:lang w:val="en-US" w:eastAsia="fr-FR" w:bidi="ar-DZ"/>
                    </w:rPr>
                    <w:t>SL2</w:t>
                  </w:r>
                  <w:r w:rsidRPr="002F2124">
                    <w:rPr>
                      <w:rFonts w:ascii="Vijaya" w:hAnsi="Vijaya" w:cs="Traditional Arabic"/>
                      <w:b/>
                      <w:bCs/>
                      <w:noProof/>
                      <w:sz w:val="28"/>
                      <w:szCs w:val="28"/>
                      <w:rtl/>
                      <w:lang w:val="en-US" w:eastAsia="fr-FR" w:bidi="ar-DZ"/>
                    </w:rPr>
                    <w:t>،</w:t>
                  </w:r>
                  <w:r w:rsidRPr="002F2124">
                    <w:rPr>
                      <w:rFonts w:ascii="Vijaya" w:hAnsi="Vijaya" w:cs="Vijaya"/>
                      <w:b/>
                      <w:bCs/>
                      <w:noProof/>
                      <w:sz w:val="28"/>
                      <w:szCs w:val="28"/>
                      <w:lang w:val="en-US" w:eastAsia="fr-FR" w:bidi="ar-DZ"/>
                    </w:rPr>
                    <w:t>FC</w:t>
                  </w:r>
                  <w:r w:rsidRPr="002F2124">
                    <w:rPr>
                      <w:rFonts w:ascii="Vijaya" w:hAnsi="Vijaya" w:cs="Vijaya"/>
                      <w:b/>
                      <w:bCs/>
                      <w:noProof/>
                      <w:sz w:val="28"/>
                      <w:szCs w:val="28"/>
                      <w:vertAlign w:val="subscript"/>
                      <w:lang w:val="en-US" w:eastAsia="fr-FR" w:bidi="ar-DZ"/>
                    </w:rPr>
                    <w:t>SL</w:t>
                  </w:r>
                  <w:r w:rsidRPr="002F2124">
                    <w:rPr>
                      <w:rFonts w:ascii="Vijaya" w:hAnsi="Vijaya" w:cs="Calibri"/>
                      <w:b/>
                      <w:bCs/>
                      <w:noProof/>
                      <w:sz w:val="28"/>
                      <w:szCs w:val="28"/>
                      <w:rtl/>
                      <w:lang w:val="en-US" w:eastAsia="fr-FR" w:bidi="ar-DZ"/>
                    </w:rPr>
                    <w:t>Δ</w:t>
                  </w:r>
                  <w:r w:rsidRPr="002F2124">
                    <w:rPr>
                      <w:rFonts w:ascii="Vijaya" w:hAnsi="Vijaya" w:cs="Traditional Arabic"/>
                      <w:b/>
                      <w:bCs/>
                      <w:noProof/>
                      <w:sz w:val="28"/>
                      <w:szCs w:val="28"/>
                      <w:rtl/>
                      <w:lang w:val="en-US" w:eastAsia="fr-FR" w:bidi="ar-DZ"/>
                    </w:rPr>
                    <w:t>،</w:t>
                  </w:r>
                  <w:r w:rsidRPr="002F2124">
                    <w:rPr>
                      <w:rFonts w:ascii="Calibri" w:hAnsi="Calibri" w:cs="Vijaya"/>
                      <w:b/>
                      <w:bCs/>
                      <w:noProof/>
                      <w:sz w:val="28"/>
                      <w:szCs w:val="28"/>
                      <w:lang w:eastAsia="fr-FR" w:bidi="ar-DZ"/>
                    </w:rPr>
                    <w:t>Δ</w:t>
                  </w:r>
                  <w:r w:rsidRPr="002F2124">
                    <w:rPr>
                      <w:rFonts w:ascii="Vijaya" w:hAnsi="Vijaya" w:cs="Vijaya"/>
                      <w:b/>
                      <w:bCs/>
                      <w:noProof/>
                      <w:sz w:val="28"/>
                      <w:szCs w:val="28"/>
                      <w:lang w:eastAsia="fr-FR" w:bidi="ar-DZ"/>
                    </w:rPr>
                    <w:t>V</w:t>
                  </w:r>
                  <w:r w:rsidRPr="002F2124">
                    <w:rPr>
                      <w:rFonts w:ascii="Vijaya" w:hAnsi="Vijaya" w:cs="Vijaya"/>
                      <w:b/>
                      <w:bCs/>
                      <w:noProof/>
                      <w:sz w:val="28"/>
                      <w:szCs w:val="28"/>
                      <w:vertAlign w:val="subscript"/>
                      <w:lang w:eastAsia="fr-FR" w:bidi="ar-DZ"/>
                    </w:rPr>
                    <w:t>SL</w:t>
                  </w:r>
                  <w:r w:rsidRPr="00174388">
                    <w:rPr>
                      <w:rFonts w:ascii="Traditional Arabic" w:hAnsi="Traditional Arabic" w:cs="Traditional Arabic"/>
                      <w:b/>
                      <w:bCs/>
                      <w:noProof/>
                      <w:sz w:val="28"/>
                      <w:szCs w:val="28"/>
                      <w:rtl/>
                      <w:lang w:val="en-US" w:eastAsia="fr-FR" w:bidi="ar-DZ"/>
                    </w:rPr>
                    <w:t>)</w:t>
                  </w:r>
                  <w:r w:rsidRPr="00174388">
                    <w:rPr>
                      <w:rFonts w:ascii="Traditional Arabic" w:hAnsi="Traditional Arabic" w:cs="Traditional Arabic"/>
                      <w:b/>
                      <w:bCs/>
                      <w:noProof/>
                      <w:sz w:val="28"/>
                      <w:szCs w:val="28"/>
                      <w:rtl/>
                      <w:lang w:eastAsia="fr-FR" w:bidi="ar-DZ"/>
                    </w:rPr>
                    <w:t xml:space="preserve"> للعينة التجريبية.</w:t>
                  </w:r>
                </w:p>
                <w:p w:rsidR="002C1093" w:rsidRDefault="002C1093" w:rsidP="0007308A">
                  <w:pPr>
                    <w:bidi/>
                    <w:jc w:val="right"/>
                    <w:rPr>
                      <w:lang w:bidi="ar-DZ"/>
                    </w:rPr>
                  </w:pPr>
                </w:p>
              </w:txbxContent>
            </v:textbox>
          </v:shape>
        </w:pict>
      </w: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Default="0007308A" w:rsidP="0007308A">
      <w:pPr>
        <w:bidi/>
        <w:rPr>
          <w:rFonts w:ascii="Traditional Arabic" w:hAnsi="Traditional Arabic" w:cs="Traditional Arabic"/>
          <w:sz w:val="28"/>
          <w:szCs w:val="28"/>
          <w:lang w:val="en-US" w:bidi="ar-DZ"/>
        </w:rPr>
      </w:pPr>
    </w:p>
    <w:p w:rsidR="0007308A" w:rsidRPr="0007308A" w:rsidRDefault="0007308A" w:rsidP="0007308A">
      <w:pPr>
        <w:bidi/>
        <w:rPr>
          <w:rFonts w:ascii="Traditional Arabic" w:hAnsi="Traditional Arabic" w:cs="Traditional Arabic"/>
          <w:sz w:val="28"/>
          <w:szCs w:val="28"/>
          <w:lang w:val="en-US" w:bidi="ar-DZ"/>
        </w:rPr>
      </w:pPr>
    </w:p>
    <w:p w:rsidR="0007308A" w:rsidRDefault="0007308A" w:rsidP="0007308A">
      <w:pPr>
        <w:bidi/>
        <w:rPr>
          <w:rFonts w:ascii="Traditional Arabic" w:hAnsi="Traditional Arabic" w:cs="Traditional Arabic"/>
          <w:sz w:val="28"/>
          <w:szCs w:val="28"/>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ــــ من خلال الجدول رقم (10) و الذي نتائج المقارنة بين الاختبار القبلي و البعدي للقدرة الهوائية تحت القصوى نلاحظ</w:t>
      </w:r>
    </w:p>
    <w:p w:rsidR="0007308A" w:rsidRPr="00AB3C90" w:rsidRDefault="0007308A" w:rsidP="0007308A">
      <w:pPr>
        <w:tabs>
          <w:tab w:val="left" w:pos="5766"/>
        </w:tabs>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bidi="ar-DZ"/>
        </w:rPr>
        <w:t>أنه"ت المحسوبة" لمتغيرات العينة الضابطة و التي تراوحت ما بين</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0,39،1,41</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 xml:space="preserve">اصغر من "ت الجدولية" (1,81) عند درجة حرية 10 و مستوى دلالة 0,05 مما يدل على </w:t>
      </w:r>
      <w:r w:rsidRPr="000343F3">
        <w:rPr>
          <w:rFonts w:ascii="Traditional Arabic" w:hAnsi="Traditional Arabic" w:cs="Traditional Arabic" w:hint="cs"/>
          <w:b/>
          <w:bCs/>
          <w:sz w:val="28"/>
          <w:szCs w:val="28"/>
          <w:rtl/>
          <w:lang w:val="en-US" w:bidi="ar-DZ"/>
        </w:rPr>
        <w:t>عدم وجود دلالة احصائية بين الاختبار القبلي و البعدي لمؤشرات القدرة الهوائية تحت القصوى للعينة الضابطة</w:t>
      </w:r>
      <w:r>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sz w:val="28"/>
          <w:szCs w:val="28"/>
          <w:rtl/>
          <w:lang w:val="en-US" w:bidi="ar-DZ"/>
        </w:rPr>
        <w:t xml:space="preserve">،كم أننا نلاحظ أن مؤشرات القدرة الهوائية تحت القصوى للعينة التجريبية انحصرت "ت المحسوبة" لديها بين </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1,13،10,87</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 xml:space="preserve"> و هي أكبر من"ت الجدولية" (1,81) ما عدا نبض و سرعة  العتبة اللاكتيكية الأولى(</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SL1</w:t>
      </w:r>
      <w:r w:rsidRPr="008E154D">
        <w:rPr>
          <w:rFonts w:ascii="Traditional Arabic" w:hAnsi="Traditional Arabic" w:cs="Traditional Arabic"/>
          <w:sz w:val="32"/>
          <w:szCs w:val="32"/>
          <w:lang w:val="en-US" w:bidi="ar-DZ"/>
        </w:rPr>
        <w:t>,</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SL1</w:t>
      </w:r>
      <w:r>
        <w:rPr>
          <w:rFonts w:ascii="Traditional Arabic" w:hAnsi="Traditional Arabic" w:cs="Traditional Arabic" w:hint="cs"/>
          <w:sz w:val="28"/>
          <w:szCs w:val="28"/>
          <w:rtl/>
          <w:lang w:val="en-US" w:bidi="ar-DZ"/>
        </w:rPr>
        <w:t xml:space="preserve">)،حيث بلغت "ت المحسوبة" عندهما( 1,13،0,21) على التوالي  و هي أصغر من الجدولية ،و منه نستنتج أنه </w:t>
      </w:r>
      <w:r w:rsidRPr="00AA6202">
        <w:rPr>
          <w:rFonts w:ascii="Traditional Arabic" w:hAnsi="Traditional Arabic" w:cs="Traditional Arabic" w:hint="cs"/>
          <w:b/>
          <w:bCs/>
          <w:sz w:val="28"/>
          <w:szCs w:val="28"/>
          <w:rtl/>
          <w:lang w:val="en-US" w:bidi="ar-DZ"/>
        </w:rPr>
        <w:t>هناك فروق ذات دلالة احصائية بين الاختبار القبلي و البعدي للقدرة الهوائية تحت القصوى للعينة التجريبية و لصالح الاختبار البعدي فيما عدى العتبة اللاكتيكية الأولى.</w:t>
      </w:r>
      <w:r>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sz w:val="28"/>
          <w:szCs w:val="28"/>
          <w:rtl/>
          <w:lang w:val="en-US" w:bidi="ar-DZ"/>
        </w:rPr>
        <w:t>و الشكل رقم (41) يؤكد هذه الفرضية اذ أن التحسن واضح في كل من نبض و سرعة العتبة الأيض اللاهوائية(العتبة اللاكتيكية الثانية)،و منطقة الانتقال هوائي-لاهوائي بدلالة كل من الفرق في السرعة (</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BB7691">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الفرق في نبض القلب (</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BB7691">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،كما يوضح عدم تحسن عتبة الأيض الهوائية(العتبة اللاكتيكية الأولى)،و قد تحسنت العتبة اللاهوائية بنسبة 6,68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بالنسبة لنبض العتبة اللاكتيكية الثانية،كما تحسنت بنسبة 8,75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بالنسبة للسرعة العتبة اللاكتيكية الثانية،كما نلاحظ تحسن منطقة الانتقال هوائي-لاهوائي(</w:t>
      </w:r>
      <w:r w:rsidRPr="008E154D">
        <w:rPr>
          <w:rFonts w:ascii="Vijaya" w:hAnsi="Vijaya" w:cs="Vijaya"/>
          <w:b/>
          <w:bCs/>
          <w:sz w:val="32"/>
          <w:szCs w:val="32"/>
          <w:lang w:val="en-US" w:bidi="ar-DZ"/>
        </w:rPr>
        <w:t>ZT</w:t>
      </w:r>
      <w:r>
        <w:rPr>
          <w:rFonts w:ascii="Traditional Arabic" w:hAnsi="Traditional Arabic" w:cs="Traditional Arabic" w:hint="cs"/>
          <w:sz w:val="28"/>
          <w:szCs w:val="28"/>
          <w:rtl/>
          <w:lang w:val="en-US" w:bidi="ar-DZ"/>
        </w:rPr>
        <w:t>) بنسبة 9,62</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و 35,96</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لكل من فرق </w:t>
      </w:r>
      <w:r>
        <w:rPr>
          <w:rFonts w:ascii="Traditional Arabic" w:hAnsi="Traditional Arabic" w:cs="Traditional Arabic" w:hint="cs"/>
          <w:sz w:val="28"/>
          <w:szCs w:val="28"/>
          <w:rtl/>
          <w:lang w:val="en-US" w:bidi="ar-DZ"/>
        </w:rPr>
        <w:lastRenderedPageBreak/>
        <w:t>النبض(</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A42B31">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فرق السرعة(</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A42B31">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على التوالي و منه </w:t>
      </w:r>
      <w:r w:rsidRPr="00AB3C90">
        <w:rPr>
          <w:rFonts w:ascii="Traditional Arabic" w:hAnsi="Traditional Arabic" w:cs="Traditional Arabic" w:hint="cs"/>
          <w:b/>
          <w:bCs/>
          <w:sz w:val="28"/>
          <w:szCs w:val="28"/>
          <w:rtl/>
          <w:lang w:val="en-US" w:bidi="ar-DZ"/>
        </w:rPr>
        <w:t>نستنتج أن التدريب الفتري مختلف الشدة أدى الى تحسن عتبة الأيض اللاهوائية و منطقة الانتقال هوائي-لاهوائي لعينة البحث.</w:t>
      </w:r>
    </w:p>
    <w:p w:rsidR="0007308A" w:rsidRDefault="009457E5" w:rsidP="0007308A">
      <w:pPr>
        <w:tabs>
          <w:tab w:val="left" w:pos="5766"/>
        </w:tabs>
        <w:bidi/>
        <w:spacing w:line="312" w:lineRule="auto"/>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 id="_x0000_s1197" type="#_x0000_t202" style="position:absolute;left:0;text-align:left;margin-left:-28.9pt;margin-top:72.3pt;width:471.75pt;height:294pt;z-index:251799552;mso-width-relative:margin;mso-height-relative:margin" wrapcoords="-34 -50 -34 21550 21634 21550 21634 -50 -34 -50" strokecolor="white [3212]">
            <v:textbox style="mso-next-textbox:#_x0000_s1197">
              <w:txbxContent>
                <w:p w:rsidR="002C1093" w:rsidRDefault="002C1093" w:rsidP="0007308A">
                  <w:pPr>
                    <w:bidi/>
                    <w:jc w:val="center"/>
                    <w:rPr>
                      <w:rFonts w:ascii="Traditional Arabic" w:hAnsi="Traditional Arabic" w:cs="Traditional Arabic"/>
                      <w:b/>
                      <w:bCs/>
                      <w:sz w:val="28"/>
                      <w:szCs w:val="28"/>
                      <w:rtl/>
                    </w:rPr>
                  </w:pPr>
                  <w:r>
                    <w:rPr>
                      <w:rFonts w:ascii="Traditional Arabic" w:hAnsi="Traditional Arabic" w:cs="Traditional Arabic" w:hint="cs"/>
                      <w:b/>
                      <w:bCs/>
                      <w:sz w:val="28"/>
                      <w:szCs w:val="28"/>
                      <w:rtl/>
                    </w:rPr>
                    <w:t>جدول رقم (11) يوضح مقارنة نتائج الاختبارات القبلية و البعدية للقدرة الهوائية القصوى لعينتي البحث</w:t>
                  </w:r>
                </w:p>
                <w:tbl>
                  <w:tblPr>
                    <w:tblW w:w="9391" w:type="dxa"/>
                    <w:jc w:val="center"/>
                    <w:tblInd w:w="144" w:type="dxa"/>
                    <w:tblLayout w:type="fixed"/>
                    <w:tblCellMar>
                      <w:left w:w="70" w:type="dxa"/>
                      <w:right w:w="70" w:type="dxa"/>
                    </w:tblCellMar>
                    <w:tblLook w:val="04A0"/>
                  </w:tblPr>
                  <w:tblGrid>
                    <w:gridCol w:w="461"/>
                    <w:gridCol w:w="567"/>
                    <w:gridCol w:w="539"/>
                    <w:gridCol w:w="595"/>
                    <w:gridCol w:w="567"/>
                    <w:gridCol w:w="708"/>
                    <w:gridCol w:w="567"/>
                    <w:gridCol w:w="709"/>
                    <w:gridCol w:w="425"/>
                    <w:gridCol w:w="567"/>
                    <w:gridCol w:w="709"/>
                    <w:gridCol w:w="709"/>
                    <w:gridCol w:w="567"/>
                    <w:gridCol w:w="850"/>
                    <w:gridCol w:w="851"/>
                  </w:tblGrid>
                  <w:tr w:rsidR="002C1093" w:rsidRPr="009416A3" w:rsidTr="003D6D69">
                    <w:trPr>
                      <w:trHeight w:val="340"/>
                      <w:jc w:val="center"/>
                    </w:trPr>
                    <w:tc>
                      <w:tcPr>
                        <w:tcW w:w="4713" w:type="dxa"/>
                        <w:gridSpan w:val="8"/>
                        <w:tcBorders>
                          <w:top w:val="single" w:sz="8" w:space="0" w:color="auto"/>
                          <w:left w:val="single" w:sz="8" w:space="0" w:color="auto"/>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roofErr w:type="gramStart"/>
                        <w:r w:rsidRPr="00906DC4">
                          <w:rPr>
                            <w:rFonts w:ascii="Traditional Arabic" w:eastAsia="Times New Roman" w:hAnsi="Traditional Arabic" w:cs="Traditional Arabic"/>
                            <w:b/>
                            <w:bCs/>
                            <w:color w:val="000000"/>
                            <w:sz w:val="28"/>
                            <w:szCs w:val="28"/>
                            <w:rtl/>
                            <w:lang w:eastAsia="fr-FR"/>
                          </w:rPr>
                          <w:t>العينة</w:t>
                        </w:r>
                        <w:proofErr w:type="gramEnd"/>
                        <w:r w:rsidRPr="00906DC4">
                          <w:rPr>
                            <w:rFonts w:ascii="Traditional Arabic" w:eastAsia="Times New Roman" w:hAnsi="Traditional Arabic" w:cs="Traditional Arabic"/>
                            <w:b/>
                            <w:bCs/>
                            <w:color w:val="000000"/>
                            <w:sz w:val="28"/>
                            <w:szCs w:val="28"/>
                            <w:rtl/>
                            <w:lang w:eastAsia="fr-FR"/>
                          </w:rPr>
                          <w:t xml:space="preserve"> التجريبية</w:t>
                        </w:r>
                      </w:p>
                    </w:tc>
                    <w:tc>
                      <w:tcPr>
                        <w:tcW w:w="3827" w:type="dxa"/>
                        <w:gridSpan w:val="6"/>
                        <w:tcBorders>
                          <w:top w:val="single" w:sz="8" w:space="0" w:color="auto"/>
                          <w:left w:val="nil"/>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العينة الضابطة</w:t>
                        </w:r>
                      </w:p>
                    </w:tc>
                    <w:tc>
                      <w:tcPr>
                        <w:tcW w:w="851" w:type="dxa"/>
                        <w:tcBorders>
                          <w:top w:val="single" w:sz="4" w:space="0" w:color="auto"/>
                          <w:left w:val="single" w:sz="4" w:space="0" w:color="auto"/>
                          <w:right w:val="single" w:sz="4"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r>
                  <w:tr w:rsidR="002C1093" w:rsidRPr="009416A3" w:rsidTr="003D6D69">
                    <w:trPr>
                      <w:cantSplit/>
                      <w:trHeight w:val="794"/>
                      <w:jc w:val="center"/>
                    </w:trPr>
                    <w:tc>
                      <w:tcPr>
                        <w:tcW w:w="461" w:type="dxa"/>
                        <w:vMerge w:val="restart"/>
                        <w:tcBorders>
                          <w:top w:val="nil"/>
                          <w:left w:val="single" w:sz="8" w:space="0" w:color="auto"/>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proofErr w:type="gramStart"/>
                        <w:r w:rsidRPr="00906DC4">
                          <w:rPr>
                            <w:rFonts w:ascii="Traditional Arabic" w:eastAsia="Times New Roman" w:hAnsi="Traditional Arabic" w:cs="Traditional Arabic"/>
                            <w:b/>
                            <w:bCs/>
                            <w:color w:val="000000"/>
                            <w:sz w:val="28"/>
                            <w:szCs w:val="28"/>
                            <w:rtl/>
                            <w:lang w:eastAsia="fr-FR"/>
                          </w:rPr>
                          <w:t>الدلالة</w:t>
                        </w:r>
                        <w:proofErr w:type="gramEnd"/>
                      </w:p>
                    </w:tc>
                    <w:tc>
                      <w:tcPr>
                        <w:tcW w:w="567" w:type="dxa"/>
                        <w:vMerge w:val="restart"/>
                        <w:tcBorders>
                          <w:top w:val="nil"/>
                          <w:left w:val="nil"/>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ت الجدولية</w:t>
                        </w:r>
                      </w:p>
                    </w:tc>
                    <w:tc>
                      <w:tcPr>
                        <w:tcW w:w="539" w:type="dxa"/>
                        <w:vMerge w:val="restart"/>
                        <w:tcBorders>
                          <w:top w:val="nil"/>
                          <w:left w:val="single" w:sz="4" w:space="0" w:color="auto"/>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r w:rsidRPr="00906DC4">
                          <w:rPr>
                            <w:rFonts w:ascii="Traditional Arabic" w:eastAsia="Times New Roman" w:hAnsi="Traditional Arabic" w:cs="Traditional Arabic"/>
                            <w:b/>
                            <w:bCs/>
                            <w:color w:val="000000"/>
                            <w:sz w:val="28"/>
                            <w:szCs w:val="28"/>
                            <w:rtl/>
                            <w:lang w:eastAsia="fr-FR"/>
                          </w:rPr>
                          <w:t xml:space="preserve">ت </w:t>
                        </w:r>
                        <w:proofErr w:type="gramStart"/>
                        <w:r w:rsidRPr="00906DC4">
                          <w:rPr>
                            <w:rFonts w:ascii="Traditional Arabic" w:eastAsia="Times New Roman" w:hAnsi="Traditional Arabic" w:cs="Traditional Arabic"/>
                            <w:b/>
                            <w:bCs/>
                            <w:color w:val="000000"/>
                            <w:sz w:val="28"/>
                            <w:szCs w:val="28"/>
                            <w:rtl/>
                            <w:lang w:eastAsia="fr-FR"/>
                          </w:rPr>
                          <w:t>المحسوبة</w:t>
                        </w:r>
                        <w:proofErr w:type="gramEnd"/>
                      </w:p>
                    </w:tc>
                    <w:tc>
                      <w:tcPr>
                        <w:tcW w:w="595" w:type="dxa"/>
                        <w:vMerge w:val="restart"/>
                        <w:tcBorders>
                          <w:top w:val="single" w:sz="8" w:space="0" w:color="auto"/>
                          <w:left w:val="single" w:sz="4" w:space="0" w:color="auto"/>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نسبة</w:t>
                        </w:r>
                        <w:proofErr w:type="gramEnd"/>
                        <w:r>
                          <w:rPr>
                            <w:rFonts w:ascii="Traditional Arabic" w:eastAsia="Times New Roman" w:hAnsi="Traditional Arabic" w:cs="Traditional Arabic" w:hint="cs"/>
                            <w:b/>
                            <w:bCs/>
                            <w:color w:val="000000"/>
                            <w:sz w:val="28"/>
                            <w:szCs w:val="28"/>
                            <w:rtl/>
                            <w:lang w:eastAsia="fr-FR"/>
                          </w:rPr>
                          <w:t xml:space="preserve"> التغير </w:t>
                        </w:r>
                      </w:p>
                    </w:tc>
                    <w:tc>
                      <w:tcPr>
                        <w:tcW w:w="1275" w:type="dxa"/>
                        <w:gridSpan w:val="2"/>
                        <w:tcBorders>
                          <w:top w:val="single" w:sz="8" w:space="0" w:color="auto"/>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بعدي</w:t>
                        </w:r>
                      </w:p>
                    </w:tc>
                    <w:tc>
                      <w:tcPr>
                        <w:tcW w:w="1276" w:type="dxa"/>
                        <w:gridSpan w:val="2"/>
                        <w:tcBorders>
                          <w:top w:val="single" w:sz="8" w:space="0" w:color="auto"/>
                          <w:left w:val="nil"/>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قبلي</w:t>
                        </w:r>
                      </w:p>
                    </w:tc>
                    <w:tc>
                      <w:tcPr>
                        <w:tcW w:w="425" w:type="dxa"/>
                        <w:vMerge w:val="restart"/>
                        <w:tcBorders>
                          <w:top w:val="nil"/>
                          <w:left w:val="nil"/>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proofErr w:type="gramStart"/>
                        <w:r w:rsidRPr="00906DC4">
                          <w:rPr>
                            <w:rFonts w:ascii="Traditional Arabic" w:eastAsia="Times New Roman" w:hAnsi="Traditional Arabic" w:cs="Traditional Arabic"/>
                            <w:b/>
                            <w:bCs/>
                            <w:color w:val="000000"/>
                            <w:sz w:val="28"/>
                            <w:szCs w:val="28"/>
                            <w:rtl/>
                            <w:lang w:eastAsia="fr-FR"/>
                          </w:rPr>
                          <w:t>الدلالة</w:t>
                        </w:r>
                        <w:proofErr w:type="gramEnd"/>
                      </w:p>
                    </w:tc>
                    <w:tc>
                      <w:tcPr>
                        <w:tcW w:w="567" w:type="dxa"/>
                        <w:vMerge w:val="restart"/>
                        <w:tcBorders>
                          <w:top w:val="nil"/>
                          <w:left w:val="nil"/>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r w:rsidRPr="00906DC4">
                          <w:rPr>
                            <w:rFonts w:ascii="Traditional Arabic" w:eastAsia="Times New Roman" w:hAnsi="Traditional Arabic" w:cs="Traditional Arabic"/>
                            <w:b/>
                            <w:bCs/>
                            <w:color w:val="000000"/>
                            <w:sz w:val="28"/>
                            <w:szCs w:val="28"/>
                            <w:rtl/>
                            <w:lang w:eastAsia="fr-FR"/>
                          </w:rPr>
                          <w:t xml:space="preserve">ت </w:t>
                        </w:r>
                        <w:proofErr w:type="gramStart"/>
                        <w:r w:rsidRPr="00906DC4">
                          <w:rPr>
                            <w:rFonts w:ascii="Traditional Arabic" w:eastAsia="Times New Roman" w:hAnsi="Traditional Arabic" w:cs="Traditional Arabic"/>
                            <w:b/>
                            <w:bCs/>
                            <w:color w:val="000000"/>
                            <w:sz w:val="28"/>
                            <w:szCs w:val="28"/>
                            <w:rtl/>
                            <w:lang w:eastAsia="fr-FR"/>
                          </w:rPr>
                          <w:t>المحسوبة</w:t>
                        </w:r>
                        <w:proofErr w:type="gramEnd"/>
                      </w:p>
                    </w:tc>
                    <w:tc>
                      <w:tcPr>
                        <w:tcW w:w="1418"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بعدي</w:t>
                        </w:r>
                      </w:p>
                    </w:tc>
                    <w:tc>
                      <w:tcPr>
                        <w:tcW w:w="1417" w:type="dxa"/>
                        <w:gridSpan w:val="2"/>
                        <w:tcBorders>
                          <w:top w:val="single" w:sz="8" w:space="0" w:color="auto"/>
                          <w:left w:val="nil"/>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قبلي</w:t>
                        </w:r>
                      </w:p>
                    </w:tc>
                    <w:tc>
                      <w:tcPr>
                        <w:tcW w:w="851" w:type="dxa"/>
                        <w:vMerge w:val="restart"/>
                        <w:tcBorders>
                          <w:left w:val="single" w:sz="4" w:space="0" w:color="auto"/>
                          <w:right w:val="single" w:sz="4" w:space="0" w:color="auto"/>
                        </w:tcBorders>
                        <w:textDirection w:val="btLr"/>
                        <w:vAlign w:val="center"/>
                        <w:hideMark/>
                      </w:tcPr>
                      <w:p w:rsidR="002C1093" w:rsidRPr="00906DC4" w:rsidRDefault="002C1093" w:rsidP="003D6D69">
                        <w:pPr>
                          <w:bidi/>
                          <w:ind w:left="113" w:right="113"/>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المتغيرات</w:t>
                        </w:r>
                        <w:proofErr w:type="gramEnd"/>
                        <w:r>
                          <w:rPr>
                            <w:rFonts w:ascii="Traditional Arabic" w:eastAsia="Times New Roman" w:hAnsi="Traditional Arabic" w:cs="Traditional Arabic" w:hint="cs"/>
                            <w:b/>
                            <w:bCs/>
                            <w:color w:val="000000"/>
                            <w:sz w:val="28"/>
                            <w:szCs w:val="28"/>
                            <w:rtl/>
                            <w:lang w:eastAsia="fr-FR"/>
                          </w:rPr>
                          <w:t xml:space="preserve"> </w:t>
                        </w:r>
                      </w:p>
                    </w:tc>
                  </w:tr>
                  <w:tr w:rsidR="002C1093" w:rsidRPr="009416A3" w:rsidTr="003D6D69">
                    <w:trPr>
                      <w:trHeight w:val="283"/>
                      <w:jc w:val="center"/>
                    </w:trPr>
                    <w:tc>
                      <w:tcPr>
                        <w:tcW w:w="461" w:type="dxa"/>
                        <w:vMerge/>
                        <w:tcBorders>
                          <w:left w:val="single" w:sz="8" w:space="0" w:color="auto"/>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67" w:type="dxa"/>
                        <w:vMerge/>
                        <w:tcBorders>
                          <w:left w:val="nil"/>
                          <w:bottom w:val="single" w:sz="4"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39" w:type="dxa"/>
                        <w:vMerge/>
                        <w:tcBorders>
                          <w:left w:val="single" w:sz="4" w:space="0" w:color="auto"/>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95" w:type="dxa"/>
                        <w:vMerge/>
                        <w:tcBorders>
                          <w:left w:val="single" w:sz="4" w:space="0" w:color="auto"/>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67"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425" w:type="dxa"/>
                        <w:vMerge/>
                        <w:tcBorders>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67" w:type="dxa"/>
                        <w:vMerge/>
                        <w:tcBorders>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67"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850" w:type="dxa"/>
                        <w:tcBorders>
                          <w:top w:val="nil"/>
                          <w:left w:val="nil"/>
                          <w:bottom w:val="single" w:sz="8" w:space="0" w:color="auto"/>
                          <w:right w:val="single" w:sz="4"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851" w:type="dxa"/>
                        <w:vMerge/>
                        <w:tcBorders>
                          <w:left w:val="single" w:sz="4" w:space="0" w:color="auto"/>
                          <w:bottom w:val="single" w:sz="8" w:space="0" w:color="000000"/>
                          <w:right w:val="single" w:sz="4" w:space="0" w:color="auto"/>
                        </w:tcBorders>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r>
                  <w:tr w:rsidR="002C1093" w:rsidRPr="009416A3" w:rsidTr="003D6D69">
                    <w:trPr>
                      <w:cantSplit/>
                      <w:trHeight w:val="850"/>
                      <w:jc w:val="center"/>
                    </w:trPr>
                    <w:tc>
                      <w:tcPr>
                        <w:tcW w:w="461" w:type="dxa"/>
                        <w:tcBorders>
                          <w:top w:val="nil"/>
                          <w:left w:val="single" w:sz="8" w:space="0" w:color="auto"/>
                          <w:bottom w:val="single" w:sz="8" w:space="0" w:color="auto"/>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دال</w:t>
                        </w:r>
                      </w:p>
                    </w:tc>
                    <w:tc>
                      <w:tcPr>
                        <w:tcW w:w="567" w:type="dxa"/>
                        <w:vMerge w:val="restart"/>
                        <w:tcBorders>
                          <w:top w:val="single" w:sz="4" w:space="0" w:color="auto"/>
                          <w:left w:val="nil"/>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1,81</w:t>
                        </w:r>
                      </w:p>
                    </w:tc>
                    <w:tc>
                      <w:tcPr>
                        <w:tcW w:w="53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8,83</w:t>
                        </w:r>
                      </w:p>
                    </w:tc>
                    <w:tc>
                      <w:tcPr>
                        <w:tcW w:w="595" w:type="dxa"/>
                        <w:tcBorders>
                          <w:top w:val="nil"/>
                          <w:left w:val="nil"/>
                          <w:bottom w:val="single" w:sz="8" w:space="0" w:color="auto"/>
                          <w:right w:val="single" w:sz="4" w:space="0" w:color="auto"/>
                        </w:tcBorders>
                        <w:shd w:val="clear" w:color="auto" w:fill="auto"/>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Pr>
                            <w:rFonts w:ascii="Vijaya" w:eastAsia="Times New Roman" w:hAnsi="Vijaya" w:cs="Vijaya" w:hint="cs"/>
                            <w:b/>
                            <w:bCs/>
                            <w:color w:val="000000"/>
                            <w:sz w:val="24"/>
                            <w:szCs w:val="24"/>
                            <w:rtl/>
                            <w:lang w:eastAsia="fr-FR"/>
                          </w:rPr>
                          <w:t>15,68</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3,53</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69,31</w:t>
                        </w:r>
                      </w:p>
                    </w:tc>
                    <w:tc>
                      <w:tcPr>
                        <w:tcW w:w="567" w:type="dxa"/>
                        <w:tcBorders>
                          <w:top w:val="nil"/>
                          <w:left w:val="nil"/>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6,40</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58,44</w:t>
                        </w:r>
                      </w:p>
                    </w:tc>
                    <w:tc>
                      <w:tcPr>
                        <w:tcW w:w="425" w:type="dxa"/>
                        <w:tcBorders>
                          <w:top w:val="nil"/>
                          <w:left w:val="nil"/>
                          <w:bottom w:val="single" w:sz="8" w:space="0" w:color="auto"/>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غير دال</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45F44" w:rsidRDefault="002C1093" w:rsidP="003D6D69">
                        <w:pPr>
                          <w:bidi/>
                          <w:jc w:val="center"/>
                          <w:rPr>
                            <w:rFonts w:ascii="Vijaya" w:eastAsia="Times New Roman" w:hAnsi="Vijaya" w:cs="Vijaya"/>
                            <w:b/>
                            <w:bCs/>
                            <w:color w:val="000000"/>
                            <w:sz w:val="24"/>
                            <w:szCs w:val="24"/>
                            <w:lang w:eastAsia="fr-FR"/>
                          </w:rPr>
                        </w:pPr>
                        <w:r w:rsidRPr="00E45F44">
                          <w:rPr>
                            <w:rFonts w:ascii="Vijaya" w:eastAsia="Times New Roman" w:hAnsi="Vijaya" w:cs="Vijaya" w:hint="cs"/>
                            <w:b/>
                            <w:bCs/>
                            <w:color w:val="000000"/>
                            <w:sz w:val="24"/>
                            <w:szCs w:val="24"/>
                            <w:rtl/>
                            <w:lang w:eastAsia="fr-FR"/>
                          </w:rPr>
                          <w:t>0,99</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4,29</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59,67</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4,79</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57,52</w:t>
                        </w:r>
                      </w:p>
                    </w:tc>
                    <w:tc>
                      <w:tcPr>
                        <w:tcW w:w="851" w:type="dxa"/>
                        <w:tcBorders>
                          <w:top w:val="nil"/>
                          <w:left w:val="nil"/>
                          <w:bottom w:val="single" w:sz="8" w:space="0" w:color="auto"/>
                          <w:right w:val="single" w:sz="8" w:space="0" w:color="auto"/>
                        </w:tcBorders>
                        <w:shd w:val="clear" w:color="auto" w:fill="auto"/>
                        <w:noWrap/>
                        <w:vAlign w:val="center"/>
                        <w:hideMark/>
                      </w:tcPr>
                      <w:p w:rsidR="002C1093" w:rsidRPr="00040850" w:rsidRDefault="002C1093" w:rsidP="003D6D69">
                        <w:pPr>
                          <w:bidi/>
                          <w:jc w:val="center"/>
                          <w:rPr>
                            <w:rFonts w:ascii="Vijaya" w:eastAsia="Times New Roman" w:hAnsi="Vijaya" w:cs="Vijaya"/>
                            <w:b/>
                            <w:bCs/>
                            <w:color w:val="000000"/>
                            <w:sz w:val="28"/>
                            <w:szCs w:val="28"/>
                            <w:lang w:eastAsia="fr-FR"/>
                          </w:rPr>
                        </w:pPr>
                        <w:r w:rsidRPr="00040850">
                          <w:rPr>
                            <w:rFonts w:ascii="Vijaya" w:eastAsia="Times New Roman" w:hAnsi="Vijaya" w:cs="Vijaya"/>
                            <w:b/>
                            <w:bCs/>
                            <w:color w:val="000000"/>
                            <w:sz w:val="28"/>
                            <w:szCs w:val="28"/>
                            <w:lang w:eastAsia="fr-FR"/>
                          </w:rPr>
                          <w:t>VO</w:t>
                        </w:r>
                        <w:r w:rsidRPr="00040850">
                          <w:rPr>
                            <w:rFonts w:ascii="Vijaya" w:eastAsia="Times New Roman" w:hAnsi="Vijaya" w:cs="Vijaya"/>
                            <w:b/>
                            <w:bCs/>
                            <w:color w:val="000000"/>
                            <w:sz w:val="28"/>
                            <w:szCs w:val="28"/>
                            <w:vertAlign w:val="subscript"/>
                            <w:lang w:eastAsia="fr-FR"/>
                          </w:rPr>
                          <w:t>2MAX</w:t>
                        </w:r>
                      </w:p>
                    </w:tc>
                  </w:tr>
                  <w:tr w:rsidR="002C1093" w:rsidRPr="009416A3" w:rsidTr="003D6D69">
                    <w:trPr>
                      <w:cantSplit/>
                      <w:trHeight w:val="850"/>
                      <w:jc w:val="center"/>
                    </w:trPr>
                    <w:tc>
                      <w:tcPr>
                        <w:tcW w:w="461" w:type="dxa"/>
                        <w:tcBorders>
                          <w:top w:val="nil"/>
                          <w:left w:val="single" w:sz="8" w:space="0" w:color="auto"/>
                          <w:bottom w:val="single" w:sz="8" w:space="0" w:color="auto"/>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 xml:space="preserve">دال </w:t>
                        </w:r>
                      </w:p>
                    </w:tc>
                    <w:tc>
                      <w:tcPr>
                        <w:tcW w:w="567" w:type="dxa"/>
                        <w:vMerge/>
                        <w:tcBorders>
                          <w:left w:val="nil"/>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0"/>
                            <w:szCs w:val="20"/>
                            <w:lang w:eastAsia="fr-FR"/>
                          </w:rPr>
                        </w:pPr>
                      </w:p>
                    </w:tc>
                    <w:tc>
                      <w:tcPr>
                        <w:tcW w:w="53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Pr>
                            <w:rFonts w:ascii="Vijaya" w:eastAsia="Times New Roman" w:hAnsi="Vijaya" w:cs="Vijaya" w:hint="cs"/>
                            <w:b/>
                            <w:bCs/>
                            <w:color w:val="000000"/>
                            <w:sz w:val="24"/>
                            <w:szCs w:val="24"/>
                            <w:rtl/>
                            <w:lang w:eastAsia="fr-FR"/>
                          </w:rPr>
                          <w:t>4,65</w:t>
                        </w:r>
                      </w:p>
                    </w:tc>
                    <w:tc>
                      <w:tcPr>
                        <w:tcW w:w="595" w:type="dxa"/>
                        <w:tcBorders>
                          <w:top w:val="nil"/>
                          <w:left w:val="nil"/>
                          <w:bottom w:val="single" w:sz="8" w:space="0" w:color="auto"/>
                          <w:right w:val="single" w:sz="4" w:space="0" w:color="auto"/>
                        </w:tcBorders>
                        <w:shd w:val="clear" w:color="auto" w:fill="auto"/>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Pr>
                            <w:rFonts w:ascii="Vijaya" w:eastAsia="Times New Roman" w:hAnsi="Vijaya" w:cs="Vijaya" w:hint="cs"/>
                            <w:b/>
                            <w:bCs/>
                            <w:color w:val="000000"/>
                            <w:sz w:val="24"/>
                            <w:szCs w:val="24"/>
                            <w:rtl/>
                            <w:lang w:eastAsia="fr-FR"/>
                          </w:rPr>
                          <w:t>11,30</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0,</w:t>
                        </w:r>
                        <w:r>
                          <w:rPr>
                            <w:rFonts w:ascii="Vijaya" w:eastAsia="Times New Roman" w:hAnsi="Vijaya" w:cs="Vijaya" w:hint="cs"/>
                            <w:b/>
                            <w:bCs/>
                            <w:color w:val="000000"/>
                            <w:sz w:val="24"/>
                            <w:szCs w:val="24"/>
                            <w:rtl/>
                            <w:lang w:eastAsia="fr-FR"/>
                          </w:rPr>
                          <w:t>54</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16,</w:t>
                        </w:r>
                        <w:r>
                          <w:rPr>
                            <w:rFonts w:ascii="Vijaya" w:eastAsia="Times New Roman" w:hAnsi="Vijaya" w:cs="Vijaya" w:hint="cs"/>
                            <w:b/>
                            <w:bCs/>
                            <w:color w:val="000000"/>
                            <w:sz w:val="24"/>
                            <w:szCs w:val="24"/>
                            <w:rtl/>
                            <w:lang w:eastAsia="fr-FR"/>
                          </w:rPr>
                          <w:t>09</w:t>
                        </w:r>
                      </w:p>
                    </w:tc>
                    <w:tc>
                      <w:tcPr>
                        <w:tcW w:w="567" w:type="dxa"/>
                        <w:tcBorders>
                          <w:top w:val="nil"/>
                          <w:left w:val="nil"/>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1,01</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14,27</w:t>
                        </w:r>
                      </w:p>
                    </w:tc>
                    <w:tc>
                      <w:tcPr>
                        <w:tcW w:w="425" w:type="dxa"/>
                        <w:tcBorders>
                          <w:top w:val="nil"/>
                          <w:left w:val="nil"/>
                          <w:bottom w:val="single" w:sz="8" w:space="0" w:color="auto"/>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غير دال</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45F44" w:rsidRDefault="002C1093" w:rsidP="003D6D69">
                        <w:pPr>
                          <w:bidi/>
                          <w:jc w:val="center"/>
                          <w:rPr>
                            <w:rFonts w:ascii="Vijaya" w:eastAsia="Times New Roman" w:hAnsi="Vijaya" w:cs="Vijaya"/>
                            <w:b/>
                            <w:bCs/>
                            <w:color w:val="000000"/>
                            <w:sz w:val="24"/>
                            <w:szCs w:val="24"/>
                            <w:lang w:eastAsia="fr-FR"/>
                          </w:rPr>
                        </w:pPr>
                        <w:r>
                          <w:rPr>
                            <w:rFonts w:ascii="Vijaya" w:eastAsia="Times New Roman" w:hAnsi="Vijaya" w:cs="Vijaya" w:hint="cs"/>
                            <w:b/>
                            <w:bCs/>
                            <w:color w:val="000000"/>
                            <w:sz w:val="24"/>
                            <w:szCs w:val="24"/>
                            <w:rtl/>
                            <w:lang w:eastAsia="fr-FR"/>
                          </w:rPr>
                          <w:t>1,55</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0,</w:t>
                        </w:r>
                        <w:r>
                          <w:rPr>
                            <w:rFonts w:ascii="Vijaya" w:eastAsia="Times New Roman" w:hAnsi="Vijaya" w:cs="Vijaya" w:hint="cs"/>
                            <w:b/>
                            <w:bCs/>
                            <w:color w:val="000000"/>
                            <w:sz w:val="24"/>
                            <w:szCs w:val="24"/>
                            <w:rtl/>
                            <w:lang w:eastAsia="fr-FR"/>
                          </w:rPr>
                          <w:t>75</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14,</w:t>
                        </w:r>
                        <w:r>
                          <w:rPr>
                            <w:rFonts w:ascii="Vijaya" w:eastAsia="Times New Roman" w:hAnsi="Vijaya" w:cs="Vijaya" w:hint="cs"/>
                            <w:b/>
                            <w:bCs/>
                            <w:color w:val="000000"/>
                            <w:sz w:val="24"/>
                            <w:szCs w:val="24"/>
                            <w:rtl/>
                            <w:lang w:eastAsia="fr-FR"/>
                          </w:rPr>
                          <w:t>68</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0,80</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14,09</w:t>
                        </w:r>
                      </w:p>
                    </w:tc>
                    <w:tc>
                      <w:tcPr>
                        <w:tcW w:w="851"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8"/>
                            <w:szCs w:val="28"/>
                            <w:lang w:eastAsia="fr-FR"/>
                          </w:rPr>
                        </w:pPr>
                        <w:r w:rsidRPr="00906DC4">
                          <w:rPr>
                            <w:rFonts w:ascii="Vijaya" w:eastAsia="Times New Roman" w:hAnsi="Vijaya" w:cs="Vijaya"/>
                            <w:b/>
                            <w:bCs/>
                            <w:color w:val="000000"/>
                            <w:sz w:val="28"/>
                            <w:szCs w:val="28"/>
                            <w:lang w:eastAsia="fr-FR"/>
                          </w:rPr>
                          <w:t>VMA</w:t>
                        </w:r>
                      </w:p>
                    </w:tc>
                  </w:tr>
                  <w:tr w:rsidR="002C1093" w:rsidRPr="009416A3" w:rsidTr="003D6D69">
                    <w:trPr>
                      <w:cantSplit/>
                      <w:trHeight w:val="850"/>
                      <w:jc w:val="center"/>
                    </w:trPr>
                    <w:tc>
                      <w:tcPr>
                        <w:tcW w:w="461" w:type="dxa"/>
                        <w:tcBorders>
                          <w:top w:val="nil"/>
                          <w:left w:val="single" w:sz="8" w:space="0" w:color="auto"/>
                          <w:bottom w:val="single" w:sz="8" w:space="0" w:color="auto"/>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دال</w:t>
                        </w:r>
                      </w:p>
                    </w:tc>
                    <w:tc>
                      <w:tcPr>
                        <w:tcW w:w="567" w:type="dxa"/>
                        <w:vMerge/>
                        <w:tcBorders>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0"/>
                            <w:szCs w:val="20"/>
                            <w:lang w:eastAsia="fr-FR"/>
                          </w:rPr>
                        </w:pPr>
                      </w:p>
                    </w:tc>
                    <w:tc>
                      <w:tcPr>
                        <w:tcW w:w="53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2,52</w:t>
                        </w:r>
                      </w:p>
                    </w:tc>
                    <w:tc>
                      <w:tcPr>
                        <w:tcW w:w="595" w:type="dxa"/>
                        <w:tcBorders>
                          <w:top w:val="nil"/>
                          <w:left w:val="nil"/>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Pr>
                            <w:rFonts w:ascii="Vijaya" w:eastAsia="Times New Roman" w:hAnsi="Vijaya" w:cs="Vijaya" w:hint="cs"/>
                            <w:b/>
                            <w:bCs/>
                            <w:color w:val="000000"/>
                            <w:sz w:val="24"/>
                            <w:szCs w:val="24"/>
                            <w:rtl/>
                            <w:lang w:eastAsia="fr-FR"/>
                          </w:rPr>
                          <w:t>3,38</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7,06</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193,45</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4,34</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4"/>
                            <w:szCs w:val="24"/>
                            <w:lang w:eastAsia="fr-FR"/>
                          </w:rPr>
                        </w:pPr>
                        <w:r w:rsidRPr="009416A3">
                          <w:rPr>
                            <w:rFonts w:ascii="Vijaya" w:eastAsia="Times New Roman" w:hAnsi="Vijaya" w:cs="Vijaya" w:hint="cs"/>
                            <w:b/>
                            <w:bCs/>
                            <w:color w:val="000000"/>
                            <w:sz w:val="24"/>
                            <w:szCs w:val="24"/>
                            <w:rtl/>
                            <w:lang w:eastAsia="fr-FR"/>
                          </w:rPr>
                          <w:t>200</w:t>
                        </w:r>
                      </w:p>
                    </w:tc>
                    <w:tc>
                      <w:tcPr>
                        <w:tcW w:w="425" w:type="dxa"/>
                        <w:tcBorders>
                          <w:top w:val="nil"/>
                          <w:left w:val="nil"/>
                          <w:bottom w:val="single" w:sz="8" w:space="0" w:color="auto"/>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416A3">
                          <w:rPr>
                            <w:rFonts w:ascii="Traditional Arabic" w:eastAsia="Times New Roman" w:hAnsi="Traditional Arabic" w:cs="Traditional Arabic"/>
                            <w:b/>
                            <w:bCs/>
                            <w:color w:val="000000"/>
                            <w:sz w:val="28"/>
                            <w:szCs w:val="28"/>
                            <w:rtl/>
                            <w:lang w:eastAsia="fr-FR"/>
                          </w:rPr>
                          <w:t>غير دال</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E45F44" w:rsidRDefault="002C1093" w:rsidP="003D6D69">
                        <w:pPr>
                          <w:bidi/>
                          <w:jc w:val="center"/>
                          <w:rPr>
                            <w:rFonts w:ascii="Vijaya" w:eastAsia="Times New Roman" w:hAnsi="Vijaya" w:cs="Vijaya"/>
                            <w:b/>
                            <w:bCs/>
                            <w:color w:val="000000"/>
                            <w:sz w:val="24"/>
                            <w:szCs w:val="24"/>
                            <w:lang w:eastAsia="fr-FR"/>
                          </w:rPr>
                        </w:pPr>
                        <w:r w:rsidRPr="00E45F44">
                          <w:rPr>
                            <w:rFonts w:ascii="Vijaya" w:eastAsia="Times New Roman" w:hAnsi="Vijaya" w:cs="Vijaya" w:hint="cs"/>
                            <w:b/>
                            <w:bCs/>
                            <w:color w:val="000000"/>
                            <w:sz w:val="24"/>
                            <w:szCs w:val="24"/>
                            <w:rtl/>
                            <w:lang w:eastAsia="fr-FR"/>
                          </w:rPr>
                          <w:t>1,27</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28,87</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185,64</w:t>
                        </w:r>
                      </w:p>
                    </w:tc>
                    <w:tc>
                      <w:tcPr>
                        <w:tcW w:w="567"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4,72</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4"/>
                            <w:szCs w:val="24"/>
                            <w:lang w:eastAsia="fr-FR"/>
                          </w:rPr>
                        </w:pPr>
                        <w:r w:rsidRPr="00A2037D">
                          <w:rPr>
                            <w:rFonts w:ascii="Vijaya" w:eastAsia="Times New Roman" w:hAnsi="Vijaya" w:cs="Vijaya" w:hint="cs"/>
                            <w:b/>
                            <w:bCs/>
                            <w:color w:val="000000"/>
                            <w:sz w:val="24"/>
                            <w:szCs w:val="24"/>
                            <w:rtl/>
                            <w:lang w:eastAsia="fr-FR"/>
                          </w:rPr>
                          <w:t>197,45</w:t>
                        </w:r>
                      </w:p>
                    </w:tc>
                    <w:tc>
                      <w:tcPr>
                        <w:tcW w:w="851"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8"/>
                            <w:szCs w:val="28"/>
                            <w:lang w:eastAsia="fr-FR"/>
                          </w:rPr>
                        </w:pPr>
                        <w:r w:rsidRPr="00906DC4">
                          <w:rPr>
                            <w:rFonts w:ascii="Vijaya" w:eastAsia="Times New Roman" w:hAnsi="Vijaya" w:cs="Vijaya"/>
                            <w:b/>
                            <w:bCs/>
                            <w:color w:val="000000"/>
                            <w:sz w:val="28"/>
                            <w:szCs w:val="28"/>
                            <w:lang w:eastAsia="fr-FR"/>
                          </w:rPr>
                          <w:t>FC</w:t>
                        </w:r>
                        <w:r w:rsidRPr="00906DC4">
                          <w:rPr>
                            <w:rFonts w:ascii="Vijaya" w:eastAsia="Times New Roman" w:hAnsi="Vijaya" w:cs="Vijaya"/>
                            <w:b/>
                            <w:bCs/>
                            <w:color w:val="000000"/>
                            <w:sz w:val="28"/>
                            <w:szCs w:val="28"/>
                            <w:vertAlign w:val="subscript"/>
                            <w:lang w:eastAsia="fr-FR"/>
                          </w:rPr>
                          <w:t>MAX</w:t>
                        </w:r>
                      </w:p>
                    </w:tc>
                  </w:tr>
                </w:tbl>
                <w:p w:rsidR="002C1093" w:rsidRDefault="002C1093" w:rsidP="0007308A">
                  <w:pPr>
                    <w:bidi/>
                    <w:rPr>
                      <w:rFonts w:ascii="Traditional Arabic" w:hAnsi="Traditional Arabic" w:cs="Traditional Arabic"/>
                      <w:b/>
                      <w:bCs/>
                      <w:sz w:val="28"/>
                      <w:szCs w:val="28"/>
                      <w:rtl/>
                    </w:rPr>
                  </w:pPr>
                  <w:r w:rsidRPr="00C5136B">
                    <w:rPr>
                      <w:rFonts w:ascii="Traditional Arabic" w:hAnsi="Traditional Arabic" w:cs="Traditional Arabic" w:hint="cs"/>
                      <w:b/>
                      <w:bCs/>
                      <w:sz w:val="28"/>
                      <w:szCs w:val="28"/>
                      <w:rtl/>
                    </w:rPr>
                    <w:t>مستوى الدلالة:0</w:t>
                  </w:r>
                  <w:proofErr w:type="gramStart"/>
                  <w:r w:rsidRPr="00C5136B">
                    <w:rPr>
                      <w:rFonts w:ascii="Traditional Arabic" w:hAnsi="Traditional Arabic" w:cs="Traditional Arabic" w:hint="cs"/>
                      <w:b/>
                      <w:bCs/>
                      <w:sz w:val="28"/>
                      <w:szCs w:val="28"/>
                      <w:rtl/>
                    </w:rPr>
                    <w:t>,05</w:t>
                  </w:r>
                  <w:proofErr w:type="gramEnd"/>
                  <w:r w:rsidRPr="00C5136B">
                    <w:rPr>
                      <w:rFonts w:ascii="Traditional Arabic" w:hAnsi="Traditional Arabic" w:cs="Traditional Arabic" w:hint="cs"/>
                      <w:b/>
                      <w:bCs/>
                      <w:sz w:val="28"/>
                      <w:szCs w:val="28"/>
                      <w:rtl/>
                    </w:rPr>
                    <w:t>،درجة حرية:10</w:t>
                  </w:r>
                  <w:r>
                    <w:rPr>
                      <w:rFonts w:ascii="Traditional Arabic" w:hAnsi="Traditional Arabic" w:cs="Traditional Arabic" w:hint="cs"/>
                      <w:b/>
                      <w:bCs/>
                      <w:sz w:val="28"/>
                      <w:szCs w:val="28"/>
                      <w:rtl/>
                    </w:rPr>
                    <w:t>.</w:t>
                  </w:r>
                </w:p>
                <w:p w:rsidR="002C1093" w:rsidRPr="00C5136B" w:rsidRDefault="002C1093" w:rsidP="0007308A">
                  <w:pPr>
                    <w:bidi/>
                    <w:rPr>
                      <w:rFonts w:ascii="Traditional Arabic" w:hAnsi="Traditional Arabic" w:cs="Traditional Arabic"/>
                      <w:b/>
                      <w:bCs/>
                      <w:sz w:val="28"/>
                      <w:szCs w:val="28"/>
                      <w:rtl/>
                      <w:lang w:val="en-US" w:bidi="ar-DZ"/>
                    </w:rPr>
                  </w:pPr>
                  <w:r w:rsidRPr="009D20B7">
                    <w:rPr>
                      <w:rFonts w:ascii="Vijaya" w:hAnsi="Vijaya" w:cs="Vijaya"/>
                      <w:b/>
                      <w:bCs/>
                      <w:sz w:val="28"/>
                      <w:szCs w:val="28"/>
                    </w:rPr>
                    <w:t>VO</w:t>
                  </w:r>
                  <w:r w:rsidRPr="009D20B7">
                    <w:rPr>
                      <w:rFonts w:ascii="Vijaya" w:hAnsi="Vijaya" w:cs="Vijaya"/>
                      <w:b/>
                      <w:bCs/>
                      <w:sz w:val="28"/>
                      <w:szCs w:val="28"/>
                      <w:vertAlign w:val="subscript"/>
                    </w:rPr>
                    <w:t>2MAX</w:t>
                  </w:r>
                  <w:r>
                    <w:rPr>
                      <w:rFonts w:ascii="Traditional Arabic" w:hAnsi="Traditional Arabic" w:cs="Traditional Arabic" w:hint="cs"/>
                      <w:b/>
                      <w:bCs/>
                      <w:sz w:val="28"/>
                      <w:szCs w:val="28"/>
                      <w:rtl/>
                      <w:lang w:val="en-US" w:bidi="ar-DZ"/>
                    </w:rPr>
                    <w:t>:</w:t>
                  </w:r>
                  <w:r w:rsidRPr="00C5136B">
                    <w:rPr>
                      <w:rFonts w:ascii="Traditional Arabic" w:hAnsi="Traditional Arabic" w:cs="Traditional Arabic" w:hint="cs"/>
                      <w:sz w:val="28"/>
                      <w:szCs w:val="28"/>
                      <w:rtl/>
                      <w:lang w:val="en-US" w:bidi="ar-DZ"/>
                    </w:rPr>
                    <w:t>أقصى استهلاك للأكسجين</w:t>
                  </w:r>
                  <w:r>
                    <w:rPr>
                      <w:rFonts w:ascii="Traditional Arabic" w:hAnsi="Traditional Arabic" w:cs="Traditional Arabic" w:hint="cs"/>
                      <w:sz w:val="28"/>
                      <w:szCs w:val="28"/>
                      <w:rtl/>
                      <w:lang w:val="en-US" w:bidi="ar-DZ"/>
                    </w:rPr>
                    <w:t>/</w:t>
                  </w:r>
                  <w:r w:rsidRPr="009D20B7">
                    <w:rPr>
                      <w:rFonts w:ascii="Vijaya" w:hAnsi="Vijaya" w:cs="Vijaya"/>
                      <w:b/>
                      <w:bCs/>
                      <w:sz w:val="28"/>
                      <w:szCs w:val="28"/>
                      <w:lang w:val="en-US" w:bidi="ar-DZ"/>
                    </w:rPr>
                    <w:t>VMA</w:t>
                  </w:r>
                  <w:r>
                    <w:rPr>
                      <w:rFonts w:ascii="Traditional Arabic" w:hAnsi="Traditional Arabic" w:cs="Traditional Arabic" w:hint="cs"/>
                      <w:sz w:val="28"/>
                      <w:szCs w:val="28"/>
                      <w:rtl/>
                      <w:lang w:val="en-US" w:bidi="ar-DZ"/>
                    </w:rPr>
                    <w:t>:السرعة الهوائية القصوى/</w:t>
                  </w:r>
                  <w:r w:rsidRPr="009D20B7">
                    <w:rPr>
                      <w:rFonts w:ascii="Vijaya" w:hAnsi="Vijaya" w:cs="Vijaya"/>
                      <w:b/>
                      <w:bCs/>
                      <w:sz w:val="28"/>
                      <w:szCs w:val="28"/>
                      <w:lang w:val="en-US" w:bidi="ar-DZ"/>
                    </w:rPr>
                    <w:t>FC</w:t>
                  </w:r>
                  <w:r w:rsidRPr="009D20B7">
                    <w:rPr>
                      <w:rFonts w:ascii="Vijaya" w:hAnsi="Vijaya" w:cs="Vijaya"/>
                      <w:b/>
                      <w:bCs/>
                      <w:sz w:val="28"/>
                      <w:szCs w:val="28"/>
                      <w:vertAlign w:val="subscript"/>
                      <w:lang w:val="en-US" w:bidi="ar-DZ"/>
                    </w:rPr>
                    <w:t>MAX</w:t>
                  </w:r>
                  <w:r>
                    <w:rPr>
                      <w:rFonts w:ascii="Traditional Arabic" w:hAnsi="Traditional Arabic" w:cs="Traditional Arabic" w:hint="cs"/>
                      <w:sz w:val="28"/>
                      <w:szCs w:val="28"/>
                      <w:rtl/>
                      <w:lang w:val="en-US" w:bidi="ar-DZ"/>
                    </w:rPr>
                    <w:t>:نبض القلب الأقصى.</w:t>
                  </w:r>
                </w:p>
              </w:txbxContent>
            </v:textbox>
          </v:shape>
        </w:pict>
      </w:r>
      <w:r w:rsidR="0007308A">
        <w:rPr>
          <w:rFonts w:ascii="Traditional Arabic" w:hAnsi="Traditional Arabic" w:cs="Traditional Arabic" w:hint="cs"/>
          <w:b/>
          <w:bCs/>
          <w:sz w:val="32"/>
          <w:szCs w:val="32"/>
          <w:rtl/>
          <w:lang w:bidi="ar-DZ"/>
        </w:rPr>
        <w:t>3-3-2:عرض و تحليل نتائج المقارنة بين الاختبارات القبلية و البعدية للقدرة الهوائية القصوى لعينتي البحث الضابطة و التجريبية:</w:t>
      </w:r>
    </w:p>
    <w:p w:rsidR="0007308A" w:rsidRDefault="0007308A" w:rsidP="0007308A">
      <w:pPr>
        <w:tabs>
          <w:tab w:val="left" w:pos="5766"/>
        </w:tabs>
        <w:bidi/>
        <w:spacing w:line="312" w:lineRule="auto"/>
        <w:ind w:firstLine="708"/>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Pr="00E65B67" w:rsidRDefault="0007308A" w:rsidP="0007308A">
      <w:pPr>
        <w:tabs>
          <w:tab w:val="left" w:pos="5766"/>
        </w:tabs>
        <w:bidi/>
        <w:spacing w:line="312" w:lineRule="auto"/>
        <w:rPr>
          <w:rFonts w:ascii="Traditional Arabic" w:hAnsi="Traditional Arabic" w:cs="Traditional Arabic"/>
          <w:b/>
          <w:bCs/>
          <w:sz w:val="32"/>
          <w:szCs w:val="32"/>
          <w:rtl/>
          <w:lang w:bidi="ar-DZ"/>
        </w:rPr>
      </w:pPr>
    </w:p>
    <w:p w:rsidR="0007308A" w:rsidRPr="00892727" w:rsidRDefault="0007308A" w:rsidP="0007308A">
      <w:pPr>
        <w:tabs>
          <w:tab w:val="left" w:pos="5766"/>
        </w:tabs>
        <w:bidi/>
        <w:spacing w:line="312" w:lineRule="auto"/>
        <w:rPr>
          <w:rFonts w:ascii="Traditional Arabic" w:hAnsi="Traditional Arabic" w:cs="Traditional Arabic"/>
          <w:b/>
          <w:bCs/>
          <w:sz w:val="32"/>
          <w:szCs w:val="32"/>
          <w:rtl/>
          <w:lang w:bidi="ar-DZ"/>
        </w:rPr>
      </w:pPr>
      <w:r>
        <w:rPr>
          <w:rFonts w:ascii="Traditional Arabic" w:hAnsi="Traditional Arabic" w:cs="Traditional Arabic" w:hint="cs"/>
          <w:sz w:val="28"/>
          <w:szCs w:val="28"/>
          <w:rtl/>
          <w:lang w:bidi="ar-DZ"/>
        </w:rPr>
        <w:t xml:space="preserve">ـــ من خلال الجدول رقم (11) و الذي يوضح نتائج مقارنة الاختبارات القبلية و البعدية لعينتي البحث في القدرة الهوائية </w:t>
      </w:r>
    </w:p>
    <w:p w:rsidR="008228C6" w:rsidRDefault="0007308A" w:rsidP="0007308A">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القصوى نلاحظ أن نتائج "ت المحسوبة" لمؤشرات القدرة الهوائية القصوى لدى العينة الضابطة و التي تراوحت ما بين</w:t>
      </w:r>
      <w:r>
        <w:rPr>
          <w:rFonts w:ascii="Traditional Arabic" w:hAnsi="Traditional Arabic" w:cs="Traditional Arabic"/>
          <w:sz w:val="28"/>
          <w:szCs w:val="28"/>
          <w:lang w:bidi="ar-DZ"/>
        </w:rPr>
        <w:t>]</w:t>
      </w:r>
      <w:r>
        <w:rPr>
          <w:rFonts w:ascii="Traditional Arabic" w:hAnsi="Traditional Arabic" w:cs="Traditional Arabic" w:hint="cs"/>
          <w:sz w:val="28"/>
          <w:szCs w:val="28"/>
          <w:rtl/>
          <w:lang w:val="en-US" w:bidi="ar-DZ"/>
        </w:rPr>
        <w:t>0,99،1,55</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 xml:space="preserve"> كانت أصغر من "ت الجدولية" (1,81) مما يدل على </w:t>
      </w:r>
      <w:r w:rsidRPr="00EB69FA">
        <w:rPr>
          <w:rFonts w:ascii="Traditional Arabic" w:hAnsi="Traditional Arabic" w:cs="Traditional Arabic" w:hint="cs"/>
          <w:b/>
          <w:bCs/>
          <w:sz w:val="28"/>
          <w:szCs w:val="28"/>
          <w:rtl/>
          <w:lang w:val="en-US" w:bidi="ar-DZ"/>
        </w:rPr>
        <w:t>عدم وجود فروق ذات دلالة احصائية بين الاختبار القبلي و البعدي لمؤشرات القدرة الهوائية القصوى لدى العينة الضابطة</w:t>
      </w:r>
      <w:r>
        <w:rPr>
          <w:rFonts w:ascii="Traditional Arabic" w:hAnsi="Traditional Arabic" w:cs="Traditional Arabic" w:hint="cs"/>
          <w:sz w:val="28"/>
          <w:szCs w:val="28"/>
          <w:rtl/>
          <w:lang w:val="en-US" w:bidi="ar-DZ"/>
        </w:rPr>
        <w:t xml:space="preserve">.بينما نلاحظ عند العينة التجريبية أن قيم "ت المحسوبة" المحصورة بين </w:t>
      </w:r>
      <w:r>
        <w:rPr>
          <w:rFonts w:ascii="Traditional Arabic" w:hAnsi="Traditional Arabic" w:cs="Traditional Arabic"/>
          <w:sz w:val="28"/>
          <w:szCs w:val="28"/>
          <w:lang w:val="en-US" w:bidi="ar-DZ"/>
        </w:rPr>
        <w:t>]</w:t>
      </w:r>
      <w:r>
        <w:rPr>
          <w:rFonts w:ascii="Traditional Arabic" w:hAnsi="Traditional Arabic" w:cs="Traditional Arabic" w:hint="cs"/>
          <w:sz w:val="28"/>
          <w:szCs w:val="28"/>
          <w:rtl/>
          <w:lang w:val="en-US" w:bidi="ar-DZ"/>
        </w:rPr>
        <w:t>2,52،8,83</w:t>
      </w:r>
      <w:r>
        <w:rPr>
          <w:rFonts w:ascii="Traditional Arabic" w:hAnsi="Traditional Arabic" w:cs="Traditional Arabic"/>
          <w:sz w:val="28"/>
          <w:szCs w:val="28"/>
          <w:lang w:bidi="ar-DZ"/>
        </w:rPr>
        <w:t>[</w:t>
      </w:r>
      <w:r>
        <w:rPr>
          <w:rFonts w:ascii="Traditional Arabic" w:hAnsi="Traditional Arabic" w:cs="Traditional Arabic" w:hint="cs"/>
          <w:sz w:val="28"/>
          <w:szCs w:val="28"/>
          <w:rtl/>
          <w:lang w:val="en-US" w:bidi="ar-DZ"/>
        </w:rPr>
        <w:t xml:space="preserve"> أكبر من قيمة "ت الجدولية" و هذا ما يؤكد </w:t>
      </w:r>
      <w:r w:rsidRPr="00787946">
        <w:rPr>
          <w:rFonts w:ascii="Traditional Arabic" w:hAnsi="Traditional Arabic" w:cs="Traditional Arabic" w:hint="cs"/>
          <w:b/>
          <w:bCs/>
          <w:sz w:val="28"/>
          <w:szCs w:val="28"/>
          <w:rtl/>
          <w:lang w:val="en-US" w:bidi="ar-DZ"/>
        </w:rPr>
        <w:t>على وجود فروق ذات دلالة احصائية بين الاختبار القبلي و البعدي في القدرة الهوائية القصو</w:t>
      </w:r>
      <w:r>
        <w:rPr>
          <w:rFonts w:ascii="Traditional Arabic" w:hAnsi="Traditional Arabic" w:cs="Traditional Arabic" w:hint="cs"/>
          <w:b/>
          <w:bCs/>
          <w:sz w:val="28"/>
          <w:szCs w:val="28"/>
          <w:rtl/>
          <w:lang w:val="en-US" w:bidi="ar-DZ"/>
        </w:rPr>
        <w:t xml:space="preserve">ى </w:t>
      </w:r>
      <w:r w:rsidRPr="00787946">
        <w:rPr>
          <w:rFonts w:ascii="Traditional Arabic" w:hAnsi="Traditional Arabic" w:cs="Traditional Arabic" w:hint="cs"/>
          <w:b/>
          <w:bCs/>
          <w:sz w:val="28"/>
          <w:szCs w:val="28"/>
          <w:rtl/>
          <w:lang w:val="en-US" w:bidi="ar-DZ"/>
        </w:rPr>
        <w:t>للعينة التجريبية و لصالح الاختبار البعدي</w:t>
      </w:r>
      <w:r>
        <w:rPr>
          <w:rFonts w:ascii="Traditional Arabic" w:hAnsi="Traditional Arabic" w:cs="Traditional Arabic" w:hint="cs"/>
          <w:sz w:val="28"/>
          <w:szCs w:val="28"/>
          <w:rtl/>
          <w:lang w:val="en-US" w:bidi="ar-DZ"/>
        </w:rPr>
        <w:t>.كما نلاحظ و من خلال نفس الجدول أن مؤشرات القدرة الهوائية القصوى قد تحسنت بنسبة 15,68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للمستهلك الأقصى الأكسجيني(</w:t>
      </w:r>
      <w:r w:rsidRPr="008E154D">
        <w:rPr>
          <w:rFonts w:ascii="Vijaya" w:hAnsi="Vijaya" w:cs="Vijaya"/>
          <w:b/>
          <w:bCs/>
          <w:sz w:val="32"/>
          <w:szCs w:val="32"/>
          <w:lang w:val="en-US" w:bidi="ar-DZ"/>
        </w:rPr>
        <w:t>VO</w:t>
      </w:r>
      <w:r w:rsidRPr="008E154D">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)،11,30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للسرعة الهوائية القصوى(</w:t>
      </w:r>
      <w:r w:rsidRPr="008E154D">
        <w:rPr>
          <w:rFonts w:ascii="Vijaya" w:hAnsi="Vijaya" w:cs="Vijaya"/>
          <w:b/>
          <w:bCs/>
          <w:sz w:val="32"/>
          <w:szCs w:val="32"/>
          <w:lang w:bidi="ar-DZ"/>
        </w:rPr>
        <w:t>VMA</w:t>
      </w:r>
      <w:r>
        <w:rPr>
          <w:rFonts w:ascii="Traditional Arabic" w:hAnsi="Traditional Arabic" w:cs="Traditional Arabic" w:hint="cs"/>
          <w:sz w:val="28"/>
          <w:szCs w:val="28"/>
          <w:rtl/>
          <w:lang w:val="en-US" w:bidi="ar-DZ"/>
        </w:rPr>
        <w:t>)،و 3,38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بالنسبة لنبض</w:t>
      </w: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lastRenderedPageBreak/>
        <w:t>القلب</w:t>
      </w:r>
      <w:proofErr w:type="gramEnd"/>
      <w:r>
        <w:rPr>
          <w:rFonts w:ascii="Traditional Arabic" w:hAnsi="Traditional Arabic" w:cs="Traditional Arabic" w:hint="cs"/>
          <w:sz w:val="28"/>
          <w:szCs w:val="28"/>
          <w:rtl/>
          <w:lang w:val="en-US" w:bidi="ar-DZ"/>
        </w:rPr>
        <w:t xml:space="preserve"> الأقصى(</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MAX</w:t>
      </w:r>
      <w:r>
        <w:rPr>
          <w:rFonts w:ascii="Traditional Arabic" w:hAnsi="Traditional Arabic" w:cs="Traditional Arabic" w:hint="cs"/>
          <w:sz w:val="28"/>
          <w:szCs w:val="28"/>
          <w:rtl/>
          <w:lang w:val="en-US" w:bidi="ar-DZ"/>
        </w:rPr>
        <w:t>).و من خلال الشكل رقم (42) نلاحظ أن السرعة الهوائية القصوى(</w:t>
      </w:r>
      <w:r w:rsidRPr="008E154D">
        <w:rPr>
          <w:rFonts w:ascii="Vijaya" w:hAnsi="Vijaya" w:cs="Vijaya"/>
          <w:b/>
          <w:bCs/>
          <w:sz w:val="32"/>
          <w:szCs w:val="32"/>
          <w:lang w:val="en-US" w:bidi="ar-DZ"/>
        </w:rPr>
        <w:t>VMA</w:t>
      </w:r>
      <w:r>
        <w:rPr>
          <w:rFonts w:ascii="Traditional Arabic" w:hAnsi="Traditional Arabic" w:cs="Traditional Arabic" w:hint="cs"/>
          <w:sz w:val="28"/>
          <w:szCs w:val="28"/>
          <w:rtl/>
          <w:lang w:val="en-US" w:bidi="ar-DZ"/>
        </w:rPr>
        <w:t>) لم تتحسن بالنسبة للعينة الضابطة حيث كان متوسطها الحسابي قبل التدريب الفتري 14,09كم/سا و 14,68كم/سا بعد التدريب بينما تحسنت بالنسبة للعينة التجريبية من 14,27 كم/سا الى 16,09كم/سا بنسبة تحسن بلغت 11,30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كما أنه لم يتحسن المستهلك الأقصى الأكسجيني(</w:t>
      </w:r>
      <w:r w:rsidRPr="008E154D">
        <w:rPr>
          <w:rFonts w:ascii="Vijaya" w:hAnsi="Vijaya" w:cs="Vijaya"/>
          <w:b/>
          <w:bCs/>
          <w:sz w:val="32"/>
          <w:szCs w:val="32"/>
          <w:lang w:val="en-US" w:bidi="ar-DZ"/>
        </w:rPr>
        <w:t>VO</w:t>
      </w:r>
      <w:r w:rsidRPr="008E154D">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 xml:space="preserve">) بالنسبة للعينة الضابطة و تحسن بالنسبة للعينة التجريبية </w:t>
      </w:r>
      <w:r w:rsidR="009457E5" w:rsidRPr="009457E5">
        <w:rPr>
          <w:rFonts w:ascii="Traditional Arabic" w:hAnsi="Traditional Arabic" w:cs="Traditional Arabic"/>
          <w:noProof/>
          <w:sz w:val="28"/>
          <w:szCs w:val="28"/>
          <w:rtl/>
          <w:lang w:val="en-US" w:bidi="ar-DZ"/>
        </w:rPr>
        <w:pict>
          <v:shape id="_x0000_s1198" type="#_x0000_t202" style="position:absolute;left:0;text-align:left;margin-left:-11.25pt;margin-top:132.6pt;width:241.85pt;height:343.5pt;z-index:-251514880;mso-position-horizontal-relative:text;mso-position-vertical-relative:text;mso-width-relative:margin;mso-height-relative:margin" wrapcoords="-67 -51 -67 21549 21667 21549 21667 -51 -67 -51" strokecolor="white [3212]">
            <v:textbox style="mso-next-textbox:#_x0000_s1198">
              <w:txbxContent>
                <w:p w:rsidR="002C1093" w:rsidRPr="002D1965" w:rsidRDefault="002C1093" w:rsidP="0007308A">
                  <w:pPr>
                    <w:bidi/>
                    <w:rPr>
                      <w:rFonts w:ascii="Traditional Arabic" w:hAnsi="Traditional Arabic" w:cs="Traditional Arabic"/>
                      <w:b/>
                      <w:bCs/>
                      <w:noProof/>
                      <w:sz w:val="28"/>
                      <w:szCs w:val="28"/>
                      <w:rtl/>
                      <w:lang w:eastAsia="fr-FR" w:bidi="ar-DZ"/>
                    </w:rPr>
                  </w:pPr>
                  <w:r w:rsidRPr="00366384">
                    <w:rPr>
                      <w:rFonts w:ascii="Traditional Arabic" w:hAnsi="Traditional Arabic" w:cs="Traditional Arabic"/>
                      <w:b/>
                      <w:bCs/>
                      <w:noProof/>
                      <w:sz w:val="28"/>
                      <w:szCs w:val="28"/>
                      <w:rtl/>
                      <w:lang w:eastAsia="fr-FR"/>
                    </w:rPr>
                    <w:drawing>
                      <wp:inline distT="0" distB="0" distL="0" distR="0">
                        <wp:extent cx="2775585" cy="3667125"/>
                        <wp:effectExtent l="19050" t="19050" r="24765" b="28575"/>
                        <wp:docPr id="584" name="Image 1" descr="C:\Users\othmane1988\Desktop\03-11-2015 11-05-1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Desktop\03-11-2015 11-05-11.bmp"/>
                                <pic:cNvPicPr>
                                  <a:picLocks noChangeAspect="1" noChangeArrowheads="1"/>
                                </pic:cNvPicPr>
                              </pic:nvPicPr>
                              <pic:blipFill>
                                <a:blip r:embed="rId111">
                                  <a:lum/>
                                </a:blip>
                                <a:srcRect/>
                                <a:stretch>
                                  <a:fillRect/>
                                </a:stretch>
                              </pic:blipFill>
                              <pic:spPr bwMode="auto">
                                <a:xfrm>
                                  <a:off x="0" y="0"/>
                                  <a:ext cx="2778178" cy="3670552"/>
                                </a:xfrm>
                                <a:prstGeom prst="rect">
                                  <a:avLst/>
                                </a:prstGeom>
                                <a:noFill/>
                                <a:ln w="9525">
                                  <a:solidFill>
                                    <a:schemeClr val="bg1"/>
                                  </a:solidFill>
                                  <a:miter lim="800000"/>
                                  <a:headEnd/>
                                  <a:tailEnd/>
                                </a:ln>
                              </pic:spPr>
                            </pic:pic>
                          </a:graphicData>
                        </a:graphic>
                      </wp:inline>
                    </w:drawing>
                  </w:r>
                  <w:r w:rsidRPr="002D1965">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42</w:t>
                  </w:r>
                  <w:r w:rsidRPr="002D1965">
                    <w:rPr>
                      <w:rFonts w:ascii="Traditional Arabic" w:hAnsi="Traditional Arabic" w:cs="Traditional Arabic"/>
                      <w:b/>
                      <w:bCs/>
                      <w:noProof/>
                      <w:sz w:val="28"/>
                      <w:szCs w:val="28"/>
                      <w:rtl/>
                      <w:lang w:eastAsia="fr-FR" w:bidi="ar-DZ"/>
                    </w:rPr>
                    <w:t xml:space="preserve">) يوضح نتائج الاختبارات القبلية و البعدية للقدرة الهوائية القصوى لعينتي البحث الضابطة و التجريبية </w:t>
                  </w:r>
                </w:p>
                <w:p w:rsidR="002C1093" w:rsidRDefault="002C1093" w:rsidP="0007308A">
                  <w:pPr>
                    <w:bidi/>
                    <w:jc w:val="center"/>
                    <w:rPr>
                      <w:lang w:bidi="ar-DZ"/>
                    </w:rPr>
                  </w:pPr>
                </w:p>
              </w:txbxContent>
            </v:textbox>
            <w10:wrap type="through"/>
          </v:shape>
        </w:pict>
      </w:r>
      <w:r>
        <w:rPr>
          <w:rFonts w:ascii="Traditional Arabic" w:hAnsi="Traditional Arabic" w:cs="Traditional Arabic" w:hint="cs"/>
          <w:sz w:val="28"/>
          <w:szCs w:val="28"/>
          <w:rtl/>
          <w:lang w:val="en-US" w:bidi="ar-DZ"/>
        </w:rPr>
        <w:t>من متوسط 58,44مول/د/كغ الى 69,31مول/د/كغ و بنسبة 15,68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،كما نرى تحسن نبض القلب الأقصى لكلا العينتين التجريبية و الضابطة لكن يبقى غير دال بالنسبة للعينة الضابطة و انخفض من متوسط 197,45 ن/د الى 185,67 ن/د بالنسبة لها بينما كان دالا بالنسبة للتجريبية و قد تحسن من 200 ن/د الى 193,45 ن/د بنسبة انخفاض بلغت 2,52</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.و تدل هذه النتائج الى أن </w:t>
      </w:r>
      <w:r w:rsidRPr="00DF7B27">
        <w:rPr>
          <w:rFonts w:ascii="Traditional Arabic" w:hAnsi="Traditional Arabic" w:cs="Traditional Arabic" w:hint="cs"/>
          <w:b/>
          <w:bCs/>
          <w:sz w:val="28"/>
          <w:szCs w:val="28"/>
          <w:rtl/>
          <w:lang w:val="en-US" w:bidi="ar-DZ"/>
        </w:rPr>
        <w:t>التدريب الفتري مختلف الشدة قد حسن كل من المستهلك الأقصى الأكسجيني و السرعة الهوائية القصوى و نبض القلب الأقصى للعينة التجريبية بينما برنامج العينة الضابطة لم يحسن من هذه المؤشرات فيما عدا نبض القلب الأقصى حيث كان التأثير غير دال معنويا.</w:t>
      </w:r>
      <w:r>
        <w:rPr>
          <w:rFonts w:ascii="Traditional Arabic" w:hAnsi="Traditional Arabic" w:cs="Traditional Arabic" w:hint="cs"/>
          <w:sz w:val="28"/>
          <w:szCs w:val="28"/>
          <w:rtl/>
          <w:lang w:val="en-US" w:bidi="ar-DZ"/>
        </w:rPr>
        <w:t xml:space="preserve"> </w:t>
      </w: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bidi/>
        <w:spacing w:line="312" w:lineRule="auto"/>
        <w:ind w:left="0"/>
        <w:rPr>
          <w:rFonts w:ascii="Traditional Arabic" w:hAnsi="Traditional Arabic" w:cs="Traditional Arabic"/>
          <w:sz w:val="28"/>
          <w:szCs w:val="28"/>
          <w:rtl/>
          <w:lang w:val="en-US" w:bidi="ar-DZ"/>
        </w:rPr>
      </w:pPr>
    </w:p>
    <w:p w:rsidR="0007308A" w:rsidRDefault="0007308A" w:rsidP="0007308A">
      <w:pPr>
        <w:bidi/>
        <w:spacing w:line="312" w:lineRule="auto"/>
        <w:ind w:left="0"/>
        <w:rPr>
          <w:rFonts w:ascii="Traditional Arabic" w:hAnsi="Traditional Arabic" w:cs="Traditional Arabic"/>
          <w:sz w:val="28"/>
          <w:szCs w:val="28"/>
          <w:rtl/>
          <w:lang w:val="en-US" w:bidi="ar-DZ"/>
        </w:rPr>
      </w:pPr>
    </w:p>
    <w:p w:rsidR="0007308A" w:rsidRDefault="009457E5" w:rsidP="0007308A">
      <w:pPr>
        <w:tabs>
          <w:tab w:val="left" w:pos="5766"/>
        </w:tabs>
        <w:bidi/>
        <w:spacing w:line="312" w:lineRule="auto"/>
        <w:rPr>
          <w:rFonts w:ascii="Traditional Arabic" w:hAnsi="Traditional Arabic" w:cs="Traditional Arabic"/>
          <w:b/>
          <w:bCs/>
          <w:sz w:val="32"/>
          <w:szCs w:val="32"/>
          <w:rtl/>
          <w:lang w:bidi="ar-DZ"/>
        </w:rPr>
      </w:pPr>
      <w:r w:rsidRPr="009457E5">
        <w:rPr>
          <w:rFonts w:ascii="Traditional Arabic" w:hAnsi="Traditional Arabic" w:cs="Traditional Arabic"/>
          <w:noProof/>
          <w:sz w:val="28"/>
          <w:szCs w:val="28"/>
          <w:rtl/>
          <w:lang w:val="en-US" w:bidi="ar-DZ"/>
        </w:rPr>
        <w:lastRenderedPageBreak/>
        <w:pict>
          <v:shape id="_x0000_s1199" type="#_x0000_t202" style="position:absolute;left:0;text-align:left;margin-left:-45.75pt;margin-top:62.1pt;width:507.35pt;height:315.75pt;z-index:251803648;mso-width-relative:margin;mso-height-relative:margin" strokecolor="white [3212]">
            <v:textbox style="mso-next-textbox:#_x0000_s1199">
              <w:txbxContent>
                <w:p w:rsidR="002C1093" w:rsidRPr="004559F9" w:rsidRDefault="002C1093" w:rsidP="0007308A">
                  <w:pPr>
                    <w:bidi/>
                    <w:spacing w:line="312" w:lineRule="auto"/>
                    <w:rPr>
                      <w:rFonts w:ascii="Traditional Arabic" w:hAnsi="Traditional Arabic" w:cs="Traditional Arabic"/>
                      <w:b/>
                      <w:bCs/>
                      <w:sz w:val="28"/>
                      <w:szCs w:val="28"/>
                      <w:rtl/>
                      <w:lang w:bidi="ar-DZ"/>
                    </w:rPr>
                  </w:pPr>
                  <w:r>
                    <w:rPr>
                      <w:rFonts w:ascii="Traditional Arabic" w:hAnsi="Traditional Arabic" w:cs="Traditional Arabic" w:hint="cs"/>
                      <w:b/>
                      <w:bCs/>
                      <w:sz w:val="28"/>
                      <w:szCs w:val="28"/>
                      <w:rtl/>
                      <w:lang w:bidi="ar-DZ"/>
                    </w:rPr>
                    <w:t xml:space="preserve">جدول رقم(12) يوضح مقارنة نتائج الاختبارات القبلية و البعدية للتحمل الخاص لعينتي البحث الضابطة و التجريبية </w:t>
                  </w:r>
                </w:p>
                <w:tbl>
                  <w:tblPr>
                    <w:tblW w:w="10071" w:type="dxa"/>
                    <w:jc w:val="center"/>
                    <w:tblInd w:w="144" w:type="dxa"/>
                    <w:tblLayout w:type="fixed"/>
                    <w:tblCellMar>
                      <w:left w:w="70" w:type="dxa"/>
                      <w:right w:w="70" w:type="dxa"/>
                    </w:tblCellMar>
                    <w:tblLook w:val="04A0"/>
                  </w:tblPr>
                  <w:tblGrid>
                    <w:gridCol w:w="430"/>
                    <w:gridCol w:w="575"/>
                    <w:gridCol w:w="557"/>
                    <w:gridCol w:w="736"/>
                    <w:gridCol w:w="567"/>
                    <w:gridCol w:w="708"/>
                    <w:gridCol w:w="570"/>
                    <w:gridCol w:w="715"/>
                    <w:gridCol w:w="425"/>
                    <w:gridCol w:w="570"/>
                    <w:gridCol w:w="716"/>
                    <w:gridCol w:w="709"/>
                    <w:gridCol w:w="570"/>
                    <w:gridCol w:w="975"/>
                    <w:gridCol w:w="514"/>
                    <w:gridCol w:w="734"/>
                  </w:tblGrid>
                  <w:tr w:rsidR="002C1093" w:rsidRPr="009416A3" w:rsidTr="003D6D69">
                    <w:trPr>
                      <w:trHeight w:val="340"/>
                      <w:jc w:val="center"/>
                    </w:trPr>
                    <w:tc>
                      <w:tcPr>
                        <w:tcW w:w="4858" w:type="dxa"/>
                        <w:gridSpan w:val="8"/>
                        <w:tcBorders>
                          <w:top w:val="single" w:sz="8" w:space="0" w:color="auto"/>
                          <w:left w:val="single" w:sz="8" w:space="0" w:color="auto"/>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roofErr w:type="gramStart"/>
                        <w:r w:rsidRPr="00906DC4">
                          <w:rPr>
                            <w:rFonts w:ascii="Traditional Arabic" w:eastAsia="Times New Roman" w:hAnsi="Traditional Arabic" w:cs="Traditional Arabic"/>
                            <w:b/>
                            <w:bCs/>
                            <w:color w:val="000000"/>
                            <w:sz w:val="28"/>
                            <w:szCs w:val="28"/>
                            <w:rtl/>
                            <w:lang w:eastAsia="fr-FR"/>
                          </w:rPr>
                          <w:t>العينة</w:t>
                        </w:r>
                        <w:proofErr w:type="gramEnd"/>
                        <w:r w:rsidRPr="00906DC4">
                          <w:rPr>
                            <w:rFonts w:ascii="Traditional Arabic" w:eastAsia="Times New Roman" w:hAnsi="Traditional Arabic" w:cs="Traditional Arabic"/>
                            <w:b/>
                            <w:bCs/>
                            <w:color w:val="000000"/>
                            <w:sz w:val="28"/>
                            <w:szCs w:val="28"/>
                            <w:rtl/>
                            <w:lang w:eastAsia="fr-FR"/>
                          </w:rPr>
                          <w:t xml:space="preserve"> التجريبية</w:t>
                        </w:r>
                      </w:p>
                    </w:tc>
                    <w:tc>
                      <w:tcPr>
                        <w:tcW w:w="3965" w:type="dxa"/>
                        <w:gridSpan w:val="6"/>
                        <w:tcBorders>
                          <w:top w:val="single" w:sz="8" w:space="0" w:color="auto"/>
                          <w:left w:val="nil"/>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العينة الضابطة</w:t>
                        </w:r>
                      </w:p>
                    </w:tc>
                    <w:tc>
                      <w:tcPr>
                        <w:tcW w:w="1248" w:type="dxa"/>
                        <w:gridSpan w:val="2"/>
                        <w:tcBorders>
                          <w:top w:val="single" w:sz="4" w:space="0" w:color="auto"/>
                          <w:left w:val="single" w:sz="4" w:space="0" w:color="auto"/>
                          <w:right w:val="single" w:sz="4"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r>
                  <w:tr w:rsidR="002C1093" w:rsidRPr="009416A3" w:rsidTr="003D6D69">
                    <w:trPr>
                      <w:cantSplit/>
                      <w:trHeight w:val="737"/>
                      <w:jc w:val="center"/>
                    </w:trPr>
                    <w:tc>
                      <w:tcPr>
                        <w:tcW w:w="430" w:type="dxa"/>
                        <w:vMerge w:val="restart"/>
                        <w:tcBorders>
                          <w:top w:val="nil"/>
                          <w:left w:val="single" w:sz="8" w:space="0" w:color="auto"/>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proofErr w:type="gramStart"/>
                        <w:r w:rsidRPr="00906DC4">
                          <w:rPr>
                            <w:rFonts w:ascii="Traditional Arabic" w:eastAsia="Times New Roman" w:hAnsi="Traditional Arabic" w:cs="Traditional Arabic"/>
                            <w:b/>
                            <w:bCs/>
                            <w:color w:val="000000"/>
                            <w:sz w:val="28"/>
                            <w:szCs w:val="28"/>
                            <w:rtl/>
                            <w:lang w:eastAsia="fr-FR"/>
                          </w:rPr>
                          <w:t>الدلالة</w:t>
                        </w:r>
                        <w:proofErr w:type="gramEnd"/>
                      </w:p>
                    </w:tc>
                    <w:tc>
                      <w:tcPr>
                        <w:tcW w:w="575" w:type="dxa"/>
                        <w:vMerge w:val="restart"/>
                        <w:tcBorders>
                          <w:top w:val="nil"/>
                          <w:left w:val="nil"/>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ت الجدولية</w:t>
                        </w:r>
                      </w:p>
                    </w:tc>
                    <w:tc>
                      <w:tcPr>
                        <w:tcW w:w="557" w:type="dxa"/>
                        <w:vMerge w:val="restart"/>
                        <w:tcBorders>
                          <w:top w:val="nil"/>
                          <w:left w:val="single" w:sz="4" w:space="0" w:color="auto"/>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r w:rsidRPr="00906DC4">
                          <w:rPr>
                            <w:rFonts w:ascii="Traditional Arabic" w:eastAsia="Times New Roman" w:hAnsi="Traditional Arabic" w:cs="Traditional Arabic"/>
                            <w:b/>
                            <w:bCs/>
                            <w:color w:val="000000"/>
                            <w:sz w:val="28"/>
                            <w:szCs w:val="28"/>
                            <w:rtl/>
                            <w:lang w:eastAsia="fr-FR"/>
                          </w:rPr>
                          <w:t xml:space="preserve">ت </w:t>
                        </w:r>
                        <w:proofErr w:type="gramStart"/>
                        <w:r w:rsidRPr="00906DC4">
                          <w:rPr>
                            <w:rFonts w:ascii="Traditional Arabic" w:eastAsia="Times New Roman" w:hAnsi="Traditional Arabic" w:cs="Traditional Arabic"/>
                            <w:b/>
                            <w:bCs/>
                            <w:color w:val="000000"/>
                            <w:sz w:val="28"/>
                            <w:szCs w:val="28"/>
                            <w:rtl/>
                            <w:lang w:eastAsia="fr-FR"/>
                          </w:rPr>
                          <w:t>المحسوبة</w:t>
                        </w:r>
                        <w:proofErr w:type="gramEnd"/>
                      </w:p>
                    </w:tc>
                    <w:tc>
                      <w:tcPr>
                        <w:tcW w:w="736" w:type="dxa"/>
                        <w:vMerge w:val="restart"/>
                        <w:tcBorders>
                          <w:top w:val="single" w:sz="8" w:space="0" w:color="auto"/>
                          <w:left w:val="single" w:sz="4" w:space="0" w:color="auto"/>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نسبة</w:t>
                        </w:r>
                        <w:proofErr w:type="gramEnd"/>
                        <w:r>
                          <w:rPr>
                            <w:rFonts w:ascii="Traditional Arabic" w:eastAsia="Times New Roman" w:hAnsi="Traditional Arabic" w:cs="Traditional Arabic" w:hint="cs"/>
                            <w:b/>
                            <w:bCs/>
                            <w:color w:val="000000"/>
                            <w:sz w:val="28"/>
                            <w:szCs w:val="28"/>
                            <w:rtl/>
                            <w:lang w:eastAsia="fr-FR"/>
                          </w:rPr>
                          <w:t xml:space="preserve"> التغير </w:t>
                        </w:r>
                      </w:p>
                    </w:tc>
                    <w:tc>
                      <w:tcPr>
                        <w:tcW w:w="1275" w:type="dxa"/>
                        <w:gridSpan w:val="2"/>
                        <w:tcBorders>
                          <w:top w:val="single" w:sz="8" w:space="0" w:color="auto"/>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بعدي</w:t>
                        </w:r>
                      </w:p>
                    </w:tc>
                    <w:tc>
                      <w:tcPr>
                        <w:tcW w:w="1285" w:type="dxa"/>
                        <w:gridSpan w:val="2"/>
                        <w:tcBorders>
                          <w:top w:val="single" w:sz="8" w:space="0" w:color="auto"/>
                          <w:left w:val="nil"/>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قبلي</w:t>
                        </w:r>
                      </w:p>
                    </w:tc>
                    <w:tc>
                      <w:tcPr>
                        <w:tcW w:w="425" w:type="dxa"/>
                        <w:vMerge w:val="restart"/>
                        <w:tcBorders>
                          <w:top w:val="nil"/>
                          <w:left w:val="nil"/>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proofErr w:type="gramStart"/>
                        <w:r w:rsidRPr="00906DC4">
                          <w:rPr>
                            <w:rFonts w:ascii="Traditional Arabic" w:eastAsia="Times New Roman" w:hAnsi="Traditional Arabic" w:cs="Traditional Arabic"/>
                            <w:b/>
                            <w:bCs/>
                            <w:color w:val="000000"/>
                            <w:sz w:val="28"/>
                            <w:szCs w:val="28"/>
                            <w:rtl/>
                            <w:lang w:eastAsia="fr-FR"/>
                          </w:rPr>
                          <w:t>الدلالة</w:t>
                        </w:r>
                        <w:proofErr w:type="gramEnd"/>
                      </w:p>
                    </w:tc>
                    <w:tc>
                      <w:tcPr>
                        <w:tcW w:w="570" w:type="dxa"/>
                        <w:vMerge w:val="restart"/>
                        <w:tcBorders>
                          <w:top w:val="nil"/>
                          <w:left w:val="nil"/>
                          <w:right w:val="single" w:sz="8"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rtl/>
                            <w:lang w:eastAsia="fr-FR" w:bidi="ar-DZ"/>
                          </w:rPr>
                        </w:pPr>
                        <w:r w:rsidRPr="00906DC4">
                          <w:rPr>
                            <w:rFonts w:ascii="Traditional Arabic" w:eastAsia="Times New Roman" w:hAnsi="Traditional Arabic" w:cs="Traditional Arabic"/>
                            <w:b/>
                            <w:bCs/>
                            <w:color w:val="000000"/>
                            <w:sz w:val="28"/>
                            <w:szCs w:val="28"/>
                            <w:rtl/>
                            <w:lang w:eastAsia="fr-FR"/>
                          </w:rPr>
                          <w:t xml:space="preserve">ت </w:t>
                        </w:r>
                        <w:proofErr w:type="gramStart"/>
                        <w:r w:rsidRPr="00906DC4">
                          <w:rPr>
                            <w:rFonts w:ascii="Traditional Arabic" w:eastAsia="Times New Roman" w:hAnsi="Traditional Arabic" w:cs="Traditional Arabic"/>
                            <w:b/>
                            <w:bCs/>
                            <w:color w:val="000000"/>
                            <w:sz w:val="28"/>
                            <w:szCs w:val="28"/>
                            <w:rtl/>
                            <w:lang w:eastAsia="fr-FR"/>
                          </w:rPr>
                          <w:t>المحسوبة</w:t>
                        </w:r>
                        <w:proofErr w:type="gramEnd"/>
                      </w:p>
                    </w:tc>
                    <w:tc>
                      <w:tcPr>
                        <w:tcW w:w="1425" w:type="dxa"/>
                        <w:gridSpan w:val="2"/>
                        <w:tcBorders>
                          <w:top w:val="single" w:sz="8" w:space="0" w:color="auto"/>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بعدي</w:t>
                        </w:r>
                      </w:p>
                    </w:tc>
                    <w:tc>
                      <w:tcPr>
                        <w:tcW w:w="1545" w:type="dxa"/>
                        <w:gridSpan w:val="2"/>
                        <w:tcBorders>
                          <w:top w:val="single" w:sz="8" w:space="0" w:color="auto"/>
                          <w:left w:val="nil"/>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قبلي</w:t>
                        </w:r>
                      </w:p>
                    </w:tc>
                    <w:tc>
                      <w:tcPr>
                        <w:tcW w:w="1248" w:type="dxa"/>
                        <w:gridSpan w:val="2"/>
                        <w:vMerge w:val="restart"/>
                        <w:tcBorders>
                          <w:left w:val="single" w:sz="4" w:space="0" w:color="auto"/>
                          <w:right w:val="single" w:sz="4" w:space="0" w:color="auto"/>
                        </w:tcBorders>
                        <w:textDirection w:val="btLr"/>
                        <w:vAlign w:val="center"/>
                        <w:hideMark/>
                      </w:tcPr>
                      <w:p w:rsidR="002C1093" w:rsidRPr="00906DC4" w:rsidRDefault="002C1093" w:rsidP="003D6D69">
                        <w:pPr>
                          <w:bidi/>
                          <w:ind w:left="113" w:right="113"/>
                          <w:rPr>
                            <w:rFonts w:ascii="Traditional Arabic" w:eastAsia="Times New Roman" w:hAnsi="Traditional Arabic" w:cs="Traditional Arabic"/>
                            <w:b/>
                            <w:bCs/>
                            <w:color w:val="000000"/>
                            <w:sz w:val="28"/>
                            <w:szCs w:val="28"/>
                            <w:lang w:eastAsia="fr-FR"/>
                          </w:rPr>
                        </w:pPr>
                        <w:proofErr w:type="gramStart"/>
                        <w:r>
                          <w:rPr>
                            <w:rFonts w:ascii="Traditional Arabic" w:eastAsia="Times New Roman" w:hAnsi="Traditional Arabic" w:cs="Traditional Arabic" w:hint="cs"/>
                            <w:b/>
                            <w:bCs/>
                            <w:color w:val="000000"/>
                            <w:sz w:val="28"/>
                            <w:szCs w:val="28"/>
                            <w:rtl/>
                            <w:lang w:eastAsia="fr-FR"/>
                          </w:rPr>
                          <w:t>المتغيرات</w:t>
                        </w:r>
                        <w:proofErr w:type="gramEnd"/>
                        <w:r>
                          <w:rPr>
                            <w:rFonts w:ascii="Traditional Arabic" w:eastAsia="Times New Roman" w:hAnsi="Traditional Arabic" w:cs="Traditional Arabic" w:hint="cs"/>
                            <w:b/>
                            <w:bCs/>
                            <w:color w:val="000000"/>
                            <w:sz w:val="28"/>
                            <w:szCs w:val="28"/>
                            <w:rtl/>
                            <w:lang w:eastAsia="fr-FR"/>
                          </w:rPr>
                          <w:t xml:space="preserve"> </w:t>
                        </w:r>
                      </w:p>
                    </w:tc>
                  </w:tr>
                  <w:tr w:rsidR="002C1093" w:rsidRPr="009416A3" w:rsidTr="003D6D69">
                    <w:trPr>
                      <w:trHeight w:val="283"/>
                      <w:jc w:val="center"/>
                    </w:trPr>
                    <w:tc>
                      <w:tcPr>
                        <w:tcW w:w="430" w:type="dxa"/>
                        <w:vMerge/>
                        <w:tcBorders>
                          <w:left w:val="single" w:sz="8" w:space="0" w:color="auto"/>
                          <w:bottom w:val="single" w:sz="8" w:space="0" w:color="auto"/>
                          <w:right w:val="single" w:sz="8" w:space="0" w:color="auto"/>
                        </w:tcBorders>
                        <w:shd w:val="clear" w:color="auto" w:fill="auto"/>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75" w:type="dxa"/>
                        <w:vMerge/>
                        <w:tcBorders>
                          <w:left w:val="nil"/>
                          <w:bottom w:val="single" w:sz="4"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57" w:type="dxa"/>
                        <w:vMerge/>
                        <w:tcBorders>
                          <w:left w:val="single" w:sz="4" w:space="0" w:color="auto"/>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736" w:type="dxa"/>
                        <w:vMerge/>
                        <w:tcBorders>
                          <w:left w:val="single" w:sz="4" w:space="0" w:color="auto"/>
                          <w:bottom w:val="single" w:sz="8" w:space="0" w:color="auto"/>
                          <w:right w:val="single" w:sz="4"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70"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15"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425" w:type="dxa"/>
                        <w:vMerge/>
                        <w:tcBorders>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570" w:type="dxa"/>
                        <w:vMerge/>
                        <w:tcBorders>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c>
                      <w:tcPr>
                        <w:tcW w:w="716"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570" w:type="dxa"/>
                        <w:tcBorders>
                          <w:top w:val="nil"/>
                          <w:left w:val="nil"/>
                          <w:bottom w:val="single" w:sz="8" w:space="0" w:color="auto"/>
                          <w:right w:val="single" w:sz="8" w:space="0" w:color="auto"/>
                        </w:tcBorders>
                        <w:shd w:val="clear" w:color="auto" w:fill="auto"/>
                        <w:noWrap/>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r w:rsidRPr="00906DC4">
                          <w:rPr>
                            <w:rFonts w:ascii="Traditional Arabic" w:eastAsia="Times New Roman" w:hAnsi="Traditional Arabic" w:cs="Traditional Arabic"/>
                            <w:b/>
                            <w:bCs/>
                            <w:color w:val="000000"/>
                            <w:sz w:val="28"/>
                            <w:szCs w:val="28"/>
                            <w:rtl/>
                            <w:lang w:eastAsia="fr-FR"/>
                          </w:rPr>
                          <w:t>ع</w:t>
                        </w:r>
                      </w:p>
                    </w:tc>
                    <w:tc>
                      <w:tcPr>
                        <w:tcW w:w="975" w:type="dxa"/>
                        <w:tcBorders>
                          <w:top w:val="nil"/>
                          <w:left w:val="nil"/>
                          <w:bottom w:val="single" w:sz="8" w:space="0" w:color="auto"/>
                          <w:right w:val="single" w:sz="4" w:space="0" w:color="auto"/>
                        </w:tcBorders>
                        <w:shd w:val="clear" w:color="auto" w:fill="auto"/>
                        <w:noWrap/>
                        <w:vAlign w:val="center"/>
                        <w:hideMark/>
                      </w:tcPr>
                      <w:p w:rsidR="002C1093" w:rsidRPr="003536F4" w:rsidRDefault="009457E5" w:rsidP="003D6D69">
                        <w:pPr>
                          <w:bidi/>
                          <w:jc w:val="center"/>
                          <w:rPr>
                            <w:rFonts w:ascii="Traditional Arabic" w:eastAsia="Times New Roman" w:hAnsi="Traditional Arabic" w:cs="Traditional Arabic"/>
                            <w:b/>
                            <w:bCs/>
                            <w:color w:val="000000"/>
                            <w:sz w:val="28"/>
                            <w:szCs w:val="28"/>
                            <w:lang w:eastAsia="fr-FR"/>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1248" w:type="dxa"/>
                        <w:gridSpan w:val="2"/>
                        <w:vMerge/>
                        <w:tcBorders>
                          <w:left w:val="single" w:sz="4" w:space="0" w:color="auto"/>
                          <w:bottom w:val="single" w:sz="4" w:space="0" w:color="auto"/>
                          <w:right w:val="single" w:sz="4" w:space="0" w:color="auto"/>
                        </w:tcBorders>
                        <w:vAlign w:val="center"/>
                        <w:hideMark/>
                      </w:tcPr>
                      <w:p w:rsidR="002C1093" w:rsidRPr="00906DC4" w:rsidRDefault="002C1093" w:rsidP="003D6D69">
                        <w:pPr>
                          <w:bidi/>
                          <w:jc w:val="center"/>
                          <w:rPr>
                            <w:rFonts w:ascii="Traditional Arabic" w:eastAsia="Times New Roman" w:hAnsi="Traditional Arabic" w:cs="Traditional Arabic"/>
                            <w:b/>
                            <w:bCs/>
                            <w:color w:val="000000"/>
                            <w:sz w:val="28"/>
                            <w:szCs w:val="28"/>
                            <w:lang w:eastAsia="fr-FR"/>
                          </w:rPr>
                        </w:pPr>
                      </w:p>
                    </w:tc>
                  </w:tr>
                  <w:tr w:rsidR="002C1093" w:rsidRPr="009416A3" w:rsidTr="003D6D69">
                    <w:trPr>
                      <w:cantSplit/>
                      <w:trHeight w:val="1304"/>
                      <w:jc w:val="center"/>
                    </w:trPr>
                    <w:tc>
                      <w:tcPr>
                        <w:tcW w:w="430" w:type="dxa"/>
                        <w:tcBorders>
                          <w:top w:val="nil"/>
                          <w:left w:val="single" w:sz="8" w:space="0" w:color="auto"/>
                          <w:bottom w:val="single" w:sz="8" w:space="0" w:color="auto"/>
                          <w:right w:val="single" w:sz="8"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دال</w:t>
                        </w:r>
                      </w:p>
                    </w:tc>
                    <w:tc>
                      <w:tcPr>
                        <w:tcW w:w="575" w:type="dxa"/>
                        <w:vMerge w:val="restart"/>
                        <w:tcBorders>
                          <w:top w:val="single" w:sz="4" w:space="0" w:color="auto"/>
                          <w:left w:val="nil"/>
                          <w:right w:val="single" w:sz="8" w:space="0" w:color="auto"/>
                        </w:tcBorders>
                        <w:shd w:val="clear" w:color="auto" w:fill="auto"/>
                        <w:noWrap/>
                        <w:vAlign w:val="center"/>
                        <w:hideMark/>
                      </w:tcPr>
                      <w:p w:rsidR="002C1093" w:rsidRPr="00A2037D" w:rsidRDefault="002C1093" w:rsidP="003D6D69">
                        <w:pPr>
                          <w:bidi/>
                          <w:jc w:val="center"/>
                          <w:rPr>
                            <w:rFonts w:ascii="Vijaya" w:eastAsia="Times New Roman" w:hAnsi="Vijaya" w:cs="Vijaya"/>
                            <w:b/>
                            <w:bCs/>
                            <w:color w:val="000000"/>
                            <w:sz w:val="28"/>
                            <w:szCs w:val="28"/>
                            <w:lang w:eastAsia="fr-FR"/>
                          </w:rPr>
                        </w:pPr>
                        <w:r w:rsidRPr="00A2037D">
                          <w:rPr>
                            <w:rFonts w:ascii="Vijaya" w:eastAsia="Times New Roman" w:hAnsi="Vijaya" w:cs="Vijaya"/>
                            <w:b/>
                            <w:bCs/>
                            <w:color w:val="000000"/>
                            <w:sz w:val="28"/>
                            <w:szCs w:val="28"/>
                            <w:lang w:eastAsia="fr-FR"/>
                          </w:rPr>
                          <w:t>1,81</w:t>
                        </w:r>
                      </w:p>
                    </w:tc>
                    <w:tc>
                      <w:tcPr>
                        <w:tcW w:w="557"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2,03</w:t>
                        </w:r>
                      </w:p>
                    </w:tc>
                    <w:tc>
                      <w:tcPr>
                        <w:tcW w:w="736" w:type="dxa"/>
                        <w:tcBorders>
                          <w:top w:val="nil"/>
                          <w:left w:val="nil"/>
                          <w:bottom w:val="single" w:sz="8" w:space="0" w:color="auto"/>
                          <w:right w:val="single" w:sz="4" w:space="0" w:color="auto"/>
                        </w:tcBorders>
                        <w:shd w:val="clear" w:color="auto" w:fill="auto"/>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-3,43</w:t>
                        </w:r>
                      </w:p>
                    </w:tc>
                    <w:tc>
                      <w:tcPr>
                        <w:tcW w:w="567" w:type="dxa"/>
                        <w:tcBorders>
                          <w:top w:val="nil"/>
                          <w:left w:val="single" w:sz="4" w:space="0" w:color="auto"/>
                          <w:bottom w:val="single" w:sz="8" w:space="0" w:color="auto"/>
                          <w:right w:val="single" w:sz="8" w:space="0" w:color="auto"/>
                        </w:tcBorders>
                        <w:shd w:val="clear" w:color="auto" w:fill="auto"/>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w:t>
                        </w:r>
                        <w:r>
                          <w:rPr>
                            <w:rFonts w:ascii="Vijaya" w:eastAsia="Times New Roman" w:hAnsi="Vijaya" w:cs="Vijaya"/>
                            <w:b/>
                            <w:bCs/>
                            <w:color w:val="000000"/>
                            <w:sz w:val="28"/>
                            <w:szCs w:val="28"/>
                            <w:lang w:eastAsia="fr-FR"/>
                          </w:rPr>
                          <w:t>32</w:t>
                        </w:r>
                      </w:p>
                    </w:tc>
                    <w:tc>
                      <w:tcPr>
                        <w:tcW w:w="708"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6,86</w:t>
                        </w:r>
                      </w:p>
                    </w:tc>
                    <w:tc>
                      <w:tcPr>
                        <w:tcW w:w="570" w:type="dxa"/>
                        <w:tcBorders>
                          <w:top w:val="nil"/>
                          <w:left w:val="nil"/>
                          <w:bottom w:val="single" w:sz="8" w:space="0" w:color="auto"/>
                          <w:right w:val="single" w:sz="8" w:space="0" w:color="auto"/>
                        </w:tcBorders>
                        <w:shd w:val="clear" w:color="auto" w:fill="auto"/>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w:t>
                        </w:r>
                        <w:r>
                          <w:rPr>
                            <w:rFonts w:ascii="Vijaya" w:eastAsia="Times New Roman" w:hAnsi="Vijaya" w:cs="Vijaya"/>
                            <w:b/>
                            <w:bCs/>
                            <w:color w:val="000000"/>
                            <w:sz w:val="28"/>
                            <w:szCs w:val="28"/>
                            <w:lang w:eastAsia="fr-FR"/>
                          </w:rPr>
                          <w:t>24</w:t>
                        </w:r>
                      </w:p>
                    </w:tc>
                    <w:tc>
                      <w:tcPr>
                        <w:tcW w:w="715"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7,</w:t>
                        </w:r>
                        <w:r>
                          <w:rPr>
                            <w:rFonts w:ascii="Vijaya" w:eastAsia="Times New Roman" w:hAnsi="Vijaya" w:cs="Vijaya"/>
                            <w:b/>
                            <w:bCs/>
                            <w:color w:val="000000"/>
                            <w:sz w:val="28"/>
                            <w:szCs w:val="28"/>
                            <w:lang w:eastAsia="fr-FR"/>
                          </w:rPr>
                          <w:t>10</w:t>
                        </w:r>
                      </w:p>
                    </w:tc>
                    <w:tc>
                      <w:tcPr>
                        <w:tcW w:w="425" w:type="dxa"/>
                        <w:tcBorders>
                          <w:top w:val="nil"/>
                          <w:left w:val="nil"/>
                          <w:bottom w:val="single" w:sz="8" w:space="0" w:color="auto"/>
                          <w:right w:val="single" w:sz="8" w:space="0" w:color="auto"/>
                        </w:tcBorders>
                        <w:shd w:val="clear" w:color="auto" w:fill="auto"/>
                        <w:noWrap/>
                        <w:textDirection w:val="btLr"/>
                        <w:vAlign w:val="center"/>
                        <w:hideMark/>
                      </w:tcPr>
                      <w:p w:rsidR="002C1093" w:rsidRPr="00E05109" w:rsidRDefault="002C1093" w:rsidP="003D6D69">
                        <w:pPr>
                          <w:bidi/>
                          <w:ind w:left="113" w:right="113"/>
                          <w:jc w:val="center"/>
                          <w:rPr>
                            <w:rFonts w:ascii="Traditional Arabic" w:eastAsia="Times New Roman" w:hAnsi="Traditional Arabic" w:cs="Traditional Arabic"/>
                            <w:b/>
                            <w:bCs/>
                            <w:color w:val="000000"/>
                            <w:sz w:val="28"/>
                            <w:szCs w:val="28"/>
                            <w:rtl/>
                            <w:lang w:val="en-US" w:eastAsia="fr-FR" w:bidi="ar-DZ"/>
                          </w:rPr>
                        </w:pPr>
                        <w:r>
                          <w:rPr>
                            <w:rFonts w:ascii="Traditional Arabic" w:eastAsia="Times New Roman" w:hAnsi="Traditional Arabic" w:cs="Traditional Arabic" w:hint="cs"/>
                            <w:b/>
                            <w:bCs/>
                            <w:color w:val="000000"/>
                            <w:sz w:val="28"/>
                            <w:szCs w:val="28"/>
                            <w:rtl/>
                            <w:lang w:val="en-US" w:eastAsia="fr-FR" w:bidi="ar-DZ"/>
                          </w:rPr>
                          <w:t>غير دال</w:t>
                        </w:r>
                      </w:p>
                    </w:tc>
                    <w:tc>
                      <w:tcPr>
                        <w:tcW w:w="570"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1,42</w:t>
                        </w:r>
                      </w:p>
                    </w:tc>
                    <w:tc>
                      <w:tcPr>
                        <w:tcW w:w="716"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0,17</w:t>
                        </w:r>
                      </w:p>
                    </w:tc>
                    <w:tc>
                      <w:tcPr>
                        <w:tcW w:w="709"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6,93</w:t>
                        </w:r>
                      </w:p>
                    </w:tc>
                    <w:tc>
                      <w:tcPr>
                        <w:tcW w:w="570"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0,19</w:t>
                        </w:r>
                      </w:p>
                    </w:tc>
                    <w:tc>
                      <w:tcPr>
                        <w:tcW w:w="975" w:type="dxa"/>
                        <w:tcBorders>
                          <w:top w:val="nil"/>
                          <w:left w:val="nil"/>
                          <w:bottom w:val="single" w:sz="8" w:space="0" w:color="auto"/>
                          <w:right w:val="single" w:sz="8"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hint="cs"/>
                            <w:b/>
                            <w:bCs/>
                            <w:color w:val="000000"/>
                            <w:sz w:val="28"/>
                            <w:szCs w:val="28"/>
                            <w:rtl/>
                            <w:lang w:eastAsia="fr-FR"/>
                          </w:rPr>
                          <w:t>6,</w:t>
                        </w:r>
                        <w:r>
                          <w:rPr>
                            <w:rFonts w:ascii="Vijaya" w:eastAsia="Times New Roman" w:hAnsi="Vijaya" w:cs="Vijaya" w:hint="cs"/>
                            <w:b/>
                            <w:bCs/>
                            <w:color w:val="000000"/>
                            <w:sz w:val="28"/>
                            <w:szCs w:val="28"/>
                            <w:rtl/>
                            <w:lang w:eastAsia="fr-FR"/>
                          </w:rPr>
                          <w:t>95</w:t>
                        </w:r>
                      </w:p>
                    </w:tc>
                    <w:tc>
                      <w:tcPr>
                        <w:tcW w:w="514" w:type="dxa"/>
                        <w:tcBorders>
                          <w:top w:val="nil"/>
                          <w:left w:val="nil"/>
                          <w:bottom w:val="single" w:sz="8" w:space="0" w:color="auto"/>
                          <w:right w:val="single" w:sz="4" w:space="0" w:color="auto"/>
                        </w:tcBorders>
                        <w:shd w:val="clear" w:color="auto" w:fill="auto"/>
                        <w:noWrap/>
                        <w:textDirection w:val="btLr"/>
                        <w:vAlign w:val="center"/>
                        <w:hideMark/>
                      </w:tcPr>
                      <w:p w:rsidR="002C1093" w:rsidRPr="003C4CF5"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 xml:space="preserve">تحمل السرعة </w:t>
                        </w:r>
                      </w:p>
                    </w:tc>
                    <w:tc>
                      <w:tcPr>
                        <w:tcW w:w="734" w:type="dxa"/>
                        <w:vMerge w:val="restart"/>
                        <w:tcBorders>
                          <w:top w:val="nil"/>
                          <w:left w:val="single" w:sz="4" w:space="0" w:color="auto"/>
                          <w:right w:val="single" w:sz="8" w:space="0" w:color="auto"/>
                        </w:tcBorders>
                        <w:shd w:val="clear" w:color="auto" w:fill="auto"/>
                        <w:textDirection w:val="btLr"/>
                        <w:vAlign w:val="center"/>
                      </w:tcPr>
                      <w:p w:rsidR="002C1093" w:rsidRPr="006A56A6" w:rsidRDefault="002C1093" w:rsidP="003D6D69">
                        <w:pPr>
                          <w:bidi/>
                          <w:ind w:left="113" w:right="113"/>
                          <w:jc w:val="center"/>
                          <w:rPr>
                            <w:rFonts w:ascii="Vijaya" w:eastAsia="Times New Roman" w:hAnsi="Vijaya" w:cs="Vijaya"/>
                            <w:b/>
                            <w:bCs/>
                            <w:color w:val="000000"/>
                            <w:sz w:val="28"/>
                            <w:szCs w:val="28"/>
                            <w:lang w:eastAsia="fr-FR"/>
                          </w:rPr>
                        </w:pPr>
                        <w:r w:rsidRPr="006A56A6">
                          <w:rPr>
                            <w:rFonts w:ascii="Vijaya" w:eastAsia="Times New Roman" w:hAnsi="Vijaya" w:cs="Vijaya"/>
                            <w:b/>
                            <w:bCs/>
                            <w:color w:val="000000"/>
                            <w:sz w:val="28"/>
                            <w:szCs w:val="28"/>
                            <w:lang w:eastAsia="fr-FR"/>
                          </w:rPr>
                          <w:t>RSA</w:t>
                        </w:r>
                      </w:p>
                    </w:tc>
                  </w:tr>
                  <w:tr w:rsidR="002C1093" w:rsidRPr="009416A3" w:rsidTr="003D6D69">
                    <w:trPr>
                      <w:cantSplit/>
                      <w:trHeight w:val="1290"/>
                      <w:jc w:val="center"/>
                    </w:trPr>
                    <w:tc>
                      <w:tcPr>
                        <w:tcW w:w="430" w:type="dxa"/>
                        <w:tcBorders>
                          <w:top w:val="nil"/>
                          <w:left w:val="single" w:sz="8" w:space="0" w:color="auto"/>
                          <w:bottom w:val="single" w:sz="8" w:space="0" w:color="auto"/>
                          <w:right w:val="single" w:sz="4" w:space="0" w:color="auto"/>
                        </w:tcBorders>
                        <w:shd w:val="clear" w:color="auto" w:fill="auto"/>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دال</w:t>
                        </w:r>
                      </w:p>
                    </w:tc>
                    <w:tc>
                      <w:tcPr>
                        <w:tcW w:w="575" w:type="dxa"/>
                        <w:vMerge/>
                        <w:tcBorders>
                          <w:left w:val="single" w:sz="4" w:space="0" w:color="auto"/>
                          <w:right w:val="single" w:sz="8" w:space="0" w:color="auto"/>
                        </w:tcBorders>
                        <w:shd w:val="clear" w:color="auto" w:fill="auto"/>
                        <w:noWrap/>
                        <w:vAlign w:val="center"/>
                        <w:hideMark/>
                      </w:tcPr>
                      <w:p w:rsidR="002C1093" w:rsidRPr="00906DC4" w:rsidRDefault="002C1093" w:rsidP="003D6D69">
                        <w:pPr>
                          <w:bidi/>
                          <w:jc w:val="center"/>
                          <w:rPr>
                            <w:rFonts w:ascii="Vijaya" w:eastAsia="Times New Roman" w:hAnsi="Vijaya" w:cs="Vijaya"/>
                            <w:b/>
                            <w:bCs/>
                            <w:color w:val="000000"/>
                            <w:sz w:val="20"/>
                            <w:szCs w:val="20"/>
                            <w:lang w:eastAsia="fr-FR"/>
                          </w:rPr>
                        </w:pPr>
                      </w:p>
                    </w:tc>
                    <w:tc>
                      <w:tcPr>
                        <w:tcW w:w="557" w:type="dxa"/>
                        <w:tcBorders>
                          <w:top w:val="nil"/>
                          <w:left w:val="single" w:sz="8"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5,17</w:t>
                        </w:r>
                      </w:p>
                    </w:tc>
                    <w:tc>
                      <w:tcPr>
                        <w:tcW w:w="736" w:type="dxa"/>
                        <w:tcBorders>
                          <w:top w:val="nil"/>
                          <w:left w:val="single" w:sz="4" w:space="0" w:color="auto"/>
                          <w:bottom w:val="single" w:sz="8" w:space="0" w:color="auto"/>
                          <w:right w:val="single" w:sz="4" w:space="0" w:color="auto"/>
                        </w:tcBorders>
                        <w:shd w:val="clear" w:color="auto" w:fill="auto"/>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58,74-</w:t>
                        </w:r>
                      </w:p>
                    </w:tc>
                    <w:tc>
                      <w:tcPr>
                        <w:tcW w:w="567" w:type="dxa"/>
                        <w:tcBorders>
                          <w:top w:val="nil"/>
                          <w:left w:val="single" w:sz="4" w:space="0" w:color="auto"/>
                          <w:bottom w:val="single" w:sz="8" w:space="0" w:color="auto"/>
                          <w:right w:val="single" w:sz="4" w:space="0" w:color="auto"/>
                        </w:tcBorders>
                        <w:shd w:val="clear" w:color="auto" w:fill="auto"/>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0,25</w:t>
                        </w:r>
                      </w:p>
                    </w:tc>
                    <w:tc>
                      <w:tcPr>
                        <w:tcW w:w="708"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0,35</w:t>
                        </w:r>
                      </w:p>
                    </w:tc>
                    <w:tc>
                      <w:tcPr>
                        <w:tcW w:w="570" w:type="dxa"/>
                        <w:tcBorders>
                          <w:top w:val="nil"/>
                          <w:left w:val="single" w:sz="4" w:space="0" w:color="auto"/>
                          <w:bottom w:val="single" w:sz="8" w:space="0" w:color="auto"/>
                          <w:right w:val="single" w:sz="4" w:space="0" w:color="auto"/>
                        </w:tcBorders>
                        <w:shd w:val="clear" w:color="auto" w:fill="auto"/>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0,10</w:t>
                        </w:r>
                      </w:p>
                    </w:tc>
                    <w:tc>
                      <w:tcPr>
                        <w:tcW w:w="715"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0,85</w:t>
                        </w:r>
                      </w:p>
                    </w:tc>
                    <w:tc>
                      <w:tcPr>
                        <w:tcW w:w="425" w:type="dxa"/>
                        <w:tcBorders>
                          <w:top w:val="nil"/>
                          <w:left w:val="single" w:sz="4" w:space="0" w:color="auto"/>
                          <w:bottom w:val="single" w:sz="8" w:space="0" w:color="auto"/>
                          <w:right w:val="single" w:sz="4" w:space="0" w:color="auto"/>
                        </w:tcBorders>
                        <w:shd w:val="clear" w:color="auto" w:fill="auto"/>
                        <w:noWrap/>
                        <w:textDirection w:val="btLr"/>
                        <w:vAlign w:val="center"/>
                        <w:hideMark/>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غير دال</w:t>
                        </w:r>
                      </w:p>
                    </w:tc>
                    <w:tc>
                      <w:tcPr>
                        <w:tcW w:w="570"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0,89</w:t>
                        </w:r>
                      </w:p>
                    </w:tc>
                    <w:tc>
                      <w:tcPr>
                        <w:tcW w:w="716"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0,16</w:t>
                        </w:r>
                      </w:p>
                    </w:tc>
                    <w:tc>
                      <w:tcPr>
                        <w:tcW w:w="709"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0,86</w:t>
                        </w:r>
                      </w:p>
                    </w:tc>
                    <w:tc>
                      <w:tcPr>
                        <w:tcW w:w="570"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0,12</w:t>
                        </w:r>
                      </w:p>
                    </w:tc>
                    <w:tc>
                      <w:tcPr>
                        <w:tcW w:w="975" w:type="dxa"/>
                        <w:tcBorders>
                          <w:top w:val="nil"/>
                          <w:left w:val="single" w:sz="4" w:space="0" w:color="auto"/>
                          <w:bottom w:val="single" w:sz="8" w:space="0" w:color="auto"/>
                          <w:right w:val="single" w:sz="4" w:space="0" w:color="auto"/>
                        </w:tcBorders>
                        <w:shd w:val="clear" w:color="auto" w:fill="auto"/>
                        <w:noWrap/>
                        <w:vAlign w:val="center"/>
                        <w:hideMark/>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0,83</w:t>
                        </w:r>
                      </w:p>
                    </w:tc>
                    <w:tc>
                      <w:tcPr>
                        <w:tcW w:w="514" w:type="dxa"/>
                        <w:tcBorders>
                          <w:top w:val="nil"/>
                          <w:left w:val="single" w:sz="4" w:space="0" w:color="auto"/>
                          <w:bottom w:val="single" w:sz="8" w:space="0" w:color="auto"/>
                          <w:right w:val="single" w:sz="4" w:space="0" w:color="auto"/>
                        </w:tcBorders>
                        <w:shd w:val="clear" w:color="auto" w:fill="auto"/>
                        <w:noWrap/>
                        <w:textDirection w:val="btLr"/>
                        <w:vAlign w:val="center"/>
                        <w:hideMark/>
                      </w:tcPr>
                      <w:p w:rsidR="002C1093" w:rsidRPr="00E46596" w:rsidRDefault="002C1093" w:rsidP="003D6D69">
                        <w:pPr>
                          <w:bidi/>
                          <w:ind w:left="113" w:right="113"/>
                          <w:jc w:val="center"/>
                          <w:rPr>
                            <w:rFonts w:ascii="Traditional Arabic" w:eastAsia="Times New Roman" w:hAnsi="Traditional Arabic" w:cs="Traditional Arabic"/>
                            <w:b/>
                            <w:bCs/>
                            <w:color w:val="000000"/>
                            <w:sz w:val="28"/>
                            <w:szCs w:val="28"/>
                            <w:rtl/>
                            <w:lang w:val="en-US" w:eastAsia="fr-FR" w:bidi="ar-DZ"/>
                          </w:rPr>
                        </w:pPr>
                        <w:proofErr w:type="gramStart"/>
                        <w:r>
                          <w:rPr>
                            <w:rFonts w:ascii="Traditional Arabic" w:eastAsia="Times New Roman" w:hAnsi="Traditional Arabic" w:cs="Traditional Arabic" w:hint="cs"/>
                            <w:b/>
                            <w:bCs/>
                            <w:color w:val="000000"/>
                            <w:sz w:val="28"/>
                            <w:szCs w:val="28"/>
                            <w:rtl/>
                            <w:lang w:val="en-US" w:eastAsia="fr-FR" w:bidi="ar-DZ"/>
                          </w:rPr>
                          <w:t>مؤشر</w:t>
                        </w:r>
                        <w:proofErr w:type="gramEnd"/>
                        <w:r>
                          <w:rPr>
                            <w:rFonts w:ascii="Traditional Arabic" w:eastAsia="Times New Roman" w:hAnsi="Traditional Arabic" w:cs="Traditional Arabic" w:hint="cs"/>
                            <w:b/>
                            <w:bCs/>
                            <w:color w:val="000000"/>
                            <w:sz w:val="28"/>
                            <w:szCs w:val="28"/>
                            <w:rtl/>
                            <w:lang w:val="en-US" w:eastAsia="fr-FR" w:bidi="ar-DZ"/>
                          </w:rPr>
                          <w:t xml:space="preserve"> التـــعب</w:t>
                        </w:r>
                      </w:p>
                    </w:tc>
                    <w:tc>
                      <w:tcPr>
                        <w:tcW w:w="734" w:type="dxa"/>
                        <w:vMerge/>
                        <w:tcBorders>
                          <w:left w:val="single" w:sz="4" w:space="0" w:color="auto"/>
                          <w:bottom w:val="single" w:sz="8" w:space="0" w:color="auto"/>
                          <w:right w:val="single" w:sz="8" w:space="0" w:color="auto"/>
                        </w:tcBorders>
                        <w:shd w:val="clear" w:color="auto" w:fill="auto"/>
                        <w:textDirection w:val="btLr"/>
                        <w:vAlign w:val="center"/>
                      </w:tcPr>
                      <w:p w:rsidR="002C1093" w:rsidRPr="003C4CF5" w:rsidRDefault="002C1093" w:rsidP="003D6D69">
                        <w:pPr>
                          <w:bidi/>
                          <w:ind w:left="113" w:right="113"/>
                          <w:jc w:val="center"/>
                          <w:rPr>
                            <w:rFonts w:ascii="Traditional Arabic" w:eastAsia="Times New Roman" w:hAnsi="Traditional Arabic" w:cs="Traditional Arabic"/>
                            <w:b/>
                            <w:bCs/>
                            <w:color w:val="000000"/>
                            <w:sz w:val="28"/>
                            <w:szCs w:val="28"/>
                            <w:lang w:eastAsia="fr-FR"/>
                          </w:rPr>
                        </w:pPr>
                      </w:p>
                    </w:tc>
                  </w:tr>
                  <w:tr w:rsidR="002C1093" w:rsidTr="003D6D6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Ex>
                    <w:trPr>
                      <w:cantSplit/>
                      <w:trHeight w:val="1134"/>
                      <w:jc w:val="center"/>
                    </w:trPr>
                    <w:tc>
                      <w:tcPr>
                        <w:tcW w:w="430" w:type="dxa"/>
                        <w:textDirection w:val="btLr"/>
                        <w:vAlign w:val="center"/>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دال</w:t>
                        </w:r>
                      </w:p>
                    </w:tc>
                    <w:tc>
                      <w:tcPr>
                        <w:tcW w:w="575" w:type="dxa"/>
                        <w:vMerge/>
                        <w:tcBorders>
                          <w:right w:val="single" w:sz="8" w:space="0" w:color="auto"/>
                        </w:tcBorders>
                      </w:tcPr>
                      <w:p w:rsidR="002C1093" w:rsidRDefault="002C1093" w:rsidP="003D6D69">
                        <w:pPr>
                          <w:bidi/>
                          <w:rPr>
                            <w:lang w:bidi="ar-DZ"/>
                          </w:rPr>
                        </w:pPr>
                      </w:p>
                    </w:tc>
                    <w:tc>
                      <w:tcPr>
                        <w:tcW w:w="557" w:type="dxa"/>
                        <w:tcBorders>
                          <w:left w:val="single" w:sz="8" w:space="0" w:color="auto"/>
                        </w:tcBorders>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4,71</w:t>
                        </w:r>
                      </w:p>
                    </w:tc>
                    <w:tc>
                      <w:tcPr>
                        <w:tcW w:w="736"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11,68</w:t>
                        </w:r>
                      </w:p>
                    </w:tc>
                    <w:tc>
                      <w:tcPr>
                        <w:tcW w:w="567"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3,29</w:t>
                        </w:r>
                      </w:p>
                    </w:tc>
                    <w:tc>
                      <w:tcPr>
                        <w:tcW w:w="708"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Pr>
                            <w:rFonts w:ascii="Vijaya" w:eastAsia="Times New Roman" w:hAnsi="Vijaya" w:cs="Vijaya" w:hint="cs"/>
                            <w:b/>
                            <w:bCs/>
                            <w:color w:val="000000"/>
                            <w:sz w:val="28"/>
                            <w:szCs w:val="28"/>
                            <w:rtl/>
                            <w:lang w:eastAsia="fr-FR"/>
                          </w:rPr>
                          <w:t>41,73</w:t>
                        </w:r>
                      </w:p>
                    </w:tc>
                    <w:tc>
                      <w:tcPr>
                        <w:tcW w:w="570"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4,70</w:t>
                        </w:r>
                      </w:p>
                    </w:tc>
                    <w:tc>
                      <w:tcPr>
                        <w:tcW w:w="715"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37,36</w:t>
                        </w:r>
                      </w:p>
                    </w:tc>
                    <w:tc>
                      <w:tcPr>
                        <w:tcW w:w="425" w:type="dxa"/>
                        <w:textDirection w:val="btLr"/>
                        <w:vAlign w:val="center"/>
                      </w:tcPr>
                      <w:p w:rsidR="002C1093" w:rsidRPr="00906DC4"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Pr>
                            <w:rFonts w:ascii="Traditional Arabic" w:eastAsia="Times New Roman" w:hAnsi="Traditional Arabic" w:cs="Traditional Arabic" w:hint="cs"/>
                            <w:b/>
                            <w:bCs/>
                            <w:color w:val="000000"/>
                            <w:sz w:val="28"/>
                            <w:szCs w:val="28"/>
                            <w:rtl/>
                            <w:lang w:eastAsia="fr-FR"/>
                          </w:rPr>
                          <w:t>غير دال</w:t>
                        </w:r>
                      </w:p>
                    </w:tc>
                    <w:tc>
                      <w:tcPr>
                        <w:tcW w:w="570"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1,40</w:t>
                        </w:r>
                      </w:p>
                    </w:tc>
                    <w:tc>
                      <w:tcPr>
                        <w:tcW w:w="716"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4,17</w:t>
                        </w:r>
                      </w:p>
                    </w:tc>
                    <w:tc>
                      <w:tcPr>
                        <w:tcW w:w="709"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40,27</w:t>
                        </w:r>
                      </w:p>
                    </w:tc>
                    <w:tc>
                      <w:tcPr>
                        <w:tcW w:w="570"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4,83</w:t>
                        </w:r>
                      </w:p>
                    </w:tc>
                    <w:tc>
                      <w:tcPr>
                        <w:tcW w:w="975" w:type="dxa"/>
                        <w:vAlign w:val="center"/>
                      </w:tcPr>
                      <w:p w:rsidR="002C1093" w:rsidRPr="0069165D" w:rsidRDefault="002C1093" w:rsidP="003D6D69">
                        <w:pPr>
                          <w:bidi/>
                          <w:jc w:val="center"/>
                          <w:rPr>
                            <w:rFonts w:ascii="Vijaya" w:eastAsia="Times New Roman" w:hAnsi="Vijaya" w:cs="Vijaya"/>
                            <w:b/>
                            <w:bCs/>
                            <w:color w:val="000000"/>
                            <w:sz w:val="28"/>
                            <w:szCs w:val="28"/>
                            <w:lang w:eastAsia="fr-FR"/>
                          </w:rPr>
                        </w:pPr>
                        <w:r w:rsidRPr="0069165D">
                          <w:rPr>
                            <w:rFonts w:ascii="Vijaya" w:eastAsia="Times New Roman" w:hAnsi="Vijaya" w:cs="Vijaya"/>
                            <w:b/>
                            <w:bCs/>
                            <w:color w:val="000000"/>
                            <w:sz w:val="28"/>
                            <w:szCs w:val="28"/>
                            <w:lang w:eastAsia="fr-FR"/>
                          </w:rPr>
                          <w:t>39,18</w:t>
                        </w:r>
                      </w:p>
                    </w:tc>
                    <w:tc>
                      <w:tcPr>
                        <w:tcW w:w="1248" w:type="dxa"/>
                        <w:gridSpan w:val="2"/>
                        <w:textDirection w:val="btLr"/>
                        <w:vAlign w:val="center"/>
                      </w:tcPr>
                      <w:p w:rsidR="002C1093" w:rsidRPr="003C4CF5" w:rsidRDefault="002C1093" w:rsidP="003D6D69">
                        <w:pPr>
                          <w:bidi/>
                          <w:ind w:left="113" w:right="113"/>
                          <w:jc w:val="center"/>
                          <w:rPr>
                            <w:rFonts w:ascii="Traditional Arabic" w:eastAsia="Times New Roman" w:hAnsi="Traditional Arabic" w:cs="Traditional Arabic"/>
                            <w:b/>
                            <w:bCs/>
                            <w:color w:val="000000"/>
                            <w:sz w:val="28"/>
                            <w:szCs w:val="28"/>
                            <w:lang w:eastAsia="fr-FR"/>
                          </w:rPr>
                        </w:pPr>
                        <w:r w:rsidRPr="003C4CF5">
                          <w:rPr>
                            <w:rFonts w:ascii="Traditional Arabic" w:eastAsia="Times New Roman" w:hAnsi="Traditional Arabic" w:cs="Traditional Arabic"/>
                            <w:b/>
                            <w:bCs/>
                            <w:color w:val="000000"/>
                            <w:sz w:val="28"/>
                            <w:szCs w:val="28"/>
                            <w:rtl/>
                            <w:lang w:eastAsia="fr-FR"/>
                          </w:rPr>
                          <w:t xml:space="preserve">تحمل القوة </w:t>
                        </w:r>
                      </w:p>
                    </w:tc>
                  </w:tr>
                </w:tbl>
                <w:p w:rsidR="002C1093" w:rsidRDefault="002C1093" w:rsidP="0007308A">
                  <w:pPr>
                    <w:bidi/>
                    <w:rPr>
                      <w:lang w:bidi="ar-DZ"/>
                    </w:rPr>
                  </w:pPr>
                </w:p>
              </w:txbxContent>
            </v:textbox>
          </v:shape>
        </w:pict>
      </w:r>
      <w:r w:rsidR="0007308A" w:rsidRPr="0009140B">
        <w:rPr>
          <w:rFonts w:ascii="Traditional Arabic" w:hAnsi="Traditional Arabic" w:cs="Traditional Arabic" w:hint="cs"/>
          <w:b/>
          <w:bCs/>
          <w:sz w:val="28"/>
          <w:szCs w:val="28"/>
          <w:rtl/>
          <w:lang w:val="en-US" w:bidi="ar-DZ"/>
        </w:rPr>
        <w:t>3-</w:t>
      </w:r>
      <w:r w:rsidR="0007308A">
        <w:rPr>
          <w:rFonts w:ascii="Traditional Arabic" w:hAnsi="Traditional Arabic" w:cs="Traditional Arabic" w:hint="cs"/>
          <w:b/>
          <w:bCs/>
          <w:sz w:val="28"/>
          <w:szCs w:val="28"/>
          <w:rtl/>
          <w:lang w:val="en-US" w:bidi="ar-DZ"/>
        </w:rPr>
        <w:t>3-3</w:t>
      </w:r>
      <w:r w:rsidR="0007308A" w:rsidRPr="0009140B">
        <w:rPr>
          <w:rFonts w:ascii="Traditional Arabic" w:hAnsi="Traditional Arabic" w:cs="Traditional Arabic" w:hint="cs"/>
          <w:b/>
          <w:bCs/>
          <w:sz w:val="28"/>
          <w:szCs w:val="28"/>
          <w:rtl/>
          <w:lang w:val="en-US" w:bidi="ar-DZ"/>
        </w:rPr>
        <w:t xml:space="preserve">: </w:t>
      </w:r>
      <w:r w:rsidR="0007308A">
        <w:rPr>
          <w:rFonts w:ascii="Traditional Arabic" w:hAnsi="Traditional Arabic" w:cs="Traditional Arabic" w:hint="cs"/>
          <w:b/>
          <w:bCs/>
          <w:sz w:val="32"/>
          <w:szCs w:val="32"/>
          <w:rtl/>
          <w:lang w:bidi="ar-DZ"/>
        </w:rPr>
        <w:t>عرض و تحليل نتائج المقارنة بين الاختبارات القبلية و البعدية للتحمل الخاص  لعينتي البحث الضابطة و التجريبية:</w:t>
      </w:r>
    </w:p>
    <w:p w:rsidR="0007308A" w:rsidRPr="0009140B" w:rsidRDefault="0007308A" w:rsidP="0007308A">
      <w:pPr>
        <w:tabs>
          <w:tab w:val="left" w:pos="5766"/>
        </w:tabs>
        <w:bidi/>
        <w:spacing w:line="312" w:lineRule="auto"/>
        <w:rPr>
          <w:rFonts w:ascii="Traditional Arabic" w:hAnsi="Traditional Arabic" w:cs="Traditional Arabic"/>
          <w:b/>
          <w:bCs/>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من خلال الجدول رقم(12) و الذي يوضح مقارنة نتائج الاختبارات القبلية و البعدية للتحمل الخاص لعينتي البحث الضابطة و التجريبية نلاحظ أن "ت المحسوبة" لمقارنة مؤشرات التحمل الخاص(تحمل السرعة،مؤشر التعب،تحمل القوة) لدى العينة الضابطة و التي بلغت على التوالي 1,42،0,89،1,40 أصغر من "ت الجدولية" 1,81 عند مستوى دلالة 0,05 و درجة حرية 10 مما يدل على </w:t>
      </w:r>
      <w:r w:rsidRPr="00397ECA">
        <w:rPr>
          <w:rFonts w:ascii="Traditional Arabic" w:hAnsi="Traditional Arabic" w:cs="Traditional Arabic" w:hint="cs"/>
          <w:b/>
          <w:bCs/>
          <w:sz w:val="28"/>
          <w:szCs w:val="28"/>
          <w:rtl/>
          <w:lang w:val="en-US" w:bidi="ar-DZ"/>
        </w:rPr>
        <w:t>عدم وجود فروق ذات دلالة احصائية بين الاختبار القبلي و البعدي لمؤشرات التحمل الخاص لدى العينة الضابطة</w:t>
      </w:r>
      <w:r>
        <w:rPr>
          <w:rFonts w:ascii="Traditional Arabic" w:hAnsi="Traditional Arabic" w:cs="Traditional Arabic" w:hint="cs"/>
          <w:b/>
          <w:bCs/>
          <w:sz w:val="28"/>
          <w:szCs w:val="28"/>
          <w:rtl/>
          <w:lang w:val="en-US" w:bidi="ar-DZ"/>
        </w:rPr>
        <w:t xml:space="preserve"> </w:t>
      </w:r>
      <w:r>
        <w:rPr>
          <w:rFonts w:ascii="Traditional Arabic" w:hAnsi="Traditional Arabic" w:cs="Traditional Arabic" w:hint="cs"/>
          <w:sz w:val="28"/>
          <w:szCs w:val="28"/>
          <w:rtl/>
          <w:lang w:val="en-US" w:bidi="ar-DZ"/>
        </w:rPr>
        <w:t xml:space="preserve">،بينما نلاحظ أن "ت المحسوبة" لمؤشرات التحمل الخاص(تحمل السرعة،مؤشر التعب،تحمل القوة) للعينة التجريبية و التي بلغت 2,03،5,17،4,71 على التوالي أكبر من "ت الجدولية "1,81 عند درجة حرية 10 و مستوى دلالة 0,05 </w:t>
      </w:r>
      <w:r w:rsidRPr="00397ECA">
        <w:rPr>
          <w:rFonts w:ascii="Traditional Arabic" w:hAnsi="Traditional Arabic" w:cs="Traditional Arabic" w:hint="cs"/>
          <w:b/>
          <w:bCs/>
          <w:sz w:val="28"/>
          <w:szCs w:val="28"/>
          <w:rtl/>
          <w:lang w:val="en-US" w:bidi="ar-DZ"/>
        </w:rPr>
        <w:t>مما يدل على وجود فروق ذات دلالة احصائية بين الاختبار القبلي و البعدي لمؤشرات التحمل الخاص لدى العينة التجريبية و لصالح البعدي</w:t>
      </w:r>
      <w:r>
        <w:rPr>
          <w:rFonts w:ascii="Traditional Arabic" w:hAnsi="Traditional Arabic" w:cs="Traditional Arabic" w:hint="cs"/>
          <w:sz w:val="28"/>
          <w:szCs w:val="28"/>
          <w:rtl/>
          <w:lang w:val="en-US" w:bidi="ar-DZ"/>
        </w:rPr>
        <w:t xml:space="preserve"> .</w:t>
      </w:r>
    </w:p>
    <w:p w:rsidR="0007308A" w:rsidRDefault="0007308A" w:rsidP="0007308A">
      <w:pPr>
        <w:tabs>
          <w:tab w:val="left" w:pos="5766"/>
        </w:tabs>
        <w:bidi/>
        <w:spacing w:line="312" w:lineRule="auto"/>
        <w:rPr>
          <w:rFonts w:ascii="Traditional Arabic" w:hAnsi="Traditional Arabic" w:cs="Traditional Arabic"/>
          <w:sz w:val="28"/>
          <w:szCs w:val="28"/>
          <w:rtl/>
          <w:lang w:val="en-US" w:bidi="ar-DZ"/>
        </w:rPr>
      </w:pPr>
    </w:p>
    <w:p w:rsidR="0007308A" w:rsidRDefault="0007308A" w:rsidP="0007308A">
      <w:pPr>
        <w:bidi/>
        <w:rPr>
          <w:rFonts w:ascii="Traditional Arabic" w:hAnsi="Traditional Arabic" w:cs="Traditional Arabic"/>
          <w:sz w:val="28"/>
          <w:szCs w:val="28"/>
          <w:rtl/>
          <w:lang w:val="en-US" w:bidi="ar-DZ"/>
        </w:rPr>
      </w:pPr>
    </w:p>
    <w:p w:rsidR="0007308A" w:rsidRDefault="009457E5" w:rsidP="00BB4E2C">
      <w:pPr>
        <w:bidi/>
        <w:ind w:left="0"/>
        <w:rPr>
          <w:rFonts w:ascii="Traditional Arabic" w:hAnsi="Traditional Arabic" w:cs="Traditional Arabic"/>
          <w:sz w:val="28"/>
          <w:szCs w:val="28"/>
          <w:rtl/>
          <w:lang w:val="en-US" w:bidi="ar-DZ"/>
        </w:rPr>
      </w:pPr>
      <w:r>
        <w:rPr>
          <w:rFonts w:ascii="Traditional Arabic" w:hAnsi="Traditional Arabic" w:cs="Traditional Arabic"/>
          <w:noProof/>
          <w:sz w:val="28"/>
          <w:szCs w:val="28"/>
          <w:rtl/>
          <w:lang w:eastAsia="fr-FR"/>
        </w:rPr>
        <w:lastRenderedPageBreak/>
        <w:pict>
          <v:shape id="_x0000_s1201" type="#_x0000_t202" style="position:absolute;left:0;text-align:left;margin-left:-32.9pt;margin-top:222.2pt;width:518.55pt;height:251.7pt;z-index:251805696;mso-width-relative:margin;mso-height-relative:margin" strokecolor="white [3212]">
            <v:textbox style="mso-next-textbox:#_x0000_s1201">
              <w:txbxContent>
                <w:p w:rsidR="002C1093" w:rsidRPr="006C3B81" w:rsidRDefault="002C1093" w:rsidP="0007308A">
                  <w:pPr>
                    <w:pStyle w:val="Lgende"/>
                    <w:keepNext/>
                    <w:bidi/>
                    <w:spacing w:after="0"/>
                    <w:rPr>
                      <w:rFonts w:ascii="Traditional Arabic" w:hAnsi="Traditional Arabic" w:cs="Traditional Arabic"/>
                      <w:color w:val="FF0000"/>
                      <w:sz w:val="28"/>
                      <w:szCs w:val="28"/>
                    </w:rPr>
                  </w:pPr>
                  <w:r w:rsidRPr="006C3B81">
                    <w:rPr>
                      <w:rFonts w:ascii="Traditional Arabic" w:hAnsi="Traditional Arabic" w:cs="Traditional Arabic" w:hint="cs"/>
                      <w:color w:val="FF0000"/>
                      <w:sz w:val="28"/>
                      <w:szCs w:val="28"/>
                      <w:rtl/>
                    </w:rPr>
                    <w:t xml:space="preserve">           </w:t>
                  </w:r>
                  <w:r w:rsidRPr="006C3B81">
                    <w:rPr>
                      <w:rFonts w:ascii="Traditional Arabic" w:hAnsi="Traditional Arabic" w:cs="Traditional Arabic"/>
                      <w:color w:val="FF0000"/>
                      <w:sz w:val="28"/>
                      <w:szCs w:val="28"/>
                      <w:rtl/>
                    </w:rPr>
                    <w:t xml:space="preserve">العينة التجريبية </w:t>
                  </w:r>
                  <w:r w:rsidRPr="006C3B81">
                    <w:rPr>
                      <w:rFonts w:ascii="Traditional Arabic" w:hAnsi="Traditional Arabic" w:cs="Traditional Arabic" w:hint="cs"/>
                      <w:color w:val="FF0000"/>
                      <w:sz w:val="28"/>
                      <w:szCs w:val="28"/>
                      <w:rtl/>
                    </w:rPr>
                    <w:t xml:space="preserve">                                                                                             </w:t>
                  </w:r>
                  <w:r w:rsidRPr="006C3B81">
                    <w:rPr>
                      <w:rFonts w:ascii="Traditional Arabic" w:hAnsi="Traditional Arabic" w:cs="Traditional Arabic"/>
                      <w:color w:val="FF0000"/>
                      <w:sz w:val="28"/>
                      <w:szCs w:val="28"/>
                      <w:rtl/>
                    </w:rPr>
                    <w:t xml:space="preserve">العينة الضابطة  </w:t>
                  </w:r>
                </w:p>
                <w:p w:rsidR="002C1093" w:rsidRPr="00C52DD7" w:rsidRDefault="002C1093" w:rsidP="0007308A">
                  <w:pPr>
                    <w:bidi/>
                    <w:rPr>
                      <w:rtl/>
                    </w:rPr>
                  </w:pPr>
                  <w:r w:rsidRPr="00587803">
                    <w:rPr>
                      <w:rFonts w:cs="Arial"/>
                      <w:noProof/>
                      <w:rtl/>
                      <w:lang w:eastAsia="fr-FR"/>
                    </w:rPr>
                    <w:drawing>
                      <wp:inline distT="0" distB="0" distL="0" distR="0">
                        <wp:extent cx="2704465" cy="2426677"/>
                        <wp:effectExtent l="19050" t="0" r="19685" b="0"/>
                        <wp:docPr id="683" name="Graphique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2"/>
                          </a:graphicData>
                        </a:graphic>
                      </wp:inline>
                    </w:drawing>
                  </w:r>
                  <w:r w:rsidRPr="009C496E">
                    <w:rPr>
                      <w:rFonts w:cs="Arial"/>
                      <w:noProof/>
                      <w:rtl/>
                      <w:lang w:eastAsia="fr-FR"/>
                    </w:rPr>
                    <w:drawing>
                      <wp:inline distT="0" distB="0" distL="0" distR="0">
                        <wp:extent cx="3549257" cy="2428625"/>
                        <wp:effectExtent l="19050" t="0" r="13093" b="0"/>
                        <wp:docPr id="684" name="Graphique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113"/>
                          </a:graphicData>
                        </a:graphic>
                      </wp:inline>
                    </w:drawing>
                  </w:r>
                  <w:r>
                    <w:rPr>
                      <w:rFonts w:ascii="Traditional Arabic" w:hAnsi="Traditional Arabic" w:cs="Traditional Arabic" w:hint="cs"/>
                      <w:b/>
                      <w:bCs/>
                      <w:noProof/>
                      <w:sz w:val="28"/>
                      <w:szCs w:val="28"/>
                      <w:rtl/>
                      <w:lang w:eastAsia="fr-FR" w:bidi="ar-DZ"/>
                    </w:rPr>
                    <w:t xml:space="preserve">  </w:t>
                  </w:r>
                  <w:r>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44</w:t>
                  </w:r>
                  <w:r w:rsidRPr="009C496E">
                    <w:rPr>
                      <w:rFonts w:ascii="Traditional Arabic" w:hAnsi="Traditional Arabic" w:cs="Traditional Arabic"/>
                      <w:b/>
                      <w:bCs/>
                      <w:noProof/>
                      <w:sz w:val="28"/>
                      <w:szCs w:val="28"/>
                      <w:rtl/>
                      <w:lang w:eastAsia="fr-FR" w:bidi="ar-DZ"/>
                    </w:rPr>
                    <w:t>) يوضح نتائج الاختبارات القبلية و البعدية لاختبار تكرار تحمل السرعة(</w:t>
                  </w:r>
                  <w:r w:rsidRPr="00AF7AD1">
                    <w:rPr>
                      <w:rFonts w:ascii="Vijaya" w:hAnsi="Vijaya" w:cs="Vijaya"/>
                      <w:b/>
                      <w:bCs/>
                      <w:noProof/>
                      <w:sz w:val="28"/>
                      <w:szCs w:val="28"/>
                      <w:lang w:eastAsia="fr-FR" w:bidi="ar-DZ"/>
                    </w:rPr>
                    <w:t>RSA</w:t>
                  </w:r>
                  <w:r w:rsidRPr="009C496E">
                    <w:rPr>
                      <w:rFonts w:ascii="Traditional Arabic" w:hAnsi="Traditional Arabic" w:cs="Traditional Arabic"/>
                      <w:b/>
                      <w:bCs/>
                      <w:noProof/>
                      <w:sz w:val="28"/>
                      <w:szCs w:val="28"/>
                      <w:rtl/>
                      <w:lang w:val="en-US" w:eastAsia="fr-FR" w:bidi="ar-DZ"/>
                    </w:rPr>
                    <w:t>) لكل من العينة الضابطة</w:t>
                  </w:r>
                  <w:r>
                    <w:rPr>
                      <w:rFonts w:ascii="Traditional Arabic" w:hAnsi="Traditional Arabic" w:cs="Traditional Arabic" w:hint="cs"/>
                      <w:b/>
                      <w:bCs/>
                      <w:noProof/>
                      <w:sz w:val="28"/>
                      <w:szCs w:val="28"/>
                      <w:rtl/>
                      <w:lang w:val="en-US" w:eastAsia="fr-FR" w:bidi="ar-DZ"/>
                    </w:rPr>
                    <w:t xml:space="preserve"> </w:t>
                  </w:r>
                  <w:r w:rsidRPr="009C496E">
                    <w:rPr>
                      <w:rFonts w:ascii="Traditional Arabic" w:hAnsi="Traditional Arabic" w:cs="Traditional Arabic"/>
                      <w:b/>
                      <w:bCs/>
                      <w:noProof/>
                      <w:sz w:val="28"/>
                      <w:szCs w:val="28"/>
                      <w:rtl/>
                      <w:lang w:val="en-US" w:eastAsia="fr-FR" w:bidi="ar-DZ"/>
                    </w:rPr>
                    <w:t>و التجريبية</w:t>
                  </w:r>
                </w:p>
                <w:p w:rsidR="002C1093" w:rsidRPr="00971E9C" w:rsidRDefault="002C1093" w:rsidP="0007308A">
                  <w:pPr>
                    <w:bidi/>
                    <w:jc w:val="center"/>
                    <w:rPr>
                      <w:rtl/>
                      <w:lang w:val="en-US" w:bidi="ar-DZ"/>
                    </w:rPr>
                  </w:pPr>
                </w:p>
              </w:txbxContent>
            </v:textbox>
          </v:shape>
        </w:pict>
      </w:r>
      <w:r>
        <w:rPr>
          <w:rFonts w:ascii="Traditional Arabic" w:hAnsi="Traditional Arabic" w:cs="Traditional Arabic"/>
          <w:noProof/>
          <w:sz w:val="28"/>
          <w:szCs w:val="28"/>
          <w:rtl/>
          <w:lang w:eastAsia="fr-FR"/>
        </w:rPr>
        <w:pict>
          <v:shape id="_x0000_s1200" type="#_x0000_t202" style="position:absolute;left:0;text-align:left;margin-left:-16.35pt;margin-top:14.45pt;width:506.45pt;height:213.75pt;z-index:251804672;mso-width-relative:margin;mso-height-relative:margin" strokecolor="white [3212]">
            <v:textbox style="mso-next-textbox:#_x0000_s1200">
              <w:txbxContent>
                <w:p w:rsidR="002C1093" w:rsidRDefault="002C1093" w:rsidP="0007308A">
                  <w:pPr>
                    <w:keepNext/>
                    <w:jc w:val="center"/>
                  </w:pPr>
                  <w:r w:rsidRPr="002A5242">
                    <w:rPr>
                      <w:noProof/>
                      <w:lang w:eastAsia="fr-FR"/>
                    </w:rPr>
                    <w:drawing>
                      <wp:inline distT="0" distB="0" distL="0" distR="0">
                        <wp:extent cx="3030063" cy="2178122"/>
                        <wp:effectExtent l="19050" t="0" r="17937" b="0"/>
                        <wp:docPr id="632"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4"/>
                          </a:graphicData>
                        </a:graphic>
                      </wp:inline>
                    </w:drawing>
                  </w:r>
                  <w:r w:rsidRPr="002A5242">
                    <w:rPr>
                      <w:noProof/>
                      <w:lang w:eastAsia="fr-FR"/>
                    </w:rPr>
                    <w:drawing>
                      <wp:inline distT="0" distB="0" distL="0" distR="0">
                        <wp:extent cx="2953178" cy="2179620"/>
                        <wp:effectExtent l="57150" t="19050" r="37672" b="0"/>
                        <wp:docPr id="633" name="Graphique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5"/>
                          </a:graphicData>
                        </a:graphic>
                      </wp:inline>
                    </w:drawing>
                  </w:r>
                </w:p>
                <w:p w:rsidR="002C1093" w:rsidRPr="00962A08" w:rsidRDefault="002C1093" w:rsidP="0007308A">
                  <w:pPr>
                    <w:bidi/>
                    <w:rPr>
                      <w:rFonts w:ascii="Traditional Arabic" w:hAnsi="Traditional Arabic" w:cs="Traditional Arabic"/>
                      <w:b/>
                      <w:bCs/>
                      <w:sz w:val="28"/>
                      <w:szCs w:val="28"/>
                      <w:rtl/>
                    </w:rPr>
                  </w:pPr>
                  <w:r>
                    <w:rPr>
                      <w:rFonts w:ascii="Traditional Arabic" w:hAnsi="Traditional Arabic" w:cs="Traditional Arabic" w:hint="cs"/>
                      <w:b/>
                      <w:bCs/>
                      <w:sz w:val="28"/>
                      <w:szCs w:val="28"/>
                      <w:rtl/>
                    </w:rPr>
                    <w:t xml:space="preserve">                </w:t>
                  </w:r>
                  <w:r w:rsidRPr="00962A08">
                    <w:rPr>
                      <w:rFonts w:ascii="Traditional Arabic" w:hAnsi="Traditional Arabic" w:cs="Traditional Arabic"/>
                      <w:b/>
                      <w:bCs/>
                      <w:sz w:val="28"/>
                      <w:szCs w:val="28"/>
                      <w:rtl/>
                    </w:rPr>
                    <w:t>الشكل رقم (</w:t>
                  </w:r>
                  <w:r>
                    <w:rPr>
                      <w:rFonts w:ascii="Traditional Arabic" w:hAnsi="Traditional Arabic" w:cs="Traditional Arabic" w:hint="cs"/>
                      <w:b/>
                      <w:bCs/>
                      <w:sz w:val="28"/>
                      <w:szCs w:val="28"/>
                      <w:rtl/>
                    </w:rPr>
                    <w:t>43</w:t>
                  </w:r>
                  <w:r w:rsidRPr="00962A08">
                    <w:rPr>
                      <w:rFonts w:ascii="Traditional Arabic" w:hAnsi="Traditional Arabic" w:cs="Traditional Arabic"/>
                      <w:b/>
                      <w:bCs/>
                      <w:sz w:val="28"/>
                      <w:szCs w:val="28"/>
                      <w:rtl/>
                    </w:rPr>
                    <w:t>) يوضح نتائج الاختبارات القبلية و البعدية لتحمل القوة  لكل من العينة التجريبية و الضابطة</w:t>
                  </w:r>
                </w:p>
                <w:p w:rsidR="002C1093" w:rsidRDefault="002C1093" w:rsidP="0007308A">
                  <w:pPr>
                    <w:jc w:val="center"/>
                  </w:pPr>
                </w:p>
              </w:txbxContent>
            </v:textbox>
          </v:shape>
        </w:pict>
      </w: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Pr="007C7DBC" w:rsidRDefault="00BB4E2C" w:rsidP="00BB4E2C">
      <w:pPr>
        <w:tabs>
          <w:tab w:val="left" w:pos="5766"/>
        </w:tabs>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t xml:space="preserve">من خلال الشكلين (43) (44) و الذين يوضحان نتائج الاختبارات القبلية و البعدية لاختبارات التحمل الخاص نلاحظ التحسن الواضح في كل من تحمل السرعة،مؤشر التعب و تحمل القوة لدى العينة التجريبية بينما نلاحظ عدم تحسن نفس المؤشرات لدى العينة الضابطة و منه نستنتج أن </w:t>
      </w:r>
      <w:r w:rsidRPr="007C7DBC">
        <w:rPr>
          <w:rFonts w:ascii="Traditional Arabic" w:hAnsi="Traditional Arabic" w:cs="Traditional Arabic" w:hint="cs"/>
          <w:b/>
          <w:bCs/>
          <w:sz w:val="28"/>
          <w:szCs w:val="28"/>
          <w:rtl/>
          <w:lang w:val="en-US" w:bidi="ar-DZ"/>
        </w:rPr>
        <w:t>برنامج التدريب الفتري أدى الى تحسن التحمل الخاص لدى العينة التجريبية بينما لم يؤدي برنامج العينة الضابطة الى تحسنها.</w:t>
      </w: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bidi/>
        <w:ind w:left="0"/>
        <w:rPr>
          <w:rFonts w:ascii="Traditional Arabic" w:hAnsi="Traditional Arabic" w:cs="Traditional Arabic"/>
          <w:sz w:val="28"/>
          <w:szCs w:val="28"/>
          <w:rtl/>
          <w:lang w:val="en-US" w:bidi="ar-DZ"/>
        </w:rPr>
      </w:pPr>
    </w:p>
    <w:p w:rsidR="00BB4E2C" w:rsidRDefault="00BB4E2C" w:rsidP="00BB4E2C">
      <w:pPr>
        <w:tabs>
          <w:tab w:val="left" w:pos="5766"/>
        </w:tabs>
        <w:bidi/>
        <w:spacing w:line="312" w:lineRule="auto"/>
        <w:rPr>
          <w:rFonts w:ascii="Traditional Arabic" w:hAnsi="Traditional Arabic" w:cs="Traditional Arabic"/>
          <w:b/>
          <w:bCs/>
          <w:sz w:val="32"/>
          <w:szCs w:val="32"/>
          <w:rtl/>
          <w:lang w:val="en-US" w:bidi="ar-DZ"/>
        </w:rPr>
      </w:pPr>
      <w:r w:rsidRPr="009C37B5">
        <w:rPr>
          <w:rFonts w:ascii="Traditional Arabic" w:hAnsi="Traditional Arabic" w:cs="Traditional Arabic" w:hint="cs"/>
          <w:b/>
          <w:bCs/>
          <w:sz w:val="32"/>
          <w:szCs w:val="32"/>
          <w:rtl/>
          <w:lang w:val="en-US" w:bidi="ar-DZ"/>
        </w:rPr>
        <w:lastRenderedPageBreak/>
        <w:t xml:space="preserve">3-4: عرض و تحليل نتائج الفرضية </w:t>
      </w:r>
      <w:r>
        <w:rPr>
          <w:rFonts w:ascii="Traditional Arabic" w:hAnsi="Traditional Arabic" w:cs="Traditional Arabic" w:hint="cs"/>
          <w:b/>
          <w:bCs/>
          <w:sz w:val="32"/>
          <w:szCs w:val="32"/>
          <w:rtl/>
          <w:lang w:val="en-US" w:bidi="ar-DZ"/>
        </w:rPr>
        <w:t>الثانية</w:t>
      </w:r>
      <w:r w:rsidRPr="009C37B5">
        <w:rPr>
          <w:rFonts w:ascii="Traditional Arabic" w:hAnsi="Traditional Arabic" w:cs="Traditional Arabic" w:hint="cs"/>
          <w:b/>
          <w:bCs/>
          <w:sz w:val="32"/>
          <w:szCs w:val="32"/>
          <w:rtl/>
          <w:lang w:val="en-US" w:bidi="ar-DZ"/>
        </w:rPr>
        <w:t>:</w:t>
      </w:r>
    </w:p>
    <w:p w:rsidR="00BB4E2C" w:rsidRPr="00421A89" w:rsidRDefault="00BB4E2C" w:rsidP="00BB4E2C">
      <w:pPr>
        <w:tabs>
          <w:tab w:val="left" w:pos="5766"/>
        </w:tabs>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t xml:space="preserve">و التي تنص على أن </w:t>
      </w:r>
      <w:r w:rsidRPr="00DD7AFF">
        <w:rPr>
          <w:rFonts w:ascii="Traditional Arabic" w:hAnsi="Traditional Arabic" w:cs="Traditional Arabic" w:hint="cs"/>
          <w:b/>
          <w:bCs/>
          <w:sz w:val="28"/>
          <w:szCs w:val="28"/>
          <w:rtl/>
          <w:lang w:val="en-US" w:bidi="ar-DZ"/>
        </w:rPr>
        <w:t>"</w:t>
      </w:r>
      <w:r>
        <w:rPr>
          <w:rFonts w:ascii="Traditional Arabic" w:hAnsi="Traditional Arabic" w:cs="Traditional Arabic" w:hint="cs"/>
          <w:b/>
          <w:bCs/>
          <w:sz w:val="28"/>
          <w:szCs w:val="28"/>
          <w:rtl/>
          <w:lang w:val="en-US" w:bidi="ar-DZ"/>
        </w:rPr>
        <w:t>برنامج التدريب الفتري مختلف الشدة أفضل من برنامج العينة الضابطة في تحسين القدرة الهوائية تحت القصوى و القصوى و التحمل الخاص للاعبي كرة القدم تحت 19 سنة"</w:t>
      </w:r>
    </w:p>
    <w:p w:rsidR="00BB4E2C" w:rsidRPr="00421A89" w:rsidRDefault="009457E5" w:rsidP="00BB4E2C">
      <w:pPr>
        <w:tabs>
          <w:tab w:val="left" w:pos="5766"/>
        </w:tabs>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b/>
          <w:bCs/>
          <w:noProof/>
          <w:sz w:val="32"/>
          <w:szCs w:val="32"/>
          <w:rtl/>
          <w:lang w:val="en-US" w:bidi="ar-DZ"/>
        </w:rPr>
        <w:pict>
          <v:shape id="_x0000_s1202" type="#_x0000_t202" style="position:absolute;left:0;text-align:left;margin-left:-6.75pt;margin-top:53.9pt;width:423.65pt;height:362.85pt;z-index:251807744;mso-width-relative:margin;mso-height-relative:margin" strokecolor="white [3212]">
            <v:textbox style="mso-next-textbox:#_x0000_s1202">
              <w:txbxContent>
                <w:p w:rsidR="002C1093" w:rsidRPr="00A95248" w:rsidRDefault="002C1093" w:rsidP="00BB4E2C">
                  <w:pPr>
                    <w:bidi/>
                    <w:rPr>
                      <w:rFonts w:ascii="Traditional Arabic" w:hAnsi="Traditional Arabic" w:cs="Traditional Arabic"/>
                      <w:b/>
                      <w:bCs/>
                      <w:sz w:val="28"/>
                      <w:szCs w:val="28"/>
                      <w:rtl/>
                      <w:lang w:bidi="ar-DZ"/>
                    </w:rPr>
                  </w:pPr>
                  <w:r w:rsidRPr="00A95248">
                    <w:rPr>
                      <w:rFonts w:ascii="Traditional Arabic" w:hAnsi="Traditional Arabic" w:cs="Traditional Arabic"/>
                      <w:b/>
                      <w:bCs/>
                      <w:sz w:val="28"/>
                      <w:szCs w:val="28"/>
                      <w:rtl/>
                      <w:lang w:bidi="ar-DZ"/>
                    </w:rPr>
                    <w:t>جدول رقم (</w:t>
                  </w:r>
                  <w:r>
                    <w:rPr>
                      <w:rFonts w:ascii="Traditional Arabic" w:hAnsi="Traditional Arabic" w:cs="Traditional Arabic" w:hint="cs"/>
                      <w:b/>
                      <w:bCs/>
                      <w:sz w:val="28"/>
                      <w:szCs w:val="28"/>
                      <w:rtl/>
                      <w:lang w:bidi="ar-DZ"/>
                    </w:rPr>
                    <w:t>13</w:t>
                  </w:r>
                  <w:r w:rsidRPr="00A95248">
                    <w:rPr>
                      <w:rFonts w:ascii="Traditional Arabic" w:hAnsi="Traditional Arabic" w:cs="Traditional Arabic"/>
                      <w:b/>
                      <w:bCs/>
                      <w:sz w:val="28"/>
                      <w:szCs w:val="28"/>
                      <w:rtl/>
                      <w:lang w:bidi="ar-DZ"/>
                    </w:rPr>
                    <w:t>) يوضح نتائج الفرق بين الاختبار البعدي للقدرة الهوائية تحت القصوى لعينتي البحث الضابطة و التجريبية</w:t>
                  </w:r>
                </w:p>
                <w:tbl>
                  <w:tblPr>
                    <w:tblStyle w:val="Grilledutableau"/>
                    <w:bidiVisual/>
                    <w:tblW w:w="0" w:type="auto"/>
                    <w:tblLayout w:type="fixed"/>
                    <w:tblLook w:val="04A0"/>
                  </w:tblPr>
                  <w:tblGrid>
                    <w:gridCol w:w="1134"/>
                    <w:gridCol w:w="1205"/>
                    <w:gridCol w:w="836"/>
                    <w:gridCol w:w="671"/>
                    <w:gridCol w:w="846"/>
                    <w:gridCol w:w="758"/>
                    <w:gridCol w:w="825"/>
                    <w:gridCol w:w="742"/>
                    <w:gridCol w:w="842"/>
                  </w:tblGrid>
                  <w:tr w:rsidR="002C1093" w:rsidRPr="006E65EB" w:rsidTr="003D6D69">
                    <w:trPr>
                      <w:trHeight w:val="170"/>
                    </w:trPr>
                    <w:tc>
                      <w:tcPr>
                        <w:tcW w:w="2339" w:type="dxa"/>
                        <w:gridSpan w:val="2"/>
                        <w:vMerge w:val="restart"/>
                        <w:tcBorders>
                          <w:top w:val="single" w:sz="4" w:space="0" w:color="auto"/>
                          <w:left w:val="single" w:sz="4" w:space="0" w:color="auto"/>
                          <w:right w:val="single" w:sz="4" w:space="0" w:color="auto"/>
                        </w:tcBorders>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المتغيرات</w:t>
                        </w:r>
                        <w:proofErr w:type="gramEnd"/>
                        <w:r>
                          <w:rPr>
                            <w:rFonts w:ascii="Traditional Arabic" w:hAnsi="Traditional Arabic" w:cs="Traditional Arabic" w:hint="cs"/>
                            <w:b/>
                            <w:bCs/>
                            <w:sz w:val="28"/>
                            <w:szCs w:val="28"/>
                            <w:rtl/>
                            <w:lang w:val="en-US" w:bidi="ar-DZ"/>
                          </w:rPr>
                          <w:t xml:space="preserve"> </w:t>
                        </w:r>
                      </w:p>
                    </w:tc>
                    <w:tc>
                      <w:tcPr>
                        <w:tcW w:w="1507" w:type="dxa"/>
                        <w:gridSpan w:val="2"/>
                        <w:tcBorders>
                          <w:left w:val="single" w:sz="4" w:space="0" w:color="auto"/>
                        </w:tcBorders>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العينة الضابطة</w:t>
                        </w:r>
                      </w:p>
                    </w:tc>
                    <w:tc>
                      <w:tcPr>
                        <w:tcW w:w="1604" w:type="dxa"/>
                        <w:gridSpan w:val="2"/>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roofErr w:type="gramStart"/>
                        <w:r w:rsidRPr="006E65EB">
                          <w:rPr>
                            <w:rFonts w:ascii="Traditional Arabic" w:hAnsi="Traditional Arabic" w:cs="Traditional Arabic"/>
                            <w:b/>
                            <w:bCs/>
                            <w:sz w:val="28"/>
                            <w:szCs w:val="28"/>
                            <w:rtl/>
                            <w:lang w:val="en-US" w:bidi="ar-DZ"/>
                          </w:rPr>
                          <w:t>العينة</w:t>
                        </w:r>
                        <w:proofErr w:type="gramEnd"/>
                        <w:r w:rsidRPr="006E65EB">
                          <w:rPr>
                            <w:rFonts w:ascii="Traditional Arabic" w:hAnsi="Traditional Arabic" w:cs="Traditional Arabic"/>
                            <w:b/>
                            <w:bCs/>
                            <w:sz w:val="28"/>
                            <w:szCs w:val="28"/>
                            <w:rtl/>
                            <w:lang w:val="en-US" w:bidi="ar-DZ"/>
                          </w:rPr>
                          <w:t xml:space="preserve"> التجريبية</w:t>
                        </w:r>
                      </w:p>
                    </w:tc>
                    <w:tc>
                      <w:tcPr>
                        <w:tcW w:w="825" w:type="dxa"/>
                        <w:vMerge w:val="restart"/>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 xml:space="preserve">ت </w:t>
                        </w:r>
                        <w:proofErr w:type="gramStart"/>
                        <w:r w:rsidRPr="006E65EB">
                          <w:rPr>
                            <w:rFonts w:ascii="Traditional Arabic" w:hAnsi="Traditional Arabic" w:cs="Traditional Arabic"/>
                            <w:b/>
                            <w:bCs/>
                            <w:sz w:val="28"/>
                            <w:szCs w:val="28"/>
                            <w:rtl/>
                            <w:lang w:val="en-US" w:bidi="ar-DZ"/>
                          </w:rPr>
                          <w:t>المحسوبة</w:t>
                        </w:r>
                        <w:proofErr w:type="gramEnd"/>
                      </w:p>
                    </w:tc>
                    <w:tc>
                      <w:tcPr>
                        <w:tcW w:w="742" w:type="dxa"/>
                        <w:vMerge w:val="restart"/>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ت الجدولية</w:t>
                        </w:r>
                      </w:p>
                    </w:tc>
                    <w:tc>
                      <w:tcPr>
                        <w:tcW w:w="842" w:type="dxa"/>
                        <w:vMerge w:val="restart"/>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proofErr w:type="gramStart"/>
                        <w:r w:rsidRPr="006E65EB">
                          <w:rPr>
                            <w:rFonts w:ascii="Traditional Arabic" w:hAnsi="Traditional Arabic" w:cs="Traditional Arabic"/>
                            <w:b/>
                            <w:bCs/>
                            <w:sz w:val="28"/>
                            <w:szCs w:val="28"/>
                            <w:rtl/>
                            <w:lang w:val="en-US" w:bidi="ar-DZ"/>
                          </w:rPr>
                          <w:t>الدلالة</w:t>
                        </w:r>
                        <w:proofErr w:type="gramEnd"/>
                      </w:p>
                    </w:tc>
                  </w:tr>
                  <w:tr w:rsidR="002C1093" w:rsidRPr="006E65EB" w:rsidTr="003D6D69">
                    <w:trPr>
                      <w:trHeight w:val="889"/>
                    </w:trPr>
                    <w:tc>
                      <w:tcPr>
                        <w:tcW w:w="2339" w:type="dxa"/>
                        <w:gridSpan w:val="2"/>
                        <w:vMerge/>
                        <w:tcBorders>
                          <w:left w:val="single" w:sz="4" w:space="0" w:color="auto"/>
                          <w:right w:val="single" w:sz="4" w:space="0" w:color="auto"/>
                        </w:tcBorders>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36" w:type="dxa"/>
                        <w:tcBorders>
                          <w:left w:val="single" w:sz="4" w:space="0" w:color="auto"/>
                        </w:tcBorders>
                        <w:vAlign w:val="center"/>
                      </w:tcPr>
                      <w:p w:rsidR="002C1093" w:rsidRPr="00D7415E" w:rsidRDefault="009457E5" w:rsidP="003D6D69">
                        <w:pPr>
                          <w:tabs>
                            <w:tab w:val="left" w:pos="5766"/>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671" w:type="dxa"/>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ع</w:t>
                        </w:r>
                      </w:p>
                    </w:tc>
                    <w:tc>
                      <w:tcPr>
                        <w:tcW w:w="846" w:type="dxa"/>
                        <w:vAlign w:val="center"/>
                      </w:tcPr>
                      <w:p w:rsidR="002C1093" w:rsidRPr="00D7415E" w:rsidRDefault="009457E5" w:rsidP="003D6D69">
                        <w:pPr>
                          <w:tabs>
                            <w:tab w:val="left" w:pos="5766"/>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758" w:type="dxa"/>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ع</w:t>
                        </w:r>
                      </w:p>
                    </w:tc>
                    <w:tc>
                      <w:tcPr>
                        <w:tcW w:w="825"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r>
                  <w:tr w:rsidR="002C1093" w:rsidRPr="006E65EB" w:rsidTr="003D6D69">
                    <w:trPr>
                      <w:cantSplit/>
                      <w:trHeight w:val="567"/>
                    </w:trPr>
                    <w:tc>
                      <w:tcPr>
                        <w:tcW w:w="1134" w:type="dxa"/>
                        <w:vMerge w:val="restart"/>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SA</w:t>
                        </w: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FC</w:t>
                        </w:r>
                        <w:r w:rsidRPr="006E65EB">
                          <w:rPr>
                            <w:rFonts w:ascii="Vijaya" w:hAnsi="Vijaya" w:cs="Vijaya"/>
                            <w:b/>
                            <w:bCs/>
                            <w:sz w:val="28"/>
                            <w:szCs w:val="28"/>
                            <w:vertAlign w:val="subscript"/>
                            <w:lang w:val="en-US" w:bidi="ar-DZ"/>
                          </w:rPr>
                          <w:t>SL1</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130,45</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4,76</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134,27</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2,28</w:t>
                        </w:r>
                      </w:p>
                    </w:tc>
                    <w:tc>
                      <w:tcPr>
                        <w:tcW w:w="825" w:type="dxa"/>
                        <w:vAlign w:val="center"/>
                      </w:tcPr>
                      <w:p w:rsidR="002C1093" w:rsidRPr="0039400C" w:rsidRDefault="002C1093" w:rsidP="003D6D69">
                        <w:pPr>
                          <w:tabs>
                            <w:tab w:val="left" w:pos="5766"/>
                          </w:tabs>
                          <w:bidi/>
                          <w:spacing w:line="312" w:lineRule="auto"/>
                          <w:jc w:val="center"/>
                          <w:rPr>
                            <w:rFonts w:ascii="Vijaya" w:hAnsi="Vijaya" w:cs="Arial"/>
                            <w:b/>
                            <w:bCs/>
                            <w:sz w:val="28"/>
                            <w:szCs w:val="28"/>
                            <w:lang w:bidi="ar-DZ"/>
                          </w:rPr>
                        </w:pPr>
                        <w:r w:rsidRPr="006E65EB">
                          <w:rPr>
                            <w:rFonts w:ascii="Vijaya" w:hAnsi="Vijaya" w:cs="Vijaya"/>
                            <w:b/>
                            <w:bCs/>
                            <w:sz w:val="28"/>
                            <w:szCs w:val="28"/>
                            <w:lang w:val="en-US" w:bidi="ar-DZ"/>
                          </w:rPr>
                          <w:t>2,40</w:t>
                        </w:r>
                      </w:p>
                    </w:tc>
                    <w:tc>
                      <w:tcPr>
                        <w:tcW w:w="742" w:type="dxa"/>
                        <w:vMerge w:val="restart"/>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1,72</w:t>
                        </w: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 xml:space="preserve">دال </w:t>
                        </w:r>
                      </w:p>
                    </w:tc>
                  </w:tr>
                  <w:tr w:rsidR="002C1093" w:rsidRPr="006E65EB" w:rsidTr="003D6D69">
                    <w:trPr>
                      <w:cantSplit/>
                      <w:trHeight w:val="850"/>
                    </w:trPr>
                    <w:tc>
                      <w:tcPr>
                        <w:tcW w:w="1134" w:type="dxa"/>
                        <w:vMerge/>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V</w:t>
                        </w:r>
                        <w:r w:rsidRPr="006E65EB">
                          <w:rPr>
                            <w:rFonts w:ascii="Vijaya" w:hAnsi="Vijaya" w:cs="Vijaya"/>
                            <w:b/>
                            <w:bCs/>
                            <w:sz w:val="28"/>
                            <w:szCs w:val="28"/>
                            <w:vertAlign w:val="subscript"/>
                            <w:lang w:val="en-US" w:bidi="ar-DZ"/>
                          </w:rPr>
                          <w:t>SL1</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11,32</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0,50</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10,94</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0,76</w:t>
                        </w:r>
                      </w:p>
                    </w:tc>
                    <w:tc>
                      <w:tcPr>
                        <w:tcW w:w="82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1,54</w:t>
                        </w: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غير دال</w:t>
                        </w:r>
                      </w:p>
                    </w:tc>
                  </w:tr>
                  <w:tr w:rsidR="002C1093" w:rsidRPr="006E65EB" w:rsidTr="003D6D69">
                    <w:trPr>
                      <w:cantSplit/>
                      <w:trHeight w:val="850"/>
                    </w:trPr>
                    <w:tc>
                      <w:tcPr>
                        <w:tcW w:w="1134" w:type="dxa"/>
                        <w:vMerge w:val="restart"/>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SAN</w:t>
                        </w: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FC</w:t>
                        </w:r>
                        <w:r w:rsidRPr="006E65EB">
                          <w:rPr>
                            <w:rFonts w:ascii="Vijaya" w:hAnsi="Vijaya" w:cs="Vijaya"/>
                            <w:b/>
                            <w:bCs/>
                            <w:sz w:val="28"/>
                            <w:szCs w:val="28"/>
                            <w:vertAlign w:val="subscript"/>
                            <w:lang w:val="en-US" w:bidi="ar-DZ"/>
                          </w:rPr>
                          <w:t>SL2</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178,45</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3,24</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179,64</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5,87</w:t>
                        </w:r>
                      </w:p>
                    </w:tc>
                    <w:tc>
                      <w:tcPr>
                        <w:tcW w:w="82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0,58</w:t>
                        </w: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غير دال</w:t>
                        </w:r>
                      </w:p>
                    </w:tc>
                  </w:tr>
                  <w:tr w:rsidR="002C1093" w:rsidRPr="006E65EB" w:rsidTr="003D6D69">
                    <w:trPr>
                      <w:cantSplit/>
                      <w:trHeight w:val="567"/>
                    </w:trPr>
                    <w:tc>
                      <w:tcPr>
                        <w:tcW w:w="1134" w:type="dxa"/>
                        <w:vMerge/>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VS</w:t>
                        </w:r>
                        <w:r w:rsidRPr="006E65EB">
                          <w:rPr>
                            <w:rFonts w:ascii="Vijaya" w:hAnsi="Vijaya" w:cs="Vijaya"/>
                            <w:b/>
                            <w:bCs/>
                            <w:sz w:val="28"/>
                            <w:szCs w:val="28"/>
                            <w:vertAlign w:val="subscript"/>
                            <w:lang w:val="en-US" w:bidi="ar-DZ"/>
                          </w:rPr>
                          <w:t>L2</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13,18</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0,40</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14,29</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0,92</w:t>
                        </w:r>
                      </w:p>
                    </w:tc>
                    <w:tc>
                      <w:tcPr>
                        <w:tcW w:w="82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3,67</w:t>
                        </w: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دال</w:t>
                        </w:r>
                      </w:p>
                    </w:tc>
                  </w:tr>
                  <w:tr w:rsidR="002C1093" w:rsidRPr="006E65EB" w:rsidTr="003D6D69">
                    <w:trPr>
                      <w:cantSplit/>
                      <w:trHeight w:val="850"/>
                    </w:trPr>
                    <w:tc>
                      <w:tcPr>
                        <w:tcW w:w="1134" w:type="dxa"/>
                        <w:vMerge w:val="restart"/>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ZT</w:t>
                        </w: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FC</w:t>
                        </w:r>
                        <w:r w:rsidRPr="006E65EB">
                          <w:rPr>
                            <w:rFonts w:ascii="Vijaya" w:hAnsi="Vijaya" w:cs="Vijaya"/>
                            <w:b/>
                            <w:bCs/>
                            <w:sz w:val="28"/>
                            <w:szCs w:val="28"/>
                            <w:vertAlign w:val="subscript"/>
                            <w:lang w:val="en-US" w:bidi="ar-DZ"/>
                          </w:rPr>
                          <w:t>SL</w:t>
                        </w:r>
                        <w:r w:rsidRPr="006E65EB">
                          <w:rPr>
                            <w:rFonts w:ascii="Vijaya" w:hAnsi="Vijaya" w:cs="Calibri"/>
                            <w:b/>
                            <w:bCs/>
                            <w:sz w:val="28"/>
                            <w:szCs w:val="28"/>
                            <w:rtl/>
                            <w:lang w:val="en-US" w:bidi="ar-DZ"/>
                          </w:rPr>
                          <w:t>Δ</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48</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5,53</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45,36</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5,94</w:t>
                        </w:r>
                      </w:p>
                    </w:tc>
                    <w:tc>
                      <w:tcPr>
                        <w:tcW w:w="82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1,08</w:t>
                        </w: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b/>
                            <w:bCs/>
                            <w:sz w:val="28"/>
                            <w:szCs w:val="28"/>
                            <w:rtl/>
                            <w:lang w:val="en-US" w:bidi="ar-DZ"/>
                          </w:rPr>
                          <w:t>غير دال</w:t>
                        </w:r>
                      </w:p>
                    </w:tc>
                  </w:tr>
                  <w:tr w:rsidR="002C1093" w:rsidRPr="006E65EB" w:rsidTr="003D6D69">
                    <w:trPr>
                      <w:cantSplit/>
                      <w:trHeight w:val="567"/>
                    </w:trPr>
                    <w:tc>
                      <w:tcPr>
                        <w:tcW w:w="1134"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120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V</w:t>
                        </w:r>
                        <w:r w:rsidRPr="006E65EB">
                          <w:rPr>
                            <w:rFonts w:ascii="Vijaya" w:hAnsi="Vijaya" w:cs="Vijaya"/>
                            <w:b/>
                            <w:bCs/>
                            <w:sz w:val="28"/>
                            <w:szCs w:val="28"/>
                            <w:vertAlign w:val="subscript"/>
                            <w:lang w:val="en-US" w:bidi="ar-DZ"/>
                          </w:rPr>
                          <w:t>SL</w:t>
                        </w:r>
                        <w:r w:rsidRPr="006E65EB">
                          <w:rPr>
                            <w:rFonts w:ascii="Vijaya" w:hAnsi="Vijaya" w:cs="Calibri"/>
                            <w:b/>
                            <w:bCs/>
                            <w:sz w:val="28"/>
                            <w:szCs w:val="28"/>
                            <w:rtl/>
                            <w:lang w:val="en-US" w:bidi="ar-DZ"/>
                          </w:rPr>
                          <w:t>Δ</w:t>
                        </w:r>
                      </w:p>
                    </w:tc>
                    <w:tc>
                      <w:tcPr>
                        <w:tcW w:w="83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1,86</w:t>
                        </w:r>
                      </w:p>
                    </w:tc>
                    <w:tc>
                      <w:tcPr>
                        <w:tcW w:w="671"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0,58</w:t>
                        </w:r>
                      </w:p>
                    </w:tc>
                    <w:tc>
                      <w:tcPr>
                        <w:tcW w:w="846"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3,35</w:t>
                        </w:r>
                      </w:p>
                    </w:tc>
                    <w:tc>
                      <w:tcPr>
                        <w:tcW w:w="758"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1</w:t>
                        </w:r>
                      </w:p>
                    </w:tc>
                    <w:tc>
                      <w:tcPr>
                        <w:tcW w:w="825" w:type="dxa"/>
                        <w:vAlign w:val="center"/>
                      </w:tcPr>
                      <w:p w:rsidR="002C1093" w:rsidRPr="006E65EB" w:rsidRDefault="002C1093" w:rsidP="003D6D69">
                        <w:pPr>
                          <w:tabs>
                            <w:tab w:val="left" w:pos="5766"/>
                          </w:tabs>
                          <w:bidi/>
                          <w:spacing w:line="312" w:lineRule="auto"/>
                          <w:jc w:val="center"/>
                          <w:rPr>
                            <w:rFonts w:ascii="Vijaya" w:hAnsi="Vijaya" w:cs="Vijaya"/>
                            <w:b/>
                            <w:bCs/>
                            <w:sz w:val="28"/>
                            <w:szCs w:val="28"/>
                            <w:rtl/>
                            <w:lang w:val="en-US" w:bidi="ar-DZ"/>
                          </w:rPr>
                        </w:pPr>
                        <w:r w:rsidRPr="006E65EB">
                          <w:rPr>
                            <w:rFonts w:ascii="Vijaya" w:hAnsi="Vijaya" w:cs="Vijaya"/>
                            <w:b/>
                            <w:bCs/>
                            <w:sz w:val="28"/>
                            <w:szCs w:val="28"/>
                            <w:lang w:val="en-US" w:bidi="ar-DZ"/>
                          </w:rPr>
                          <w:t>4,26</w:t>
                        </w:r>
                      </w:p>
                    </w:tc>
                    <w:tc>
                      <w:tcPr>
                        <w:tcW w:w="742" w:type="dxa"/>
                        <w:vMerge/>
                        <w:vAlign w:val="center"/>
                      </w:tcPr>
                      <w:p w:rsidR="002C1093" w:rsidRPr="006E65EB" w:rsidRDefault="002C1093" w:rsidP="003D6D69">
                        <w:pPr>
                          <w:tabs>
                            <w:tab w:val="left" w:pos="5766"/>
                          </w:tabs>
                          <w:bidi/>
                          <w:spacing w:line="312" w:lineRule="auto"/>
                          <w:jc w:val="center"/>
                          <w:rPr>
                            <w:rFonts w:ascii="Traditional Arabic" w:hAnsi="Traditional Arabic" w:cs="Traditional Arabic"/>
                            <w:b/>
                            <w:bCs/>
                            <w:sz w:val="28"/>
                            <w:szCs w:val="28"/>
                            <w:rtl/>
                            <w:lang w:val="en-US" w:bidi="ar-DZ"/>
                          </w:rPr>
                        </w:pPr>
                      </w:p>
                    </w:tc>
                    <w:tc>
                      <w:tcPr>
                        <w:tcW w:w="842" w:type="dxa"/>
                        <w:textDirection w:val="btLr"/>
                        <w:vAlign w:val="center"/>
                      </w:tcPr>
                      <w:p w:rsidR="002C1093" w:rsidRPr="006E65EB" w:rsidRDefault="002C1093" w:rsidP="003D6D69">
                        <w:pPr>
                          <w:tabs>
                            <w:tab w:val="left" w:pos="5766"/>
                          </w:tabs>
                          <w:bidi/>
                          <w:spacing w:line="312" w:lineRule="auto"/>
                          <w:ind w:left="113" w:right="113"/>
                          <w:jc w:val="center"/>
                          <w:rPr>
                            <w:rFonts w:ascii="Traditional Arabic" w:hAnsi="Traditional Arabic" w:cs="Traditional Arabic"/>
                            <w:b/>
                            <w:bCs/>
                            <w:sz w:val="28"/>
                            <w:szCs w:val="28"/>
                            <w:rtl/>
                            <w:lang w:val="en-US" w:bidi="ar-DZ"/>
                          </w:rPr>
                        </w:pPr>
                        <w:r w:rsidRPr="006E65EB">
                          <w:rPr>
                            <w:rFonts w:ascii="Traditional Arabic" w:hAnsi="Traditional Arabic" w:cs="Traditional Arabic" w:hint="cs"/>
                            <w:b/>
                            <w:bCs/>
                            <w:sz w:val="28"/>
                            <w:szCs w:val="28"/>
                            <w:rtl/>
                            <w:lang w:val="en-US" w:bidi="ar-DZ"/>
                          </w:rPr>
                          <w:t>دال</w:t>
                        </w:r>
                      </w:p>
                    </w:tc>
                  </w:tr>
                </w:tbl>
                <w:p w:rsidR="002C1093" w:rsidRPr="00A962EE" w:rsidRDefault="002C1093" w:rsidP="00BB4E2C">
                  <w:pPr>
                    <w:bidi/>
                    <w:rPr>
                      <w:rFonts w:ascii="Traditional Arabic" w:hAnsi="Traditional Arabic" w:cs="Traditional Arabic"/>
                      <w:b/>
                      <w:bCs/>
                      <w:sz w:val="28"/>
                      <w:szCs w:val="28"/>
                      <w:lang w:bidi="ar-DZ"/>
                    </w:rPr>
                  </w:pPr>
                  <w:r w:rsidRPr="00A962EE">
                    <w:rPr>
                      <w:rFonts w:ascii="Traditional Arabic" w:hAnsi="Traditional Arabic" w:cs="Traditional Arabic"/>
                      <w:b/>
                      <w:bCs/>
                      <w:sz w:val="28"/>
                      <w:szCs w:val="28"/>
                      <w:rtl/>
                      <w:lang w:bidi="ar-DZ"/>
                    </w:rPr>
                    <w:t>مستوى الدلالة:0</w:t>
                  </w:r>
                  <w:proofErr w:type="gramStart"/>
                  <w:r w:rsidRPr="00A962EE">
                    <w:rPr>
                      <w:rFonts w:ascii="Traditional Arabic" w:hAnsi="Traditional Arabic" w:cs="Traditional Arabic"/>
                      <w:b/>
                      <w:bCs/>
                      <w:sz w:val="28"/>
                      <w:szCs w:val="28"/>
                      <w:rtl/>
                      <w:lang w:bidi="ar-DZ"/>
                    </w:rPr>
                    <w:t>,05</w:t>
                  </w:r>
                  <w:proofErr w:type="gramEnd"/>
                  <w:r w:rsidRPr="00A962EE">
                    <w:rPr>
                      <w:rFonts w:ascii="Traditional Arabic" w:hAnsi="Traditional Arabic" w:cs="Traditional Arabic"/>
                      <w:b/>
                      <w:bCs/>
                      <w:sz w:val="28"/>
                      <w:szCs w:val="28"/>
                      <w:rtl/>
                      <w:lang w:bidi="ar-DZ"/>
                    </w:rPr>
                    <w:t>، درجة حرية :20</w:t>
                  </w:r>
                </w:p>
              </w:txbxContent>
            </v:textbox>
          </v:shape>
        </w:pict>
      </w:r>
      <w:r w:rsidR="00BB4E2C">
        <w:rPr>
          <w:rFonts w:ascii="Traditional Arabic" w:hAnsi="Traditional Arabic" w:cs="Traditional Arabic" w:hint="cs"/>
          <w:sz w:val="28"/>
          <w:szCs w:val="28"/>
          <w:rtl/>
          <w:lang w:val="en-US" w:bidi="ar-DZ"/>
        </w:rPr>
        <w:t xml:space="preserve"> </w:t>
      </w:r>
      <w:r w:rsidR="00BB4E2C" w:rsidRPr="00BC40AD">
        <w:rPr>
          <w:rFonts w:ascii="Traditional Arabic" w:hAnsi="Traditional Arabic" w:cs="Traditional Arabic" w:hint="cs"/>
          <w:b/>
          <w:bCs/>
          <w:sz w:val="32"/>
          <w:szCs w:val="32"/>
          <w:rtl/>
          <w:lang w:val="en-US" w:bidi="ar-DZ"/>
        </w:rPr>
        <w:t>3-4-1:عرض و تحليل نتائج المقارنة بين العينة الضابطة و التجريبية في الاختبارات البعدية للقدرة الهوائية تحت القصوى.</w:t>
      </w:r>
    </w:p>
    <w:p w:rsidR="00BB4E2C" w:rsidRPr="009C37B5" w:rsidRDefault="00BB4E2C" w:rsidP="00BB4E2C">
      <w:pPr>
        <w:tabs>
          <w:tab w:val="left" w:pos="5766"/>
        </w:tabs>
        <w:bidi/>
        <w:spacing w:line="312" w:lineRule="auto"/>
        <w:rPr>
          <w:rFonts w:ascii="Traditional Arabic" w:hAnsi="Traditional Arabic" w:cs="Traditional Arabic"/>
          <w:b/>
          <w:bCs/>
          <w:sz w:val="32"/>
          <w:szCs w:val="32"/>
          <w:rtl/>
          <w:lang w:val="en-US" w:bidi="ar-DZ"/>
        </w:rPr>
      </w:pPr>
    </w:p>
    <w:p w:rsidR="00BB4E2C" w:rsidRDefault="00BB4E2C" w:rsidP="00BB4E2C">
      <w:pPr>
        <w:tabs>
          <w:tab w:val="left" w:pos="5766"/>
        </w:tabs>
        <w:bidi/>
        <w:spacing w:line="312" w:lineRule="auto"/>
        <w:rPr>
          <w:rFonts w:ascii="Traditional Arabic" w:hAnsi="Traditional Arabic" w:cs="Traditional Arabic"/>
          <w:sz w:val="28"/>
          <w:szCs w:val="28"/>
          <w:lang w:bidi="ar-DZ"/>
        </w:rPr>
      </w:pPr>
    </w:p>
    <w:p w:rsidR="00BB4E2C" w:rsidRPr="00C17842" w:rsidRDefault="00BB4E2C" w:rsidP="00BB4E2C">
      <w:pPr>
        <w:tabs>
          <w:tab w:val="left" w:pos="6711"/>
        </w:tabs>
        <w:bidi/>
        <w:rPr>
          <w:rFonts w:ascii="Traditional Arabic" w:hAnsi="Traditional Arabic" w:cs="Traditional Arabic"/>
          <w:sz w:val="28"/>
          <w:szCs w:val="28"/>
          <w:lang w:bidi="ar-DZ"/>
        </w:rPr>
      </w:pPr>
      <w:r>
        <w:rPr>
          <w:rFonts w:ascii="Traditional Arabic" w:hAnsi="Traditional Arabic" w:cs="Traditional Arabic"/>
          <w:sz w:val="28"/>
          <w:szCs w:val="28"/>
          <w:rtl/>
          <w:lang w:bidi="ar-DZ"/>
        </w:rPr>
        <w:tab/>
      </w:r>
    </w:p>
    <w:p w:rsidR="00BB4E2C" w:rsidRPr="00C17842" w:rsidRDefault="00BB4E2C" w:rsidP="00BB4E2C">
      <w:pPr>
        <w:tabs>
          <w:tab w:val="left" w:pos="6711"/>
        </w:tabs>
        <w:bidi/>
        <w:rPr>
          <w:rFonts w:ascii="Traditional Arabic" w:hAnsi="Traditional Arabic" w:cs="Traditional Arabic"/>
          <w:sz w:val="28"/>
          <w:szCs w:val="28"/>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ind w:left="0"/>
        <w:rPr>
          <w:rFonts w:ascii="Traditional Arabic" w:hAnsi="Traditional Arabic" w:cs="Traditional Arabic"/>
          <w:sz w:val="28"/>
          <w:szCs w:val="28"/>
          <w:rtl/>
          <w:lang w:bidi="ar-DZ"/>
        </w:rPr>
      </w:pPr>
    </w:p>
    <w:p w:rsidR="00BB4E2C" w:rsidRDefault="00BB4E2C" w:rsidP="00BB4E2C">
      <w:pPr>
        <w:tabs>
          <w:tab w:val="left" w:pos="6711"/>
        </w:tabs>
        <w:bidi/>
        <w:ind w:left="0"/>
        <w:rPr>
          <w:rFonts w:ascii="Traditional Arabic" w:hAnsi="Traditional Arabic" w:cs="Traditional Arabic"/>
          <w:sz w:val="28"/>
          <w:szCs w:val="28"/>
          <w:rtl/>
          <w:lang w:bidi="ar-DZ"/>
        </w:rPr>
      </w:pPr>
    </w:p>
    <w:p w:rsidR="00BB4E2C" w:rsidRDefault="00BB4E2C" w:rsidP="00BB4E2C">
      <w:pPr>
        <w:tabs>
          <w:tab w:val="left" w:pos="6711"/>
        </w:tabs>
        <w:bidi/>
        <w:ind w:left="0"/>
        <w:rPr>
          <w:rFonts w:ascii="Traditional Arabic" w:hAnsi="Traditional Arabic" w:cs="Traditional Arabic"/>
          <w:sz w:val="28"/>
          <w:szCs w:val="28"/>
          <w:rtl/>
          <w:lang w:bidi="ar-DZ"/>
        </w:rPr>
      </w:pPr>
    </w:p>
    <w:p w:rsidR="00BB4E2C" w:rsidRDefault="00BB4E2C" w:rsidP="00BB4E2C">
      <w:pPr>
        <w:tabs>
          <w:tab w:val="left" w:pos="6711"/>
        </w:tabs>
        <w:bidi/>
        <w:rPr>
          <w:rFonts w:ascii="Traditional Arabic" w:hAnsi="Traditional Arabic" w:cs="Traditional Arabic"/>
          <w:sz w:val="28"/>
          <w:szCs w:val="28"/>
          <w:rtl/>
          <w:lang w:bidi="ar-DZ"/>
        </w:rPr>
      </w:pPr>
    </w:p>
    <w:p w:rsidR="00BB4E2C" w:rsidRDefault="00BB4E2C" w:rsidP="00BB4E2C">
      <w:pPr>
        <w:tabs>
          <w:tab w:val="left" w:pos="6711"/>
        </w:tabs>
        <w:bidi/>
        <w:spacing w:line="312" w:lineRule="auto"/>
        <w:rPr>
          <w:rFonts w:ascii="Traditional Arabic" w:hAnsi="Traditional Arabic" w:cs="Traditional Arabic"/>
          <w:sz w:val="28"/>
          <w:szCs w:val="28"/>
          <w:rtl/>
          <w:lang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sz w:val="28"/>
          <w:szCs w:val="28"/>
          <w:rtl/>
          <w:lang w:bidi="ar-DZ"/>
        </w:rPr>
        <w:t>من خلال الجدول رقم (</w:t>
      </w:r>
      <w:r>
        <w:rPr>
          <w:rFonts w:ascii="Traditional Arabic" w:hAnsi="Traditional Arabic" w:cs="Traditional Arabic" w:hint="cs"/>
          <w:sz w:val="28"/>
          <w:szCs w:val="28"/>
          <w:rtl/>
          <w:lang w:bidi="ar-DZ"/>
        </w:rPr>
        <w:t>13</w:t>
      </w:r>
      <w:r w:rsidRPr="00810276">
        <w:rPr>
          <w:rFonts w:ascii="Traditional Arabic" w:hAnsi="Traditional Arabic" w:cs="Traditional Arabic"/>
          <w:sz w:val="28"/>
          <w:szCs w:val="28"/>
          <w:rtl/>
          <w:lang w:bidi="ar-DZ"/>
        </w:rPr>
        <w:t>) و ال</w:t>
      </w:r>
      <w:r>
        <w:rPr>
          <w:rFonts w:ascii="Traditional Arabic" w:hAnsi="Traditional Arabic" w:cs="Traditional Arabic" w:hint="cs"/>
          <w:sz w:val="28"/>
          <w:szCs w:val="28"/>
          <w:rtl/>
          <w:lang w:bidi="ar-DZ"/>
        </w:rPr>
        <w:t>ذ</w:t>
      </w:r>
      <w:r w:rsidRPr="00810276">
        <w:rPr>
          <w:rFonts w:ascii="Traditional Arabic" w:hAnsi="Traditional Arabic" w:cs="Traditional Arabic"/>
          <w:sz w:val="28"/>
          <w:szCs w:val="28"/>
          <w:rtl/>
          <w:lang w:bidi="ar-DZ"/>
        </w:rPr>
        <w:t xml:space="preserve">ي يوضح نتائج الفرق بين الاختبار البعدي للقدرة الهوائية تحت القصوى لعينتي البحث الضابطة و التجريبية نلاحظ </w:t>
      </w:r>
      <w:r w:rsidRPr="00AF7AD1">
        <w:rPr>
          <w:rFonts w:ascii="Traditional Arabic" w:hAnsi="Traditional Arabic" w:cs="Traditional Arabic"/>
          <w:b/>
          <w:bCs/>
          <w:sz w:val="28"/>
          <w:szCs w:val="28"/>
          <w:rtl/>
          <w:lang w:bidi="ar-DZ"/>
        </w:rPr>
        <w:t>أنه لا توجد فروق ذات دلالة احصائية بين العينتين التجريبية و الضابطة في كل من سرعة العتبة الهوائية(</w:t>
      </w:r>
      <w:r w:rsidRPr="00AF7AD1">
        <w:rPr>
          <w:rFonts w:ascii="Vijaya" w:hAnsi="Vijaya" w:cs="Vijaya"/>
          <w:b/>
          <w:bCs/>
          <w:sz w:val="28"/>
          <w:szCs w:val="28"/>
          <w:lang w:bidi="ar-DZ"/>
        </w:rPr>
        <w:t>V</w:t>
      </w:r>
      <w:r w:rsidRPr="00AF7AD1">
        <w:rPr>
          <w:rFonts w:ascii="Vijaya" w:hAnsi="Vijaya" w:cs="Vijaya"/>
          <w:b/>
          <w:bCs/>
          <w:sz w:val="28"/>
          <w:szCs w:val="28"/>
          <w:vertAlign w:val="subscript"/>
          <w:lang w:bidi="ar-DZ"/>
        </w:rPr>
        <w:t>SL1</w:t>
      </w:r>
      <w:r w:rsidRPr="00AF7AD1">
        <w:rPr>
          <w:rFonts w:ascii="Traditional Arabic" w:hAnsi="Traditional Arabic" w:cs="Traditional Arabic"/>
          <w:b/>
          <w:bCs/>
          <w:sz w:val="28"/>
          <w:szCs w:val="28"/>
          <w:rtl/>
          <w:lang w:val="en-US" w:bidi="ar-DZ"/>
        </w:rPr>
        <w:t>)،نبض العتبة اللاهوائية(</w:t>
      </w:r>
      <w:r w:rsidRPr="00AF7AD1">
        <w:rPr>
          <w:rFonts w:ascii="Vijaya" w:hAnsi="Vijaya" w:cs="Vijaya"/>
          <w:b/>
          <w:bCs/>
          <w:sz w:val="28"/>
          <w:szCs w:val="28"/>
          <w:lang w:val="en-US" w:bidi="ar-DZ"/>
        </w:rPr>
        <w:t>FC</w:t>
      </w:r>
      <w:r w:rsidRPr="00AF7AD1">
        <w:rPr>
          <w:rFonts w:ascii="Vijaya" w:hAnsi="Vijaya" w:cs="Vijaya"/>
          <w:b/>
          <w:bCs/>
          <w:sz w:val="28"/>
          <w:szCs w:val="28"/>
          <w:vertAlign w:val="subscript"/>
          <w:lang w:val="en-US" w:bidi="ar-DZ"/>
        </w:rPr>
        <w:t>SL2</w:t>
      </w:r>
      <w:r w:rsidRPr="00AF7AD1">
        <w:rPr>
          <w:rFonts w:ascii="Traditional Arabic" w:hAnsi="Traditional Arabic" w:cs="Traditional Arabic"/>
          <w:b/>
          <w:bCs/>
          <w:sz w:val="28"/>
          <w:szCs w:val="28"/>
          <w:rtl/>
          <w:lang w:val="en-US" w:bidi="ar-DZ"/>
        </w:rPr>
        <w:t>)،منطقة الانتقال هوائي-لاهوائي بدلالة النبض(</w:t>
      </w:r>
      <w:r w:rsidRPr="00AF7AD1">
        <w:rPr>
          <w:rFonts w:ascii="Vijaya" w:hAnsi="Vijaya" w:cs="Vijaya"/>
          <w:b/>
          <w:bCs/>
          <w:sz w:val="28"/>
          <w:szCs w:val="28"/>
          <w:lang w:val="en-US" w:bidi="ar-DZ"/>
        </w:rPr>
        <w:t>FC</w:t>
      </w:r>
      <w:r w:rsidRPr="00AF7AD1">
        <w:rPr>
          <w:rFonts w:ascii="Vijaya" w:hAnsi="Vijaya" w:cs="Vijaya"/>
          <w:b/>
          <w:bCs/>
          <w:sz w:val="28"/>
          <w:szCs w:val="28"/>
          <w:vertAlign w:val="subscript"/>
          <w:lang w:val="en-US" w:bidi="ar-DZ"/>
        </w:rPr>
        <w:t>SL</w:t>
      </w:r>
      <w:r w:rsidRPr="00AF7AD1">
        <w:rPr>
          <w:rFonts w:ascii="Vijaya" w:hAnsi="Vijaya" w:cs="Calibri"/>
          <w:b/>
          <w:bCs/>
          <w:sz w:val="28"/>
          <w:szCs w:val="28"/>
          <w:rtl/>
          <w:lang w:val="en-US" w:bidi="ar-DZ"/>
        </w:rPr>
        <w:t>Δ</w:t>
      </w:r>
      <w:r w:rsidRPr="00AF7AD1">
        <w:rPr>
          <w:rFonts w:ascii="Traditional Arabic" w:hAnsi="Traditional Arabic" w:cs="Traditional Arabic"/>
          <w:sz w:val="28"/>
          <w:szCs w:val="28"/>
          <w:rtl/>
          <w:lang w:val="en-US" w:bidi="ar-DZ"/>
        </w:rPr>
        <w:t>)</w:t>
      </w:r>
      <w:r w:rsidRPr="00810276">
        <w:rPr>
          <w:rFonts w:ascii="Traditional Arabic" w:hAnsi="Traditional Arabic" w:cs="Traditional Arabic"/>
          <w:sz w:val="28"/>
          <w:szCs w:val="28"/>
          <w:rtl/>
          <w:lang w:val="en-US" w:bidi="ar-DZ"/>
        </w:rPr>
        <w:t xml:space="preserve"> </w:t>
      </w:r>
      <w:r>
        <w:rPr>
          <w:rFonts w:ascii="Traditional Arabic" w:hAnsi="Traditional Arabic" w:cs="Traditional Arabic" w:hint="cs"/>
          <w:sz w:val="28"/>
          <w:szCs w:val="28"/>
          <w:rtl/>
          <w:lang w:val="en-US" w:bidi="ar-DZ"/>
        </w:rPr>
        <w:t xml:space="preserve">حيث </w:t>
      </w:r>
      <w:r w:rsidRPr="00810276">
        <w:rPr>
          <w:rFonts w:ascii="Traditional Arabic" w:hAnsi="Traditional Arabic" w:cs="Traditional Arabic"/>
          <w:sz w:val="28"/>
          <w:szCs w:val="28"/>
          <w:rtl/>
          <w:lang w:val="en-US" w:bidi="ar-DZ"/>
        </w:rPr>
        <w:t>كانت "ت المحسوبة" لهذه المؤشرات على التوالي (1,54،0,58،1,08) و هي أصغر من "ت الجدولية"(1,72)</w:t>
      </w:r>
      <w:r>
        <w:rPr>
          <w:rFonts w:ascii="Traditional Arabic" w:hAnsi="Traditional Arabic" w:cs="Traditional Arabic" w:hint="cs"/>
          <w:sz w:val="28"/>
          <w:szCs w:val="28"/>
          <w:rtl/>
          <w:lang w:val="en-US" w:bidi="ar-DZ"/>
        </w:rPr>
        <w:t>،بينا نلاحظ أن "ت المحسوبة" لكل من نبض العتبة الهوائية(</w:t>
      </w:r>
      <w:r w:rsidRPr="00AF7AD1">
        <w:rPr>
          <w:rFonts w:ascii="Vijaya" w:hAnsi="Vijaya" w:cs="Vijaya"/>
          <w:b/>
          <w:bCs/>
          <w:sz w:val="28"/>
          <w:szCs w:val="28"/>
          <w:lang w:bidi="ar-DZ"/>
        </w:rPr>
        <w:t>FC</w:t>
      </w:r>
      <w:r w:rsidRPr="00AF7AD1">
        <w:rPr>
          <w:rFonts w:ascii="Vijaya" w:hAnsi="Vijaya" w:cs="Vijaya"/>
          <w:b/>
          <w:bCs/>
          <w:sz w:val="28"/>
          <w:szCs w:val="28"/>
          <w:vertAlign w:val="subscript"/>
          <w:lang w:bidi="ar-DZ"/>
        </w:rPr>
        <w:t>SL1</w:t>
      </w:r>
      <w:r>
        <w:rPr>
          <w:rFonts w:ascii="Traditional Arabic" w:hAnsi="Traditional Arabic" w:cs="Traditional Arabic" w:hint="cs"/>
          <w:sz w:val="28"/>
          <w:szCs w:val="28"/>
          <w:rtl/>
          <w:lang w:val="en-US" w:bidi="ar-DZ"/>
        </w:rPr>
        <w:t xml:space="preserve">)2,40،سرعة العتبة </w:t>
      </w:r>
      <w:r>
        <w:rPr>
          <w:rFonts w:ascii="Traditional Arabic" w:hAnsi="Traditional Arabic" w:cs="Traditional Arabic" w:hint="cs"/>
          <w:sz w:val="28"/>
          <w:szCs w:val="28"/>
          <w:rtl/>
          <w:lang w:val="en-US" w:bidi="ar-DZ"/>
        </w:rPr>
        <w:lastRenderedPageBreak/>
        <w:t>اللاهوائية(</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SL2</w:t>
      </w:r>
      <w:r>
        <w:rPr>
          <w:rFonts w:ascii="Traditional Arabic" w:hAnsi="Traditional Arabic" w:cs="Traditional Arabic" w:hint="cs"/>
          <w:sz w:val="28"/>
          <w:szCs w:val="28"/>
          <w:rtl/>
          <w:lang w:val="en-US" w:bidi="ar-DZ"/>
        </w:rPr>
        <w:t>)3,67 و منطقة التحول هوائي-لاهوائي بدلالة السرعة (</w:t>
      </w:r>
      <w:r w:rsidRPr="00AF7AD1">
        <w:rPr>
          <w:rFonts w:ascii="Vijaya" w:hAnsi="Vijaya" w:cs="Vijaya"/>
          <w:b/>
          <w:bCs/>
          <w:sz w:val="28"/>
          <w:szCs w:val="28"/>
          <w:lang w:val="en-US" w:bidi="ar-DZ"/>
        </w:rPr>
        <w:t>V</w:t>
      </w:r>
      <w:r w:rsidRPr="00AF7AD1">
        <w:rPr>
          <w:rFonts w:ascii="Vijaya" w:hAnsi="Vijaya" w:cs="Vijaya"/>
          <w:b/>
          <w:bCs/>
          <w:sz w:val="28"/>
          <w:szCs w:val="28"/>
          <w:vertAlign w:val="subscript"/>
          <w:lang w:val="en-US" w:bidi="ar-DZ"/>
        </w:rPr>
        <w:t>SL</w:t>
      </w:r>
      <w:r w:rsidRPr="00AF7AD1">
        <w:rPr>
          <w:rFonts w:ascii="Vijaya" w:hAnsi="Vijaya" w:cs="Calibri"/>
          <w:b/>
          <w:bCs/>
          <w:sz w:val="28"/>
          <w:szCs w:val="28"/>
          <w:rtl/>
          <w:lang w:val="en-US" w:bidi="ar-DZ"/>
        </w:rPr>
        <w:t>Δ</w:t>
      </w:r>
      <w:r w:rsidRPr="00897475">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4,26. كانت أكبر من "ت الجدولية"1,72 مما يدل على</w:t>
      </w:r>
      <w:r>
        <w:rPr>
          <w:rFonts w:ascii="Traditional Arabic" w:hAnsi="Traditional Arabic" w:cs="Traditional Arabic" w:hint="cs"/>
          <w:b/>
          <w:bCs/>
          <w:sz w:val="28"/>
          <w:szCs w:val="28"/>
          <w:rtl/>
          <w:lang w:val="en-US" w:bidi="ar-DZ"/>
        </w:rPr>
        <w:t xml:space="preserve"> وجود فروق ذات دلالة احصائية بين الاختبار البعدي لهذه المؤشرات لصالح العينة التجريبية</w:t>
      </w:r>
      <w:r>
        <w:rPr>
          <w:rFonts w:ascii="Traditional Arabic" w:hAnsi="Traditional Arabic" w:cs="Traditional Arabic" w:hint="cs"/>
          <w:sz w:val="28"/>
          <w:szCs w:val="28"/>
          <w:rtl/>
          <w:lang w:val="en-US" w:bidi="ar-DZ"/>
        </w:rPr>
        <w:t xml:space="preserve">. </w:t>
      </w:r>
    </w:p>
    <w:p w:rsidR="00BB4E2C" w:rsidRDefault="009457E5" w:rsidP="00BB4E2C">
      <w:pPr>
        <w:tabs>
          <w:tab w:val="left" w:pos="6711"/>
        </w:tabs>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204" type="#_x0000_t202" style="position:absolute;left:0;text-align:left;margin-left:-6.65pt;margin-top:1.9pt;width:440.1pt;height:241.85pt;z-index:251809792;mso-width-relative:margin;mso-height-relative:margin" wrapcoords="-37 -78 -37 21522 21637 21522 21637 -78 -37 -78" strokecolor="white [3212]">
            <v:textbox style="mso-next-textbox:#_x0000_s1204">
              <w:txbxContent>
                <w:p w:rsidR="002C1093" w:rsidRDefault="002C1093" w:rsidP="00BB4E2C">
                  <w:pPr>
                    <w:bidi/>
                    <w:spacing w:line="312" w:lineRule="auto"/>
                    <w:jc w:val="center"/>
                    <w:rPr>
                      <w:rFonts w:ascii="Traditional Arabic" w:hAnsi="Traditional Arabic" w:cs="Traditional Arabic"/>
                      <w:b/>
                      <w:bCs/>
                      <w:noProof/>
                      <w:sz w:val="28"/>
                      <w:szCs w:val="28"/>
                      <w:rtl/>
                      <w:lang w:eastAsia="fr-FR" w:bidi="ar-DZ"/>
                    </w:rPr>
                  </w:pPr>
                  <w:r w:rsidRPr="00FF70E8">
                    <w:rPr>
                      <w:rFonts w:ascii="Traditional Arabic" w:hAnsi="Traditional Arabic" w:cs="Traditional Arabic" w:hint="cs"/>
                      <w:b/>
                      <w:bCs/>
                      <w:noProof/>
                      <w:sz w:val="28"/>
                      <w:szCs w:val="28"/>
                      <w:rtl/>
                      <w:lang w:eastAsia="fr-FR"/>
                    </w:rPr>
                    <w:drawing>
                      <wp:inline distT="0" distB="0" distL="0" distR="0">
                        <wp:extent cx="5373370" cy="2556000"/>
                        <wp:effectExtent l="19050" t="0" r="17780" b="0"/>
                        <wp:docPr id="685" name="Graphique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16"/>
                          </a:graphicData>
                        </a:graphic>
                      </wp:inline>
                    </w:drawing>
                  </w:r>
                </w:p>
                <w:p w:rsidR="002C1093" w:rsidRPr="00D45A9A" w:rsidRDefault="002C1093" w:rsidP="00BB4E2C">
                  <w:pPr>
                    <w:bidi/>
                    <w:spacing w:line="312" w:lineRule="auto"/>
                    <w:jc w:val="center"/>
                    <w:rPr>
                      <w:rFonts w:ascii="Traditional Arabic" w:hAnsi="Traditional Arabic" w:cs="Traditional Arabic"/>
                      <w:b/>
                      <w:bCs/>
                      <w:noProof/>
                      <w:sz w:val="28"/>
                      <w:szCs w:val="28"/>
                      <w:rtl/>
                      <w:lang w:eastAsia="fr-FR" w:bidi="ar-DZ"/>
                    </w:rPr>
                  </w:pPr>
                  <w:r w:rsidRPr="00D45A9A">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45</w:t>
                  </w:r>
                  <w:r w:rsidRPr="00D45A9A">
                    <w:rPr>
                      <w:rFonts w:ascii="Traditional Arabic" w:hAnsi="Traditional Arabic" w:cs="Traditional Arabic"/>
                      <w:b/>
                      <w:bCs/>
                      <w:noProof/>
                      <w:sz w:val="28"/>
                      <w:szCs w:val="28"/>
                      <w:rtl/>
                      <w:lang w:eastAsia="fr-FR" w:bidi="ar-DZ"/>
                    </w:rPr>
                    <w:t>) يوضح الفرق في نسب تغير القدرة الهوائية تحت القصوى بين العينتين التجريبية و الضابطة</w:t>
                  </w:r>
                </w:p>
                <w:p w:rsidR="002C1093" w:rsidRPr="00D45A9A" w:rsidRDefault="002C1093" w:rsidP="00BB4E2C">
                  <w:pPr>
                    <w:bidi/>
                    <w:spacing w:line="312" w:lineRule="auto"/>
                    <w:jc w:val="center"/>
                    <w:rPr>
                      <w:rFonts w:ascii="Traditional Arabic" w:hAnsi="Traditional Arabic" w:cs="Traditional Arabic"/>
                      <w:sz w:val="28"/>
                      <w:szCs w:val="28"/>
                      <w:lang w:bidi="ar-DZ"/>
                    </w:rPr>
                  </w:pPr>
                </w:p>
              </w:txbxContent>
            </v:textbox>
          </v:shape>
        </w:pict>
      </w: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Pr="00220B6A" w:rsidRDefault="00BB4E2C" w:rsidP="00BB4E2C">
      <w:pPr>
        <w:tabs>
          <w:tab w:val="left" w:pos="6711"/>
        </w:tabs>
        <w:bidi/>
        <w:spacing w:line="312" w:lineRule="auto"/>
        <w:rPr>
          <w:rFonts w:ascii="Traditional Arabic" w:hAnsi="Traditional Arabic" w:cs="Traditional Arabic"/>
          <w:sz w:val="28"/>
          <w:szCs w:val="28"/>
          <w:rtl/>
          <w:lang w:val="en-US" w:bidi="ar-DZ"/>
        </w:rPr>
      </w:pPr>
    </w:p>
    <w:p w:rsidR="00BB4E2C" w:rsidRDefault="009457E5" w:rsidP="00BB4E2C">
      <w:pPr>
        <w:tabs>
          <w:tab w:val="left" w:pos="6711"/>
        </w:tabs>
        <w:bidi/>
        <w:spacing w:line="312" w:lineRule="auto"/>
        <w:rPr>
          <w:rFonts w:ascii="Traditional Arabic" w:hAnsi="Traditional Arabic" w:cs="Traditional Arabic"/>
          <w:b/>
          <w:bCs/>
          <w:sz w:val="32"/>
          <w:szCs w:val="32"/>
          <w:rtl/>
          <w:lang w:val="en-US" w:bidi="ar-DZ"/>
        </w:rPr>
      </w:pPr>
      <w:r w:rsidRPr="009457E5">
        <w:rPr>
          <w:rFonts w:ascii="Traditional Arabic" w:hAnsi="Traditional Arabic"/>
          <w:b/>
          <w:bCs/>
          <w:noProof/>
          <w:sz w:val="28"/>
          <w:szCs w:val="28"/>
          <w:rtl/>
          <w:lang w:val="en-US" w:bidi="ar-DZ"/>
        </w:rPr>
        <w:pict>
          <v:shape id="_x0000_s1203" type="#_x0000_t202" style="position:absolute;left:0;text-align:left;margin-left:-21.55pt;margin-top:58.95pt;width:473.15pt;height:189.9pt;z-index:251808768;mso-width-relative:margin;mso-height-relative:margin" wrapcoords="-34 -85 -34 21515 21634 21515 21634 -85 -34 -85" strokecolor="white [3212]">
            <v:textbox style="mso-next-textbox:#_x0000_s1203">
              <w:txbxContent>
                <w:p w:rsidR="002C1093" w:rsidRPr="00596A80" w:rsidRDefault="002C1093" w:rsidP="00BB4E2C">
                  <w:pPr>
                    <w:tabs>
                      <w:tab w:val="left" w:pos="6711"/>
                    </w:tabs>
                    <w:bidi/>
                    <w:spacing w:line="312" w:lineRule="auto"/>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الجدول رقم (</w:t>
                  </w:r>
                  <w:r>
                    <w:rPr>
                      <w:rFonts w:ascii="Traditional Arabic" w:hAnsi="Traditional Arabic" w:cs="Traditional Arabic" w:hint="cs"/>
                      <w:b/>
                      <w:bCs/>
                      <w:sz w:val="28"/>
                      <w:szCs w:val="28"/>
                      <w:rtl/>
                      <w:lang w:val="en-US" w:bidi="ar-DZ"/>
                    </w:rPr>
                    <w:t>14</w:t>
                  </w:r>
                  <w:r w:rsidRPr="00596A80">
                    <w:rPr>
                      <w:rFonts w:ascii="Traditional Arabic" w:hAnsi="Traditional Arabic" w:cs="Traditional Arabic" w:hint="cs"/>
                      <w:b/>
                      <w:bCs/>
                      <w:sz w:val="28"/>
                      <w:szCs w:val="28"/>
                      <w:rtl/>
                      <w:lang w:val="en-US" w:bidi="ar-DZ"/>
                    </w:rPr>
                    <w:t xml:space="preserve">) يوضح نتائج الفرق بين الاختبار البعدي في القدرة الهوائية القصوى للعينتين التجريبية و الضابطة </w:t>
                  </w:r>
                </w:p>
                <w:tbl>
                  <w:tblPr>
                    <w:tblStyle w:val="Grilledutableau"/>
                    <w:bidiVisual/>
                    <w:tblW w:w="0" w:type="auto"/>
                    <w:jc w:val="center"/>
                    <w:tblInd w:w="254" w:type="dxa"/>
                    <w:tblLook w:val="04A0"/>
                  </w:tblPr>
                  <w:tblGrid>
                    <w:gridCol w:w="949"/>
                    <w:gridCol w:w="836"/>
                    <w:gridCol w:w="841"/>
                    <w:gridCol w:w="996"/>
                    <w:gridCol w:w="846"/>
                    <w:gridCol w:w="1503"/>
                    <w:gridCol w:w="1191"/>
                    <w:gridCol w:w="1134"/>
                  </w:tblGrid>
                  <w:tr w:rsidR="002C1093" w:rsidRPr="00596A80" w:rsidTr="003D6D69">
                    <w:trPr>
                      <w:jc w:val="center"/>
                    </w:trPr>
                    <w:tc>
                      <w:tcPr>
                        <w:tcW w:w="949"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hint="cs"/>
                            <w:b/>
                            <w:bCs/>
                            <w:sz w:val="28"/>
                            <w:szCs w:val="28"/>
                            <w:rtl/>
                            <w:lang w:val="en-US" w:bidi="ar-DZ"/>
                          </w:rPr>
                          <w:t>المتغيرات</w:t>
                        </w:r>
                        <w:proofErr w:type="gramEnd"/>
                      </w:p>
                    </w:tc>
                    <w:tc>
                      <w:tcPr>
                        <w:tcW w:w="1677" w:type="dxa"/>
                        <w:gridSpan w:val="2"/>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عينة</w:t>
                        </w:r>
                        <w:proofErr w:type="gramEnd"/>
                        <w:r w:rsidRPr="00596A80">
                          <w:rPr>
                            <w:rFonts w:ascii="Traditional Arabic" w:hAnsi="Traditional Arabic" w:cs="Traditional Arabic"/>
                            <w:b/>
                            <w:bCs/>
                            <w:sz w:val="28"/>
                            <w:szCs w:val="28"/>
                            <w:rtl/>
                            <w:lang w:val="en-US" w:bidi="ar-DZ"/>
                          </w:rPr>
                          <w:t xml:space="preserve"> ضابطة</w:t>
                        </w:r>
                      </w:p>
                    </w:tc>
                    <w:tc>
                      <w:tcPr>
                        <w:tcW w:w="1842" w:type="dxa"/>
                        <w:gridSpan w:val="2"/>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عينة</w:t>
                        </w:r>
                        <w:proofErr w:type="gramEnd"/>
                        <w:r w:rsidRPr="00596A80">
                          <w:rPr>
                            <w:rFonts w:ascii="Traditional Arabic" w:hAnsi="Traditional Arabic" w:cs="Traditional Arabic"/>
                            <w:b/>
                            <w:bCs/>
                            <w:sz w:val="28"/>
                            <w:szCs w:val="28"/>
                            <w:rtl/>
                            <w:lang w:val="en-US" w:bidi="ar-DZ"/>
                          </w:rPr>
                          <w:t xml:space="preserve"> تجريبية</w:t>
                        </w:r>
                      </w:p>
                    </w:tc>
                    <w:tc>
                      <w:tcPr>
                        <w:tcW w:w="1503"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b/>
                            <w:bCs/>
                            <w:sz w:val="28"/>
                            <w:szCs w:val="28"/>
                            <w:rtl/>
                            <w:lang w:val="en-US" w:bidi="ar-DZ"/>
                          </w:rPr>
                          <w:t xml:space="preserve">ت </w:t>
                        </w:r>
                        <w:proofErr w:type="gramStart"/>
                        <w:r w:rsidRPr="00596A80">
                          <w:rPr>
                            <w:rFonts w:ascii="Traditional Arabic" w:hAnsi="Traditional Arabic" w:cs="Traditional Arabic"/>
                            <w:b/>
                            <w:bCs/>
                            <w:sz w:val="28"/>
                            <w:szCs w:val="28"/>
                            <w:rtl/>
                            <w:lang w:val="en-US" w:bidi="ar-DZ"/>
                          </w:rPr>
                          <w:t>المحسوبة</w:t>
                        </w:r>
                        <w:proofErr w:type="gramEnd"/>
                      </w:p>
                    </w:tc>
                    <w:tc>
                      <w:tcPr>
                        <w:tcW w:w="1191"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b/>
                            <w:bCs/>
                            <w:sz w:val="28"/>
                            <w:szCs w:val="28"/>
                            <w:rtl/>
                            <w:lang w:val="en-US" w:bidi="ar-DZ"/>
                          </w:rPr>
                          <w:t>ت الجدولية</w:t>
                        </w:r>
                      </w:p>
                    </w:tc>
                    <w:tc>
                      <w:tcPr>
                        <w:tcW w:w="1134"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الدلالة</w:t>
                        </w:r>
                        <w:proofErr w:type="gramEnd"/>
                      </w:p>
                    </w:tc>
                  </w:tr>
                  <w:tr w:rsidR="002C1093" w:rsidRPr="00596A80" w:rsidTr="003D6D69">
                    <w:trPr>
                      <w:jc w:val="center"/>
                    </w:trPr>
                    <w:tc>
                      <w:tcPr>
                        <w:tcW w:w="949"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836" w:type="dxa"/>
                        <w:vAlign w:val="center"/>
                      </w:tcPr>
                      <w:p w:rsidR="002C1093" w:rsidRPr="00596A80" w:rsidRDefault="009457E5" w:rsidP="003D6D69">
                        <w:pPr>
                          <w:tabs>
                            <w:tab w:val="left" w:pos="6711"/>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841"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ع</w:t>
                        </w:r>
                      </w:p>
                    </w:tc>
                    <w:tc>
                      <w:tcPr>
                        <w:tcW w:w="996" w:type="dxa"/>
                        <w:vAlign w:val="center"/>
                      </w:tcPr>
                      <w:p w:rsidR="002C1093" w:rsidRPr="00596A80" w:rsidRDefault="009457E5" w:rsidP="003D6D69">
                        <w:pPr>
                          <w:tabs>
                            <w:tab w:val="left" w:pos="6711"/>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846"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ع</w:t>
                        </w:r>
                      </w:p>
                    </w:tc>
                    <w:tc>
                      <w:tcPr>
                        <w:tcW w:w="1503"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191"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134"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r>
                  <w:tr w:rsidR="002C1093" w:rsidRPr="00596A80" w:rsidTr="003D6D69">
                    <w:trPr>
                      <w:jc w:val="center"/>
                    </w:trPr>
                    <w:tc>
                      <w:tcPr>
                        <w:tcW w:w="94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VO</w:t>
                        </w:r>
                        <w:r w:rsidRPr="007B3E16">
                          <w:rPr>
                            <w:rFonts w:ascii="Vijaya" w:hAnsi="Vijaya" w:cs="Vijaya"/>
                            <w:b/>
                            <w:bCs/>
                            <w:sz w:val="28"/>
                            <w:szCs w:val="28"/>
                            <w:vertAlign w:val="subscript"/>
                            <w:lang w:val="en-US" w:bidi="ar-DZ"/>
                          </w:rPr>
                          <w:t>2MAX</w:t>
                        </w:r>
                      </w:p>
                    </w:tc>
                    <w:tc>
                      <w:tcPr>
                        <w:tcW w:w="83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lang w:bidi="ar-DZ"/>
                          </w:rPr>
                        </w:pPr>
                        <w:r w:rsidRPr="007B3E16">
                          <w:rPr>
                            <w:rFonts w:ascii="Vijaya" w:hAnsi="Vijaya" w:cs="Vijaya"/>
                            <w:b/>
                            <w:bCs/>
                            <w:sz w:val="28"/>
                            <w:szCs w:val="28"/>
                            <w:lang w:bidi="ar-DZ"/>
                          </w:rPr>
                          <w:t>59,67</w:t>
                        </w:r>
                      </w:p>
                    </w:tc>
                    <w:tc>
                      <w:tcPr>
                        <w:tcW w:w="841"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4,29</w:t>
                        </w:r>
                      </w:p>
                    </w:tc>
                    <w:tc>
                      <w:tcPr>
                        <w:tcW w:w="99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69,31</w:t>
                        </w:r>
                      </w:p>
                    </w:tc>
                    <w:tc>
                      <w:tcPr>
                        <w:tcW w:w="84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3,53</w:t>
                        </w:r>
                      </w:p>
                    </w:tc>
                    <w:tc>
                      <w:tcPr>
                        <w:tcW w:w="150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hint="cs"/>
                            <w:b/>
                            <w:bCs/>
                            <w:sz w:val="28"/>
                            <w:szCs w:val="28"/>
                            <w:rtl/>
                            <w:lang w:val="en-US" w:bidi="ar-DZ"/>
                          </w:rPr>
                          <w:t>5,05</w:t>
                        </w:r>
                      </w:p>
                    </w:tc>
                    <w:tc>
                      <w:tcPr>
                        <w:tcW w:w="1191" w:type="dxa"/>
                        <w:vMerge w:val="restart"/>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1,72</w:t>
                        </w:r>
                      </w:p>
                    </w:tc>
                    <w:tc>
                      <w:tcPr>
                        <w:tcW w:w="1134"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 xml:space="preserve">دال </w:t>
                        </w:r>
                      </w:p>
                    </w:tc>
                  </w:tr>
                  <w:tr w:rsidR="002C1093" w:rsidRPr="00596A80" w:rsidTr="003D6D69">
                    <w:trPr>
                      <w:jc w:val="center"/>
                    </w:trPr>
                    <w:tc>
                      <w:tcPr>
                        <w:tcW w:w="94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VMA</w:t>
                        </w:r>
                      </w:p>
                    </w:tc>
                    <w:tc>
                      <w:tcPr>
                        <w:tcW w:w="83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14,09</w:t>
                        </w:r>
                      </w:p>
                    </w:tc>
                    <w:tc>
                      <w:tcPr>
                        <w:tcW w:w="841"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0,63</w:t>
                        </w:r>
                      </w:p>
                    </w:tc>
                    <w:tc>
                      <w:tcPr>
                        <w:tcW w:w="99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16,76</w:t>
                        </w:r>
                      </w:p>
                    </w:tc>
                    <w:tc>
                      <w:tcPr>
                        <w:tcW w:w="84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0,45</w:t>
                        </w:r>
                      </w:p>
                    </w:tc>
                    <w:tc>
                      <w:tcPr>
                        <w:tcW w:w="150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hint="cs"/>
                            <w:b/>
                            <w:bCs/>
                            <w:sz w:val="28"/>
                            <w:szCs w:val="28"/>
                            <w:rtl/>
                            <w:lang w:val="en-US" w:bidi="ar-DZ"/>
                          </w:rPr>
                          <w:t>4,78</w:t>
                        </w:r>
                      </w:p>
                    </w:tc>
                    <w:tc>
                      <w:tcPr>
                        <w:tcW w:w="1191"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134"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دال</w:t>
                        </w:r>
                      </w:p>
                    </w:tc>
                  </w:tr>
                  <w:tr w:rsidR="002C1093" w:rsidRPr="00596A80" w:rsidTr="003D6D69">
                    <w:trPr>
                      <w:jc w:val="center"/>
                    </w:trPr>
                    <w:tc>
                      <w:tcPr>
                        <w:tcW w:w="94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FC</w:t>
                        </w:r>
                        <w:r w:rsidRPr="007B3E16">
                          <w:rPr>
                            <w:rFonts w:ascii="Vijaya" w:hAnsi="Vijaya" w:cs="Vijaya"/>
                            <w:b/>
                            <w:bCs/>
                            <w:sz w:val="28"/>
                            <w:szCs w:val="28"/>
                            <w:vertAlign w:val="subscript"/>
                            <w:lang w:val="en-US" w:bidi="ar-DZ"/>
                          </w:rPr>
                          <w:t>MAX</w:t>
                        </w:r>
                      </w:p>
                    </w:tc>
                    <w:tc>
                      <w:tcPr>
                        <w:tcW w:w="83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185,64</w:t>
                        </w:r>
                      </w:p>
                    </w:tc>
                    <w:tc>
                      <w:tcPr>
                        <w:tcW w:w="841"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28,87</w:t>
                        </w:r>
                      </w:p>
                    </w:tc>
                    <w:tc>
                      <w:tcPr>
                        <w:tcW w:w="99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193,45</w:t>
                        </w:r>
                      </w:p>
                    </w:tc>
                    <w:tc>
                      <w:tcPr>
                        <w:tcW w:w="84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7,06</w:t>
                        </w:r>
                      </w:p>
                    </w:tc>
                    <w:tc>
                      <w:tcPr>
                        <w:tcW w:w="150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sidRPr="007B3E16">
                          <w:rPr>
                            <w:rFonts w:ascii="Vijaya" w:hAnsi="Vijaya" w:cs="Vijaya"/>
                            <w:b/>
                            <w:bCs/>
                            <w:sz w:val="28"/>
                            <w:szCs w:val="28"/>
                            <w:lang w:val="en-US" w:bidi="ar-DZ"/>
                          </w:rPr>
                          <w:t>0,87</w:t>
                        </w:r>
                      </w:p>
                    </w:tc>
                    <w:tc>
                      <w:tcPr>
                        <w:tcW w:w="1191"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134"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 xml:space="preserve">غير دال </w:t>
                        </w:r>
                      </w:p>
                    </w:tc>
                  </w:tr>
                </w:tbl>
                <w:p w:rsidR="002C1093" w:rsidRDefault="002C1093" w:rsidP="00BB4E2C">
                  <w:pPr>
                    <w:bidi/>
                    <w:rPr>
                      <w:rtl/>
                    </w:rPr>
                  </w:pPr>
                </w:p>
                <w:p w:rsidR="002C1093" w:rsidRDefault="002C1093" w:rsidP="00BB4E2C">
                  <w:pPr>
                    <w:bidi/>
                  </w:pPr>
                </w:p>
              </w:txbxContent>
            </v:textbox>
          </v:shape>
        </w:pict>
      </w:r>
      <w:r w:rsidR="00BB4E2C" w:rsidRPr="006B3148">
        <w:rPr>
          <w:rFonts w:ascii="Traditional Arabic" w:hAnsi="Traditional Arabic" w:cs="Traditional Arabic" w:hint="cs"/>
          <w:b/>
          <w:bCs/>
          <w:sz w:val="32"/>
          <w:szCs w:val="32"/>
          <w:rtl/>
          <w:lang w:val="en-US" w:bidi="ar-DZ"/>
        </w:rPr>
        <w:t>3-4-2:عرض و تحليل نتائج المقارنة بين العينة الضابطة و التجريبية في الاختبارات البعدية للقدرة الهوائية القصوى.</w:t>
      </w:r>
    </w:p>
    <w:p w:rsidR="00BB4E2C" w:rsidRDefault="00BB4E2C" w:rsidP="00BB4E2C">
      <w:pPr>
        <w:tabs>
          <w:tab w:val="left" w:pos="6711"/>
        </w:tabs>
        <w:bidi/>
        <w:spacing w:line="312" w:lineRule="auto"/>
        <w:rPr>
          <w:rFonts w:ascii="Traditional Arabic" w:hAnsi="Traditional Arabic" w:cs="Traditional Arabic"/>
          <w:b/>
          <w:bCs/>
          <w:sz w:val="32"/>
          <w:szCs w:val="32"/>
          <w:rtl/>
          <w:lang w:val="en-US" w:bidi="ar-DZ"/>
        </w:rPr>
      </w:pPr>
    </w:p>
    <w:p w:rsidR="00BB4E2C" w:rsidRDefault="00BB4E2C" w:rsidP="00BB4E2C">
      <w:pPr>
        <w:tabs>
          <w:tab w:val="left" w:pos="6711"/>
        </w:tabs>
        <w:bidi/>
        <w:spacing w:line="312" w:lineRule="auto"/>
        <w:rPr>
          <w:rFonts w:ascii="Traditional Arabic" w:hAnsi="Traditional Arabic" w:cs="Traditional Arabic"/>
          <w:b/>
          <w:bCs/>
          <w:sz w:val="32"/>
          <w:szCs w:val="32"/>
          <w:rtl/>
          <w:lang w:val="en-US" w:bidi="ar-DZ"/>
        </w:rPr>
      </w:pPr>
    </w:p>
    <w:p w:rsidR="00BB4E2C" w:rsidRDefault="00BB4E2C" w:rsidP="00BB4E2C">
      <w:pPr>
        <w:tabs>
          <w:tab w:val="left" w:pos="6711"/>
        </w:tabs>
        <w:bidi/>
        <w:spacing w:line="312" w:lineRule="auto"/>
        <w:rPr>
          <w:rFonts w:ascii="Traditional Arabic" w:hAnsi="Traditional Arabic" w:cs="Traditional Arabic"/>
          <w:b/>
          <w:bCs/>
          <w:sz w:val="32"/>
          <w:szCs w:val="32"/>
          <w:rtl/>
          <w:lang w:val="en-US" w:bidi="ar-DZ"/>
        </w:rPr>
      </w:pPr>
    </w:p>
    <w:p w:rsidR="00BB4E2C" w:rsidRDefault="00BB4E2C" w:rsidP="00BB4E2C">
      <w:pPr>
        <w:tabs>
          <w:tab w:val="left" w:pos="6711"/>
        </w:tabs>
        <w:bidi/>
        <w:spacing w:line="312" w:lineRule="auto"/>
        <w:rPr>
          <w:rFonts w:ascii="Traditional Arabic" w:hAnsi="Traditional Arabic" w:cs="Traditional Arabic"/>
          <w:b/>
          <w:bCs/>
          <w:sz w:val="32"/>
          <w:szCs w:val="32"/>
          <w:rtl/>
          <w:lang w:val="en-US" w:bidi="ar-DZ"/>
        </w:rPr>
      </w:pPr>
    </w:p>
    <w:p w:rsidR="00BB4E2C" w:rsidRDefault="00BB4E2C" w:rsidP="00BB4E2C">
      <w:pPr>
        <w:tabs>
          <w:tab w:val="left" w:pos="6711"/>
        </w:tabs>
        <w:bidi/>
        <w:spacing w:line="312" w:lineRule="auto"/>
        <w:rPr>
          <w:rFonts w:ascii="Traditional Arabic" w:hAnsi="Traditional Arabic" w:cs="Traditional Arabic"/>
          <w:b/>
          <w:bCs/>
          <w:sz w:val="32"/>
          <w:szCs w:val="32"/>
          <w:rtl/>
          <w:lang w:val="en-US" w:bidi="ar-DZ"/>
        </w:rPr>
      </w:pPr>
    </w:p>
    <w:p w:rsidR="00BB4E2C" w:rsidRPr="00220B6A" w:rsidRDefault="00BB4E2C" w:rsidP="00BB4E2C">
      <w:pPr>
        <w:tabs>
          <w:tab w:val="left" w:pos="6711"/>
        </w:tabs>
        <w:bidi/>
        <w:spacing w:line="312" w:lineRule="auto"/>
        <w:rPr>
          <w:rFonts w:ascii="Traditional Arabic" w:hAnsi="Traditional Arabic"/>
          <w:b/>
          <w:bCs/>
          <w:sz w:val="28"/>
          <w:szCs w:val="28"/>
          <w:rtl/>
          <w:lang w:val="en-US" w:bidi="ar-DZ"/>
        </w:rPr>
      </w:pPr>
    </w:p>
    <w:p w:rsidR="00BB4E2C" w:rsidRDefault="00BB4E2C" w:rsidP="00BB4E2C">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32"/>
          <w:szCs w:val="32"/>
          <w:rtl/>
          <w:lang w:val="en-US" w:bidi="ar-DZ"/>
        </w:rPr>
        <w:t xml:space="preserve">ـــ </w:t>
      </w:r>
      <w:r>
        <w:rPr>
          <w:rFonts w:ascii="Traditional Arabic" w:hAnsi="Traditional Arabic" w:cs="Traditional Arabic" w:hint="cs"/>
          <w:sz w:val="28"/>
          <w:szCs w:val="28"/>
          <w:rtl/>
          <w:lang w:val="en-US" w:bidi="ar-DZ"/>
        </w:rPr>
        <w:t xml:space="preserve">من خلال الجدول رقم(14) و الذي يوضح الفرق بين الاختبار البعدي في القدرة الهوائية القصوى للعينتين التجريبية     و الضابطة أن "ت المحسوبة " لكل من </w:t>
      </w:r>
      <w:r w:rsidRPr="008E154D">
        <w:rPr>
          <w:rFonts w:ascii="Vijaya" w:hAnsi="Vijaya" w:cs="Vijaya"/>
          <w:b/>
          <w:bCs/>
          <w:sz w:val="32"/>
          <w:szCs w:val="32"/>
          <w:lang w:val="en-US" w:bidi="ar-DZ"/>
        </w:rPr>
        <w:t>VO</w:t>
      </w:r>
      <w:r w:rsidRPr="008E154D">
        <w:rPr>
          <w:rFonts w:ascii="Vijaya" w:hAnsi="Vijaya" w:cs="Vijaya"/>
          <w:b/>
          <w:bCs/>
          <w:sz w:val="32"/>
          <w:szCs w:val="32"/>
          <w:vertAlign w:val="subscript"/>
          <w:lang w:val="en-US" w:bidi="ar-DZ"/>
        </w:rPr>
        <w:t>2MAX</w:t>
      </w:r>
      <w:r w:rsidRPr="008E154D">
        <w:rPr>
          <w:rFonts w:ascii="Traditional Arabic" w:hAnsi="Traditional Arabic" w:cs="Traditional Arabic" w:hint="cs"/>
          <w:sz w:val="28"/>
          <w:szCs w:val="28"/>
          <w:rtl/>
          <w:lang w:val="en-US" w:bidi="ar-DZ"/>
        </w:rPr>
        <w:t xml:space="preserve">و </w:t>
      </w:r>
      <w:r w:rsidRPr="008E154D">
        <w:rPr>
          <w:rFonts w:ascii="Vijaya" w:hAnsi="Vijaya" w:cs="Vijaya"/>
          <w:b/>
          <w:bCs/>
          <w:sz w:val="32"/>
          <w:szCs w:val="32"/>
          <w:lang w:val="en-US" w:bidi="ar-DZ"/>
        </w:rPr>
        <w:t>VMA</w:t>
      </w:r>
      <w:r w:rsidRPr="008E154D">
        <w:rPr>
          <w:rFonts w:ascii="Traditional Arabic" w:hAnsi="Traditional Arabic" w:cs="Traditional Arabic" w:hint="cs"/>
          <w:sz w:val="32"/>
          <w:szCs w:val="32"/>
          <w:rtl/>
          <w:lang w:val="en-US" w:bidi="ar-DZ"/>
        </w:rPr>
        <w:t xml:space="preserve"> </w:t>
      </w:r>
      <w:r>
        <w:rPr>
          <w:rFonts w:ascii="Traditional Arabic" w:hAnsi="Traditional Arabic" w:cs="Traditional Arabic" w:hint="cs"/>
          <w:sz w:val="28"/>
          <w:szCs w:val="28"/>
          <w:rtl/>
          <w:lang w:val="en-US" w:bidi="ar-DZ"/>
        </w:rPr>
        <w:t xml:space="preserve">( 5,05و 4,78)على التوالي أكبر من"ت الجدولية" (1,72) مما يدل </w:t>
      </w:r>
      <w:r w:rsidRPr="00B60C85">
        <w:rPr>
          <w:rFonts w:ascii="Traditional Arabic" w:hAnsi="Traditional Arabic" w:cs="Traditional Arabic" w:hint="cs"/>
          <w:b/>
          <w:bCs/>
          <w:sz w:val="28"/>
          <w:szCs w:val="28"/>
          <w:rtl/>
          <w:lang w:val="en-US" w:bidi="ar-DZ"/>
        </w:rPr>
        <w:t xml:space="preserve">على وجود فروق ذات دلالة احصائية عند درجة حرية 20 و مستوى دلالة 0,05 بين الاختبار </w:t>
      </w:r>
      <w:r w:rsidRPr="00B60C85">
        <w:rPr>
          <w:rFonts w:ascii="Traditional Arabic" w:hAnsi="Traditional Arabic" w:cs="Traditional Arabic" w:hint="cs"/>
          <w:b/>
          <w:bCs/>
          <w:sz w:val="28"/>
          <w:szCs w:val="28"/>
          <w:rtl/>
          <w:lang w:val="en-US" w:bidi="ar-DZ"/>
        </w:rPr>
        <w:lastRenderedPageBreak/>
        <w:t>البعدي للعينتين التجريبية و الضابطة في المستهلك الأقصى الأكسجيني(</w:t>
      </w:r>
      <w:r w:rsidRPr="008E154D">
        <w:rPr>
          <w:rFonts w:ascii="Vijaya" w:hAnsi="Vijaya" w:cs="Vijaya"/>
          <w:b/>
          <w:bCs/>
          <w:sz w:val="32"/>
          <w:szCs w:val="32"/>
          <w:lang w:bidi="ar-DZ"/>
        </w:rPr>
        <w:t>VO</w:t>
      </w:r>
      <w:r w:rsidRPr="008E154D">
        <w:rPr>
          <w:rFonts w:ascii="Vijaya" w:hAnsi="Vijaya" w:cs="Vijaya"/>
          <w:b/>
          <w:bCs/>
          <w:sz w:val="32"/>
          <w:szCs w:val="32"/>
          <w:vertAlign w:val="subscript"/>
          <w:lang w:bidi="ar-DZ"/>
        </w:rPr>
        <w:t>2MAX</w:t>
      </w:r>
      <w:r w:rsidRPr="00B60C85">
        <w:rPr>
          <w:rFonts w:ascii="Traditional Arabic" w:hAnsi="Traditional Arabic" w:cs="Traditional Arabic" w:hint="cs"/>
          <w:b/>
          <w:bCs/>
          <w:sz w:val="28"/>
          <w:szCs w:val="28"/>
          <w:rtl/>
          <w:lang w:val="en-US" w:bidi="ar-DZ"/>
        </w:rPr>
        <w:t>) و السرعة الهوائية القصوى(</w:t>
      </w:r>
      <w:r w:rsidRPr="008E154D">
        <w:rPr>
          <w:rFonts w:ascii="Vijaya" w:hAnsi="Vijaya" w:cs="Vijaya"/>
          <w:b/>
          <w:bCs/>
          <w:sz w:val="32"/>
          <w:szCs w:val="32"/>
          <w:lang w:val="en-US" w:bidi="ar-DZ"/>
        </w:rPr>
        <w:t>VMA</w:t>
      </w:r>
      <w:r w:rsidRPr="00B60C85">
        <w:rPr>
          <w:rFonts w:ascii="Traditional Arabic" w:hAnsi="Traditional Arabic" w:cs="Traditional Arabic" w:hint="cs"/>
          <w:b/>
          <w:bCs/>
          <w:sz w:val="28"/>
          <w:szCs w:val="28"/>
          <w:rtl/>
          <w:lang w:val="en-US" w:bidi="ar-DZ"/>
        </w:rPr>
        <w:t>) لصالح العينة التجريبية</w:t>
      </w:r>
      <w:r>
        <w:rPr>
          <w:rFonts w:ascii="Traditional Arabic" w:hAnsi="Traditional Arabic" w:cs="Traditional Arabic" w:hint="cs"/>
          <w:sz w:val="28"/>
          <w:szCs w:val="28"/>
          <w:rtl/>
          <w:lang w:val="en-US" w:bidi="ar-DZ"/>
        </w:rPr>
        <w:t>،كما نلاحظ أن "ت المحسوبة" لأقصى نبض للقلب(</w:t>
      </w:r>
      <w:r w:rsidRPr="008E154D">
        <w:rPr>
          <w:rFonts w:ascii="Vijaya" w:hAnsi="Vijaya" w:cs="Vijaya"/>
          <w:b/>
          <w:bCs/>
          <w:sz w:val="32"/>
          <w:szCs w:val="32"/>
          <w:lang w:bidi="ar-DZ"/>
        </w:rPr>
        <w:t>FC</w:t>
      </w:r>
      <w:r w:rsidRPr="008E154D">
        <w:rPr>
          <w:rFonts w:ascii="Vijaya" w:hAnsi="Vijaya" w:cs="Vijaya"/>
          <w:b/>
          <w:bCs/>
          <w:sz w:val="32"/>
          <w:szCs w:val="32"/>
          <w:vertAlign w:val="subscript"/>
          <w:lang w:bidi="ar-DZ"/>
        </w:rPr>
        <w:t>MAX</w:t>
      </w:r>
      <w:r>
        <w:rPr>
          <w:rFonts w:ascii="Traditional Arabic" w:hAnsi="Traditional Arabic" w:cs="Traditional Arabic" w:hint="cs"/>
          <w:sz w:val="28"/>
          <w:szCs w:val="28"/>
          <w:rtl/>
          <w:lang w:val="en-US" w:bidi="ar-DZ"/>
        </w:rPr>
        <w:t xml:space="preserve">) البالغة 0,87 اصغر من "ت الجدولية" عند درجة حرية 20 و مستوى دلالة 0,05 مما </w:t>
      </w:r>
      <w:r w:rsidRPr="00B60C85">
        <w:rPr>
          <w:rFonts w:ascii="Traditional Arabic" w:hAnsi="Traditional Arabic" w:cs="Traditional Arabic" w:hint="cs"/>
          <w:b/>
          <w:bCs/>
          <w:sz w:val="28"/>
          <w:szCs w:val="28"/>
          <w:rtl/>
          <w:lang w:val="en-US" w:bidi="ar-DZ"/>
        </w:rPr>
        <w:t>يدل على عدم وجود فروق ذات دلالة احصائية بين الاختبار البعدي لنبض القلب الأقصى لعينتين التجريبية و الضابطة.</w:t>
      </w:r>
    </w:p>
    <w:p w:rsidR="00BB4E2C" w:rsidRDefault="009457E5" w:rsidP="00BB4E2C">
      <w:pPr>
        <w:bidi/>
        <w:ind w:left="0"/>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pict>
          <v:shape id="_x0000_s1207" type="#_x0000_t202" style="position:absolute;left:0;text-align:left;margin-left:-6.3pt;margin-top:-1.05pt;width:435.25pt;height:252.35pt;z-index:251810816;mso-width-relative:margin;mso-height-relative:margin" strokecolor="white [3212]">
            <v:textbox style="mso-next-textbox:#_x0000_s1207">
              <w:txbxContent>
                <w:p w:rsidR="002C1093" w:rsidRDefault="002C1093" w:rsidP="00BB4E2C">
                  <w:pPr>
                    <w:bidi/>
                    <w:jc w:val="center"/>
                    <w:rPr>
                      <w:rFonts w:ascii="Traditional Arabic" w:hAnsi="Traditional Arabic" w:cs="Traditional Arabic"/>
                      <w:b/>
                      <w:bCs/>
                      <w:color w:val="000000" w:themeColor="text1"/>
                      <w:sz w:val="28"/>
                      <w:szCs w:val="28"/>
                      <w:rtl/>
                      <w:lang w:bidi="ar-DZ"/>
                    </w:rPr>
                  </w:pPr>
                  <w:r w:rsidRPr="001231DD">
                    <w:rPr>
                      <w:rFonts w:ascii="Traditional Arabic" w:hAnsi="Traditional Arabic" w:cs="Traditional Arabic"/>
                      <w:b/>
                      <w:bCs/>
                      <w:noProof/>
                      <w:color w:val="000000" w:themeColor="text1"/>
                      <w:sz w:val="28"/>
                      <w:szCs w:val="28"/>
                      <w:rtl/>
                      <w:lang w:eastAsia="fr-FR"/>
                    </w:rPr>
                    <w:drawing>
                      <wp:inline distT="0" distB="0" distL="0" distR="0">
                        <wp:extent cx="5212707" cy="2592729"/>
                        <wp:effectExtent l="19050" t="0" r="26043" b="0"/>
                        <wp:docPr id="844" name="Graphique 17"/>
                        <wp:cNvGraphicFramePr/>
                        <a:graphic xmlns:a="http://schemas.openxmlformats.org/drawingml/2006/main">
                          <a:graphicData uri="http://schemas.openxmlformats.org/drawingml/2006/chart">
                            <c:chart xmlns:c="http://schemas.openxmlformats.org/drawingml/2006/chart" xmlns:r="http://schemas.openxmlformats.org/officeDocument/2006/relationships" r:id="rId117"/>
                          </a:graphicData>
                        </a:graphic>
                      </wp:inline>
                    </w:drawing>
                  </w:r>
                </w:p>
                <w:p w:rsidR="002C1093" w:rsidRDefault="002C1093" w:rsidP="00BB4E2C">
                  <w:pPr>
                    <w:bidi/>
                    <w:jc w:val="center"/>
                    <w:rPr>
                      <w:rFonts w:ascii="Traditional Arabic" w:hAnsi="Traditional Arabic" w:cs="Traditional Arabic"/>
                      <w:b/>
                      <w:bCs/>
                      <w:color w:val="000000" w:themeColor="text1"/>
                      <w:sz w:val="28"/>
                      <w:szCs w:val="28"/>
                      <w:rtl/>
                      <w:lang w:bidi="ar-DZ"/>
                    </w:rPr>
                  </w:pPr>
                  <w:r w:rsidRPr="002B6B75">
                    <w:rPr>
                      <w:rFonts w:ascii="Traditional Arabic" w:hAnsi="Traditional Arabic" w:cs="Traditional Arabic"/>
                      <w:b/>
                      <w:bCs/>
                      <w:color w:val="000000" w:themeColor="text1"/>
                      <w:sz w:val="28"/>
                      <w:szCs w:val="28"/>
                      <w:rtl/>
                      <w:lang w:bidi="ar-DZ"/>
                    </w:rPr>
                    <w:t>الشكل رقم(</w:t>
                  </w:r>
                  <w:r>
                    <w:rPr>
                      <w:rFonts w:ascii="Traditional Arabic" w:hAnsi="Traditional Arabic" w:cs="Traditional Arabic" w:hint="cs"/>
                      <w:b/>
                      <w:bCs/>
                      <w:color w:val="000000" w:themeColor="text1"/>
                      <w:sz w:val="28"/>
                      <w:szCs w:val="28"/>
                      <w:rtl/>
                      <w:lang w:bidi="ar-DZ"/>
                    </w:rPr>
                    <w:t>46</w:t>
                  </w:r>
                  <w:r w:rsidRPr="002B6B75">
                    <w:rPr>
                      <w:rFonts w:ascii="Traditional Arabic" w:hAnsi="Traditional Arabic" w:cs="Traditional Arabic"/>
                      <w:b/>
                      <w:bCs/>
                      <w:color w:val="000000" w:themeColor="text1"/>
                      <w:sz w:val="28"/>
                      <w:szCs w:val="28"/>
                      <w:rtl/>
                      <w:lang w:bidi="ar-DZ"/>
                    </w:rPr>
                    <w:t>) يوضح الفرق في نسب تغير القدرة الهوائية القصوى بين العينتين التجريبية و الضابطة</w:t>
                  </w: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Default="002C1093" w:rsidP="00BB4E2C">
                  <w:pPr>
                    <w:jc w:val="center"/>
                    <w:rPr>
                      <w:rFonts w:ascii="Traditional Arabic" w:hAnsi="Traditional Arabic" w:cs="Traditional Arabic"/>
                      <w:b/>
                      <w:bCs/>
                      <w:color w:val="000000" w:themeColor="text1"/>
                      <w:sz w:val="28"/>
                      <w:szCs w:val="28"/>
                      <w:rtl/>
                      <w:lang w:bidi="ar-DZ"/>
                    </w:rPr>
                  </w:pPr>
                </w:p>
                <w:p w:rsidR="002C1093" w:rsidRPr="002B6B75" w:rsidRDefault="002C1093" w:rsidP="00BB4E2C">
                  <w:pPr>
                    <w:jc w:val="center"/>
                    <w:rPr>
                      <w:rFonts w:ascii="Traditional Arabic" w:hAnsi="Traditional Arabic" w:cs="Traditional Arabic"/>
                      <w:b/>
                      <w:bCs/>
                      <w:color w:val="000000" w:themeColor="text1"/>
                      <w:sz w:val="28"/>
                      <w:szCs w:val="28"/>
                      <w:lang w:bidi="ar-DZ"/>
                    </w:rPr>
                  </w:pPr>
                </w:p>
              </w:txbxContent>
            </v:textbox>
          </v:shape>
        </w:pict>
      </w: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Pr="00BB4E2C" w:rsidRDefault="00BB4E2C" w:rsidP="00BB4E2C">
      <w:pPr>
        <w:bidi/>
        <w:rPr>
          <w:rFonts w:ascii="Traditional Arabic" w:hAnsi="Traditional Arabic" w:cs="Traditional Arabic"/>
          <w:sz w:val="28"/>
          <w:szCs w:val="28"/>
          <w:lang w:val="en-US" w:bidi="ar-DZ"/>
        </w:rPr>
      </w:pPr>
    </w:p>
    <w:p w:rsidR="00BB4E2C" w:rsidRDefault="00BB4E2C" w:rsidP="00BB4E2C">
      <w:pPr>
        <w:bidi/>
        <w:rPr>
          <w:rFonts w:ascii="Traditional Arabic" w:hAnsi="Traditional Arabic" w:cs="Traditional Arabic"/>
          <w:sz w:val="28"/>
          <w:szCs w:val="28"/>
          <w:lang w:val="en-US" w:bidi="ar-DZ"/>
        </w:rPr>
      </w:pPr>
    </w:p>
    <w:p w:rsidR="006C52E9" w:rsidRDefault="006C52E9" w:rsidP="006C52E9">
      <w:pPr>
        <w:bidi/>
        <w:ind w:left="0"/>
        <w:rPr>
          <w:rFonts w:ascii="Traditional Arabic" w:hAnsi="Traditional Arabic" w:cs="Traditional Arabic"/>
          <w:sz w:val="28"/>
          <w:szCs w:val="28"/>
          <w:rtl/>
          <w:lang w:val="en-US" w:bidi="ar-DZ"/>
        </w:rPr>
      </w:pPr>
    </w:p>
    <w:p w:rsidR="00BB4E2C" w:rsidRDefault="00BB4E2C" w:rsidP="006C52E9">
      <w:pPr>
        <w:bidi/>
        <w:ind w:left="0"/>
        <w:rPr>
          <w:rFonts w:ascii="Traditional Arabic" w:hAnsi="Traditional Arabic" w:cs="Traditional Arabic"/>
          <w:b/>
          <w:bCs/>
          <w:sz w:val="32"/>
          <w:szCs w:val="32"/>
          <w:rtl/>
          <w:lang w:val="en-US" w:bidi="ar-DZ"/>
        </w:rPr>
      </w:pPr>
      <w:r w:rsidRPr="00355CFA">
        <w:rPr>
          <w:rFonts w:ascii="Traditional Arabic" w:hAnsi="Traditional Arabic" w:cs="Traditional Arabic" w:hint="cs"/>
          <w:b/>
          <w:bCs/>
          <w:sz w:val="28"/>
          <w:szCs w:val="28"/>
          <w:rtl/>
          <w:lang w:val="en-US" w:bidi="ar-DZ"/>
        </w:rPr>
        <w:t>3-4-3:</w:t>
      </w:r>
      <w:r w:rsidRPr="00355CFA">
        <w:rPr>
          <w:rFonts w:ascii="Traditional Arabic" w:hAnsi="Traditional Arabic" w:cs="Traditional Arabic" w:hint="cs"/>
          <w:b/>
          <w:bCs/>
          <w:sz w:val="32"/>
          <w:szCs w:val="32"/>
          <w:rtl/>
          <w:lang w:val="en-US" w:bidi="ar-DZ"/>
        </w:rPr>
        <w:t xml:space="preserve"> </w:t>
      </w:r>
      <w:r w:rsidRPr="006B3148">
        <w:rPr>
          <w:rFonts w:ascii="Traditional Arabic" w:hAnsi="Traditional Arabic" w:cs="Traditional Arabic" w:hint="cs"/>
          <w:b/>
          <w:bCs/>
          <w:sz w:val="32"/>
          <w:szCs w:val="32"/>
          <w:rtl/>
          <w:lang w:val="en-US" w:bidi="ar-DZ"/>
        </w:rPr>
        <w:t>عرض و تحليل نتائج المقارنة بين العينة الضابطة و</w:t>
      </w:r>
      <w:r>
        <w:rPr>
          <w:rFonts w:ascii="Traditional Arabic" w:hAnsi="Traditional Arabic" w:cs="Traditional Arabic" w:hint="cs"/>
          <w:b/>
          <w:bCs/>
          <w:sz w:val="32"/>
          <w:szCs w:val="32"/>
          <w:rtl/>
          <w:lang w:val="en-US" w:bidi="ar-DZ"/>
        </w:rPr>
        <w:t xml:space="preserve"> التجريبية في الاختبارات البعدية للتحمل الخاص</w:t>
      </w:r>
      <w:r w:rsidRPr="006B3148">
        <w:rPr>
          <w:rFonts w:ascii="Traditional Arabic" w:hAnsi="Traditional Arabic" w:cs="Traditional Arabic" w:hint="cs"/>
          <w:b/>
          <w:bCs/>
          <w:sz w:val="32"/>
          <w:szCs w:val="32"/>
          <w:rtl/>
          <w:lang w:val="en-US" w:bidi="ar-DZ"/>
        </w:rPr>
        <w:t>.</w:t>
      </w:r>
    </w:p>
    <w:p w:rsidR="006C52E9" w:rsidRDefault="009457E5" w:rsidP="00BB4E2C">
      <w:pPr>
        <w:bidi/>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pict>
          <v:shape id="_x0000_s1208" type="#_x0000_t202" style="position:absolute;left:0;text-align:left;margin-left:-.55pt;margin-top:13.75pt;width:435.25pt;height:274.65pt;z-index:251811840;mso-width-relative:margin;mso-height-relative:margin" strokecolor="white [3212]">
            <v:textbox style="mso-next-textbox:#_x0000_s1208">
              <w:txbxContent>
                <w:p w:rsidR="002C1093" w:rsidRPr="003E7A9F" w:rsidRDefault="002C1093" w:rsidP="006C52E9">
                  <w:pPr>
                    <w:bidi/>
                    <w:jc w:val="center"/>
                    <w:rPr>
                      <w:rFonts w:ascii="Traditional Arabic" w:hAnsi="Traditional Arabic" w:cs="Traditional Arabic"/>
                      <w:b/>
                      <w:bCs/>
                      <w:sz w:val="28"/>
                      <w:szCs w:val="28"/>
                      <w:rtl/>
                      <w:lang w:bidi="ar-DZ"/>
                    </w:rPr>
                  </w:pPr>
                  <w:r w:rsidRPr="00A95248">
                    <w:rPr>
                      <w:rFonts w:ascii="Traditional Arabic" w:hAnsi="Traditional Arabic" w:cs="Traditional Arabic"/>
                      <w:b/>
                      <w:bCs/>
                      <w:sz w:val="28"/>
                      <w:szCs w:val="28"/>
                      <w:rtl/>
                      <w:lang w:bidi="ar-DZ"/>
                    </w:rPr>
                    <w:t>جدول رقم (</w:t>
                  </w:r>
                  <w:r>
                    <w:rPr>
                      <w:rFonts w:ascii="Traditional Arabic" w:hAnsi="Traditional Arabic" w:cs="Traditional Arabic" w:hint="cs"/>
                      <w:b/>
                      <w:bCs/>
                      <w:sz w:val="28"/>
                      <w:szCs w:val="28"/>
                      <w:rtl/>
                      <w:lang w:bidi="ar-DZ"/>
                    </w:rPr>
                    <w:t>15</w:t>
                  </w:r>
                  <w:r w:rsidRPr="00A95248">
                    <w:rPr>
                      <w:rFonts w:ascii="Traditional Arabic" w:hAnsi="Traditional Arabic" w:cs="Traditional Arabic"/>
                      <w:b/>
                      <w:bCs/>
                      <w:sz w:val="28"/>
                      <w:szCs w:val="28"/>
                      <w:rtl/>
                      <w:lang w:bidi="ar-DZ"/>
                    </w:rPr>
                    <w:t xml:space="preserve">) يوضح نتائج الفرق بين الاختبار البعدي </w:t>
                  </w:r>
                  <w:r>
                    <w:rPr>
                      <w:rFonts w:ascii="Traditional Arabic" w:hAnsi="Traditional Arabic" w:cs="Traditional Arabic" w:hint="cs"/>
                      <w:b/>
                      <w:bCs/>
                      <w:sz w:val="28"/>
                      <w:szCs w:val="28"/>
                      <w:rtl/>
                      <w:lang w:bidi="ar-DZ"/>
                    </w:rPr>
                    <w:t xml:space="preserve">للتحمل الخاص </w:t>
                  </w:r>
                  <w:r w:rsidRPr="00A95248">
                    <w:rPr>
                      <w:rFonts w:ascii="Traditional Arabic" w:hAnsi="Traditional Arabic" w:cs="Traditional Arabic"/>
                      <w:b/>
                      <w:bCs/>
                      <w:sz w:val="28"/>
                      <w:szCs w:val="28"/>
                      <w:rtl/>
                      <w:lang w:bidi="ar-DZ"/>
                    </w:rPr>
                    <w:t>ل</w:t>
                  </w:r>
                  <w:r>
                    <w:rPr>
                      <w:rFonts w:ascii="Traditional Arabic" w:hAnsi="Traditional Arabic" w:cs="Traditional Arabic"/>
                      <w:b/>
                      <w:bCs/>
                      <w:sz w:val="28"/>
                      <w:szCs w:val="28"/>
                      <w:rtl/>
                      <w:lang w:bidi="ar-DZ"/>
                    </w:rPr>
                    <w:t>عينتي البحث الضابطة و التجريبية</w:t>
                  </w:r>
                </w:p>
                <w:tbl>
                  <w:tblPr>
                    <w:tblStyle w:val="Grilledutableau"/>
                    <w:bidiVisual/>
                    <w:tblW w:w="7781" w:type="dxa"/>
                    <w:jc w:val="center"/>
                    <w:tblInd w:w="1545" w:type="dxa"/>
                    <w:tblLook w:val="04A0"/>
                  </w:tblPr>
                  <w:tblGrid>
                    <w:gridCol w:w="601"/>
                    <w:gridCol w:w="1406"/>
                    <w:gridCol w:w="728"/>
                    <w:gridCol w:w="615"/>
                    <w:gridCol w:w="726"/>
                    <w:gridCol w:w="615"/>
                    <w:gridCol w:w="1240"/>
                    <w:gridCol w:w="1058"/>
                    <w:gridCol w:w="792"/>
                  </w:tblGrid>
                  <w:tr w:rsidR="002C1093" w:rsidRPr="00596A80" w:rsidTr="003D6D69">
                    <w:trPr>
                      <w:jc w:val="center"/>
                    </w:trPr>
                    <w:tc>
                      <w:tcPr>
                        <w:tcW w:w="2053" w:type="dxa"/>
                        <w:gridSpan w:val="2"/>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hint="cs"/>
                            <w:b/>
                            <w:bCs/>
                            <w:sz w:val="28"/>
                            <w:szCs w:val="28"/>
                            <w:rtl/>
                            <w:lang w:val="en-US" w:bidi="ar-DZ"/>
                          </w:rPr>
                          <w:t>المتغيرات</w:t>
                        </w:r>
                        <w:proofErr w:type="gramEnd"/>
                      </w:p>
                    </w:tc>
                    <w:tc>
                      <w:tcPr>
                        <w:tcW w:w="1345" w:type="dxa"/>
                        <w:gridSpan w:val="2"/>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عينة</w:t>
                        </w:r>
                        <w:proofErr w:type="gramEnd"/>
                        <w:r w:rsidRPr="00596A80">
                          <w:rPr>
                            <w:rFonts w:ascii="Traditional Arabic" w:hAnsi="Traditional Arabic" w:cs="Traditional Arabic"/>
                            <w:b/>
                            <w:bCs/>
                            <w:sz w:val="28"/>
                            <w:szCs w:val="28"/>
                            <w:rtl/>
                            <w:lang w:val="en-US" w:bidi="ar-DZ"/>
                          </w:rPr>
                          <w:t xml:space="preserve"> ضابطة</w:t>
                        </w:r>
                      </w:p>
                    </w:tc>
                    <w:tc>
                      <w:tcPr>
                        <w:tcW w:w="1343" w:type="dxa"/>
                        <w:gridSpan w:val="2"/>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عينة</w:t>
                        </w:r>
                        <w:proofErr w:type="gramEnd"/>
                        <w:r w:rsidRPr="00596A80">
                          <w:rPr>
                            <w:rFonts w:ascii="Traditional Arabic" w:hAnsi="Traditional Arabic" w:cs="Traditional Arabic"/>
                            <w:b/>
                            <w:bCs/>
                            <w:sz w:val="28"/>
                            <w:szCs w:val="28"/>
                            <w:rtl/>
                            <w:lang w:val="en-US" w:bidi="ar-DZ"/>
                          </w:rPr>
                          <w:t xml:space="preserve"> تجريبية</w:t>
                        </w:r>
                      </w:p>
                    </w:tc>
                    <w:tc>
                      <w:tcPr>
                        <w:tcW w:w="1263"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b/>
                            <w:bCs/>
                            <w:sz w:val="28"/>
                            <w:szCs w:val="28"/>
                            <w:rtl/>
                            <w:lang w:val="en-US" w:bidi="ar-DZ"/>
                          </w:rPr>
                          <w:t xml:space="preserve">ت </w:t>
                        </w:r>
                        <w:proofErr w:type="gramStart"/>
                        <w:r w:rsidRPr="00596A80">
                          <w:rPr>
                            <w:rFonts w:ascii="Traditional Arabic" w:hAnsi="Traditional Arabic" w:cs="Traditional Arabic"/>
                            <w:b/>
                            <w:bCs/>
                            <w:sz w:val="28"/>
                            <w:szCs w:val="28"/>
                            <w:rtl/>
                            <w:lang w:val="en-US" w:bidi="ar-DZ"/>
                          </w:rPr>
                          <w:t>المحسوبة</w:t>
                        </w:r>
                        <w:proofErr w:type="gramEnd"/>
                      </w:p>
                    </w:tc>
                    <w:tc>
                      <w:tcPr>
                        <w:tcW w:w="1074"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b/>
                            <w:bCs/>
                            <w:sz w:val="28"/>
                            <w:szCs w:val="28"/>
                            <w:rtl/>
                            <w:lang w:val="en-US" w:bidi="ar-DZ"/>
                          </w:rPr>
                          <w:t>ت الجدولية</w:t>
                        </w:r>
                      </w:p>
                    </w:tc>
                    <w:tc>
                      <w:tcPr>
                        <w:tcW w:w="703" w:type="dxa"/>
                        <w:vMerge w:val="restart"/>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sidRPr="00596A80">
                          <w:rPr>
                            <w:rFonts w:ascii="Traditional Arabic" w:hAnsi="Traditional Arabic" w:cs="Traditional Arabic"/>
                            <w:b/>
                            <w:bCs/>
                            <w:sz w:val="28"/>
                            <w:szCs w:val="28"/>
                            <w:rtl/>
                            <w:lang w:val="en-US" w:bidi="ar-DZ"/>
                          </w:rPr>
                          <w:t>الدلالة</w:t>
                        </w:r>
                        <w:proofErr w:type="gramEnd"/>
                      </w:p>
                    </w:tc>
                  </w:tr>
                  <w:tr w:rsidR="002C1093" w:rsidRPr="00596A80" w:rsidTr="003D6D69">
                    <w:trPr>
                      <w:jc w:val="center"/>
                    </w:trPr>
                    <w:tc>
                      <w:tcPr>
                        <w:tcW w:w="2053" w:type="dxa"/>
                        <w:gridSpan w:val="2"/>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729" w:type="dxa"/>
                        <w:vAlign w:val="center"/>
                      </w:tcPr>
                      <w:p w:rsidR="002C1093" w:rsidRPr="00596A80" w:rsidRDefault="009457E5" w:rsidP="003D6D69">
                        <w:pPr>
                          <w:tabs>
                            <w:tab w:val="left" w:pos="6711"/>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616"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ع</w:t>
                        </w:r>
                      </w:p>
                    </w:tc>
                    <w:tc>
                      <w:tcPr>
                        <w:tcW w:w="727" w:type="dxa"/>
                        <w:vAlign w:val="center"/>
                      </w:tcPr>
                      <w:p w:rsidR="002C1093" w:rsidRPr="00596A80" w:rsidRDefault="009457E5" w:rsidP="003D6D69">
                        <w:pPr>
                          <w:tabs>
                            <w:tab w:val="left" w:pos="6711"/>
                          </w:tabs>
                          <w:bidi/>
                          <w:spacing w:line="312" w:lineRule="auto"/>
                          <w:jc w:val="center"/>
                          <w:rPr>
                            <w:rFonts w:ascii="Traditional Arabic" w:hAnsi="Traditional Arabic" w:cs="Traditional Arabic"/>
                            <w:b/>
                            <w:bCs/>
                            <w:sz w:val="28"/>
                            <w:szCs w:val="28"/>
                            <w:rtl/>
                            <w:lang w:val="en-US" w:bidi="ar-DZ"/>
                          </w:rPr>
                        </w:pPr>
                        <m:oMathPara>
                          <m:oMath>
                            <m:bar>
                              <m:barPr>
                                <m:pos m:val="top"/>
                                <m:ctrlPr>
                                  <w:rPr>
                                    <w:rFonts w:ascii="Cambria Math" w:eastAsia="Times New Roman" w:hAnsi="Traditional Arabic" w:cs="Traditional Arabic"/>
                                    <w:b/>
                                    <w:bCs/>
                                    <w:color w:val="000000"/>
                                    <w:sz w:val="28"/>
                                    <w:szCs w:val="28"/>
                                    <w:lang w:eastAsia="fr-FR"/>
                                  </w:rPr>
                                </m:ctrlPr>
                              </m:barPr>
                              <m:e>
                                <m:r>
                                  <m:rPr>
                                    <m:sty m:val="b"/>
                                  </m:rPr>
                                  <w:rPr>
                                    <w:rFonts w:ascii="Cambria Math" w:eastAsia="Times New Roman" w:hAnsi="Cambria Math" w:cs="Traditional Arabic"/>
                                    <w:color w:val="000000"/>
                                    <w:sz w:val="28"/>
                                    <w:szCs w:val="28"/>
                                    <w:rtl/>
                                    <w:lang w:eastAsia="fr-FR"/>
                                  </w:rPr>
                                  <m:t>س</m:t>
                                </m:r>
                              </m:e>
                            </m:bar>
                          </m:oMath>
                        </m:oMathPara>
                      </w:p>
                    </w:tc>
                    <w:tc>
                      <w:tcPr>
                        <w:tcW w:w="616" w:type="dxa"/>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596A80">
                          <w:rPr>
                            <w:rFonts w:ascii="Traditional Arabic" w:hAnsi="Traditional Arabic" w:cs="Traditional Arabic" w:hint="cs"/>
                            <w:b/>
                            <w:bCs/>
                            <w:sz w:val="28"/>
                            <w:szCs w:val="28"/>
                            <w:rtl/>
                            <w:lang w:val="en-US" w:bidi="ar-DZ"/>
                          </w:rPr>
                          <w:t>ع</w:t>
                        </w:r>
                      </w:p>
                    </w:tc>
                    <w:tc>
                      <w:tcPr>
                        <w:tcW w:w="1263"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074"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703"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r>
                  <w:tr w:rsidR="002C1093" w:rsidRPr="00596A80" w:rsidTr="003D6D69">
                    <w:trPr>
                      <w:cantSplit/>
                      <w:trHeight w:val="1134"/>
                      <w:jc w:val="center"/>
                    </w:trPr>
                    <w:tc>
                      <w:tcPr>
                        <w:tcW w:w="594" w:type="dxa"/>
                        <w:vMerge w:val="restart"/>
                        <w:textDirection w:val="btLr"/>
                        <w:vAlign w:val="center"/>
                      </w:tcPr>
                      <w:p w:rsidR="002C1093" w:rsidRPr="004853F2" w:rsidRDefault="002C1093" w:rsidP="003D6D69">
                        <w:pPr>
                          <w:tabs>
                            <w:tab w:val="left" w:pos="6711"/>
                          </w:tabs>
                          <w:bidi/>
                          <w:spacing w:line="312" w:lineRule="auto"/>
                          <w:ind w:left="113" w:right="113"/>
                          <w:jc w:val="center"/>
                          <w:rPr>
                            <w:rFonts w:ascii="Vijaya" w:hAnsi="Vijaya" w:cs="Vijaya"/>
                            <w:b/>
                            <w:bCs/>
                            <w:sz w:val="28"/>
                            <w:szCs w:val="28"/>
                            <w:rtl/>
                            <w:lang w:val="en-US" w:bidi="ar-DZ"/>
                          </w:rPr>
                        </w:pPr>
                        <w:r w:rsidRPr="004853F2">
                          <w:rPr>
                            <w:rFonts w:ascii="Vijaya" w:hAnsi="Vijaya" w:cs="Vijaya"/>
                            <w:b/>
                            <w:bCs/>
                            <w:sz w:val="28"/>
                            <w:szCs w:val="28"/>
                            <w:lang w:val="en-US" w:bidi="ar-DZ"/>
                          </w:rPr>
                          <w:t>RSA</w:t>
                        </w:r>
                      </w:p>
                    </w:tc>
                    <w:tc>
                      <w:tcPr>
                        <w:tcW w:w="1459" w:type="dxa"/>
                        <w:vAlign w:val="center"/>
                      </w:tcPr>
                      <w:p w:rsidR="002C1093" w:rsidRPr="00637D8B"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637D8B">
                          <w:rPr>
                            <w:rFonts w:ascii="Traditional Arabic" w:hAnsi="Traditional Arabic" w:cs="Traditional Arabic"/>
                            <w:b/>
                            <w:bCs/>
                            <w:sz w:val="28"/>
                            <w:szCs w:val="28"/>
                            <w:rtl/>
                            <w:lang w:val="en-US" w:bidi="ar-DZ"/>
                          </w:rPr>
                          <w:t xml:space="preserve">تحمل السرعة </w:t>
                        </w:r>
                      </w:p>
                    </w:tc>
                    <w:tc>
                      <w:tcPr>
                        <w:tcW w:w="72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lang w:bidi="ar-DZ"/>
                          </w:rPr>
                        </w:pPr>
                        <w:r>
                          <w:rPr>
                            <w:rFonts w:ascii="Vijaya" w:hAnsi="Vijaya" w:cs="Vijaya"/>
                            <w:b/>
                            <w:bCs/>
                            <w:sz w:val="28"/>
                            <w:szCs w:val="28"/>
                            <w:lang w:bidi="ar-DZ"/>
                          </w:rPr>
                          <w:t>6,93</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0,17</w:t>
                        </w:r>
                      </w:p>
                    </w:tc>
                    <w:tc>
                      <w:tcPr>
                        <w:tcW w:w="727"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6,86</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0,32</w:t>
                        </w:r>
                      </w:p>
                    </w:tc>
                    <w:tc>
                      <w:tcPr>
                        <w:tcW w:w="126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0,63</w:t>
                        </w:r>
                      </w:p>
                    </w:tc>
                    <w:tc>
                      <w:tcPr>
                        <w:tcW w:w="1074" w:type="dxa"/>
                        <w:vMerge w:val="restart"/>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1,72</w:t>
                        </w:r>
                      </w:p>
                    </w:tc>
                    <w:tc>
                      <w:tcPr>
                        <w:tcW w:w="703" w:type="dxa"/>
                        <w:textDirection w:val="btLr"/>
                        <w:vAlign w:val="center"/>
                      </w:tcPr>
                      <w:p w:rsidR="002C1093" w:rsidRPr="00596A80" w:rsidRDefault="002C1093" w:rsidP="003D6D69">
                        <w:pPr>
                          <w:tabs>
                            <w:tab w:val="left" w:pos="6711"/>
                          </w:tabs>
                          <w:bidi/>
                          <w:spacing w:line="312" w:lineRule="auto"/>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غير دال </w:t>
                        </w:r>
                      </w:p>
                    </w:tc>
                  </w:tr>
                  <w:tr w:rsidR="002C1093" w:rsidRPr="00596A80" w:rsidTr="003D6D69">
                    <w:trPr>
                      <w:cantSplit/>
                      <w:trHeight w:val="1134"/>
                      <w:jc w:val="center"/>
                    </w:trPr>
                    <w:tc>
                      <w:tcPr>
                        <w:tcW w:w="594" w:type="dxa"/>
                        <w:vMerge/>
                        <w:vAlign w:val="center"/>
                      </w:tcPr>
                      <w:p w:rsidR="002C1093" w:rsidRPr="00637D8B"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1459" w:type="dxa"/>
                        <w:vAlign w:val="center"/>
                      </w:tcPr>
                      <w:p w:rsidR="002C1093" w:rsidRPr="00637D8B"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مؤشر</w:t>
                        </w:r>
                        <w:proofErr w:type="gramEnd"/>
                        <w:r w:rsidRPr="00637D8B">
                          <w:rPr>
                            <w:rFonts w:ascii="Traditional Arabic" w:hAnsi="Traditional Arabic" w:cs="Traditional Arabic"/>
                            <w:b/>
                            <w:bCs/>
                            <w:sz w:val="28"/>
                            <w:szCs w:val="28"/>
                            <w:rtl/>
                            <w:lang w:val="en-US" w:bidi="ar-DZ"/>
                          </w:rPr>
                          <w:t xml:space="preserve"> التعب </w:t>
                        </w:r>
                      </w:p>
                    </w:tc>
                    <w:tc>
                      <w:tcPr>
                        <w:tcW w:w="72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0,86</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0,16</w:t>
                        </w:r>
                      </w:p>
                    </w:tc>
                    <w:tc>
                      <w:tcPr>
                        <w:tcW w:w="727"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0,35</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0,25</w:t>
                        </w:r>
                      </w:p>
                    </w:tc>
                    <w:tc>
                      <w:tcPr>
                        <w:tcW w:w="126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5,74</w:t>
                        </w:r>
                      </w:p>
                    </w:tc>
                    <w:tc>
                      <w:tcPr>
                        <w:tcW w:w="1074"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703" w:type="dxa"/>
                        <w:textDirection w:val="btLr"/>
                        <w:vAlign w:val="center"/>
                      </w:tcPr>
                      <w:p w:rsidR="002C1093" w:rsidRPr="00596A80" w:rsidRDefault="002C1093" w:rsidP="003D6D69">
                        <w:pPr>
                          <w:tabs>
                            <w:tab w:val="left" w:pos="6711"/>
                          </w:tabs>
                          <w:bidi/>
                          <w:spacing w:line="312" w:lineRule="auto"/>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دال </w:t>
                        </w:r>
                      </w:p>
                    </w:tc>
                  </w:tr>
                  <w:tr w:rsidR="002C1093" w:rsidRPr="00596A80" w:rsidTr="003D6D69">
                    <w:trPr>
                      <w:cantSplit/>
                      <w:trHeight w:val="1134"/>
                      <w:jc w:val="center"/>
                    </w:trPr>
                    <w:tc>
                      <w:tcPr>
                        <w:tcW w:w="2053" w:type="dxa"/>
                        <w:gridSpan w:val="2"/>
                        <w:vAlign w:val="center"/>
                      </w:tcPr>
                      <w:p w:rsidR="002C1093" w:rsidRPr="00637D8B"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r w:rsidRPr="00637D8B">
                          <w:rPr>
                            <w:rFonts w:ascii="Traditional Arabic" w:hAnsi="Traditional Arabic" w:cs="Traditional Arabic"/>
                            <w:b/>
                            <w:bCs/>
                            <w:sz w:val="28"/>
                            <w:szCs w:val="28"/>
                            <w:rtl/>
                            <w:lang w:val="en-US" w:bidi="ar-DZ"/>
                          </w:rPr>
                          <w:t xml:space="preserve">تحمل القوة </w:t>
                        </w:r>
                      </w:p>
                    </w:tc>
                    <w:tc>
                      <w:tcPr>
                        <w:tcW w:w="729"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40,27</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b/>
                            <w:bCs/>
                            <w:sz w:val="28"/>
                            <w:szCs w:val="28"/>
                            <w:lang w:val="en-US" w:bidi="ar-DZ"/>
                          </w:rPr>
                          <w:t>4,17</w:t>
                        </w:r>
                      </w:p>
                    </w:tc>
                    <w:tc>
                      <w:tcPr>
                        <w:tcW w:w="727"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hint="cs"/>
                            <w:b/>
                            <w:bCs/>
                            <w:sz w:val="28"/>
                            <w:szCs w:val="28"/>
                            <w:rtl/>
                            <w:lang w:val="en-US" w:bidi="ar-DZ"/>
                          </w:rPr>
                          <w:t>41,73</w:t>
                        </w:r>
                      </w:p>
                    </w:tc>
                    <w:tc>
                      <w:tcPr>
                        <w:tcW w:w="616"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hint="cs"/>
                            <w:b/>
                            <w:bCs/>
                            <w:sz w:val="28"/>
                            <w:szCs w:val="28"/>
                            <w:rtl/>
                            <w:lang w:val="en-US" w:bidi="ar-DZ"/>
                          </w:rPr>
                          <w:t>3,29</w:t>
                        </w:r>
                      </w:p>
                    </w:tc>
                    <w:tc>
                      <w:tcPr>
                        <w:tcW w:w="1263" w:type="dxa"/>
                        <w:vAlign w:val="center"/>
                      </w:tcPr>
                      <w:p w:rsidR="002C1093" w:rsidRPr="007B3E16" w:rsidRDefault="002C1093" w:rsidP="003D6D69">
                        <w:pPr>
                          <w:tabs>
                            <w:tab w:val="left" w:pos="6711"/>
                          </w:tabs>
                          <w:bidi/>
                          <w:spacing w:line="312" w:lineRule="auto"/>
                          <w:jc w:val="center"/>
                          <w:rPr>
                            <w:rFonts w:ascii="Vijaya" w:hAnsi="Vijaya" w:cs="Vijaya"/>
                            <w:b/>
                            <w:bCs/>
                            <w:sz w:val="28"/>
                            <w:szCs w:val="28"/>
                            <w:rtl/>
                            <w:lang w:val="en-US" w:bidi="ar-DZ"/>
                          </w:rPr>
                        </w:pPr>
                        <w:r>
                          <w:rPr>
                            <w:rFonts w:ascii="Vijaya" w:hAnsi="Vijaya" w:cs="Vijaya" w:hint="cs"/>
                            <w:b/>
                            <w:bCs/>
                            <w:sz w:val="28"/>
                            <w:szCs w:val="28"/>
                            <w:rtl/>
                            <w:lang w:val="en-US" w:bidi="ar-DZ"/>
                          </w:rPr>
                          <w:t>0,91</w:t>
                        </w:r>
                      </w:p>
                    </w:tc>
                    <w:tc>
                      <w:tcPr>
                        <w:tcW w:w="1074" w:type="dxa"/>
                        <w:vMerge/>
                        <w:vAlign w:val="center"/>
                      </w:tcPr>
                      <w:p w:rsidR="002C1093" w:rsidRPr="00596A80" w:rsidRDefault="002C1093" w:rsidP="003D6D69">
                        <w:pPr>
                          <w:tabs>
                            <w:tab w:val="left" w:pos="6711"/>
                          </w:tabs>
                          <w:bidi/>
                          <w:spacing w:line="312" w:lineRule="auto"/>
                          <w:jc w:val="center"/>
                          <w:rPr>
                            <w:rFonts w:ascii="Traditional Arabic" w:hAnsi="Traditional Arabic" w:cs="Traditional Arabic"/>
                            <w:b/>
                            <w:bCs/>
                            <w:sz w:val="28"/>
                            <w:szCs w:val="28"/>
                            <w:rtl/>
                            <w:lang w:val="en-US" w:bidi="ar-DZ"/>
                          </w:rPr>
                        </w:pPr>
                      </w:p>
                    </w:tc>
                    <w:tc>
                      <w:tcPr>
                        <w:tcW w:w="703" w:type="dxa"/>
                        <w:textDirection w:val="btLr"/>
                        <w:vAlign w:val="center"/>
                      </w:tcPr>
                      <w:p w:rsidR="002C1093" w:rsidRPr="00596A80" w:rsidRDefault="002C1093" w:rsidP="003D6D69">
                        <w:pPr>
                          <w:tabs>
                            <w:tab w:val="left" w:pos="6711"/>
                          </w:tabs>
                          <w:bidi/>
                          <w:spacing w:line="312" w:lineRule="auto"/>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غير دال </w:t>
                        </w:r>
                      </w:p>
                    </w:tc>
                  </w:tr>
                </w:tbl>
                <w:p w:rsidR="002C1093" w:rsidRDefault="002C1093" w:rsidP="006C52E9">
                  <w:pPr>
                    <w:rPr>
                      <w:lang w:bidi="ar-DZ"/>
                    </w:rPr>
                  </w:pPr>
                </w:p>
              </w:txbxContent>
            </v:textbox>
          </v:shape>
        </w:pict>
      </w: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BB4E2C" w:rsidRDefault="00BB4E2C" w:rsidP="006C52E9">
      <w:pPr>
        <w:bidi/>
        <w:ind w:firstLine="708"/>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lastRenderedPageBreak/>
        <w:t xml:space="preserve">من خلال الجدول رقم(15) و الذي يوضح الفرق بين الاختبارات البعدية للتحمل الخاص  لعينتي البحث الضابطة       و التجريبية، نلاحظ أن "ت المحسوبة" لكل من تحمل السرعة و تحمل القوة 0,63 و 0,91 على التوالي أقل من قيمة "ت الجدولية" 1,72 عند مستوى دلالة 0,05 و درجة حرية 20 مما </w:t>
      </w:r>
      <w:r w:rsidRPr="00432F6A">
        <w:rPr>
          <w:rFonts w:ascii="Traditional Arabic" w:hAnsi="Traditional Arabic" w:cs="Traditional Arabic" w:hint="cs"/>
          <w:b/>
          <w:bCs/>
          <w:sz w:val="28"/>
          <w:szCs w:val="28"/>
          <w:rtl/>
          <w:lang w:val="en-US" w:bidi="ar-DZ"/>
        </w:rPr>
        <w:t>يدل على عدم وجود فروق ذات دلالة احصائية بين عينتي البحث الضابطة و التجريبية في الاختبار البعدي لكل من تحمل السرعة و تحمل القوة</w:t>
      </w:r>
      <w:r>
        <w:rPr>
          <w:rFonts w:ascii="Traditional Arabic" w:hAnsi="Traditional Arabic" w:cs="Traditional Arabic" w:hint="cs"/>
          <w:sz w:val="28"/>
          <w:szCs w:val="28"/>
          <w:rtl/>
          <w:lang w:val="en-US" w:bidi="ar-DZ"/>
        </w:rPr>
        <w:t xml:space="preserve">، بينما نلاحظ أن "ت المحسوبة لمؤشر وقت التعب 5,74 أكبر من "ت الجدولية " و منه نستنتج </w:t>
      </w:r>
      <w:r w:rsidRPr="00432F6A">
        <w:rPr>
          <w:rFonts w:ascii="Traditional Arabic" w:hAnsi="Traditional Arabic" w:cs="Traditional Arabic" w:hint="cs"/>
          <w:b/>
          <w:bCs/>
          <w:sz w:val="28"/>
          <w:szCs w:val="28"/>
          <w:rtl/>
          <w:lang w:val="en-US" w:bidi="ar-DZ"/>
        </w:rPr>
        <w:t>أن هناك فروق ذات دلالة احصائية بين العينية الضابطة و التجريبية في مؤشر وقت التعب و لصالح العينة التجريبية.</w:t>
      </w:r>
    </w:p>
    <w:p w:rsidR="006C52E9" w:rsidRPr="00432F6A" w:rsidRDefault="006C52E9" w:rsidP="006C52E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على الرغم من الفرق الغير دال احصائيا بين العينتين في كل من تحمل السرعة و القوة الا أن نسبة التغير لكل منهما عند العينة التجريبية أعلى منها عند الضابطة و هذا ما يدل على </w:t>
      </w:r>
      <w:r w:rsidRPr="00CA71C5">
        <w:rPr>
          <w:rFonts w:ascii="Traditional Arabic" w:hAnsi="Traditional Arabic" w:cs="Traditional Arabic" w:hint="cs"/>
          <w:b/>
          <w:bCs/>
          <w:sz w:val="28"/>
          <w:szCs w:val="28"/>
          <w:rtl/>
          <w:lang w:val="en-US" w:bidi="ar-DZ"/>
        </w:rPr>
        <w:t>أن برنامج الفتري مختلف الشدة ادى الى تحسين تحمل السرعة الخاص و تحمل القوة أفضل من برنامج العينة الضابطة</w:t>
      </w:r>
      <w:r>
        <w:rPr>
          <w:rFonts w:ascii="Traditional Arabic" w:hAnsi="Traditional Arabic" w:cs="Traditional Arabic" w:hint="cs"/>
          <w:sz w:val="28"/>
          <w:szCs w:val="28"/>
          <w:rtl/>
          <w:lang w:val="en-US" w:bidi="ar-DZ"/>
        </w:rPr>
        <w:t>.(لاحظ الشكل رقم (47)</w:t>
      </w:r>
    </w:p>
    <w:p w:rsidR="006C52E9" w:rsidRDefault="009457E5" w:rsidP="006C52E9">
      <w:pPr>
        <w:bidi/>
        <w:ind w:firstLine="708"/>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pict>
          <v:shape id="_x0000_s1209" type="#_x0000_t202" style="position:absolute;left:0;text-align:left;margin-left:-14.4pt;margin-top:17.2pt;width:445.7pt;height:293.3pt;z-index:251812864;mso-width-relative:margin;mso-height-relative:margin" strokecolor="white [3212]">
            <v:textbox style="mso-next-textbox:#_x0000_s1209">
              <w:txbxContent>
                <w:p w:rsidR="002C1093" w:rsidRDefault="002C1093" w:rsidP="006C52E9">
                  <w:pPr>
                    <w:bidi/>
                    <w:jc w:val="center"/>
                    <w:rPr>
                      <w:rFonts w:ascii="Traditional Arabic" w:hAnsi="Traditional Arabic" w:cs="Traditional Arabic"/>
                      <w:b/>
                      <w:bCs/>
                      <w:sz w:val="28"/>
                      <w:szCs w:val="28"/>
                      <w:rtl/>
                      <w:lang w:bidi="ar-DZ"/>
                    </w:rPr>
                  </w:pPr>
                  <w:r w:rsidRPr="009109B2">
                    <w:rPr>
                      <w:rFonts w:ascii="Traditional Arabic" w:hAnsi="Traditional Arabic" w:cs="Traditional Arabic"/>
                      <w:b/>
                      <w:bCs/>
                      <w:noProof/>
                      <w:sz w:val="28"/>
                      <w:szCs w:val="28"/>
                      <w:rtl/>
                      <w:lang w:eastAsia="fr-FR"/>
                    </w:rPr>
                    <w:drawing>
                      <wp:inline distT="0" distB="0" distL="0" distR="0">
                        <wp:extent cx="5213276" cy="3030279"/>
                        <wp:effectExtent l="19050" t="0" r="25474" b="0"/>
                        <wp:docPr id="951" name="Graphique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2C1093" w:rsidRDefault="002C1093" w:rsidP="006C52E9">
                  <w:pPr>
                    <w:bidi/>
                    <w:jc w:val="center"/>
                    <w:rPr>
                      <w:rFonts w:ascii="Traditional Arabic" w:hAnsi="Traditional Arabic" w:cs="Traditional Arabic"/>
                      <w:b/>
                      <w:bCs/>
                      <w:sz w:val="28"/>
                      <w:szCs w:val="28"/>
                      <w:rtl/>
                      <w:lang w:bidi="ar-DZ"/>
                    </w:rPr>
                  </w:pPr>
                  <w:proofErr w:type="gramStart"/>
                  <w:r w:rsidRPr="003B48E6">
                    <w:rPr>
                      <w:rFonts w:ascii="Traditional Arabic" w:hAnsi="Traditional Arabic" w:cs="Traditional Arabic"/>
                      <w:b/>
                      <w:bCs/>
                      <w:sz w:val="28"/>
                      <w:szCs w:val="28"/>
                      <w:rtl/>
                      <w:lang w:bidi="ar-DZ"/>
                    </w:rPr>
                    <w:t>الشكل</w:t>
                  </w:r>
                  <w:proofErr w:type="gramEnd"/>
                  <w:r w:rsidRPr="003B48E6">
                    <w:rPr>
                      <w:rFonts w:ascii="Traditional Arabic" w:hAnsi="Traditional Arabic" w:cs="Traditional Arabic"/>
                      <w:b/>
                      <w:bCs/>
                      <w:sz w:val="28"/>
                      <w:szCs w:val="28"/>
                      <w:rtl/>
                      <w:lang w:bidi="ar-DZ"/>
                    </w:rPr>
                    <w:t xml:space="preserve"> رقم (</w:t>
                  </w:r>
                  <w:r>
                    <w:rPr>
                      <w:rFonts w:ascii="Traditional Arabic" w:hAnsi="Traditional Arabic" w:cs="Traditional Arabic" w:hint="cs"/>
                      <w:b/>
                      <w:bCs/>
                      <w:sz w:val="28"/>
                      <w:szCs w:val="28"/>
                      <w:rtl/>
                      <w:lang w:bidi="ar-DZ"/>
                    </w:rPr>
                    <w:t>47</w:t>
                  </w:r>
                  <w:r w:rsidRPr="003B48E6">
                    <w:rPr>
                      <w:rFonts w:ascii="Traditional Arabic" w:hAnsi="Traditional Arabic" w:cs="Traditional Arabic"/>
                      <w:b/>
                      <w:bCs/>
                      <w:sz w:val="28"/>
                      <w:szCs w:val="28"/>
                      <w:rtl/>
                      <w:lang w:bidi="ar-DZ"/>
                    </w:rPr>
                    <w:t xml:space="preserve">) يوضح الفرق في نسب تغير مؤشرات التحمل الخاص </w:t>
                  </w:r>
                  <w:r>
                    <w:rPr>
                      <w:rFonts w:ascii="Traditional Arabic" w:hAnsi="Traditional Arabic" w:cs="Traditional Arabic" w:hint="cs"/>
                      <w:b/>
                      <w:bCs/>
                      <w:sz w:val="28"/>
                      <w:szCs w:val="28"/>
                      <w:rtl/>
                      <w:lang w:bidi="ar-DZ"/>
                    </w:rPr>
                    <w:t>بين ا</w:t>
                  </w:r>
                  <w:r w:rsidRPr="003B48E6">
                    <w:rPr>
                      <w:rFonts w:ascii="Traditional Arabic" w:hAnsi="Traditional Arabic" w:cs="Traditional Arabic"/>
                      <w:b/>
                      <w:bCs/>
                      <w:sz w:val="28"/>
                      <w:szCs w:val="28"/>
                      <w:rtl/>
                      <w:lang w:bidi="ar-DZ"/>
                    </w:rPr>
                    <w:t>لعينتين التجريبية و الضابطة</w:t>
                  </w:r>
                  <w:r>
                    <w:rPr>
                      <w:rFonts w:ascii="Traditional Arabic" w:hAnsi="Traditional Arabic" w:cs="Traditional Arabic" w:hint="cs"/>
                      <w:b/>
                      <w:bCs/>
                      <w:sz w:val="28"/>
                      <w:szCs w:val="28"/>
                      <w:rtl/>
                      <w:lang w:bidi="ar-DZ"/>
                    </w:rPr>
                    <w:t xml:space="preserve"> </w:t>
                  </w:r>
                </w:p>
                <w:p w:rsidR="002C1093" w:rsidRDefault="002C1093" w:rsidP="006C52E9">
                  <w:pPr>
                    <w:jc w:val="center"/>
                    <w:rPr>
                      <w:rFonts w:ascii="Traditional Arabic" w:hAnsi="Traditional Arabic" w:cs="Traditional Arabic"/>
                      <w:b/>
                      <w:bCs/>
                      <w:sz w:val="28"/>
                      <w:szCs w:val="28"/>
                      <w:rtl/>
                      <w:lang w:bidi="ar-DZ"/>
                    </w:rPr>
                  </w:pPr>
                </w:p>
                <w:p w:rsidR="002C1093" w:rsidRDefault="002C1093" w:rsidP="006C52E9">
                  <w:pPr>
                    <w:jc w:val="center"/>
                    <w:rPr>
                      <w:rFonts w:ascii="Traditional Arabic" w:hAnsi="Traditional Arabic" w:cs="Traditional Arabic"/>
                      <w:b/>
                      <w:bCs/>
                      <w:sz w:val="28"/>
                      <w:szCs w:val="28"/>
                      <w:rtl/>
                      <w:lang w:bidi="ar-DZ"/>
                    </w:rPr>
                  </w:pPr>
                </w:p>
                <w:p w:rsidR="002C1093" w:rsidRPr="003B48E6" w:rsidRDefault="002C1093" w:rsidP="006C52E9">
                  <w:pPr>
                    <w:jc w:val="center"/>
                    <w:rPr>
                      <w:rFonts w:ascii="Traditional Arabic" w:hAnsi="Traditional Arabic" w:cs="Traditional Arabic"/>
                      <w:b/>
                      <w:bCs/>
                      <w:sz w:val="28"/>
                      <w:szCs w:val="28"/>
                      <w:rtl/>
                      <w:lang w:bidi="ar-DZ"/>
                    </w:rPr>
                  </w:pPr>
                </w:p>
                <w:p w:rsidR="002C1093" w:rsidRDefault="002C1093" w:rsidP="006C52E9">
                  <w:pPr>
                    <w:jc w:val="center"/>
                    <w:rPr>
                      <w:lang w:bidi="ar-DZ"/>
                    </w:rPr>
                  </w:pPr>
                </w:p>
              </w:txbxContent>
            </v:textbox>
          </v:shape>
        </w:pict>
      </w: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rtl/>
          <w:lang w:val="en-US" w:bidi="ar-DZ"/>
        </w:rPr>
      </w:pPr>
    </w:p>
    <w:p w:rsidR="006C52E9" w:rsidRDefault="006C52E9" w:rsidP="006C52E9">
      <w:pPr>
        <w:bidi/>
        <w:rPr>
          <w:rFonts w:ascii="Traditional Arabic" w:hAnsi="Traditional Arabic" w:cs="Traditional Arabic"/>
          <w:sz w:val="28"/>
          <w:szCs w:val="28"/>
          <w:rtl/>
          <w:lang w:val="en-US" w:bidi="ar-DZ"/>
        </w:rPr>
      </w:pPr>
    </w:p>
    <w:p w:rsidR="006C52E9" w:rsidRDefault="006C52E9" w:rsidP="006C52E9">
      <w:pPr>
        <w:bidi/>
        <w:rPr>
          <w:rFonts w:ascii="Traditional Arabic" w:hAnsi="Traditional Arabic" w:cs="Traditional Arabic"/>
          <w:sz w:val="28"/>
          <w:szCs w:val="28"/>
          <w:rtl/>
          <w:lang w:val="en-US" w:bidi="ar-DZ"/>
        </w:rPr>
      </w:pPr>
    </w:p>
    <w:p w:rsidR="006C52E9" w:rsidRDefault="006C52E9" w:rsidP="006C52E9">
      <w:pPr>
        <w:bidi/>
        <w:rPr>
          <w:rFonts w:ascii="Traditional Arabic" w:hAnsi="Traditional Arabic" w:cs="Traditional Arabic"/>
          <w:sz w:val="28"/>
          <w:szCs w:val="28"/>
          <w:rtl/>
          <w:lang w:val="en-US" w:bidi="ar-DZ"/>
        </w:rPr>
      </w:pPr>
    </w:p>
    <w:p w:rsidR="006C52E9" w:rsidRDefault="006C52E9" w:rsidP="006C52E9">
      <w:pPr>
        <w:bidi/>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b/>
          <w:bCs/>
          <w:sz w:val="32"/>
          <w:szCs w:val="32"/>
          <w:rtl/>
          <w:lang w:val="en-US" w:bidi="ar-DZ"/>
        </w:rPr>
      </w:pPr>
      <w:r w:rsidRPr="00302E1D">
        <w:rPr>
          <w:rFonts w:ascii="Traditional Arabic" w:hAnsi="Traditional Arabic" w:cs="Traditional Arabic" w:hint="cs"/>
          <w:b/>
          <w:bCs/>
          <w:sz w:val="32"/>
          <w:szCs w:val="32"/>
          <w:rtl/>
          <w:lang w:val="en-US" w:bidi="ar-DZ"/>
        </w:rPr>
        <w:lastRenderedPageBreak/>
        <w:t xml:space="preserve">3-5:عرض و تحليل نتائج الفرضية </w:t>
      </w:r>
      <w:r>
        <w:rPr>
          <w:rFonts w:ascii="Traditional Arabic" w:hAnsi="Traditional Arabic" w:cs="Traditional Arabic" w:hint="cs"/>
          <w:b/>
          <w:bCs/>
          <w:sz w:val="32"/>
          <w:szCs w:val="32"/>
          <w:rtl/>
          <w:lang w:val="en-US" w:bidi="ar-DZ"/>
        </w:rPr>
        <w:t>الثالثة</w:t>
      </w:r>
      <w:r w:rsidRPr="00302E1D">
        <w:rPr>
          <w:rFonts w:ascii="Traditional Arabic" w:hAnsi="Traditional Arabic" w:cs="Traditional Arabic" w:hint="cs"/>
          <w:b/>
          <w:bCs/>
          <w:sz w:val="32"/>
          <w:szCs w:val="32"/>
          <w:rtl/>
          <w:lang w:val="en-US" w:bidi="ar-DZ"/>
        </w:rPr>
        <w:t>:</w:t>
      </w:r>
    </w:p>
    <w:p w:rsidR="006C52E9" w:rsidRDefault="006C52E9" w:rsidP="006C52E9">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t>و التي تنص على أنه"</w:t>
      </w:r>
      <w:r>
        <w:rPr>
          <w:rFonts w:ascii="Traditional Arabic" w:hAnsi="Traditional Arabic" w:cs="Traditional Arabic" w:hint="cs"/>
          <w:b/>
          <w:bCs/>
          <w:sz w:val="28"/>
          <w:szCs w:val="28"/>
          <w:rtl/>
          <w:lang w:val="en-US" w:bidi="ar-DZ"/>
        </w:rPr>
        <w:t xml:space="preserve">توجد علاقة ارتباطية طردية بين كل من القدرة الهوائية تحت القصوى و القصوى و التحمل الخاص لدى لاعبي كرة القدم تحت 19 سنة </w:t>
      </w:r>
    </w:p>
    <w:p w:rsidR="006C52E9" w:rsidRPr="00B35585" w:rsidRDefault="009457E5" w:rsidP="006C52E9">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b/>
          <w:bCs/>
          <w:noProof/>
          <w:sz w:val="28"/>
          <w:szCs w:val="28"/>
          <w:rtl/>
          <w:lang w:eastAsia="fr-FR"/>
        </w:rPr>
        <w:pict>
          <v:shape id="_x0000_s1210" type="#_x0000_t202" style="position:absolute;left:0;text-align:left;margin-left:-59.3pt;margin-top:4.05pt;width:546.2pt;height:375.25pt;z-index:251814912;mso-width-relative:margin;mso-height-relative:margin" strokecolor="white [3212]">
            <v:textbox style="mso-next-textbox:#_x0000_s1210">
              <w:txbxContent>
                <w:p w:rsidR="002C1093" w:rsidRDefault="002C1093" w:rsidP="006C52E9">
                  <w:pPr>
                    <w:bidi/>
                    <w:jc w:val="center"/>
                    <w:rPr>
                      <w:rFonts w:ascii="Traditional Arabic" w:hAnsi="Traditional Arabic" w:cs="Traditional Arabic"/>
                      <w:b/>
                      <w:bCs/>
                      <w:noProof/>
                      <w:sz w:val="28"/>
                      <w:szCs w:val="28"/>
                      <w:rtl/>
                      <w:lang w:eastAsia="fr-FR" w:bidi="ar-DZ"/>
                    </w:rPr>
                  </w:pPr>
                  <w:r w:rsidRPr="00966B1B">
                    <w:rPr>
                      <w:rFonts w:ascii="Traditional Arabic" w:hAnsi="Traditional Arabic" w:cs="Traditional Arabic"/>
                      <w:b/>
                      <w:bCs/>
                      <w:noProof/>
                      <w:sz w:val="28"/>
                      <w:szCs w:val="28"/>
                      <w:rtl/>
                      <w:lang w:eastAsia="fr-FR" w:bidi="ar-DZ"/>
                    </w:rPr>
                    <w:t>جدول رقم (</w:t>
                  </w:r>
                  <w:r>
                    <w:rPr>
                      <w:rFonts w:ascii="Traditional Arabic" w:hAnsi="Traditional Arabic" w:cs="Traditional Arabic" w:hint="cs"/>
                      <w:b/>
                      <w:bCs/>
                      <w:noProof/>
                      <w:sz w:val="28"/>
                      <w:szCs w:val="28"/>
                      <w:rtl/>
                      <w:lang w:eastAsia="fr-FR" w:bidi="ar-DZ"/>
                    </w:rPr>
                    <w:t>16</w:t>
                  </w:r>
                  <w:r w:rsidRPr="00966B1B">
                    <w:rPr>
                      <w:rFonts w:ascii="Traditional Arabic" w:hAnsi="Traditional Arabic" w:cs="Traditional Arabic"/>
                      <w:b/>
                      <w:bCs/>
                      <w:noProof/>
                      <w:sz w:val="28"/>
                      <w:szCs w:val="28"/>
                      <w:rtl/>
                      <w:lang w:eastAsia="fr-FR" w:bidi="ar-DZ"/>
                    </w:rPr>
                    <w:t>) يوضح العلاقة الارتباطية بين القدرات الهوائية تحت القصوى و القصوى و التحمل الخاص لدى العينة التجريبية</w:t>
                  </w:r>
                </w:p>
                <w:tbl>
                  <w:tblPr>
                    <w:tblW w:w="0" w:type="auto"/>
                    <w:tblInd w:w="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070"/>
                    <w:gridCol w:w="6"/>
                    <w:gridCol w:w="684"/>
                    <w:gridCol w:w="1068"/>
                    <w:gridCol w:w="875"/>
                    <w:gridCol w:w="850"/>
                    <w:gridCol w:w="775"/>
                    <w:gridCol w:w="817"/>
                    <w:gridCol w:w="737"/>
                    <w:gridCol w:w="768"/>
                    <w:gridCol w:w="795"/>
                    <w:gridCol w:w="860"/>
                    <w:gridCol w:w="624"/>
                    <w:gridCol w:w="725"/>
                  </w:tblGrid>
                  <w:tr w:rsidR="002C1093" w:rsidTr="003D6D69">
                    <w:trPr>
                      <w:trHeight w:val="546"/>
                    </w:trPr>
                    <w:tc>
                      <w:tcPr>
                        <w:tcW w:w="1076" w:type="dxa"/>
                        <w:gridSpan w:val="2"/>
                        <w:tcBorders>
                          <w:bottom w:val="nil"/>
                        </w:tcBorders>
                        <w:vAlign w:val="center"/>
                      </w:tcPr>
                      <w:p w:rsidR="002C1093" w:rsidRDefault="002C1093" w:rsidP="003D6D69">
                        <w:pPr>
                          <w:bidi/>
                          <w:jc w:val="center"/>
                          <w:rPr>
                            <w:rFonts w:ascii="Traditional Arabic" w:hAnsi="Traditional Arabic" w:cs="Traditional Arabic"/>
                            <w:b/>
                            <w:bCs/>
                            <w:noProof/>
                            <w:sz w:val="28"/>
                            <w:szCs w:val="28"/>
                            <w:lang w:eastAsia="fr-FR" w:bidi="ar-DZ"/>
                          </w:rPr>
                        </w:pPr>
                        <w:bookmarkStart w:id="0" w:name="OLE_LINK1"/>
                      </w:p>
                    </w:tc>
                    <w:tc>
                      <w:tcPr>
                        <w:tcW w:w="2627" w:type="dxa"/>
                        <w:gridSpan w:val="3"/>
                        <w:vAlign w:val="center"/>
                      </w:tcPr>
                      <w:p w:rsidR="002C1093" w:rsidRDefault="002C1093" w:rsidP="003D6D69">
                        <w:pPr>
                          <w:bidi/>
                          <w:jc w:val="center"/>
                          <w:rPr>
                            <w:rFonts w:ascii="Traditional Arabic" w:hAnsi="Traditional Arabic" w:cs="Traditional Arabic"/>
                            <w:b/>
                            <w:bCs/>
                            <w:noProof/>
                            <w:sz w:val="28"/>
                            <w:szCs w:val="28"/>
                            <w:lang w:eastAsia="fr-FR" w:bidi="ar-DZ"/>
                          </w:rPr>
                        </w:pPr>
                        <w:r>
                          <w:rPr>
                            <w:rFonts w:ascii="Traditional Arabic" w:hAnsi="Traditional Arabic" w:cs="Traditional Arabic" w:hint="cs"/>
                            <w:b/>
                            <w:bCs/>
                            <w:noProof/>
                            <w:sz w:val="28"/>
                            <w:szCs w:val="28"/>
                            <w:rtl/>
                            <w:lang w:eastAsia="fr-FR" w:bidi="ar-DZ"/>
                          </w:rPr>
                          <w:t>القدرة الهوائية القصوى</w:t>
                        </w:r>
                      </w:p>
                    </w:tc>
                    <w:tc>
                      <w:tcPr>
                        <w:tcW w:w="4742" w:type="dxa"/>
                        <w:gridSpan w:val="6"/>
                        <w:vAlign w:val="center"/>
                      </w:tcPr>
                      <w:p w:rsidR="002C1093" w:rsidRDefault="002C1093" w:rsidP="003D6D69">
                        <w:pPr>
                          <w:bidi/>
                          <w:jc w:val="center"/>
                          <w:rPr>
                            <w:rFonts w:ascii="Traditional Arabic" w:hAnsi="Traditional Arabic" w:cs="Traditional Arabic"/>
                            <w:b/>
                            <w:bCs/>
                            <w:noProof/>
                            <w:sz w:val="28"/>
                            <w:szCs w:val="28"/>
                            <w:lang w:eastAsia="fr-FR" w:bidi="ar-DZ"/>
                          </w:rPr>
                        </w:pPr>
                        <w:r>
                          <w:rPr>
                            <w:rFonts w:ascii="Traditional Arabic" w:hAnsi="Traditional Arabic" w:cs="Traditional Arabic" w:hint="cs"/>
                            <w:b/>
                            <w:bCs/>
                            <w:noProof/>
                            <w:sz w:val="28"/>
                            <w:szCs w:val="28"/>
                            <w:rtl/>
                            <w:lang w:eastAsia="fr-FR" w:bidi="ar-DZ"/>
                          </w:rPr>
                          <w:t>القدرة الهوائية تحت القصوى</w:t>
                        </w:r>
                      </w:p>
                    </w:tc>
                    <w:tc>
                      <w:tcPr>
                        <w:tcW w:w="2209" w:type="dxa"/>
                        <w:gridSpan w:val="3"/>
                        <w:vAlign w:val="center"/>
                      </w:tcPr>
                      <w:p w:rsidR="002C1093" w:rsidRDefault="002C1093" w:rsidP="003D6D69">
                        <w:pPr>
                          <w:bidi/>
                          <w:jc w:val="center"/>
                          <w:rPr>
                            <w:rFonts w:ascii="Traditional Arabic" w:hAnsi="Traditional Arabic" w:cs="Traditional Arabic"/>
                            <w:b/>
                            <w:bCs/>
                            <w:noProof/>
                            <w:sz w:val="28"/>
                            <w:szCs w:val="28"/>
                            <w:lang w:eastAsia="fr-FR" w:bidi="ar-DZ"/>
                          </w:rPr>
                        </w:pPr>
                        <w:r>
                          <w:rPr>
                            <w:rFonts w:ascii="Traditional Arabic" w:hAnsi="Traditional Arabic" w:cs="Traditional Arabic" w:hint="cs"/>
                            <w:b/>
                            <w:bCs/>
                            <w:noProof/>
                            <w:sz w:val="28"/>
                            <w:szCs w:val="28"/>
                            <w:rtl/>
                            <w:lang w:eastAsia="fr-FR" w:bidi="ar-DZ"/>
                          </w:rPr>
                          <w:t>التحمل الخاص</w:t>
                        </w: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132"/>
                    </w:trPr>
                    <w:tc>
                      <w:tcPr>
                        <w:tcW w:w="1070" w:type="dxa"/>
                        <w:vMerge w:val="restart"/>
                        <w:tcBorders>
                          <w:left w:val="single" w:sz="8" w:space="0" w:color="auto"/>
                          <w:right w:val="single" w:sz="4" w:space="0" w:color="auto"/>
                        </w:tcBorders>
                        <w:shd w:val="clear" w:color="auto" w:fill="auto"/>
                        <w:vAlign w:val="center"/>
                        <w:hideMark/>
                      </w:tcPr>
                      <w:p w:rsidR="002C1093" w:rsidRPr="00966B1B" w:rsidRDefault="002C1093" w:rsidP="003D6D69">
                        <w:pPr>
                          <w:jc w:val="center"/>
                          <w:rPr>
                            <w:rFonts w:ascii="Arial" w:eastAsia="Times New Roman" w:hAnsi="Arial" w:cs="Arial"/>
                            <w:color w:val="000000"/>
                            <w:sz w:val="18"/>
                            <w:szCs w:val="18"/>
                            <w:lang w:eastAsia="fr-FR"/>
                          </w:rPr>
                        </w:pPr>
                      </w:p>
                    </w:tc>
                    <w:tc>
                      <w:tcPr>
                        <w:tcW w:w="690" w:type="dxa"/>
                        <w:gridSpan w:val="2"/>
                        <w:vMerge w:val="restart"/>
                        <w:tcBorders>
                          <w:top w:val="single" w:sz="4" w:space="0" w:color="auto"/>
                          <w:left w:val="single" w:sz="4" w:space="0" w:color="auto"/>
                          <w:right w:val="single" w:sz="4" w:space="0" w:color="auto"/>
                        </w:tcBorders>
                        <w:shd w:val="clear" w:color="auto" w:fill="auto"/>
                        <w:vAlign w:val="center"/>
                        <w:hideMark/>
                      </w:tcPr>
                      <w:p w:rsidR="002C1093" w:rsidRPr="00556AAB" w:rsidRDefault="002C1093" w:rsidP="003D6D69">
                        <w:pPr>
                          <w:jc w:val="center"/>
                          <w:rPr>
                            <w:rFonts w:ascii="Vijaya" w:eastAsia="Times New Roman" w:hAnsi="Vijaya"/>
                            <w:b/>
                            <w:bCs/>
                            <w:color w:val="000000"/>
                            <w:sz w:val="28"/>
                            <w:szCs w:val="28"/>
                            <w:rtl/>
                            <w:lang w:val="en-US" w:eastAsia="fr-FR" w:bidi="ar-DZ"/>
                          </w:rPr>
                        </w:pPr>
                        <w:r w:rsidRPr="00D323DF">
                          <w:rPr>
                            <w:rFonts w:ascii="Vijaya" w:eastAsia="Times New Roman" w:hAnsi="Vijaya" w:cs="Vijaya"/>
                            <w:b/>
                            <w:bCs/>
                            <w:color w:val="000000"/>
                            <w:sz w:val="28"/>
                            <w:szCs w:val="28"/>
                            <w:lang w:eastAsia="fr-FR"/>
                          </w:rPr>
                          <w:t>VMA</w:t>
                        </w:r>
                      </w:p>
                    </w:tc>
                    <w:tc>
                      <w:tcPr>
                        <w:tcW w:w="1068" w:type="dxa"/>
                        <w:vMerge w:val="restart"/>
                        <w:tcBorders>
                          <w:top w:val="single" w:sz="4" w:space="0" w:color="auto"/>
                          <w:left w:val="single" w:sz="4" w:space="0" w:color="auto"/>
                          <w:right w:val="single" w:sz="4" w:space="0" w:color="auto"/>
                        </w:tcBorders>
                        <w:shd w:val="clear" w:color="auto" w:fill="auto"/>
                        <w:vAlign w:val="center"/>
                      </w:tcPr>
                      <w:p w:rsidR="002C1093" w:rsidRPr="00556AAB" w:rsidRDefault="002C1093" w:rsidP="003D6D69">
                        <w:pPr>
                          <w:jc w:val="center"/>
                          <w:rPr>
                            <w:rFonts w:ascii="Vijaya" w:eastAsia="Times New Roman" w:hAnsi="Vijaya"/>
                            <w:b/>
                            <w:bCs/>
                            <w:color w:val="000000"/>
                            <w:sz w:val="28"/>
                            <w:szCs w:val="28"/>
                            <w:rtl/>
                            <w:lang w:val="en-US" w:eastAsia="fr-FR" w:bidi="ar-DZ"/>
                          </w:rPr>
                        </w:pPr>
                        <w:r w:rsidRPr="00D323DF">
                          <w:rPr>
                            <w:rFonts w:ascii="Vijaya" w:eastAsia="Times New Roman" w:hAnsi="Vijaya" w:cs="Vijaya"/>
                            <w:b/>
                            <w:bCs/>
                            <w:color w:val="000000"/>
                            <w:sz w:val="28"/>
                            <w:szCs w:val="28"/>
                            <w:lang w:eastAsia="fr-FR"/>
                          </w:rPr>
                          <w:t>VO2</w:t>
                        </w:r>
                        <w:r w:rsidRPr="00CD5AAE">
                          <w:rPr>
                            <w:rFonts w:ascii="Vijaya" w:eastAsia="Times New Roman" w:hAnsi="Vijaya" w:cs="Vijaya"/>
                            <w:b/>
                            <w:bCs/>
                            <w:color w:val="000000"/>
                            <w:sz w:val="28"/>
                            <w:szCs w:val="28"/>
                            <w:vertAlign w:val="subscript"/>
                            <w:lang w:eastAsia="fr-FR"/>
                          </w:rPr>
                          <w:t>MAX</w:t>
                        </w:r>
                      </w:p>
                    </w:tc>
                    <w:tc>
                      <w:tcPr>
                        <w:tcW w:w="875" w:type="dxa"/>
                        <w:vMerge w:val="restart"/>
                        <w:tcBorders>
                          <w:top w:val="single" w:sz="4" w:space="0" w:color="auto"/>
                          <w:left w:val="single" w:sz="4" w:space="0" w:color="auto"/>
                          <w:right w:val="single" w:sz="4" w:space="0" w:color="auto"/>
                        </w:tcBorders>
                        <w:shd w:val="clear" w:color="auto" w:fill="auto"/>
                        <w:vAlign w:val="center"/>
                      </w:tcPr>
                      <w:p w:rsidR="002C1093" w:rsidRPr="00556AAB" w:rsidRDefault="002C1093" w:rsidP="003D6D69">
                        <w:pPr>
                          <w:jc w:val="center"/>
                          <w:rPr>
                            <w:rFonts w:ascii="Vijaya" w:eastAsia="Times New Roman" w:hAnsi="Vijaya"/>
                            <w:b/>
                            <w:bCs/>
                            <w:color w:val="000000"/>
                            <w:sz w:val="28"/>
                            <w:szCs w:val="28"/>
                            <w:rtl/>
                            <w:lang w:val="en-US" w:eastAsia="fr-FR" w:bidi="ar-DZ"/>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MAX</w:t>
                        </w:r>
                      </w:p>
                    </w:tc>
                    <w:tc>
                      <w:tcPr>
                        <w:tcW w:w="1625"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2C1093" w:rsidRPr="00556AAB" w:rsidRDefault="002C1093" w:rsidP="003D6D69">
                        <w:pPr>
                          <w:jc w:val="center"/>
                          <w:rPr>
                            <w:rFonts w:ascii="Vijaya" w:eastAsia="Times New Roman" w:hAnsi="Vijaya"/>
                            <w:b/>
                            <w:bCs/>
                            <w:color w:val="000000"/>
                            <w:sz w:val="28"/>
                            <w:szCs w:val="28"/>
                            <w:rtl/>
                            <w:lang w:val="en-US" w:eastAsia="fr-FR" w:bidi="ar-DZ"/>
                          </w:rPr>
                        </w:pPr>
                        <w:r>
                          <w:rPr>
                            <w:rFonts w:ascii="Vijaya" w:eastAsia="Times New Roman" w:hAnsi="Vijaya"/>
                            <w:b/>
                            <w:bCs/>
                            <w:color w:val="000000"/>
                            <w:sz w:val="28"/>
                            <w:szCs w:val="28"/>
                            <w:lang w:val="en-US" w:eastAsia="fr-FR" w:bidi="ar-DZ"/>
                          </w:rPr>
                          <w:t>SA</w:t>
                        </w:r>
                      </w:p>
                    </w:tc>
                    <w:tc>
                      <w:tcPr>
                        <w:tcW w:w="1554" w:type="dxa"/>
                        <w:gridSpan w:val="2"/>
                        <w:tcBorders>
                          <w:top w:val="single" w:sz="4" w:space="0" w:color="auto"/>
                          <w:left w:val="single" w:sz="4" w:space="0" w:color="auto"/>
                          <w:bottom w:val="single" w:sz="4" w:space="0" w:color="auto"/>
                          <w:right w:val="single" w:sz="8" w:space="0" w:color="auto"/>
                        </w:tcBorders>
                        <w:shd w:val="clear" w:color="auto" w:fill="auto"/>
                        <w:vAlign w:val="center"/>
                      </w:tcPr>
                      <w:p w:rsidR="002C1093" w:rsidRPr="00556AAB" w:rsidRDefault="002C1093" w:rsidP="003D6D69">
                        <w:pPr>
                          <w:jc w:val="center"/>
                          <w:rPr>
                            <w:rFonts w:ascii="Vijaya" w:eastAsia="Times New Roman" w:hAnsi="Vijaya"/>
                            <w:b/>
                            <w:bCs/>
                            <w:color w:val="000000"/>
                            <w:sz w:val="28"/>
                            <w:szCs w:val="28"/>
                            <w:rtl/>
                            <w:lang w:val="en-US" w:eastAsia="fr-FR" w:bidi="ar-DZ"/>
                          </w:rPr>
                        </w:pPr>
                        <w:r>
                          <w:rPr>
                            <w:rFonts w:ascii="Vijaya" w:eastAsia="Times New Roman" w:hAnsi="Vijaya"/>
                            <w:b/>
                            <w:bCs/>
                            <w:color w:val="000000"/>
                            <w:sz w:val="28"/>
                            <w:szCs w:val="28"/>
                            <w:lang w:val="en-US" w:eastAsia="fr-FR" w:bidi="ar-DZ"/>
                          </w:rPr>
                          <w:t>SAN</w:t>
                        </w:r>
                      </w:p>
                    </w:tc>
                    <w:tc>
                      <w:tcPr>
                        <w:tcW w:w="1563" w:type="dxa"/>
                        <w:gridSpan w:val="2"/>
                        <w:tcBorders>
                          <w:top w:val="single" w:sz="4" w:space="0" w:color="auto"/>
                          <w:left w:val="nil"/>
                          <w:bottom w:val="single" w:sz="4" w:space="0" w:color="auto"/>
                          <w:right w:val="single" w:sz="4" w:space="0" w:color="auto"/>
                        </w:tcBorders>
                        <w:shd w:val="clear" w:color="auto" w:fill="auto"/>
                        <w:vAlign w:val="center"/>
                        <w:hideMark/>
                      </w:tcPr>
                      <w:p w:rsidR="002C1093" w:rsidRPr="00556AAB" w:rsidRDefault="002C1093" w:rsidP="003D6D69">
                        <w:pPr>
                          <w:jc w:val="center"/>
                          <w:rPr>
                            <w:rFonts w:ascii="Vijaya" w:eastAsia="Times New Roman" w:hAnsi="Vijaya" w:cs="Arial"/>
                            <w:b/>
                            <w:bCs/>
                            <w:color w:val="000000"/>
                            <w:sz w:val="28"/>
                            <w:szCs w:val="28"/>
                            <w:lang w:eastAsia="fr-FR"/>
                          </w:rPr>
                        </w:pPr>
                        <w:r>
                          <w:rPr>
                            <w:rFonts w:ascii="Vijaya" w:eastAsia="Times New Roman" w:hAnsi="Vijaya" w:cs="Arial"/>
                            <w:b/>
                            <w:bCs/>
                            <w:color w:val="000000"/>
                            <w:sz w:val="28"/>
                            <w:szCs w:val="28"/>
                            <w:lang w:eastAsia="fr-FR"/>
                          </w:rPr>
                          <w:t>ZT</w:t>
                        </w:r>
                      </w:p>
                    </w:tc>
                    <w:tc>
                      <w:tcPr>
                        <w:tcW w:w="1484" w:type="dxa"/>
                        <w:gridSpan w:val="2"/>
                        <w:tcBorders>
                          <w:top w:val="single" w:sz="4" w:space="0" w:color="auto"/>
                          <w:left w:val="single" w:sz="4" w:space="0" w:color="auto"/>
                          <w:bottom w:val="single" w:sz="4" w:space="0" w:color="auto"/>
                          <w:right w:val="single" w:sz="8" w:space="0" w:color="auto"/>
                        </w:tcBorders>
                        <w:shd w:val="clear" w:color="auto" w:fill="auto"/>
                        <w:vAlign w:val="center"/>
                        <w:hideMark/>
                      </w:tcPr>
                      <w:p w:rsidR="002C1093" w:rsidRPr="000F1F1C" w:rsidRDefault="002C1093" w:rsidP="003D6D69">
                        <w:pPr>
                          <w:jc w:val="center"/>
                          <w:rPr>
                            <w:rFonts w:ascii="Vijaya" w:eastAsia="Times New Roman" w:hAnsi="Vijaya" w:cs="Vijaya"/>
                            <w:b/>
                            <w:bCs/>
                            <w:color w:val="000000"/>
                            <w:sz w:val="24"/>
                            <w:szCs w:val="24"/>
                            <w:lang w:eastAsia="fr-FR"/>
                          </w:rPr>
                        </w:pPr>
                        <w:r w:rsidRPr="000F1F1C">
                          <w:rPr>
                            <w:rFonts w:ascii="Vijaya" w:eastAsia="Times New Roman" w:hAnsi="Vijaya" w:cs="Vijaya"/>
                            <w:b/>
                            <w:bCs/>
                            <w:color w:val="000000"/>
                            <w:sz w:val="28"/>
                            <w:szCs w:val="28"/>
                            <w:lang w:eastAsia="fr-FR"/>
                          </w:rPr>
                          <w:t>RSA</w:t>
                        </w:r>
                      </w:p>
                    </w:tc>
                    <w:tc>
                      <w:tcPr>
                        <w:tcW w:w="725" w:type="dxa"/>
                        <w:vMerge w:val="restart"/>
                        <w:tcBorders>
                          <w:top w:val="single" w:sz="4" w:space="0" w:color="auto"/>
                          <w:left w:val="nil"/>
                          <w:right w:val="single" w:sz="4"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lang w:eastAsia="fr-FR"/>
                          </w:rPr>
                        </w:pPr>
                        <w:r w:rsidRPr="00D323DF">
                          <w:rPr>
                            <w:rFonts w:ascii="Traditional Arabic" w:eastAsia="Times New Roman" w:hAnsi="Traditional Arabic" w:cs="Traditional Arabic"/>
                            <w:b/>
                            <w:bCs/>
                            <w:color w:val="000000"/>
                            <w:sz w:val="24"/>
                            <w:szCs w:val="24"/>
                            <w:rtl/>
                            <w:lang w:eastAsia="fr-FR"/>
                          </w:rPr>
                          <w:t>تحمل القوة</w:t>
                        </w: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596"/>
                    </w:trPr>
                    <w:tc>
                      <w:tcPr>
                        <w:tcW w:w="1070" w:type="dxa"/>
                        <w:vMerge/>
                        <w:tcBorders>
                          <w:left w:val="single" w:sz="8" w:space="0" w:color="auto"/>
                          <w:bottom w:val="single" w:sz="8" w:space="0" w:color="auto"/>
                          <w:right w:val="single" w:sz="4" w:space="0" w:color="auto"/>
                        </w:tcBorders>
                        <w:shd w:val="clear" w:color="auto" w:fill="auto"/>
                        <w:vAlign w:val="center"/>
                        <w:hideMark/>
                      </w:tcPr>
                      <w:p w:rsidR="002C1093" w:rsidRPr="00966B1B" w:rsidRDefault="002C1093" w:rsidP="003D6D69">
                        <w:pPr>
                          <w:jc w:val="center"/>
                          <w:rPr>
                            <w:rFonts w:ascii="Arial" w:eastAsia="Times New Roman" w:hAnsi="Arial" w:cs="Arial"/>
                            <w:color w:val="000000"/>
                            <w:sz w:val="18"/>
                            <w:szCs w:val="18"/>
                            <w:lang w:eastAsia="fr-FR"/>
                          </w:rPr>
                        </w:pPr>
                      </w:p>
                    </w:tc>
                    <w:tc>
                      <w:tcPr>
                        <w:tcW w:w="690" w:type="dxa"/>
                        <w:gridSpan w:val="2"/>
                        <w:vMerge/>
                        <w:tcBorders>
                          <w:left w:val="single" w:sz="4" w:space="0" w:color="auto"/>
                          <w:bottom w:val="single" w:sz="8" w:space="0" w:color="auto"/>
                          <w:right w:val="single" w:sz="4"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p>
                    </w:tc>
                    <w:tc>
                      <w:tcPr>
                        <w:tcW w:w="1068" w:type="dxa"/>
                        <w:vMerge/>
                        <w:tcBorders>
                          <w:left w:val="single" w:sz="4" w:space="0" w:color="auto"/>
                          <w:bottom w:val="single" w:sz="8" w:space="0" w:color="auto"/>
                          <w:right w:val="single" w:sz="4"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p>
                    </w:tc>
                    <w:tc>
                      <w:tcPr>
                        <w:tcW w:w="875" w:type="dxa"/>
                        <w:vMerge/>
                        <w:tcBorders>
                          <w:left w:val="single" w:sz="4" w:space="0" w:color="auto"/>
                          <w:bottom w:val="single" w:sz="8" w:space="0" w:color="auto"/>
                          <w:right w:val="single" w:sz="4"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p>
                    </w:tc>
                    <w:tc>
                      <w:tcPr>
                        <w:tcW w:w="850"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SL1</w:t>
                        </w:r>
                      </w:p>
                    </w:tc>
                    <w:tc>
                      <w:tcPr>
                        <w:tcW w:w="775" w:type="dxa"/>
                        <w:tcBorders>
                          <w:top w:val="single" w:sz="4" w:space="0" w:color="auto"/>
                          <w:left w:val="nil"/>
                          <w:bottom w:val="single" w:sz="8" w:space="0" w:color="auto"/>
                          <w:right w:val="single" w:sz="4"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w:t>
                        </w:r>
                        <w:r w:rsidRPr="00CD5AAE">
                          <w:rPr>
                            <w:rFonts w:ascii="Vijaya" w:eastAsia="Times New Roman" w:hAnsi="Vijaya" w:cs="Vijaya"/>
                            <w:b/>
                            <w:bCs/>
                            <w:color w:val="000000"/>
                            <w:sz w:val="28"/>
                            <w:szCs w:val="28"/>
                            <w:vertAlign w:val="subscript"/>
                            <w:lang w:eastAsia="fr-FR"/>
                          </w:rPr>
                          <w:t>SL1</w:t>
                        </w:r>
                      </w:p>
                    </w:tc>
                    <w:tc>
                      <w:tcPr>
                        <w:tcW w:w="817"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SL2</w:t>
                        </w:r>
                      </w:p>
                    </w:tc>
                    <w:tc>
                      <w:tcPr>
                        <w:tcW w:w="737" w:type="dxa"/>
                        <w:tcBorders>
                          <w:top w:val="single" w:sz="4" w:space="0" w:color="auto"/>
                          <w:left w:val="nil"/>
                          <w:bottom w:val="single" w:sz="8" w:space="0" w:color="auto"/>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w:t>
                        </w:r>
                        <w:r w:rsidRPr="00CD5AAE">
                          <w:rPr>
                            <w:rFonts w:ascii="Vijaya" w:eastAsia="Times New Roman" w:hAnsi="Vijaya" w:cs="Vijaya"/>
                            <w:b/>
                            <w:bCs/>
                            <w:color w:val="000000"/>
                            <w:sz w:val="28"/>
                            <w:szCs w:val="28"/>
                            <w:vertAlign w:val="subscript"/>
                            <w:lang w:eastAsia="fr-FR"/>
                          </w:rPr>
                          <w:t>SL2</w:t>
                        </w:r>
                      </w:p>
                    </w:tc>
                    <w:tc>
                      <w:tcPr>
                        <w:tcW w:w="768" w:type="dxa"/>
                        <w:tcBorders>
                          <w:top w:val="single" w:sz="4" w:space="0" w:color="auto"/>
                          <w:left w:val="nil"/>
                          <w:bottom w:val="single" w:sz="8" w:space="0" w:color="auto"/>
                          <w:right w:val="single" w:sz="8" w:space="0" w:color="auto"/>
                        </w:tcBorders>
                        <w:shd w:val="clear" w:color="auto" w:fill="auto"/>
                        <w:vAlign w:val="center"/>
                        <w:hideMark/>
                      </w:tcPr>
                      <w:p w:rsidR="002C1093" w:rsidRPr="00D323DF" w:rsidRDefault="002C1093" w:rsidP="003D6D69">
                        <w:pPr>
                          <w:jc w:val="center"/>
                          <w:rPr>
                            <w:rFonts w:ascii="Vijaya" w:hAnsi="Vijaya" w:cs="Calibri"/>
                            <w:b/>
                            <w:bCs/>
                            <w:sz w:val="28"/>
                            <w:szCs w:val="28"/>
                            <w:rtl/>
                            <w:lang w:val="en-US" w:bidi="ar-DZ"/>
                          </w:rPr>
                        </w:pPr>
                        <w:r w:rsidRPr="00D323DF">
                          <w:rPr>
                            <w:rFonts w:ascii="Vijaya" w:hAnsi="Vijaya" w:cs="Calibri"/>
                            <w:b/>
                            <w:bCs/>
                            <w:sz w:val="28"/>
                            <w:szCs w:val="28"/>
                            <w:rtl/>
                            <w:lang w:val="en-US" w:bidi="ar-DZ"/>
                          </w:rPr>
                          <w:t>Δ</w:t>
                        </w:r>
                        <w:r w:rsidRPr="00D323DF">
                          <w:rPr>
                            <w:rFonts w:ascii="Vijaya" w:hAnsi="Vijaya" w:cs="Vijaya"/>
                            <w:b/>
                            <w:bCs/>
                            <w:sz w:val="28"/>
                            <w:szCs w:val="28"/>
                            <w:lang w:val="en-US" w:bidi="ar-DZ"/>
                          </w:rPr>
                          <w:t>FC</w:t>
                        </w:r>
                        <w:r w:rsidRPr="00D323DF">
                          <w:rPr>
                            <w:rFonts w:ascii="Vijaya" w:hAnsi="Vijaya" w:cs="Vijaya"/>
                            <w:b/>
                            <w:bCs/>
                            <w:sz w:val="28"/>
                            <w:szCs w:val="28"/>
                            <w:vertAlign w:val="subscript"/>
                            <w:lang w:val="en-US" w:bidi="ar-DZ"/>
                          </w:rPr>
                          <w:t>SL</w:t>
                        </w:r>
                      </w:p>
                    </w:tc>
                    <w:tc>
                      <w:tcPr>
                        <w:tcW w:w="795" w:type="dxa"/>
                        <w:tcBorders>
                          <w:top w:val="single" w:sz="4" w:space="0" w:color="auto"/>
                          <w:left w:val="nil"/>
                          <w:bottom w:val="single" w:sz="8" w:space="0" w:color="auto"/>
                          <w:right w:val="single" w:sz="4" w:space="0" w:color="auto"/>
                        </w:tcBorders>
                        <w:shd w:val="clear" w:color="auto" w:fill="auto"/>
                        <w:vAlign w:val="center"/>
                        <w:hideMark/>
                      </w:tcPr>
                      <w:p w:rsidR="002C1093" w:rsidRPr="00D323DF" w:rsidRDefault="002C1093" w:rsidP="003D6D69">
                        <w:pPr>
                          <w:jc w:val="center"/>
                          <w:rPr>
                            <w:rFonts w:ascii="Vijaya" w:hAnsi="Vijaya" w:cs="Calibri"/>
                            <w:b/>
                            <w:bCs/>
                            <w:sz w:val="28"/>
                            <w:szCs w:val="28"/>
                            <w:rtl/>
                            <w:lang w:val="en-US" w:bidi="ar-DZ"/>
                          </w:rPr>
                        </w:pPr>
                        <w:r w:rsidRPr="00D323DF">
                          <w:rPr>
                            <w:rFonts w:ascii="Vijaya" w:hAnsi="Vijaya" w:cs="Calibri"/>
                            <w:b/>
                            <w:bCs/>
                            <w:sz w:val="28"/>
                            <w:szCs w:val="28"/>
                            <w:rtl/>
                            <w:lang w:val="en-US" w:bidi="ar-DZ"/>
                          </w:rPr>
                          <w:t>Δ</w:t>
                        </w:r>
                        <w:r w:rsidRPr="00D323DF">
                          <w:rPr>
                            <w:rFonts w:ascii="Vijaya" w:hAnsi="Vijaya" w:cs="Vijaya"/>
                            <w:b/>
                            <w:bCs/>
                            <w:sz w:val="28"/>
                            <w:szCs w:val="28"/>
                            <w:lang w:val="en-US" w:bidi="ar-DZ"/>
                          </w:rPr>
                          <w:t>V</w:t>
                        </w:r>
                        <w:r w:rsidRPr="00D323DF">
                          <w:rPr>
                            <w:rFonts w:ascii="Vijaya" w:hAnsi="Vijaya" w:cs="Vijaya"/>
                            <w:b/>
                            <w:bCs/>
                            <w:sz w:val="28"/>
                            <w:szCs w:val="28"/>
                            <w:vertAlign w:val="subscript"/>
                            <w:lang w:val="en-US" w:bidi="ar-DZ"/>
                          </w:rPr>
                          <w:t>SL</w:t>
                        </w:r>
                      </w:p>
                    </w:tc>
                    <w:tc>
                      <w:tcPr>
                        <w:tcW w:w="860" w:type="dxa"/>
                        <w:tcBorders>
                          <w:top w:val="single" w:sz="4" w:space="0" w:color="auto"/>
                          <w:left w:val="single" w:sz="4" w:space="0" w:color="auto"/>
                          <w:bottom w:val="single" w:sz="8" w:space="0" w:color="auto"/>
                          <w:right w:val="single" w:sz="8"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rtl/>
                            <w:lang w:val="en-US" w:eastAsia="fr-FR" w:bidi="ar-DZ"/>
                          </w:rPr>
                        </w:pPr>
                        <w:proofErr w:type="gramStart"/>
                        <w:r>
                          <w:rPr>
                            <w:rFonts w:ascii="Traditional Arabic" w:eastAsia="Times New Roman" w:hAnsi="Traditional Arabic" w:cs="Traditional Arabic" w:hint="cs"/>
                            <w:b/>
                            <w:bCs/>
                            <w:color w:val="000000"/>
                            <w:sz w:val="24"/>
                            <w:szCs w:val="24"/>
                            <w:rtl/>
                            <w:lang w:val="en-US" w:eastAsia="fr-FR" w:bidi="ar-DZ"/>
                          </w:rPr>
                          <w:t>مؤشر</w:t>
                        </w:r>
                        <w:proofErr w:type="gramEnd"/>
                        <w:r w:rsidRPr="00D323DF">
                          <w:rPr>
                            <w:rFonts w:ascii="Traditional Arabic" w:eastAsia="Times New Roman" w:hAnsi="Traditional Arabic" w:cs="Traditional Arabic"/>
                            <w:b/>
                            <w:bCs/>
                            <w:color w:val="000000"/>
                            <w:sz w:val="24"/>
                            <w:szCs w:val="24"/>
                            <w:rtl/>
                            <w:lang w:val="en-US" w:eastAsia="fr-FR" w:bidi="ar-DZ"/>
                          </w:rPr>
                          <w:t xml:space="preserve"> التعب</w:t>
                        </w:r>
                      </w:p>
                    </w:tc>
                    <w:tc>
                      <w:tcPr>
                        <w:tcW w:w="624" w:type="dxa"/>
                        <w:tcBorders>
                          <w:top w:val="single" w:sz="4" w:space="0" w:color="auto"/>
                          <w:left w:val="nil"/>
                          <w:bottom w:val="single" w:sz="8" w:space="0" w:color="auto"/>
                          <w:right w:val="single" w:sz="8"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rtl/>
                            <w:lang w:eastAsia="fr-FR"/>
                          </w:rPr>
                        </w:pPr>
                        <w:r w:rsidRPr="00D323DF">
                          <w:rPr>
                            <w:rFonts w:ascii="Traditional Arabic" w:eastAsia="Times New Roman" w:hAnsi="Traditional Arabic" w:cs="Traditional Arabic"/>
                            <w:b/>
                            <w:bCs/>
                            <w:color w:val="000000"/>
                            <w:sz w:val="24"/>
                            <w:szCs w:val="24"/>
                            <w:rtl/>
                            <w:lang w:eastAsia="fr-FR"/>
                          </w:rPr>
                          <w:t>تحمل السرعة</w:t>
                        </w:r>
                      </w:p>
                    </w:tc>
                    <w:tc>
                      <w:tcPr>
                        <w:tcW w:w="725" w:type="dxa"/>
                        <w:vMerge/>
                        <w:tcBorders>
                          <w:left w:val="nil"/>
                          <w:bottom w:val="single" w:sz="8" w:space="0" w:color="auto"/>
                          <w:right w:val="single" w:sz="4"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rtl/>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nil"/>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VMA</w:t>
                        </w:r>
                      </w:p>
                    </w:tc>
                    <w:tc>
                      <w:tcPr>
                        <w:tcW w:w="690" w:type="dxa"/>
                        <w:gridSpan w:val="2"/>
                        <w:tcBorders>
                          <w:top w:val="nil"/>
                          <w:left w:val="nil"/>
                          <w:bottom w:val="single" w:sz="8" w:space="0" w:color="auto"/>
                          <w:right w:val="single" w:sz="4"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1068" w:type="dxa"/>
                        <w:tcBorders>
                          <w:top w:val="nil"/>
                          <w:left w:val="single" w:sz="4" w:space="0" w:color="auto"/>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4"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VO2</w:t>
                        </w:r>
                        <w:r w:rsidRPr="00CD5AAE">
                          <w:rPr>
                            <w:rFonts w:ascii="Vijaya" w:eastAsia="Times New Roman" w:hAnsi="Vijaya" w:cs="Vijaya"/>
                            <w:b/>
                            <w:bCs/>
                            <w:color w:val="000000"/>
                            <w:sz w:val="28"/>
                            <w:szCs w:val="28"/>
                            <w:vertAlign w:val="subscript"/>
                            <w:lang w:eastAsia="fr-FR"/>
                          </w:rPr>
                          <w:t>MAX</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0,99</w:t>
                        </w:r>
                        <w:r w:rsidRPr="00FB1B42">
                          <w:rPr>
                            <w:rFonts w:ascii="Vijaya" w:eastAsia="Times New Roman" w:hAnsi="Vijaya" w:cs="Vijaya"/>
                            <w:b/>
                            <w:bCs/>
                            <w:color w:val="000000"/>
                            <w:sz w:val="28"/>
                            <w:szCs w:val="28"/>
                            <w:vertAlign w:val="superscript"/>
                            <w:lang w:eastAsia="fr-FR"/>
                          </w:rPr>
                          <w:t>**</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4"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MAX</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0,40</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0,32</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SL1</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0,47</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0,46</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0,08</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VS</w:t>
                        </w:r>
                        <w:r w:rsidRPr="00CD5AAE">
                          <w:rPr>
                            <w:rFonts w:ascii="Vijaya" w:eastAsia="Times New Roman" w:hAnsi="Vijaya" w:cs="Vijaya"/>
                            <w:b/>
                            <w:bCs/>
                            <w:color w:val="000000"/>
                            <w:sz w:val="28"/>
                            <w:szCs w:val="28"/>
                            <w:vertAlign w:val="subscript"/>
                            <w:lang w:eastAsia="fr-FR"/>
                          </w:rPr>
                          <w:t>L1</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-0,29</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-0,22</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-0,56</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-0,50</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FC</w:t>
                        </w:r>
                        <w:r w:rsidRPr="00CD5AAE">
                          <w:rPr>
                            <w:rFonts w:ascii="Vijaya" w:eastAsia="Times New Roman" w:hAnsi="Vijaya" w:cs="Vijaya"/>
                            <w:b/>
                            <w:bCs/>
                            <w:color w:val="000000"/>
                            <w:sz w:val="28"/>
                            <w:szCs w:val="28"/>
                            <w:vertAlign w:val="subscript"/>
                            <w:lang w:eastAsia="fr-FR"/>
                          </w:rPr>
                          <w:t>SL2</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0,72</w:t>
                        </w:r>
                        <w:r w:rsidRPr="00FB1B42">
                          <w:rPr>
                            <w:rFonts w:ascii="Vijaya" w:eastAsia="Times New Roman" w:hAnsi="Vijaya" w:cs="Vijaya"/>
                            <w:b/>
                            <w:bCs/>
                            <w:color w:val="000000"/>
                            <w:sz w:val="28"/>
                            <w:szCs w:val="28"/>
                            <w:vertAlign w:val="superscript"/>
                            <w:lang w:eastAsia="fr-FR"/>
                          </w:rPr>
                          <w:t>*</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0,72</w:t>
                        </w:r>
                        <w:r w:rsidRPr="00FB1B42">
                          <w:rPr>
                            <w:rFonts w:ascii="Vijaya" w:eastAsia="Times New Roman" w:hAnsi="Vijaya" w:cs="Vijaya"/>
                            <w:b/>
                            <w:bCs/>
                            <w:color w:val="000000"/>
                            <w:sz w:val="28"/>
                            <w:szCs w:val="28"/>
                            <w:vertAlign w:val="superscript"/>
                            <w:lang w:eastAsia="fr-FR"/>
                          </w:rPr>
                          <w:t>*</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0,47</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0,17</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-0,06</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eastAsia="Times New Roman" w:hAnsi="Vijaya" w:cs="Vijaya"/>
                            <w:b/>
                            <w:bCs/>
                            <w:color w:val="000000"/>
                            <w:sz w:val="28"/>
                            <w:szCs w:val="28"/>
                            <w:lang w:eastAsia="fr-FR"/>
                          </w:rPr>
                          <w:t>V</w:t>
                        </w:r>
                        <w:r w:rsidRPr="00CD5AAE">
                          <w:rPr>
                            <w:rFonts w:ascii="Vijaya" w:eastAsia="Times New Roman" w:hAnsi="Vijaya" w:cs="Vijaya"/>
                            <w:b/>
                            <w:bCs/>
                            <w:color w:val="000000"/>
                            <w:sz w:val="28"/>
                            <w:szCs w:val="28"/>
                            <w:vertAlign w:val="subscript"/>
                            <w:lang w:eastAsia="fr-FR"/>
                          </w:rPr>
                          <w:t>SL2</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0,74</w:t>
                        </w:r>
                        <w:r w:rsidRPr="00FB1B42">
                          <w:rPr>
                            <w:rFonts w:ascii="Vijaya" w:eastAsia="Times New Roman" w:hAnsi="Vijaya" w:cs="Vijaya"/>
                            <w:b/>
                            <w:bCs/>
                            <w:color w:val="000000"/>
                            <w:sz w:val="28"/>
                            <w:szCs w:val="28"/>
                            <w:vertAlign w:val="superscript"/>
                            <w:lang w:eastAsia="fr-FR"/>
                          </w:rPr>
                          <w:t>**</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0,77</w:t>
                        </w:r>
                        <w:r w:rsidRPr="00FB1B42">
                          <w:rPr>
                            <w:rFonts w:ascii="Vijaya" w:eastAsia="Times New Roman" w:hAnsi="Vijaya" w:cs="Vijaya"/>
                            <w:b/>
                            <w:bCs/>
                            <w:color w:val="000000"/>
                            <w:sz w:val="28"/>
                            <w:szCs w:val="28"/>
                            <w:vertAlign w:val="superscript"/>
                            <w:lang w:eastAsia="fr-FR"/>
                          </w:rPr>
                          <w:t>**</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0,17</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0,40</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0,22</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0,71</w:t>
                        </w:r>
                        <w:r w:rsidRPr="00FB1B42">
                          <w:rPr>
                            <w:rFonts w:ascii="Vijaya" w:eastAsia="Times New Roman" w:hAnsi="Vijaya" w:cs="Vijaya"/>
                            <w:b/>
                            <w:bCs/>
                            <w:color w:val="000000"/>
                            <w:sz w:val="28"/>
                            <w:szCs w:val="28"/>
                            <w:vertAlign w:val="superscript"/>
                            <w:lang w:eastAsia="fr-FR"/>
                          </w:rPr>
                          <w:t>*</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hAnsi="Vijaya" w:cs="Calibri"/>
                            <w:b/>
                            <w:bCs/>
                            <w:sz w:val="28"/>
                            <w:szCs w:val="28"/>
                            <w:rtl/>
                            <w:lang w:val="en-US" w:bidi="ar-DZ"/>
                          </w:rPr>
                          <w:t>Δ</w:t>
                        </w:r>
                        <w:r w:rsidRPr="00D323DF">
                          <w:rPr>
                            <w:rFonts w:ascii="Vijaya" w:hAnsi="Vijaya" w:cs="Vijaya"/>
                            <w:b/>
                            <w:bCs/>
                            <w:sz w:val="28"/>
                            <w:szCs w:val="28"/>
                            <w:lang w:val="en-US" w:bidi="ar-DZ"/>
                          </w:rPr>
                          <w:t>FC</w:t>
                        </w:r>
                        <w:r w:rsidRPr="00D323DF">
                          <w:rPr>
                            <w:rFonts w:ascii="Vijaya" w:hAnsi="Vijaya" w:cs="Vijaya"/>
                            <w:b/>
                            <w:bCs/>
                            <w:sz w:val="28"/>
                            <w:szCs w:val="28"/>
                            <w:vertAlign w:val="subscript"/>
                            <w:lang w:val="en-US" w:bidi="ar-DZ"/>
                          </w:rPr>
                          <w:t>SL</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0,54</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0,54</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0,43</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-0,22</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0,13</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0,93</w:t>
                        </w:r>
                        <w:r w:rsidRPr="00FB1B42">
                          <w:rPr>
                            <w:rFonts w:ascii="Vijaya" w:eastAsia="Times New Roman" w:hAnsi="Vijaya" w:cs="Vijaya"/>
                            <w:b/>
                            <w:bCs/>
                            <w:color w:val="000000"/>
                            <w:sz w:val="28"/>
                            <w:szCs w:val="28"/>
                            <w:vertAlign w:val="superscript"/>
                            <w:lang w:eastAsia="fr-FR"/>
                          </w:rPr>
                          <w:t>**</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0,55</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Vijaya" w:eastAsia="Times New Roman" w:hAnsi="Vijaya" w:cs="Vijaya"/>
                            <w:b/>
                            <w:bCs/>
                            <w:color w:val="000000"/>
                            <w:sz w:val="28"/>
                            <w:szCs w:val="28"/>
                            <w:lang w:eastAsia="fr-FR"/>
                          </w:rPr>
                        </w:pPr>
                        <w:r w:rsidRPr="00D323DF">
                          <w:rPr>
                            <w:rFonts w:ascii="Vijaya" w:hAnsi="Vijaya" w:cs="Calibri"/>
                            <w:b/>
                            <w:bCs/>
                            <w:sz w:val="28"/>
                            <w:szCs w:val="28"/>
                            <w:rtl/>
                            <w:lang w:val="en-US" w:bidi="ar-DZ"/>
                          </w:rPr>
                          <w:t>Δ</w:t>
                        </w:r>
                        <w:r w:rsidRPr="00D323DF">
                          <w:rPr>
                            <w:rFonts w:ascii="Vijaya" w:hAnsi="Vijaya" w:cs="Vijaya"/>
                            <w:b/>
                            <w:bCs/>
                            <w:sz w:val="28"/>
                            <w:szCs w:val="28"/>
                            <w:lang w:val="en-US" w:bidi="ar-DZ"/>
                          </w:rPr>
                          <w:t>V</w:t>
                        </w:r>
                        <w:r w:rsidRPr="00D323DF">
                          <w:rPr>
                            <w:rFonts w:ascii="Vijaya" w:hAnsi="Vijaya" w:cs="Vijaya"/>
                            <w:b/>
                            <w:bCs/>
                            <w:sz w:val="28"/>
                            <w:szCs w:val="28"/>
                            <w:vertAlign w:val="subscript"/>
                            <w:lang w:val="en-US" w:bidi="ar-DZ"/>
                          </w:rPr>
                          <w:t>SL</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0,87</w:t>
                        </w:r>
                        <w:r w:rsidRPr="00FB1B42">
                          <w:rPr>
                            <w:rFonts w:ascii="Vijaya" w:eastAsia="Times New Roman" w:hAnsi="Vijaya" w:cs="Vijaya"/>
                            <w:b/>
                            <w:bCs/>
                            <w:color w:val="000000"/>
                            <w:sz w:val="28"/>
                            <w:szCs w:val="28"/>
                            <w:vertAlign w:val="superscript"/>
                            <w:lang w:eastAsia="fr-FR"/>
                          </w:rPr>
                          <w:t>**</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0,84</w:t>
                        </w:r>
                        <w:r w:rsidRPr="00FB1B42">
                          <w:rPr>
                            <w:rFonts w:ascii="Vijaya" w:eastAsia="Times New Roman" w:hAnsi="Vijaya" w:cs="Vijaya"/>
                            <w:b/>
                            <w:bCs/>
                            <w:color w:val="000000"/>
                            <w:sz w:val="28"/>
                            <w:szCs w:val="28"/>
                            <w:vertAlign w:val="superscript"/>
                            <w:lang w:eastAsia="fr-FR"/>
                          </w:rPr>
                          <w:t>**</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0,52</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0,69</w:t>
                        </w:r>
                        <w:r w:rsidRPr="00FB1B42">
                          <w:rPr>
                            <w:rFonts w:ascii="Vijaya" w:eastAsia="Times New Roman" w:hAnsi="Vijaya" w:cs="Vijaya"/>
                            <w:b/>
                            <w:bCs/>
                            <w:color w:val="000000"/>
                            <w:sz w:val="28"/>
                            <w:szCs w:val="28"/>
                            <w:vertAlign w:val="superscript"/>
                            <w:lang w:eastAsia="fr-FR"/>
                          </w:rPr>
                          <w:t>*</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-0,45</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0,69</w:t>
                        </w:r>
                        <w:r w:rsidRPr="00FB1B42">
                          <w:rPr>
                            <w:rFonts w:ascii="Vijaya" w:eastAsia="Times New Roman" w:hAnsi="Vijaya" w:cs="Vijaya"/>
                            <w:b/>
                            <w:bCs/>
                            <w:color w:val="000000"/>
                            <w:sz w:val="28"/>
                            <w:szCs w:val="28"/>
                            <w:vertAlign w:val="superscript"/>
                            <w:lang w:eastAsia="fr-FR"/>
                          </w:rPr>
                          <w:t>*</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0,77</w:t>
                        </w:r>
                        <w:r w:rsidRPr="00FB1B42">
                          <w:rPr>
                            <w:rFonts w:ascii="Vijaya" w:eastAsia="Times New Roman" w:hAnsi="Vijaya" w:cs="Vijaya"/>
                            <w:b/>
                            <w:bCs/>
                            <w:color w:val="000000"/>
                            <w:sz w:val="28"/>
                            <w:szCs w:val="28"/>
                            <w:vertAlign w:val="superscript"/>
                            <w:lang w:eastAsia="fr-FR"/>
                          </w:rPr>
                          <w:t>**</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0,42</w:t>
                        </w: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lang w:eastAsia="fr-FR"/>
                          </w:rPr>
                        </w:pPr>
                        <w:proofErr w:type="gramStart"/>
                        <w:r>
                          <w:rPr>
                            <w:rFonts w:ascii="Traditional Arabic" w:eastAsia="Times New Roman" w:hAnsi="Traditional Arabic" w:cs="Traditional Arabic" w:hint="cs"/>
                            <w:b/>
                            <w:bCs/>
                            <w:color w:val="000000"/>
                            <w:sz w:val="24"/>
                            <w:szCs w:val="24"/>
                            <w:rtl/>
                            <w:lang w:eastAsia="fr-FR"/>
                          </w:rPr>
                          <w:t>مؤشر</w:t>
                        </w:r>
                        <w:proofErr w:type="gramEnd"/>
                        <w:r w:rsidRPr="00D323DF">
                          <w:rPr>
                            <w:rFonts w:ascii="Traditional Arabic" w:eastAsia="Times New Roman" w:hAnsi="Traditional Arabic" w:cs="Traditional Arabic"/>
                            <w:b/>
                            <w:bCs/>
                            <w:color w:val="000000"/>
                            <w:sz w:val="24"/>
                            <w:szCs w:val="24"/>
                            <w:rtl/>
                            <w:lang w:eastAsia="fr-FR"/>
                          </w:rPr>
                          <w:t xml:space="preserve"> التعب</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-0,69</w:t>
                        </w:r>
                        <w:r w:rsidRPr="00F155D3">
                          <w:rPr>
                            <w:rFonts w:ascii="Vijaya" w:eastAsia="Times New Roman" w:hAnsi="Vijaya" w:cs="Vijaya"/>
                            <w:b/>
                            <w:bCs/>
                            <w:sz w:val="28"/>
                            <w:szCs w:val="28"/>
                            <w:vertAlign w:val="superscript"/>
                            <w:lang w:eastAsia="fr-FR"/>
                          </w:rPr>
                          <w:t>*</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-0,66</w:t>
                        </w:r>
                        <w:r w:rsidRPr="00F155D3">
                          <w:rPr>
                            <w:rFonts w:ascii="Vijaya" w:eastAsia="Times New Roman" w:hAnsi="Vijaya" w:cs="Vijaya"/>
                            <w:b/>
                            <w:bCs/>
                            <w:sz w:val="28"/>
                            <w:szCs w:val="28"/>
                            <w:vertAlign w:val="superscript"/>
                            <w:lang w:eastAsia="fr-FR"/>
                          </w:rPr>
                          <w:t>*</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-0,44</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-0,43</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0,17</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-0,59</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-0,73</w:t>
                        </w:r>
                        <w:r w:rsidRPr="00F155D3">
                          <w:rPr>
                            <w:rFonts w:ascii="Vijaya" w:eastAsia="Times New Roman" w:hAnsi="Vijaya" w:cs="Vijaya"/>
                            <w:b/>
                            <w:bCs/>
                            <w:sz w:val="28"/>
                            <w:szCs w:val="28"/>
                            <w:vertAlign w:val="superscript"/>
                            <w:lang w:eastAsia="fr-FR"/>
                          </w:rPr>
                          <w:t>*</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-0,42</w:t>
                        </w: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-0,78</w:t>
                        </w:r>
                        <w:r w:rsidRPr="00F155D3">
                          <w:rPr>
                            <w:rFonts w:ascii="Vijaya" w:eastAsia="Times New Roman" w:hAnsi="Vijaya" w:cs="Vijaya"/>
                            <w:b/>
                            <w:bCs/>
                            <w:sz w:val="28"/>
                            <w:szCs w:val="28"/>
                            <w:vertAlign w:val="superscript"/>
                            <w:lang w:eastAsia="fr-FR"/>
                          </w:rPr>
                          <w:t>**</w:t>
                        </w: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nil"/>
                          <w:right w:val="single" w:sz="8"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lang w:eastAsia="fr-FR"/>
                          </w:rPr>
                        </w:pPr>
                        <w:r w:rsidRPr="00D323DF">
                          <w:rPr>
                            <w:rFonts w:ascii="Traditional Arabic" w:eastAsia="Times New Roman" w:hAnsi="Traditional Arabic" w:cs="Traditional Arabic"/>
                            <w:b/>
                            <w:bCs/>
                            <w:color w:val="000000"/>
                            <w:sz w:val="24"/>
                            <w:szCs w:val="24"/>
                            <w:rtl/>
                            <w:lang w:eastAsia="fr-FR"/>
                          </w:rPr>
                          <w:t>تحمل السرعة</w:t>
                        </w:r>
                      </w:p>
                    </w:tc>
                    <w:tc>
                      <w:tcPr>
                        <w:tcW w:w="690" w:type="dxa"/>
                        <w:gridSpan w:val="2"/>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-0,45</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-0,42</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-0,66</w:t>
                        </w:r>
                        <w:r w:rsidRPr="00F155D3">
                          <w:rPr>
                            <w:rFonts w:ascii="Vijaya" w:eastAsia="Times New Roman" w:hAnsi="Vijaya" w:cs="Vijaya"/>
                            <w:b/>
                            <w:bCs/>
                            <w:sz w:val="28"/>
                            <w:szCs w:val="28"/>
                            <w:vertAlign w:val="superscript"/>
                            <w:lang w:eastAsia="fr-FR"/>
                          </w:rPr>
                          <w:t>*</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-0,39</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0,31</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-0,41</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-0,44</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-0,25</w:t>
                        </w: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-0,60</w:t>
                        </w: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0,79</w:t>
                        </w:r>
                        <w:r w:rsidRPr="00FB1B42">
                          <w:rPr>
                            <w:rFonts w:ascii="Vijaya" w:eastAsia="Times New Roman" w:hAnsi="Vijaya" w:cs="Vijaya"/>
                            <w:b/>
                            <w:bCs/>
                            <w:color w:val="000000"/>
                            <w:sz w:val="28"/>
                            <w:szCs w:val="28"/>
                            <w:vertAlign w:val="superscript"/>
                            <w:lang w:eastAsia="fr-FR"/>
                          </w:rPr>
                          <w:t>**</w:t>
                        </w: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p>
                    </w:tc>
                  </w:tr>
                  <w:tr w:rsidR="002C1093" w:rsidRPr="00966B1B" w:rsidTr="003D6D69">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Ex>
                    <w:trPr>
                      <w:trHeight w:val="315"/>
                    </w:trPr>
                    <w:tc>
                      <w:tcPr>
                        <w:tcW w:w="1070" w:type="dxa"/>
                        <w:tcBorders>
                          <w:top w:val="single" w:sz="8" w:space="0" w:color="auto"/>
                          <w:left w:val="single" w:sz="8" w:space="0" w:color="auto"/>
                          <w:bottom w:val="single" w:sz="4" w:space="0" w:color="auto"/>
                          <w:right w:val="single" w:sz="8" w:space="0" w:color="auto"/>
                        </w:tcBorders>
                        <w:shd w:val="clear" w:color="auto" w:fill="auto"/>
                        <w:vAlign w:val="center"/>
                        <w:hideMark/>
                      </w:tcPr>
                      <w:p w:rsidR="002C1093" w:rsidRPr="00D323DF" w:rsidRDefault="002C1093" w:rsidP="003D6D69">
                        <w:pPr>
                          <w:jc w:val="center"/>
                          <w:rPr>
                            <w:rFonts w:ascii="Traditional Arabic" w:eastAsia="Times New Roman" w:hAnsi="Traditional Arabic" w:cs="Traditional Arabic"/>
                            <w:b/>
                            <w:bCs/>
                            <w:color w:val="000000"/>
                            <w:sz w:val="24"/>
                            <w:szCs w:val="24"/>
                            <w:lang w:eastAsia="fr-FR"/>
                          </w:rPr>
                        </w:pPr>
                        <w:r w:rsidRPr="00D323DF">
                          <w:rPr>
                            <w:rFonts w:ascii="Traditional Arabic" w:eastAsia="Times New Roman" w:hAnsi="Traditional Arabic" w:cs="Traditional Arabic"/>
                            <w:b/>
                            <w:bCs/>
                            <w:color w:val="000000"/>
                            <w:sz w:val="24"/>
                            <w:szCs w:val="24"/>
                            <w:rtl/>
                            <w:lang w:eastAsia="fr-FR"/>
                          </w:rPr>
                          <w:t>تحمل القوة</w:t>
                        </w:r>
                      </w:p>
                    </w:tc>
                    <w:tc>
                      <w:tcPr>
                        <w:tcW w:w="690" w:type="dxa"/>
                        <w:gridSpan w:val="2"/>
                        <w:tcBorders>
                          <w:top w:val="nil"/>
                          <w:left w:val="nil"/>
                          <w:bottom w:val="single" w:sz="4"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0,47</w:t>
                        </w:r>
                      </w:p>
                    </w:tc>
                    <w:tc>
                      <w:tcPr>
                        <w:tcW w:w="10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0,41</w:t>
                        </w:r>
                      </w:p>
                    </w:tc>
                    <w:tc>
                      <w:tcPr>
                        <w:tcW w:w="8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0,29</w:t>
                        </w:r>
                      </w:p>
                    </w:tc>
                    <w:tc>
                      <w:tcPr>
                        <w:tcW w:w="850"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0,38</w:t>
                        </w:r>
                      </w:p>
                    </w:tc>
                    <w:tc>
                      <w:tcPr>
                        <w:tcW w:w="77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-0,35</w:t>
                        </w:r>
                      </w:p>
                    </w:tc>
                    <w:tc>
                      <w:tcPr>
                        <w:tcW w:w="81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0,20</w:t>
                        </w:r>
                      </w:p>
                    </w:tc>
                    <w:tc>
                      <w:tcPr>
                        <w:tcW w:w="737"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0,43</w:t>
                        </w:r>
                      </w:p>
                    </w:tc>
                    <w:tc>
                      <w:tcPr>
                        <w:tcW w:w="768"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0,05</w:t>
                        </w:r>
                      </w:p>
                    </w:tc>
                    <w:tc>
                      <w:tcPr>
                        <w:tcW w:w="795" w:type="dxa"/>
                        <w:tcBorders>
                          <w:top w:val="nil"/>
                          <w:left w:val="nil"/>
                          <w:bottom w:val="single" w:sz="8" w:space="0" w:color="auto"/>
                          <w:right w:val="single" w:sz="8" w:space="0" w:color="auto"/>
                        </w:tcBorders>
                        <w:shd w:val="clear" w:color="auto" w:fill="auto"/>
                        <w:noWrap/>
                        <w:vAlign w:val="center"/>
                        <w:hideMark/>
                      </w:tcPr>
                      <w:p w:rsidR="002C1093" w:rsidRPr="00F155D3" w:rsidRDefault="002C1093" w:rsidP="003D6D69">
                        <w:pPr>
                          <w:jc w:val="center"/>
                          <w:rPr>
                            <w:rFonts w:ascii="Vijaya" w:eastAsia="Times New Roman" w:hAnsi="Vijaya" w:cs="Vijaya"/>
                            <w:b/>
                            <w:bCs/>
                            <w:sz w:val="28"/>
                            <w:szCs w:val="28"/>
                            <w:lang w:eastAsia="fr-FR"/>
                          </w:rPr>
                        </w:pPr>
                        <w:r w:rsidRPr="00F155D3">
                          <w:rPr>
                            <w:rFonts w:ascii="Vijaya" w:eastAsia="Times New Roman" w:hAnsi="Vijaya" w:cs="Vijaya"/>
                            <w:b/>
                            <w:bCs/>
                            <w:sz w:val="28"/>
                            <w:szCs w:val="28"/>
                            <w:lang w:eastAsia="fr-FR"/>
                          </w:rPr>
                          <w:t>0,63</w:t>
                        </w:r>
                        <w:r w:rsidRPr="00F155D3">
                          <w:rPr>
                            <w:rFonts w:ascii="Vijaya" w:eastAsia="Times New Roman" w:hAnsi="Vijaya" w:cs="Vijaya"/>
                            <w:b/>
                            <w:bCs/>
                            <w:sz w:val="28"/>
                            <w:szCs w:val="28"/>
                            <w:vertAlign w:val="superscript"/>
                            <w:lang w:eastAsia="fr-FR"/>
                          </w:rPr>
                          <w:t>*</w:t>
                        </w:r>
                      </w:p>
                    </w:tc>
                    <w:tc>
                      <w:tcPr>
                        <w:tcW w:w="860"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-0,74</w:t>
                        </w:r>
                        <w:r w:rsidRPr="00FB1B42">
                          <w:rPr>
                            <w:rFonts w:ascii="Vijaya" w:eastAsia="Times New Roman" w:hAnsi="Vijaya" w:cs="Vijaya"/>
                            <w:b/>
                            <w:bCs/>
                            <w:color w:val="000000"/>
                            <w:sz w:val="28"/>
                            <w:szCs w:val="28"/>
                            <w:vertAlign w:val="superscript"/>
                            <w:lang w:eastAsia="fr-FR"/>
                          </w:rPr>
                          <w:t>**</w:t>
                        </w:r>
                      </w:p>
                    </w:tc>
                    <w:tc>
                      <w:tcPr>
                        <w:tcW w:w="624"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-0,49</w:t>
                        </w:r>
                      </w:p>
                    </w:tc>
                    <w:tc>
                      <w:tcPr>
                        <w:tcW w:w="725" w:type="dxa"/>
                        <w:tcBorders>
                          <w:top w:val="nil"/>
                          <w:left w:val="nil"/>
                          <w:bottom w:val="single" w:sz="8" w:space="0" w:color="auto"/>
                          <w:right w:val="single" w:sz="8" w:space="0" w:color="auto"/>
                        </w:tcBorders>
                        <w:shd w:val="clear" w:color="auto" w:fill="auto"/>
                        <w:noWrap/>
                        <w:vAlign w:val="center"/>
                        <w:hideMark/>
                      </w:tcPr>
                      <w:p w:rsidR="002C1093" w:rsidRPr="00FB1B42" w:rsidRDefault="002C1093" w:rsidP="003D6D69">
                        <w:pPr>
                          <w:jc w:val="center"/>
                          <w:rPr>
                            <w:rFonts w:ascii="Vijaya" w:eastAsia="Times New Roman" w:hAnsi="Vijaya" w:cs="Vijaya"/>
                            <w:b/>
                            <w:bCs/>
                            <w:color w:val="000000"/>
                            <w:sz w:val="28"/>
                            <w:szCs w:val="28"/>
                            <w:lang w:eastAsia="fr-FR"/>
                          </w:rPr>
                        </w:pPr>
                        <w:r w:rsidRPr="00FB1B42">
                          <w:rPr>
                            <w:rFonts w:ascii="Vijaya" w:eastAsia="Times New Roman" w:hAnsi="Vijaya" w:cs="Vijaya"/>
                            <w:b/>
                            <w:bCs/>
                            <w:color w:val="000000"/>
                            <w:sz w:val="28"/>
                            <w:szCs w:val="28"/>
                            <w:lang w:eastAsia="fr-FR"/>
                          </w:rPr>
                          <w:t>1</w:t>
                        </w:r>
                      </w:p>
                    </w:tc>
                  </w:tr>
                </w:tbl>
                <w:bookmarkEnd w:id="0"/>
                <w:p w:rsidR="002C1093" w:rsidRPr="00567B7D" w:rsidRDefault="002C1093" w:rsidP="006C52E9">
                  <w:pPr>
                    <w:bidi/>
                    <w:rPr>
                      <w:rFonts w:ascii="Traditional Arabic" w:hAnsi="Traditional Arabic" w:cs="Traditional Arabic"/>
                      <w:b/>
                      <w:bCs/>
                      <w:noProof/>
                      <w:sz w:val="24"/>
                      <w:szCs w:val="24"/>
                      <w:rtl/>
                      <w:lang w:val="en-US" w:eastAsia="fr-FR" w:bidi="ar-DZ"/>
                    </w:rPr>
                  </w:pPr>
                  <w:r w:rsidRPr="00567B7D">
                    <w:rPr>
                      <w:rFonts w:ascii="Traditional Arabic" w:hAnsi="Traditional Arabic" w:cs="Traditional Arabic"/>
                      <w:b/>
                      <w:bCs/>
                      <w:noProof/>
                      <w:sz w:val="24"/>
                      <w:szCs w:val="24"/>
                      <w:lang w:eastAsia="fr-FR" w:bidi="ar-DZ"/>
                    </w:rPr>
                    <w:t>*</w:t>
                  </w:r>
                  <w:r w:rsidRPr="00567B7D">
                    <w:rPr>
                      <w:rFonts w:ascii="Traditional Arabic" w:hAnsi="Traditional Arabic" w:cs="Traditional Arabic"/>
                      <w:b/>
                      <w:bCs/>
                      <w:noProof/>
                      <w:sz w:val="24"/>
                      <w:szCs w:val="24"/>
                      <w:rtl/>
                      <w:lang w:val="en-US" w:eastAsia="fr-FR" w:bidi="ar-DZ"/>
                    </w:rPr>
                    <w:t>مستوى الدلالة 0,01</w:t>
                  </w:r>
                </w:p>
                <w:p w:rsidR="002C1093" w:rsidRPr="00567B7D" w:rsidRDefault="002C1093" w:rsidP="006C52E9">
                  <w:pPr>
                    <w:bidi/>
                    <w:rPr>
                      <w:rFonts w:ascii="Traditional Arabic" w:hAnsi="Traditional Arabic" w:cs="Traditional Arabic"/>
                      <w:b/>
                      <w:bCs/>
                      <w:noProof/>
                      <w:sz w:val="24"/>
                      <w:szCs w:val="24"/>
                      <w:rtl/>
                      <w:lang w:val="en-US" w:eastAsia="fr-FR" w:bidi="ar-DZ"/>
                    </w:rPr>
                  </w:pPr>
                  <w:r w:rsidRPr="00567B7D">
                    <w:rPr>
                      <w:rFonts w:ascii="Traditional Arabic" w:hAnsi="Traditional Arabic" w:cs="Traditional Arabic"/>
                      <w:b/>
                      <w:bCs/>
                      <w:noProof/>
                      <w:sz w:val="24"/>
                      <w:szCs w:val="24"/>
                      <w:lang w:val="en-US" w:eastAsia="fr-FR" w:bidi="ar-DZ"/>
                    </w:rPr>
                    <w:t>**</w:t>
                  </w:r>
                  <w:r w:rsidRPr="00567B7D">
                    <w:rPr>
                      <w:rFonts w:ascii="Traditional Arabic" w:hAnsi="Traditional Arabic" w:cs="Traditional Arabic"/>
                      <w:b/>
                      <w:bCs/>
                      <w:noProof/>
                      <w:sz w:val="24"/>
                      <w:szCs w:val="24"/>
                      <w:rtl/>
                      <w:lang w:val="en-US" w:eastAsia="fr-FR" w:bidi="ar-DZ"/>
                    </w:rPr>
                    <w:t>مستوى الدلالة 0,05</w:t>
                  </w:r>
                </w:p>
                <w:p w:rsidR="002C1093" w:rsidRPr="00567B7D" w:rsidRDefault="002C1093" w:rsidP="006C52E9">
                  <w:pPr>
                    <w:bidi/>
                    <w:rPr>
                      <w:noProof/>
                      <w:rtl/>
                      <w:lang w:val="en-US" w:eastAsia="fr-FR" w:bidi="ar-DZ"/>
                    </w:rPr>
                  </w:pPr>
                </w:p>
                <w:p w:rsidR="002C1093" w:rsidRDefault="002C1093" w:rsidP="006C52E9">
                  <w:pPr>
                    <w:bidi/>
                    <w:rPr>
                      <w:lang w:bidi="ar-DZ"/>
                    </w:rPr>
                  </w:pPr>
                </w:p>
              </w:txbxContent>
            </v:textbox>
          </v:shape>
        </w:pict>
      </w: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p>
    <w:p w:rsidR="006C52E9" w:rsidRDefault="006C52E9" w:rsidP="006C52E9">
      <w:pPr>
        <w:bidi/>
        <w:spacing w:line="312" w:lineRule="auto"/>
        <w:rPr>
          <w:rFonts w:ascii="Traditional Arabic" w:hAnsi="Traditional Arabic" w:cs="Traditional Arabic"/>
          <w:sz w:val="28"/>
          <w:szCs w:val="28"/>
          <w:lang w:val="en-US" w:bidi="ar-DZ"/>
        </w:rPr>
      </w:pPr>
    </w:p>
    <w:p w:rsidR="006C52E9" w:rsidRDefault="006C52E9" w:rsidP="006C52E9">
      <w:pPr>
        <w:bidi/>
        <w:spacing w:line="312" w:lineRule="auto"/>
        <w:rPr>
          <w:rFonts w:ascii="Traditional Arabic" w:hAnsi="Traditional Arabic" w:cs="Traditional Arabic"/>
          <w:b/>
          <w:bCs/>
          <w:sz w:val="28"/>
          <w:szCs w:val="28"/>
          <w:rtl/>
          <w:lang w:val="en-US" w:bidi="ar-DZ"/>
        </w:rPr>
      </w:pPr>
    </w:p>
    <w:p w:rsidR="006C52E9" w:rsidRPr="00F155D3" w:rsidRDefault="006C52E9" w:rsidP="006C52E9">
      <w:pPr>
        <w:bidi/>
        <w:spacing w:line="312" w:lineRule="auto"/>
        <w:rPr>
          <w:rFonts w:ascii="Traditional Arabic" w:hAnsi="Traditional Arabic" w:cs="Traditional Arabic"/>
          <w:b/>
          <w:bCs/>
          <w:sz w:val="32"/>
          <w:szCs w:val="32"/>
          <w:rtl/>
          <w:lang w:val="en-US" w:bidi="ar-DZ"/>
        </w:rPr>
      </w:pPr>
      <w:r w:rsidRPr="00F155D3">
        <w:rPr>
          <w:rFonts w:ascii="Traditional Arabic" w:hAnsi="Traditional Arabic" w:cs="Traditional Arabic" w:hint="cs"/>
          <w:b/>
          <w:bCs/>
          <w:sz w:val="32"/>
          <w:szCs w:val="32"/>
          <w:rtl/>
          <w:lang w:val="en-US" w:bidi="ar-DZ"/>
        </w:rPr>
        <w:t>3-5-1:العلاقة بين القدرة الهوائية تحت القصوى و التحمل الخاص:</w:t>
      </w:r>
    </w:p>
    <w:p w:rsidR="006C52E9" w:rsidRDefault="006C52E9" w:rsidP="006C52E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يتضح من الجدول رقم(16) أن العلاقة كانت دالة احصائيا بين مؤشر التعب و كل من سرعة العتبة اللاكتيكية الثانية(</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SL2</w:t>
      </w:r>
      <w:r>
        <w:rPr>
          <w:rFonts w:ascii="Traditional Arabic" w:hAnsi="Traditional Arabic" w:cs="Traditional Arabic" w:hint="cs"/>
          <w:sz w:val="28"/>
          <w:szCs w:val="28"/>
          <w:rtl/>
          <w:lang w:val="en-US" w:bidi="ar-DZ"/>
        </w:rPr>
        <w:t>) عند مستوى الدلالة 0,01 و منطقة الانتقال هوائي-لاهوائي (</w:t>
      </w:r>
      <w:r w:rsidRPr="008E154D">
        <w:rPr>
          <w:rFonts w:ascii="Vijaya" w:hAnsi="Vijaya" w:cs="Vijaya"/>
          <w:b/>
          <w:bCs/>
          <w:sz w:val="32"/>
          <w:szCs w:val="32"/>
          <w:lang w:val="en-US" w:bidi="ar-DZ"/>
        </w:rPr>
        <w:t>V</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345C80">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عند مستوى دلالة 0,05 حيث بلغ معامل ارتباط بيرسون -0,72 و -0,77 على التوالي،مما يدل على وجود علاقة ارتباطية عكسية بين هذين المؤشرين و مؤشر التعب،كما نلاحظ وجود علاقة ارتباطية عكسية غير دالة احصائيا بين كل من (</w:t>
      </w:r>
      <w:r w:rsidRPr="008E154D">
        <w:rPr>
          <w:rFonts w:ascii="Vijaya" w:hAnsi="Vijaya" w:cs="Vijaya"/>
          <w:b/>
          <w:bCs/>
          <w:sz w:val="32"/>
          <w:szCs w:val="32"/>
          <w:lang w:bidi="ar-DZ"/>
        </w:rPr>
        <w:t>FC</w:t>
      </w:r>
      <w:r w:rsidRPr="008E154D">
        <w:rPr>
          <w:rFonts w:ascii="Vijaya" w:hAnsi="Vijaya" w:cs="Vijaya"/>
          <w:b/>
          <w:bCs/>
          <w:sz w:val="32"/>
          <w:szCs w:val="32"/>
          <w:vertAlign w:val="subscript"/>
          <w:lang w:bidi="ar-DZ"/>
        </w:rPr>
        <w:t>SL1</w:t>
      </w:r>
      <w:r>
        <w:rPr>
          <w:rFonts w:ascii="Traditional Arabic" w:hAnsi="Traditional Arabic" w:cs="Traditional Arabic" w:hint="cs"/>
          <w:sz w:val="28"/>
          <w:szCs w:val="28"/>
          <w:rtl/>
          <w:lang w:val="en-US" w:bidi="ar-DZ"/>
        </w:rPr>
        <w:t>،</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SL2</w:t>
      </w:r>
      <w:r>
        <w:rPr>
          <w:rFonts w:ascii="Traditional Arabic" w:hAnsi="Traditional Arabic" w:cs="Traditional Arabic" w:hint="cs"/>
          <w:sz w:val="28"/>
          <w:szCs w:val="28"/>
          <w:rtl/>
          <w:lang w:val="en-US" w:bidi="ar-DZ"/>
        </w:rPr>
        <w:t>،</w:t>
      </w:r>
      <w:r w:rsidRPr="00345C80">
        <w:rPr>
          <w:rFonts w:ascii="Vijaya" w:hAnsi="Vijaya" w:cs="Calibri"/>
          <w:b/>
          <w:bCs/>
          <w:sz w:val="28"/>
          <w:szCs w:val="28"/>
          <w:rtl/>
          <w:lang w:val="en-US" w:bidi="ar-DZ"/>
        </w:rPr>
        <w:t xml:space="preserve"> </w:t>
      </w:r>
      <w:r w:rsidRPr="008E154D">
        <w:rPr>
          <w:rFonts w:ascii="Vijaya" w:hAnsi="Vijaya" w:cs="Vijaya"/>
          <w:b/>
          <w:bCs/>
          <w:sz w:val="32"/>
          <w:szCs w:val="32"/>
          <w:lang w:val="en-US" w:bidi="ar-DZ"/>
        </w:rPr>
        <w:t>FC</w:t>
      </w:r>
      <w:r w:rsidRPr="008E154D">
        <w:rPr>
          <w:rFonts w:ascii="Vijaya" w:hAnsi="Vijaya" w:cs="Vijaya"/>
          <w:b/>
          <w:bCs/>
          <w:sz w:val="32"/>
          <w:szCs w:val="32"/>
          <w:vertAlign w:val="subscript"/>
          <w:lang w:val="en-US" w:bidi="ar-DZ"/>
        </w:rPr>
        <w:t>SL</w:t>
      </w:r>
      <w:r w:rsidRPr="008E154D">
        <w:rPr>
          <w:rFonts w:ascii="Vijaya" w:hAnsi="Vijaya" w:cs="Calibri"/>
          <w:b/>
          <w:bCs/>
          <w:sz w:val="32"/>
          <w:szCs w:val="32"/>
          <w:rtl/>
          <w:lang w:val="en-US" w:bidi="ar-DZ"/>
        </w:rPr>
        <w:t>Δ</w:t>
      </w:r>
      <w:r w:rsidRPr="00345C80">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ومؤشر التعب حيث بلغ ارتباط بيرسون -0,43،-0,59 و -0,42 على التوالي بينما نلاحظ وجود علاقة ارتباطية ضعيفة بين سرعة العتبة الفارقة (</w:t>
      </w:r>
      <w:r w:rsidRPr="00E92D4D">
        <w:rPr>
          <w:rFonts w:ascii="Vijaya" w:hAnsi="Vijaya" w:cs="Vijaya"/>
          <w:b/>
          <w:bCs/>
          <w:sz w:val="32"/>
          <w:szCs w:val="32"/>
          <w:lang w:val="en-US" w:bidi="ar-DZ"/>
        </w:rPr>
        <w:t>V</w:t>
      </w:r>
      <w:r w:rsidRPr="00E92D4D">
        <w:rPr>
          <w:rFonts w:ascii="Vijaya" w:hAnsi="Vijaya" w:cs="Vijaya"/>
          <w:b/>
          <w:bCs/>
          <w:sz w:val="32"/>
          <w:szCs w:val="32"/>
          <w:vertAlign w:val="subscript"/>
          <w:lang w:val="en-US" w:bidi="ar-DZ"/>
        </w:rPr>
        <w:t>SL1</w:t>
      </w:r>
      <w:r>
        <w:rPr>
          <w:rFonts w:ascii="Traditional Arabic" w:hAnsi="Traditional Arabic" w:cs="Traditional Arabic" w:hint="cs"/>
          <w:sz w:val="28"/>
          <w:szCs w:val="28"/>
          <w:rtl/>
          <w:lang w:val="en-US" w:bidi="ar-DZ"/>
        </w:rPr>
        <w:t>) و مؤشر التعب.</w:t>
      </w:r>
    </w:p>
    <w:p w:rsidR="006C52E9" w:rsidRPr="00162B9E" w:rsidRDefault="006C52E9" w:rsidP="006C52E9">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lastRenderedPageBreak/>
        <w:t>كما أننا نلاحظ وجود علاقة ارتباطية عكسية غير دالة احصائيا بين كل مؤشرات القدرة الهوائية تحت القصوى ما عدا (</w:t>
      </w:r>
      <w:r w:rsidRPr="00E92D4D">
        <w:rPr>
          <w:rFonts w:ascii="Vijaya" w:hAnsi="Vijaya" w:cs="Vijaya"/>
          <w:b/>
          <w:bCs/>
          <w:sz w:val="32"/>
          <w:szCs w:val="32"/>
          <w:lang w:bidi="ar-DZ"/>
        </w:rPr>
        <w:t>V</w:t>
      </w:r>
      <w:r w:rsidRPr="00E92D4D">
        <w:rPr>
          <w:rFonts w:ascii="Vijaya" w:hAnsi="Vijaya" w:cs="Vijaya"/>
          <w:b/>
          <w:bCs/>
          <w:sz w:val="32"/>
          <w:szCs w:val="32"/>
          <w:vertAlign w:val="subscript"/>
          <w:lang w:bidi="ar-DZ"/>
        </w:rPr>
        <w:t>SL1</w:t>
      </w:r>
      <w:r>
        <w:rPr>
          <w:rFonts w:ascii="Traditional Arabic" w:hAnsi="Traditional Arabic" w:cs="Traditional Arabic" w:hint="cs"/>
          <w:sz w:val="28"/>
          <w:szCs w:val="28"/>
          <w:rtl/>
          <w:lang w:bidi="ar-DZ"/>
        </w:rPr>
        <w:t>) مع معدل الركضات(تحمل السرعة)،حيث كانت أقوى علاقة بين (</w:t>
      </w:r>
      <w:r w:rsidRPr="00E92D4D">
        <w:rPr>
          <w:rFonts w:ascii="Vijaya" w:hAnsi="Vijaya" w:cs="Vijaya"/>
          <w:b/>
          <w:bCs/>
          <w:sz w:val="32"/>
          <w:szCs w:val="32"/>
          <w:lang w:val="en-US" w:bidi="ar-DZ"/>
        </w:rPr>
        <w:t>V</w:t>
      </w:r>
      <w:r w:rsidRPr="00E92D4D">
        <w:rPr>
          <w:rFonts w:ascii="Vijaya" w:hAnsi="Vijaya" w:cs="Vijaya"/>
          <w:b/>
          <w:bCs/>
          <w:sz w:val="32"/>
          <w:szCs w:val="32"/>
          <w:vertAlign w:val="subscript"/>
          <w:lang w:val="en-US" w:bidi="ar-DZ"/>
        </w:rPr>
        <w:t>SL</w:t>
      </w:r>
      <w:r w:rsidRPr="00E92D4D">
        <w:rPr>
          <w:rFonts w:ascii="Vijaya" w:hAnsi="Vijaya" w:cs="Calibri"/>
          <w:b/>
          <w:bCs/>
          <w:sz w:val="32"/>
          <w:szCs w:val="32"/>
          <w:rtl/>
          <w:lang w:val="en-US" w:bidi="ar-DZ"/>
        </w:rPr>
        <w:t>Δ</w:t>
      </w:r>
      <w:r>
        <w:rPr>
          <w:rFonts w:ascii="Traditional Arabic" w:hAnsi="Traditional Arabic" w:cs="Traditional Arabic" w:hint="cs"/>
          <w:sz w:val="28"/>
          <w:szCs w:val="28"/>
          <w:rtl/>
          <w:lang w:val="en-US" w:bidi="ar-DZ"/>
        </w:rPr>
        <w:t>) و تحمل السرعة ب -0,60       و أضعف علاقة بين(</w:t>
      </w:r>
      <w:r w:rsidRPr="00F10EEF">
        <w:rPr>
          <w:rFonts w:ascii="Vijaya" w:hAnsi="Vijaya" w:cs="Vijaya"/>
          <w:b/>
          <w:bCs/>
          <w:sz w:val="32"/>
          <w:szCs w:val="32"/>
          <w:lang w:val="en-US" w:bidi="ar-DZ"/>
        </w:rPr>
        <w:t>FC</w:t>
      </w:r>
      <w:r w:rsidRPr="00F10EEF">
        <w:rPr>
          <w:rFonts w:ascii="Vijaya" w:hAnsi="Vijaya" w:cs="Vijaya"/>
          <w:b/>
          <w:bCs/>
          <w:sz w:val="32"/>
          <w:szCs w:val="32"/>
          <w:vertAlign w:val="subscript"/>
          <w:lang w:val="en-US" w:bidi="ar-DZ"/>
        </w:rPr>
        <w:t>SL</w:t>
      </w:r>
      <w:r w:rsidRPr="00F10EEF">
        <w:rPr>
          <w:rFonts w:ascii="Vijaya" w:hAnsi="Vijaya" w:cs="Calibri"/>
          <w:b/>
          <w:bCs/>
          <w:sz w:val="32"/>
          <w:szCs w:val="32"/>
          <w:rtl/>
          <w:lang w:val="en-US" w:bidi="ar-DZ"/>
        </w:rPr>
        <w:t>Δ</w:t>
      </w:r>
      <w:r>
        <w:rPr>
          <w:rFonts w:ascii="Traditional Arabic" w:hAnsi="Traditional Arabic" w:cs="Traditional Arabic" w:hint="cs"/>
          <w:sz w:val="28"/>
          <w:szCs w:val="28"/>
          <w:rtl/>
          <w:lang w:val="en-US" w:bidi="ar-DZ"/>
        </w:rPr>
        <w:t>) و تحمل السرعة ب -0,25.و الشكل رقم (48) يؤكد على هذه النتائج اذ نلاحظ هبوط منحنى العلاقة بين كل مؤشرات القدرة الهوائية تحت القصوى و كل من مؤشر التعب و معدل الركضات لاختبار(</w:t>
      </w:r>
      <w:r w:rsidRPr="00E92D4D">
        <w:rPr>
          <w:rFonts w:ascii="Vijaya" w:hAnsi="Vijaya" w:cs="Vijaya"/>
          <w:b/>
          <w:bCs/>
          <w:sz w:val="32"/>
          <w:szCs w:val="32"/>
          <w:lang w:val="en-US" w:bidi="ar-DZ"/>
        </w:rPr>
        <w:t>RSA</w:t>
      </w:r>
      <w:r>
        <w:rPr>
          <w:rFonts w:ascii="Traditional Arabic" w:hAnsi="Traditional Arabic" w:cs="Traditional Arabic" w:hint="cs"/>
          <w:sz w:val="28"/>
          <w:szCs w:val="28"/>
          <w:rtl/>
          <w:lang w:val="en-US" w:bidi="ar-DZ"/>
        </w:rPr>
        <w:t xml:space="preserve">) و هذا يبين أنه كلما تحسنت القدرة الهوائية القصوى بدلالة عتبة الأيض الهوائية و اللاهوائية و منطقة الانتقال هوائي-لاهوائي تحسنت قدرة اللاعب على التحمل اللاهوائي اللالاكتيكي.و منه نستنتج أنه </w:t>
      </w:r>
      <w:r w:rsidRPr="00162B9E">
        <w:rPr>
          <w:rFonts w:ascii="Traditional Arabic" w:hAnsi="Traditional Arabic" w:cs="Traditional Arabic" w:hint="cs"/>
          <w:b/>
          <w:bCs/>
          <w:sz w:val="28"/>
          <w:szCs w:val="28"/>
          <w:rtl/>
          <w:lang w:val="en-US" w:bidi="ar-DZ"/>
        </w:rPr>
        <w:t xml:space="preserve">توجد علاقة ارتباطية طردية بين القدرة الهوائية تحت القصوى و </w:t>
      </w:r>
      <w:r>
        <w:rPr>
          <w:rFonts w:ascii="Traditional Arabic" w:hAnsi="Traditional Arabic" w:cs="Traditional Arabic" w:hint="cs"/>
          <w:b/>
          <w:bCs/>
          <w:sz w:val="28"/>
          <w:szCs w:val="28"/>
          <w:rtl/>
          <w:lang w:val="en-US" w:bidi="ar-DZ"/>
        </w:rPr>
        <w:t>كفاءة تكرار</w:t>
      </w:r>
      <w:r w:rsidRPr="00162B9E">
        <w:rPr>
          <w:rFonts w:ascii="Traditional Arabic" w:hAnsi="Traditional Arabic" w:cs="Traditional Arabic" w:hint="cs"/>
          <w:b/>
          <w:bCs/>
          <w:sz w:val="28"/>
          <w:szCs w:val="28"/>
          <w:rtl/>
          <w:lang w:val="en-US" w:bidi="ar-DZ"/>
        </w:rPr>
        <w:t xml:space="preserve"> السرعة القصوى للاعبي كرة القدم أقل من 19 سنة.</w:t>
      </w:r>
    </w:p>
    <w:p w:rsidR="006C52E9" w:rsidRDefault="009457E5" w:rsidP="006C52E9">
      <w:pPr>
        <w:bidi/>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pict>
          <v:shape id="_x0000_s1211" type="#_x0000_t202" style="position:absolute;left:0;text-align:left;margin-left:-55.55pt;margin-top:2.2pt;width:512pt;height:303.75pt;z-index:251815936;mso-width-relative:margin;mso-height-relative:margin" strokecolor="white [3212]">
            <v:textbox style="mso-next-textbox:#_x0000_s1211">
              <w:txbxContent>
                <w:p w:rsidR="002C1093" w:rsidRDefault="002C1093" w:rsidP="006C52E9">
                  <w:pPr>
                    <w:bidi/>
                    <w:jc w:val="center"/>
                    <w:rPr>
                      <w:rFonts w:ascii="Traditional Arabic" w:hAnsi="Traditional Arabic" w:cs="Traditional Arabic"/>
                      <w:b/>
                      <w:bCs/>
                      <w:noProof/>
                      <w:sz w:val="28"/>
                      <w:szCs w:val="28"/>
                      <w:rtl/>
                      <w:lang w:eastAsia="fr-FR" w:bidi="ar-DZ"/>
                    </w:rPr>
                  </w:pPr>
                  <w:r w:rsidRPr="009109B2">
                    <w:rPr>
                      <w:rFonts w:ascii="Traditional Arabic" w:hAnsi="Traditional Arabic" w:cs="Traditional Arabic"/>
                      <w:b/>
                      <w:bCs/>
                      <w:noProof/>
                      <w:sz w:val="28"/>
                      <w:szCs w:val="28"/>
                      <w:rtl/>
                      <w:lang w:eastAsia="fr-FR"/>
                    </w:rPr>
                    <w:drawing>
                      <wp:inline distT="0" distB="0" distL="0" distR="0">
                        <wp:extent cx="5905500" cy="3409950"/>
                        <wp:effectExtent l="19050" t="0" r="0" b="0"/>
                        <wp:docPr id="1006" name="Image 4" descr="D:\مذكرة الدكتوراه\النتائج\06-11-2015 17-09-3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مذكرة الدكتوراه\النتائج\06-11-2015 17-09-37.bmp"/>
                                <pic:cNvPicPr>
                                  <a:picLocks noChangeAspect="1" noChangeArrowheads="1"/>
                                </pic:cNvPicPr>
                              </pic:nvPicPr>
                              <pic:blipFill>
                                <a:blip r:embed="rId119">
                                  <a:lum bright="-10000" contrast="20000"/>
                                </a:blip>
                                <a:srcRect t="1397" r="4006" b="9593"/>
                                <a:stretch>
                                  <a:fillRect/>
                                </a:stretch>
                              </pic:blipFill>
                              <pic:spPr bwMode="auto">
                                <a:xfrm>
                                  <a:off x="0" y="0"/>
                                  <a:ext cx="5905500" cy="3409950"/>
                                </a:xfrm>
                                <a:prstGeom prst="rect">
                                  <a:avLst/>
                                </a:prstGeom>
                                <a:noFill/>
                                <a:ln w="9525">
                                  <a:noFill/>
                                  <a:miter lim="800000"/>
                                  <a:headEnd/>
                                  <a:tailEnd/>
                                </a:ln>
                              </pic:spPr>
                            </pic:pic>
                          </a:graphicData>
                        </a:graphic>
                      </wp:inline>
                    </w:drawing>
                  </w:r>
                </w:p>
                <w:p w:rsidR="002C1093" w:rsidRPr="00E37F1D" w:rsidRDefault="002C1093" w:rsidP="006C52E9">
                  <w:pPr>
                    <w:bidi/>
                    <w:jc w:val="center"/>
                    <w:rPr>
                      <w:rFonts w:ascii="Traditional Arabic" w:hAnsi="Traditional Arabic" w:cs="Traditional Arabic"/>
                      <w:b/>
                      <w:bCs/>
                      <w:noProof/>
                      <w:sz w:val="28"/>
                      <w:szCs w:val="28"/>
                      <w:rtl/>
                      <w:lang w:eastAsia="fr-FR" w:bidi="ar-DZ"/>
                    </w:rPr>
                  </w:pPr>
                  <w:r>
                    <w:rPr>
                      <w:rFonts w:ascii="Traditional Arabic" w:hAnsi="Traditional Arabic" w:cs="Traditional Arabic" w:hint="cs"/>
                      <w:b/>
                      <w:bCs/>
                      <w:noProof/>
                      <w:sz w:val="28"/>
                      <w:szCs w:val="28"/>
                      <w:rtl/>
                      <w:lang w:eastAsia="fr-FR" w:bidi="ar-DZ"/>
                    </w:rPr>
                    <w:t>الشكل رقم (48)</w:t>
                  </w:r>
                  <w:r w:rsidRPr="00E37F1D">
                    <w:rPr>
                      <w:rFonts w:ascii="Traditional Arabic" w:hAnsi="Traditional Arabic" w:cs="Traditional Arabic"/>
                      <w:b/>
                      <w:bCs/>
                      <w:noProof/>
                      <w:sz w:val="28"/>
                      <w:szCs w:val="28"/>
                      <w:rtl/>
                      <w:lang w:eastAsia="fr-FR" w:bidi="ar-DZ"/>
                    </w:rPr>
                    <w:t xml:space="preserve">علاقة القدرة الهوائية تحت القصوى </w:t>
                  </w:r>
                  <w:r>
                    <w:rPr>
                      <w:rFonts w:ascii="Traditional Arabic" w:hAnsi="Traditional Arabic" w:cs="Traditional Arabic" w:hint="cs"/>
                      <w:b/>
                      <w:bCs/>
                      <w:noProof/>
                      <w:sz w:val="28"/>
                      <w:szCs w:val="28"/>
                      <w:rtl/>
                      <w:lang w:eastAsia="fr-FR" w:bidi="ar-DZ"/>
                    </w:rPr>
                    <w:t>بكفاءة تكرار السرعة القصوى(</w:t>
                  </w:r>
                  <w:r>
                    <w:rPr>
                      <w:rFonts w:ascii="Traditional Arabic" w:hAnsi="Traditional Arabic" w:cs="Traditional Arabic"/>
                      <w:b/>
                      <w:bCs/>
                      <w:noProof/>
                      <w:sz w:val="28"/>
                      <w:szCs w:val="28"/>
                      <w:lang w:eastAsia="fr-FR" w:bidi="ar-DZ"/>
                    </w:rPr>
                    <w:t>RSA</w:t>
                  </w:r>
                  <w:r>
                    <w:rPr>
                      <w:rFonts w:ascii="Traditional Arabic" w:hAnsi="Traditional Arabic" w:cs="Traditional Arabic" w:hint="cs"/>
                      <w:b/>
                      <w:bCs/>
                      <w:noProof/>
                      <w:sz w:val="28"/>
                      <w:szCs w:val="28"/>
                      <w:rtl/>
                      <w:lang w:val="en-US" w:eastAsia="fr-FR" w:bidi="ar-DZ"/>
                    </w:rPr>
                    <w:t>)</w:t>
                  </w:r>
                  <w:r w:rsidRPr="00E37F1D">
                    <w:rPr>
                      <w:rFonts w:ascii="Traditional Arabic" w:hAnsi="Traditional Arabic" w:cs="Traditional Arabic"/>
                      <w:b/>
                      <w:bCs/>
                      <w:noProof/>
                      <w:sz w:val="28"/>
                      <w:szCs w:val="28"/>
                      <w:rtl/>
                      <w:lang w:eastAsia="fr-FR" w:bidi="ar-DZ"/>
                    </w:rPr>
                    <w:t xml:space="preserve"> للاعبي كرة القدم أقل من 19 سنة </w:t>
                  </w:r>
                </w:p>
                <w:p w:rsidR="002C1093" w:rsidRDefault="002C1093" w:rsidP="006C52E9">
                  <w:pPr>
                    <w:bidi/>
                    <w:jc w:val="center"/>
                    <w:rPr>
                      <w:lang w:bidi="ar-DZ"/>
                    </w:rPr>
                  </w:pPr>
                </w:p>
              </w:txbxContent>
            </v:textbox>
          </v:shape>
        </w:pict>
      </w: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6C52E9" w:rsidRPr="006C52E9" w:rsidRDefault="006C52E9" w:rsidP="006C52E9">
      <w:pPr>
        <w:bidi/>
        <w:rPr>
          <w:rFonts w:ascii="Traditional Arabic" w:hAnsi="Traditional Arabic" w:cs="Traditional Arabic"/>
          <w:sz w:val="28"/>
          <w:szCs w:val="28"/>
          <w:lang w:val="en-US" w:bidi="ar-DZ"/>
        </w:rPr>
      </w:pPr>
    </w:p>
    <w:p w:rsidR="006C52E9" w:rsidRDefault="006C52E9" w:rsidP="006C52E9">
      <w:pPr>
        <w:bidi/>
        <w:rPr>
          <w:rFonts w:ascii="Traditional Arabic" w:hAnsi="Traditional Arabic" w:cs="Traditional Arabic"/>
          <w:sz w:val="28"/>
          <w:szCs w:val="28"/>
          <w:lang w:val="en-US" w:bidi="ar-DZ"/>
        </w:rPr>
      </w:pPr>
    </w:p>
    <w:p w:rsidR="006C52E9" w:rsidRDefault="006C52E9" w:rsidP="006C52E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أما العلاقة بين مؤشرات القدرة الهوائية تحت القصوى و تحمل القوة فقد كانت طردية غير دالة احصائيا بين كل المؤشرات ما عدا (</w:t>
      </w:r>
      <w:r w:rsidRPr="00E92D4D">
        <w:rPr>
          <w:rFonts w:ascii="Vijaya" w:hAnsi="Vijaya" w:cs="Vijaya"/>
          <w:b/>
          <w:bCs/>
          <w:sz w:val="32"/>
          <w:szCs w:val="32"/>
          <w:lang w:bidi="ar-DZ"/>
        </w:rPr>
        <w:t>V</w:t>
      </w:r>
      <w:r w:rsidRPr="00E92D4D">
        <w:rPr>
          <w:rFonts w:ascii="Vijaya" w:hAnsi="Vijaya" w:cs="Vijaya"/>
          <w:b/>
          <w:bCs/>
          <w:sz w:val="32"/>
          <w:szCs w:val="32"/>
          <w:vertAlign w:val="subscript"/>
          <w:lang w:bidi="ar-DZ"/>
        </w:rPr>
        <w:t>SL1</w:t>
      </w:r>
      <w:r>
        <w:rPr>
          <w:rFonts w:ascii="Traditional Arabic" w:hAnsi="Traditional Arabic" w:cs="Traditional Arabic" w:hint="cs"/>
          <w:sz w:val="28"/>
          <w:szCs w:val="28"/>
          <w:rtl/>
          <w:lang w:val="en-US" w:bidi="ar-DZ"/>
        </w:rPr>
        <w:t>)،حيث بلغت قيمة ارتباط بيرسون بين هذا الأخير و تحمل القوة -0,35،و كانت أقوى علاقة طردية  بين كل من (</w:t>
      </w:r>
      <w:r w:rsidRPr="00E92D4D">
        <w:rPr>
          <w:rFonts w:ascii="Vijaya" w:hAnsi="Vijaya" w:cs="Vijaya"/>
          <w:b/>
          <w:bCs/>
          <w:sz w:val="32"/>
          <w:szCs w:val="32"/>
          <w:lang w:val="en-US" w:bidi="ar-DZ"/>
        </w:rPr>
        <w:t>V</w:t>
      </w:r>
      <w:r w:rsidRPr="00E92D4D">
        <w:rPr>
          <w:rFonts w:ascii="Vijaya" w:hAnsi="Vijaya" w:cs="Vijaya"/>
          <w:b/>
          <w:bCs/>
          <w:sz w:val="32"/>
          <w:szCs w:val="32"/>
          <w:vertAlign w:val="subscript"/>
          <w:lang w:val="en-US" w:bidi="ar-DZ"/>
        </w:rPr>
        <w:t>SL2</w:t>
      </w:r>
      <w:r>
        <w:rPr>
          <w:rFonts w:ascii="Traditional Arabic" w:hAnsi="Traditional Arabic" w:cs="Traditional Arabic" w:hint="cs"/>
          <w:sz w:val="28"/>
          <w:szCs w:val="28"/>
          <w:rtl/>
          <w:lang w:val="en-US" w:bidi="ar-DZ"/>
        </w:rPr>
        <w:t>) و (</w:t>
      </w:r>
      <w:r w:rsidRPr="00E92D4D">
        <w:rPr>
          <w:rFonts w:ascii="Vijaya" w:hAnsi="Vijaya" w:cs="Vijaya"/>
          <w:b/>
          <w:bCs/>
          <w:sz w:val="32"/>
          <w:szCs w:val="32"/>
          <w:lang w:val="en-US" w:bidi="ar-DZ"/>
        </w:rPr>
        <w:t>V</w:t>
      </w:r>
      <w:r w:rsidRPr="00E92D4D">
        <w:rPr>
          <w:rFonts w:ascii="Vijaya" w:hAnsi="Vijaya" w:cs="Vijaya"/>
          <w:b/>
          <w:bCs/>
          <w:sz w:val="32"/>
          <w:szCs w:val="32"/>
          <w:vertAlign w:val="subscript"/>
          <w:lang w:val="en-US" w:bidi="ar-DZ"/>
        </w:rPr>
        <w:t>SL</w:t>
      </w:r>
      <w:r w:rsidRPr="00E92D4D">
        <w:rPr>
          <w:rFonts w:ascii="Vijaya" w:hAnsi="Vijaya" w:cs="Calibri"/>
          <w:b/>
          <w:bCs/>
          <w:sz w:val="32"/>
          <w:szCs w:val="32"/>
          <w:rtl/>
          <w:lang w:val="en-US" w:bidi="ar-DZ"/>
        </w:rPr>
        <w:t>Δ</w:t>
      </w:r>
      <w:r>
        <w:rPr>
          <w:rFonts w:ascii="Traditional Arabic" w:hAnsi="Traditional Arabic" w:cs="Traditional Arabic" w:hint="cs"/>
          <w:sz w:val="28"/>
          <w:szCs w:val="28"/>
          <w:rtl/>
          <w:lang w:val="en-US" w:bidi="ar-DZ"/>
        </w:rPr>
        <w:t>) ب 0,43 و 0,62 على التوالي.و أضعف علاقة طردية بين كل من (</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SL</w:t>
      </w:r>
      <w:r w:rsidRPr="00E92D4D">
        <w:rPr>
          <w:rFonts w:ascii="Vijaya" w:hAnsi="Vijaya" w:cs="Calibri"/>
          <w:b/>
          <w:bCs/>
          <w:sz w:val="32"/>
          <w:szCs w:val="32"/>
          <w:rtl/>
          <w:lang w:val="en-US" w:bidi="ar-DZ"/>
        </w:rPr>
        <w:t>Δ</w:t>
      </w:r>
      <w:r>
        <w:rPr>
          <w:rFonts w:ascii="Traditional Arabic" w:hAnsi="Traditional Arabic" w:cs="Traditional Arabic" w:hint="cs"/>
          <w:sz w:val="28"/>
          <w:szCs w:val="28"/>
          <w:rtl/>
          <w:lang w:val="en-US" w:bidi="ar-DZ"/>
        </w:rPr>
        <w:t>)،(</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SL2</w:t>
      </w:r>
      <w:r>
        <w:rPr>
          <w:rFonts w:ascii="Traditional Arabic" w:hAnsi="Traditional Arabic" w:cs="Traditional Arabic" w:hint="cs"/>
          <w:sz w:val="28"/>
          <w:szCs w:val="28"/>
          <w:rtl/>
          <w:lang w:val="en-US" w:bidi="ar-DZ"/>
        </w:rPr>
        <w:t>) و (</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SL1</w:t>
      </w:r>
      <w:r>
        <w:rPr>
          <w:rFonts w:ascii="Traditional Arabic" w:hAnsi="Traditional Arabic" w:cs="Traditional Arabic" w:hint="cs"/>
          <w:sz w:val="28"/>
          <w:szCs w:val="28"/>
          <w:rtl/>
          <w:lang w:val="en-US" w:bidi="ar-DZ"/>
        </w:rPr>
        <w:t xml:space="preserve">) و تحمل القوة ب 0,047 ،0,19 و 0,38 على التوالي. </w:t>
      </w:r>
    </w:p>
    <w:p w:rsidR="006C52E9" w:rsidRDefault="006C52E9" w:rsidP="006C52E9">
      <w:pPr>
        <w:bidi/>
        <w:rPr>
          <w:rFonts w:ascii="Traditional Arabic" w:hAnsi="Traditional Arabic" w:cs="Traditional Arabic"/>
          <w:sz w:val="28"/>
          <w:szCs w:val="28"/>
          <w:rtl/>
          <w:lang w:val="en-US" w:bidi="ar-DZ"/>
        </w:rPr>
      </w:pPr>
    </w:p>
    <w:p w:rsidR="00AA7D72" w:rsidRDefault="00AA7D72" w:rsidP="00AA7D72">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lastRenderedPageBreak/>
        <w:t xml:space="preserve">و من الشكل رقم (49) يتأكد لنا أن كلما تحسنت القدرة الهوائية تحت القصوى تحسنت قدرة اللاعب في مقاومة التعب أثناء جهد عضلي أقصى متكرر (اختبار القفز للأعلى من وضع الجلوس) و منه نستنتج أنه </w:t>
      </w:r>
      <w:r w:rsidRPr="00162B9E">
        <w:rPr>
          <w:rFonts w:ascii="Traditional Arabic" w:hAnsi="Traditional Arabic" w:cs="Traditional Arabic" w:hint="cs"/>
          <w:b/>
          <w:bCs/>
          <w:sz w:val="28"/>
          <w:szCs w:val="28"/>
          <w:rtl/>
          <w:lang w:val="en-US" w:bidi="ar-DZ"/>
        </w:rPr>
        <w:t>توجد علاقة ارتباطية طردية بين القدرة الهوائية تحت القصوى و تحمل القوة للاعبي كرة القدم أقل من 19 سنة.</w:t>
      </w:r>
    </w:p>
    <w:p w:rsidR="00CD33EE" w:rsidRDefault="009457E5" w:rsidP="00AA7D72">
      <w:pPr>
        <w:bidi/>
        <w:rPr>
          <w:rFonts w:ascii="Traditional Arabic" w:hAnsi="Traditional Arabic" w:cs="Traditional Arabic"/>
          <w:sz w:val="28"/>
          <w:szCs w:val="28"/>
          <w:lang w:val="en-US" w:bidi="ar-DZ"/>
        </w:rPr>
      </w:pPr>
      <w:r>
        <w:rPr>
          <w:rFonts w:ascii="Traditional Arabic" w:hAnsi="Traditional Arabic" w:cs="Traditional Arabic"/>
          <w:noProof/>
          <w:sz w:val="28"/>
          <w:szCs w:val="28"/>
          <w:lang w:eastAsia="fr-FR"/>
        </w:rPr>
        <w:pict>
          <v:shape id="_x0000_s1212" type="#_x0000_t202" style="position:absolute;left:0;text-align:left;margin-left:-10.9pt;margin-top:30.5pt;width:457.5pt;height:347.85pt;z-index:251816960;mso-width-relative:margin;mso-height-relative:margin" strokecolor="white [3212]">
            <v:textbox style="mso-next-textbox:#_x0000_s1212">
              <w:txbxContent>
                <w:p w:rsidR="002C1093" w:rsidRDefault="002C1093" w:rsidP="00CD33EE">
                  <w:pPr>
                    <w:bidi/>
                    <w:jc w:val="center"/>
                    <w:rPr>
                      <w:rFonts w:ascii="Traditional Arabic" w:hAnsi="Traditional Arabic" w:cs="Traditional Arabic"/>
                      <w:b/>
                      <w:bCs/>
                      <w:sz w:val="28"/>
                      <w:szCs w:val="28"/>
                      <w:rtl/>
                      <w:lang w:val="en-US" w:bidi="ar-DZ"/>
                    </w:rPr>
                  </w:pPr>
                  <w:r w:rsidRPr="003262B0">
                    <w:rPr>
                      <w:rFonts w:ascii="Traditional Arabic" w:hAnsi="Traditional Arabic" w:cs="Traditional Arabic"/>
                      <w:b/>
                      <w:bCs/>
                      <w:noProof/>
                      <w:sz w:val="28"/>
                      <w:szCs w:val="28"/>
                      <w:rtl/>
                      <w:lang w:eastAsia="fr-FR"/>
                    </w:rPr>
                    <w:drawing>
                      <wp:inline distT="0" distB="0" distL="0" distR="0">
                        <wp:extent cx="3228975" cy="4057650"/>
                        <wp:effectExtent l="19050" t="0" r="9525" b="0"/>
                        <wp:docPr id="1062" name="Image 1" descr="D:\مذكرة الدكتوراه\النتائج\08-11-2015 16-53-5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ة الدكتوراه\النتائج\08-11-2015 16-53-54.bmp"/>
                                <pic:cNvPicPr>
                                  <a:picLocks noChangeAspect="1" noChangeArrowheads="1"/>
                                </pic:cNvPicPr>
                              </pic:nvPicPr>
                              <pic:blipFill>
                                <a:blip r:embed="rId120"/>
                                <a:srcRect r="8768"/>
                                <a:stretch>
                                  <a:fillRect/>
                                </a:stretch>
                              </pic:blipFill>
                              <pic:spPr bwMode="auto">
                                <a:xfrm>
                                  <a:off x="0" y="0"/>
                                  <a:ext cx="3228975" cy="4057650"/>
                                </a:xfrm>
                                <a:prstGeom prst="rect">
                                  <a:avLst/>
                                </a:prstGeom>
                                <a:noFill/>
                                <a:ln w="9525">
                                  <a:noFill/>
                                  <a:miter lim="800000"/>
                                  <a:headEnd/>
                                  <a:tailEnd/>
                                </a:ln>
                              </pic:spPr>
                            </pic:pic>
                          </a:graphicData>
                        </a:graphic>
                      </wp:inline>
                    </w:drawing>
                  </w:r>
                </w:p>
                <w:p w:rsidR="002C1093" w:rsidRPr="00C978CC" w:rsidRDefault="002C1093" w:rsidP="00CD33EE">
                  <w:pPr>
                    <w:bidi/>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   </w:t>
                  </w:r>
                  <w:r w:rsidRPr="00C978CC">
                    <w:rPr>
                      <w:rFonts w:ascii="Traditional Arabic" w:hAnsi="Traditional Arabic" w:cs="Traditional Arabic"/>
                      <w:b/>
                      <w:bCs/>
                      <w:sz w:val="28"/>
                      <w:szCs w:val="28"/>
                      <w:rtl/>
                      <w:lang w:val="en-US" w:bidi="ar-DZ"/>
                    </w:rPr>
                    <w:t>الشكل رقم(</w:t>
                  </w:r>
                  <w:r>
                    <w:rPr>
                      <w:rFonts w:ascii="Traditional Arabic" w:hAnsi="Traditional Arabic" w:cs="Traditional Arabic" w:hint="cs"/>
                      <w:b/>
                      <w:bCs/>
                      <w:sz w:val="28"/>
                      <w:szCs w:val="28"/>
                      <w:rtl/>
                      <w:lang w:val="en-US" w:bidi="ar-DZ"/>
                    </w:rPr>
                    <w:t>49</w:t>
                  </w:r>
                  <w:r w:rsidRPr="00C978CC">
                    <w:rPr>
                      <w:rFonts w:ascii="Traditional Arabic" w:hAnsi="Traditional Arabic" w:cs="Traditional Arabic"/>
                      <w:b/>
                      <w:bCs/>
                      <w:sz w:val="28"/>
                      <w:szCs w:val="28"/>
                      <w:rtl/>
                      <w:lang w:val="en-US" w:bidi="ar-DZ"/>
                    </w:rPr>
                    <w:t xml:space="preserve">) يوضح العلاقة بين القدرة الهوائية تحت القصوى و تحمل القوة للاعبي كرة القدم أقل من 19 سنة </w:t>
                  </w:r>
                </w:p>
                <w:p w:rsidR="002C1093" w:rsidRPr="00C978CC" w:rsidRDefault="002C1093" w:rsidP="00CD33EE">
                  <w:pPr>
                    <w:bidi/>
                    <w:jc w:val="center"/>
                    <w:rPr>
                      <w:rtl/>
                      <w:lang w:val="en-US" w:bidi="ar-DZ"/>
                    </w:rPr>
                  </w:pPr>
                </w:p>
              </w:txbxContent>
            </v:textbox>
          </v:shape>
        </w:pict>
      </w: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Pr="00CD33EE" w:rsidRDefault="00CD33EE" w:rsidP="00CD33EE">
      <w:pPr>
        <w:bidi/>
        <w:rPr>
          <w:rFonts w:ascii="Traditional Arabic" w:hAnsi="Traditional Arabic" w:cs="Traditional Arabic"/>
          <w:sz w:val="28"/>
          <w:szCs w:val="28"/>
          <w:lang w:val="en-US" w:bidi="ar-DZ"/>
        </w:rPr>
      </w:pPr>
    </w:p>
    <w:p w:rsidR="00CD33EE" w:rsidRDefault="00CD33EE" w:rsidP="00CD33EE">
      <w:pPr>
        <w:bidi/>
        <w:rPr>
          <w:rFonts w:ascii="Traditional Arabic" w:hAnsi="Traditional Arabic" w:cs="Traditional Arabic"/>
          <w:sz w:val="28"/>
          <w:szCs w:val="28"/>
          <w:lang w:val="en-US" w:bidi="ar-DZ"/>
        </w:rPr>
      </w:pPr>
    </w:p>
    <w:p w:rsidR="00CD33EE" w:rsidRDefault="00CD33EE" w:rsidP="00CD33EE">
      <w:pPr>
        <w:bidi/>
        <w:rPr>
          <w:rFonts w:ascii="Traditional Arabic" w:hAnsi="Traditional Arabic" w:cs="Traditional Arabic"/>
          <w:sz w:val="28"/>
          <w:szCs w:val="28"/>
          <w:lang w:val="en-US" w:bidi="ar-DZ"/>
        </w:rPr>
      </w:pPr>
    </w:p>
    <w:p w:rsidR="00CD33EE" w:rsidRDefault="00CD33EE" w:rsidP="00CD33EE">
      <w:pPr>
        <w:bidi/>
        <w:rPr>
          <w:rFonts w:ascii="Traditional Arabic" w:hAnsi="Traditional Arabic" w:cs="Traditional Arabic"/>
          <w:sz w:val="28"/>
          <w:szCs w:val="28"/>
          <w:lang w:val="en-US" w:bidi="ar-DZ"/>
        </w:rPr>
      </w:pPr>
    </w:p>
    <w:p w:rsidR="00CD33EE" w:rsidRPr="00F155D3" w:rsidRDefault="00CD33EE" w:rsidP="00CD33EE">
      <w:pPr>
        <w:bidi/>
        <w:spacing w:line="312" w:lineRule="auto"/>
        <w:rPr>
          <w:rFonts w:ascii="Traditional Arabic" w:hAnsi="Traditional Arabic" w:cs="Traditional Arabic"/>
          <w:b/>
          <w:bCs/>
          <w:sz w:val="32"/>
          <w:szCs w:val="32"/>
          <w:rtl/>
          <w:lang w:val="en-US" w:bidi="ar-DZ"/>
        </w:rPr>
      </w:pPr>
      <w:r w:rsidRPr="00F155D3">
        <w:rPr>
          <w:rFonts w:ascii="Traditional Arabic" w:hAnsi="Traditional Arabic" w:cs="Traditional Arabic" w:hint="cs"/>
          <w:b/>
          <w:bCs/>
          <w:sz w:val="32"/>
          <w:szCs w:val="32"/>
          <w:rtl/>
          <w:lang w:val="en-US" w:bidi="ar-DZ"/>
        </w:rPr>
        <w:t>3-5-2: العلاقة بين القدرة الهوائية القصوى و التحمل الخاص:</w:t>
      </w:r>
    </w:p>
    <w:p w:rsidR="00CD33EE" w:rsidRDefault="00CD33EE" w:rsidP="00CD33E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يتضح من الجدول رقم(16) أن العلاقة كانت عكسية دالة احصائيا بين مؤشر التعب و كل من (</w:t>
      </w:r>
      <w:r w:rsidRPr="00E92D4D">
        <w:rPr>
          <w:rFonts w:ascii="Vijaya" w:hAnsi="Vijaya" w:cs="Vijaya"/>
          <w:b/>
          <w:bCs/>
          <w:sz w:val="32"/>
          <w:szCs w:val="32"/>
          <w:lang w:val="en-US" w:bidi="ar-DZ"/>
        </w:rPr>
        <w:t>VMA</w:t>
      </w:r>
      <w:r>
        <w:rPr>
          <w:rFonts w:ascii="Traditional Arabic" w:hAnsi="Traditional Arabic" w:cs="Traditional Arabic" w:hint="cs"/>
          <w:sz w:val="28"/>
          <w:szCs w:val="28"/>
          <w:rtl/>
          <w:lang w:val="en-US" w:bidi="ar-DZ"/>
        </w:rPr>
        <w:t>) و(</w:t>
      </w:r>
      <w:r w:rsidRPr="00E92D4D">
        <w:rPr>
          <w:rFonts w:ascii="Vijaya" w:hAnsi="Vijaya" w:cs="Vijaya"/>
          <w:b/>
          <w:bCs/>
          <w:sz w:val="32"/>
          <w:szCs w:val="32"/>
          <w:lang w:val="en-US" w:bidi="ar-DZ"/>
        </w:rPr>
        <w:t>VO</w:t>
      </w:r>
      <w:r w:rsidRPr="00E92D4D">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 عند مستوى دلالة 0,01 حيث بلغ ارتباط بيرسون -0,68 و -0,66 على التوالي،كما يظهر أنها عكسية غير دالة احصائيا بين مؤشر التعب و (</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MAX</w:t>
      </w:r>
      <w:r>
        <w:rPr>
          <w:rFonts w:ascii="Traditional Arabic" w:hAnsi="Traditional Arabic" w:cs="Traditional Arabic" w:hint="cs"/>
          <w:sz w:val="28"/>
          <w:szCs w:val="28"/>
          <w:rtl/>
          <w:lang w:val="en-US" w:bidi="ar-DZ"/>
        </w:rPr>
        <w:t>) حيث بلغت قيمة ارتباط بيرسون -0,43.</w:t>
      </w:r>
    </w:p>
    <w:p w:rsidR="00CD33EE" w:rsidRDefault="00CD33EE" w:rsidP="00CD33E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كما نلاحظ وجود علاقة ارتباطية عكسية بين مؤشرات القدرة الهوائية القصوى و تحمل السرعة حيث كان معامل الارتباط سالبا و دالا احصائيا بين تحمل السرعة و كل من (</w:t>
      </w:r>
      <w:r w:rsidRPr="00E92D4D">
        <w:rPr>
          <w:rFonts w:ascii="Vijaya" w:hAnsi="Vijaya" w:cs="Vijaya"/>
          <w:b/>
          <w:bCs/>
          <w:sz w:val="32"/>
          <w:szCs w:val="32"/>
          <w:lang w:val="en-US" w:bidi="ar-DZ"/>
        </w:rPr>
        <w:t>VMA</w:t>
      </w:r>
      <w:r>
        <w:rPr>
          <w:rFonts w:ascii="Traditional Arabic" w:hAnsi="Traditional Arabic" w:cs="Traditional Arabic" w:hint="cs"/>
          <w:sz w:val="28"/>
          <w:szCs w:val="28"/>
          <w:rtl/>
          <w:lang w:val="en-US" w:bidi="ar-DZ"/>
        </w:rPr>
        <w:t>)،(</w:t>
      </w:r>
      <w:r w:rsidRPr="00E92D4D">
        <w:rPr>
          <w:rFonts w:ascii="Vijaya" w:hAnsi="Vijaya" w:cs="Vijaya"/>
          <w:b/>
          <w:bCs/>
          <w:sz w:val="32"/>
          <w:szCs w:val="32"/>
          <w:lang w:val="en-US" w:bidi="ar-DZ"/>
        </w:rPr>
        <w:t>VO</w:t>
      </w:r>
      <w:r w:rsidRPr="00E92D4D">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 بقيمة -0,45 و -0,41 على التوالي ، و دالا احصائيا بين تحمل السرعة و(</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MAX</w:t>
      </w:r>
      <w:r>
        <w:rPr>
          <w:rFonts w:ascii="Traditional Arabic" w:hAnsi="Traditional Arabic" w:cs="Traditional Arabic" w:hint="cs"/>
          <w:sz w:val="28"/>
          <w:szCs w:val="28"/>
          <w:rtl/>
          <w:lang w:val="en-US" w:bidi="ar-DZ"/>
        </w:rPr>
        <w:t>) عند مستوى دلالة 0,01 بقيمة -0,66.</w:t>
      </w:r>
    </w:p>
    <w:p w:rsidR="00CD33EE" w:rsidRDefault="00CD33EE" w:rsidP="00CD33E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و منه فان طبيعة العلاقة بين القدرة الهوائية القصوى و تحمل السرعة القصوى (</w:t>
      </w:r>
      <w:r w:rsidRPr="00E92D4D">
        <w:rPr>
          <w:rFonts w:ascii="Vijaya" w:hAnsi="Vijaya" w:cs="Vijaya"/>
          <w:b/>
          <w:bCs/>
          <w:sz w:val="32"/>
          <w:szCs w:val="32"/>
          <w:lang w:val="en-US" w:bidi="ar-DZ"/>
        </w:rPr>
        <w:t>RSA</w:t>
      </w:r>
      <w:r>
        <w:rPr>
          <w:rFonts w:ascii="Traditional Arabic" w:hAnsi="Traditional Arabic" w:cs="Traditional Arabic" w:hint="cs"/>
          <w:sz w:val="28"/>
          <w:szCs w:val="28"/>
          <w:rtl/>
          <w:lang w:val="en-US" w:bidi="ar-DZ"/>
        </w:rPr>
        <w:t>) طردية و هذا ما يؤكده الشكل رقم (50) حيث نلاحظ هبوط منحنيات القدرة الهوائية القصوى بدلالة كل من مؤشر التعب و معدل الركضات أي أنه كلما تحسنت مؤشرات القدرة الهوائية القصوى (</w:t>
      </w:r>
      <w:r w:rsidRPr="00E92D4D">
        <w:rPr>
          <w:rFonts w:ascii="Vijaya" w:hAnsi="Vijaya" w:cs="Vijaya"/>
          <w:b/>
          <w:bCs/>
          <w:sz w:val="32"/>
          <w:szCs w:val="32"/>
          <w:lang w:val="en-US" w:bidi="ar-DZ"/>
        </w:rPr>
        <w:t>VMA</w:t>
      </w:r>
      <w:r>
        <w:rPr>
          <w:rFonts w:ascii="Traditional Arabic" w:hAnsi="Traditional Arabic" w:cs="Traditional Arabic" w:hint="cs"/>
          <w:sz w:val="28"/>
          <w:szCs w:val="28"/>
          <w:rtl/>
          <w:lang w:val="en-US" w:bidi="ar-DZ"/>
        </w:rPr>
        <w:t>)،(</w:t>
      </w:r>
      <w:r w:rsidRPr="00E92D4D">
        <w:rPr>
          <w:rFonts w:ascii="Vijaya" w:hAnsi="Vijaya" w:cs="Vijaya"/>
          <w:b/>
          <w:bCs/>
          <w:sz w:val="32"/>
          <w:szCs w:val="32"/>
          <w:lang w:val="en-US" w:bidi="ar-DZ"/>
        </w:rPr>
        <w:t>VO</w:t>
      </w:r>
      <w:r w:rsidRPr="00E92D4D">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)،و(</w:t>
      </w:r>
      <w:r w:rsidRPr="00E92D4D">
        <w:rPr>
          <w:rFonts w:ascii="Vijaya" w:hAnsi="Vijaya" w:cs="Vijaya"/>
          <w:b/>
          <w:bCs/>
          <w:sz w:val="32"/>
          <w:szCs w:val="32"/>
          <w:lang w:val="en-US" w:bidi="ar-DZ"/>
        </w:rPr>
        <w:t>FC</w:t>
      </w:r>
      <w:r w:rsidRPr="00E92D4D">
        <w:rPr>
          <w:rFonts w:ascii="Vijaya" w:hAnsi="Vijaya" w:cs="Vijaya"/>
          <w:b/>
          <w:bCs/>
          <w:sz w:val="32"/>
          <w:szCs w:val="32"/>
          <w:vertAlign w:val="subscript"/>
          <w:lang w:val="en-US" w:bidi="ar-DZ"/>
        </w:rPr>
        <w:t>MAX</w:t>
      </w:r>
      <w:r>
        <w:rPr>
          <w:rFonts w:ascii="Traditional Arabic" w:hAnsi="Traditional Arabic" w:cs="Traditional Arabic" w:hint="cs"/>
          <w:sz w:val="28"/>
          <w:szCs w:val="28"/>
          <w:rtl/>
          <w:lang w:val="en-US" w:bidi="ar-DZ"/>
        </w:rPr>
        <w:t>) نقص كل من مؤشر التعب        و معدل الركضات لاختبار تحمل السرعة الخاص (</w:t>
      </w:r>
      <w:r w:rsidRPr="00E92D4D">
        <w:rPr>
          <w:rFonts w:ascii="Vijaya" w:hAnsi="Vijaya" w:cs="Vijaya"/>
          <w:b/>
          <w:bCs/>
          <w:sz w:val="32"/>
          <w:szCs w:val="32"/>
          <w:lang w:val="en-US" w:bidi="ar-DZ"/>
        </w:rPr>
        <w:t>RSA</w:t>
      </w:r>
      <w:r>
        <w:rPr>
          <w:rFonts w:ascii="Traditional Arabic" w:hAnsi="Traditional Arabic" w:cs="Traditional Arabic" w:hint="cs"/>
          <w:sz w:val="28"/>
          <w:szCs w:val="28"/>
          <w:rtl/>
          <w:lang w:val="en-US" w:bidi="ar-DZ"/>
        </w:rPr>
        <w:t>).</w:t>
      </w:r>
    </w:p>
    <w:p w:rsidR="00CD33EE" w:rsidRPr="00162B9E" w:rsidRDefault="009457E5" w:rsidP="00CD33EE">
      <w:pPr>
        <w:bidi/>
        <w:spacing w:line="312" w:lineRule="auto"/>
        <w:rPr>
          <w:rFonts w:ascii="Traditional Arabic" w:hAnsi="Traditional Arabic" w:cs="Traditional Arabic"/>
          <w:b/>
          <w:bCs/>
          <w:sz w:val="28"/>
          <w:szCs w:val="28"/>
          <w:lang w:val="en-US" w:bidi="ar-DZ"/>
        </w:rPr>
      </w:pPr>
      <w:r w:rsidRPr="009457E5">
        <w:rPr>
          <w:rFonts w:ascii="Traditional Arabic" w:hAnsi="Traditional Arabic" w:cs="Traditional Arabic"/>
          <w:noProof/>
          <w:sz w:val="28"/>
          <w:szCs w:val="28"/>
          <w:lang w:val="en-US" w:bidi="ar-DZ"/>
        </w:rPr>
        <w:pict>
          <v:shape id="_x0000_s1213" type="#_x0000_t202" style="position:absolute;left:0;text-align:left;margin-left:-32.35pt;margin-top:46.35pt;width:483.85pt;height:198.5pt;z-index:251819008;mso-width-relative:margin;mso-height-relative:margin" strokecolor="white [3212]">
            <v:textbox style="mso-next-textbox:#_x0000_s1213">
              <w:txbxContent>
                <w:p w:rsidR="002C1093" w:rsidRDefault="002C1093" w:rsidP="00CD33EE">
                  <w:pPr>
                    <w:bidi/>
                    <w:jc w:val="center"/>
                    <w:rPr>
                      <w:rFonts w:ascii="Traditional Arabic" w:hAnsi="Traditional Arabic" w:cs="Traditional Arabic"/>
                      <w:b/>
                      <w:bCs/>
                      <w:noProof/>
                      <w:sz w:val="28"/>
                      <w:szCs w:val="28"/>
                      <w:rtl/>
                      <w:lang w:eastAsia="fr-FR" w:bidi="ar-DZ"/>
                    </w:rPr>
                  </w:pPr>
                  <w:r w:rsidRPr="003262B0">
                    <w:rPr>
                      <w:rFonts w:ascii="Traditional Arabic" w:hAnsi="Traditional Arabic" w:cs="Traditional Arabic"/>
                      <w:b/>
                      <w:bCs/>
                      <w:noProof/>
                      <w:sz w:val="28"/>
                      <w:szCs w:val="28"/>
                      <w:rtl/>
                      <w:lang w:eastAsia="fr-FR"/>
                    </w:rPr>
                    <w:drawing>
                      <wp:inline distT="0" distB="0" distL="0" distR="0">
                        <wp:extent cx="5878315" cy="2137025"/>
                        <wp:effectExtent l="19050" t="0" r="8135" b="0"/>
                        <wp:docPr id="1063" name="Image 1" descr="D:\مذكرة الدكتوراه\النتائج\05-11-2015 18-36-03.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مذكرة الدكتوراه\النتائج\05-11-2015 18-36-03.bmp"/>
                                <pic:cNvPicPr>
                                  <a:picLocks noChangeAspect="1" noChangeArrowheads="1"/>
                                </pic:cNvPicPr>
                              </pic:nvPicPr>
                              <pic:blipFill>
                                <a:blip r:embed="rId121">
                                  <a:lum bright="-10000" contrast="20000"/>
                                </a:blip>
                                <a:srcRect r="2897" b="13885"/>
                                <a:stretch>
                                  <a:fillRect/>
                                </a:stretch>
                              </pic:blipFill>
                              <pic:spPr bwMode="auto">
                                <a:xfrm>
                                  <a:off x="0" y="0"/>
                                  <a:ext cx="5891620" cy="2141862"/>
                                </a:xfrm>
                                <a:prstGeom prst="rect">
                                  <a:avLst/>
                                </a:prstGeom>
                                <a:noFill/>
                                <a:ln w="9525">
                                  <a:noFill/>
                                  <a:miter lim="800000"/>
                                  <a:headEnd/>
                                  <a:tailEnd/>
                                </a:ln>
                              </pic:spPr>
                            </pic:pic>
                          </a:graphicData>
                        </a:graphic>
                      </wp:inline>
                    </w:drawing>
                  </w:r>
                </w:p>
                <w:p w:rsidR="002C1093" w:rsidRPr="00E37F1D" w:rsidRDefault="002C1093" w:rsidP="00CD33EE">
                  <w:pPr>
                    <w:bidi/>
                    <w:jc w:val="center"/>
                    <w:rPr>
                      <w:rFonts w:ascii="Traditional Arabic" w:hAnsi="Traditional Arabic" w:cs="Traditional Arabic"/>
                      <w:b/>
                      <w:bCs/>
                      <w:noProof/>
                      <w:sz w:val="28"/>
                      <w:szCs w:val="28"/>
                      <w:rtl/>
                      <w:lang w:eastAsia="fr-FR" w:bidi="ar-DZ"/>
                    </w:rPr>
                  </w:pPr>
                  <w:r>
                    <w:rPr>
                      <w:rFonts w:ascii="Traditional Arabic" w:hAnsi="Traditional Arabic" w:cs="Traditional Arabic" w:hint="cs"/>
                      <w:b/>
                      <w:bCs/>
                      <w:noProof/>
                      <w:sz w:val="28"/>
                      <w:szCs w:val="28"/>
                      <w:rtl/>
                      <w:lang w:eastAsia="fr-FR" w:bidi="ar-DZ"/>
                    </w:rPr>
                    <w:t>الشكل رقم (50)</w:t>
                  </w:r>
                  <w:r w:rsidRPr="00E37F1D">
                    <w:rPr>
                      <w:rFonts w:ascii="Traditional Arabic" w:hAnsi="Traditional Arabic" w:cs="Traditional Arabic"/>
                      <w:b/>
                      <w:bCs/>
                      <w:noProof/>
                      <w:sz w:val="28"/>
                      <w:szCs w:val="28"/>
                      <w:rtl/>
                      <w:lang w:eastAsia="fr-FR" w:bidi="ar-DZ"/>
                    </w:rPr>
                    <w:t xml:space="preserve">علاقة القدرة الهوائية القصوى بالتحمل الخاص للاعبي كرة القدم أقل من 19 سنة </w:t>
                  </w:r>
                </w:p>
                <w:p w:rsidR="002C1093" w:rsidRDefault="002C1093" w:rsidP="00CD33EE">
                  <w:pPr>
                    <w:bidi/>
                    <w:jc w:val="center"/>
                    <w:rPr>
                      <w:rtl/>
                      <w:lang w:bidi="ar-DZ"/>
                    </w:rPr>
                  </w:pPr>
                </w:p>
              </w:txbxContent>
            </v:textbox>
          </v:shape>
        </w:pict>
      </w:r>
      <w:r w:rsidR="00CD33EE">
        <w:rPr>
          <w:rFonts w:ascii="Traditional Arabic" w:hAnsi="Traditional Arabic" w:cs="Traditional Arabic" w:hint="cs"/>
          <w:sz w:val="28"/>
          <w:szCs w:val="28"/>
          <w:rtl/>
          <w:lang w:val="en-US" w:bidi="ar-DZ"/>
        </w:rPr>
        <w:t xml:space="preserve">و منه نستنتج أنه </w:t>
      </w:r>
      <w:r w:rsidR="00CD33EE" w:rsidRPr="00162B9E">
        <w:rPr>
          <w:rFonts w:ascii="Traditional Arabic" w:hAnsi="Traditional Arabic" w:cs="Traditional Arabic" w:hint="cs"/>
          <w:b/>
          <w:bCs/>
          <w:sz w:val="28"/>
          <w:szCs w:val="28"/>
          <w:rtl/>
          <w:lang w:val="en-US" w:bidi="ar-DZ"/>
        </w:rPr>
        <w:t>توجد علاقة ارتباطية طردية بين القدرة الهوائية القصوى و تحمل السرعة القصوى عند لاعبي كرة القدم أقل من 19 سنة.</w:t>
      </w:r>
    </w:p>
    <w:p w:rsidR="00CD33EE" w:rsidRDefault="00CD33EE"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CD33EE" w:rsidRDefault="009457E5" w:rsidP="00CD33EE">
      <w:pPr>
        <w:bidi/>
        <w:spacing w:line="312" w:lineRule="auto"/>
        <w:rPr>
          <w:rFonts w:ascii="Traditional Arabic" w:hAnsi="Traditional Arabic" w:cs="Traditional Arabic"/>
          <w:sz w:val="28"/>
          <w:szCs w:val="28"/>
          <w:rtl/>
          <w:lang w:val="en-US" w:bidi="ar-DZ"/>
        </w:rPr>
      </w:pPr>
      <w:r w:rsidRPr="009457E5">
        <w:rPr>
          <w:rFonts w:ascii="Traditional Arabic" w:hAnsi="Traditional Arabic" w:cs="Traditional Arabic"/>
          <w:noProof/>
          <w:sz w:val="28"/>
          <w:szCs w:val="28"/>
          <w:rtl/>
          <w:lang w:val="en-US" w:bidi="ar-DZ"/>
        </w:rPr>
        <w:pict>
          <v:shape id="_x0000_s1214" type="#_x0000_t202" style="position:absolute;left:0;text-align:left;margin-left:-43.9pt;margin-top:28.9pt;width:235.5pt;height:314.85pt;z-index:-251496448;mso-width-relative:margin;mso-height-relative:margin" wrapcoords="-62 -50 -62 21550 21662 21550 21662 -50 -62 -50" strokecolor="white [3212]">
            <v:textbox style="mso-next-textbox:#_x0000_s1214">
              <w:txbxContent>
                <w:p w:rsidR="002C1093" w:rsidRDefault="002C1093" w:rsidP="00CD33EE">
                  <w:pPr>
                    <w:bidi/>
                    <w:rPr>
                      <w:rFonts w:ascii="Traditional Arabic" w:hAnsi="Traditional Arabic" w:cs="Traditional Arabic"/>
                      <w:b/>
                      <w:bCs/>
                      <w:noProof/>
                      <w:sz w:val="28"/>
                      <w:szCs w:val="28"/>
                      <w:rtl/>
                      <w:lang w:eastAsia="fr-FR" w:bidi="ar-DZ"/>
                    </w:rPr>
                  </w:pPr>
                  <w:r>
                    <w:rPr>
                      <w:rFonts w:ascii="Traditional Arabic" w:hAnsi="Traditional Arabic" w:cs="Traditional Arabic" w:hint="cs"/>
                      <w:b/>
                      <w:bCs/>
                      <w:noProof/>
                      <w:sz w:val="28"/>
                      <w:szCs w:val="28"/>
                      <w:rtl/>
                      <w:lang w:eastAsia="fr-FR" w:bidi="ar-DZ"/>
                    </w:rPr>
                    <w:t xml:space="preserve"> </w:t>
                  </w:r>
                  <w:r w:rsidRPr="003262B0">
                    <w:rPr>
                      <w:rFonts w:ascii="Traditional Arabic" w:hAnsi="Traditional Arabic" w:cs="Traditional Arabic"/>
                      <w:b/>
                      <w:bCs/>
                      <w:noProof/>
                      <w:sz w:val="28"/>
                      <w:szCs w:val="28"/>
                      <w:rtl/>
                      <w:lang w:eastAsia="fr-FR"/>
                    </w:rPr>
                    <w:drawing>
                      <wp:inline distT="0" distB="0" distL="0" distR="0">
                        <wp:extent cx="2571750" cy="3190875"/>
                        <wp:effectExtent l="19050" t="0" r="0" b="0"/>
                        <wp:docPr id="1064" name="Image 4" descr="D:\مذكرة الدكتوراه\النتائج\06-11-2015 19-48-3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مذكرة الدكتوراه\النتائج\06-11-2015 19-48-37.bmp"/>
                                <pic:cNvPicPr>
                                  <a:picLocks noChangeAspect="1" noChangeArrowheads="1"/>
                                </pic:cNvPicPr>
                              </pic:nvPicPr>
                              <pic:blipFill>
                                <a:blip r:embed="rId122">
                                  <a:lum bright="-10000" contrast="20000"/>
                                </a:blip>
                                <a:srcRect b="1269"/>
                                <a:stretch>
                                  <a:fillRect/>
                                </a:stretch>
                              </pic:blipFill>
                              <pic:spPr bwMode="auto">
                                <a:xfrm>
                                  <a:off x="0" y="0"/>
                                  <a:ext cx="2572977" cy="3192398"/>
                                </a:xfrm>
                                <a:prstGeom prst="rect">
                                  <a:avLst/>
                                </a:prstGeom>
                                <a:noFill/>
                                <a:ln w="9525">
                                  <a:noFill/>
                                  <a:miter lim="800000"/>
                                  <a:headEnd/>
                                  <a:tailEnd/>
                                </a:ln>
                              </pic:spPr>
                            </pic:pic>
                          </a:graphicData>
                        </a:graphic>
                      </wp:inline>
                    </w:drawing>
                  </w:r>
                </w:p>
                <w:p w:rsidR="002C1093" w:rsidRPr="00790CB6" w:rsidRDefault="002C1093" w:rsidP="00CD33EE">
                  <w:pPr>
                    <w:bidi/>
                    <w:rPr>
                      <w:rFonts w:ascii="Traditional Arabic" w:hAnsi="Traditional Arabic" w:cs="Traditional Arabic"/>
                      <w:b/>
                      <w:bCs/>
                      <w:noProof/>
                      <w:sz w:val="28"/>
                      <w:szCs w:val="28"/>
                      <w:rtl/>
                      <w:lang w:eastAsia="fr-FR" w:bidi="ar-DZ"/>
                    </w:rPr>
                  </w:pPr>
                  <w:r>
                    <w:rPr>
                      <w:rFonts w:ascii="Traditional Arabic" w:hAnsi="Traditional Arabic" w:cs="Traditional Arabic" w:hint="cs"/>
                      <w:b/>
                      <w:bCs/>
                      <w:noProof/>
                      <w:sz w:val="28"/>
                      <w:szCs w:val="28"/>
                      <w:rtl/>
                      <w:lang w:eastAsia="fr-FR" w:bidi="ar-DZ"/>
                    </w:rPr>
                    <w:t xml:space="preserve"> </w:t>
                  </w:r>
                  <w:r w:rsidRPr="00790CB6">
                    <w:rPr>
                      <w:rFonts w:ascii="Traditional Arabic" w:hAnsi="Traditional Arabic" w:cs="Traditional Arabic"/>
                      <w:b/>
                      <w:bCs/>
                      <w:noProof/>
                      <w:sz w:val="28"/>
                      <w:szCs w:val="28"/>
                      <w:rtl/>
                      <w:lang w:eastAsia="fr-FR" w:bidi="ar-DZ"/>
                    </w:rPr>
                    <w:t>الشكل رقم (</w:t>
                  </w:r>
                  <w:r>
                    <w:rPr>
                      <w:rFonts w:ascii="Traditional Arabic" w:hAnsi="Traditional Arabic" w:cs="Traditional Arabic" w:hint="cs"/>
                      <w:b/>
                      <w:bCs/>
                      <w:noProof/>
                      <w:sz w:val="28"/>
                      <w:szCs w:val="28"/>
                      <w:rtl/>
                      <w:lang w:eastAsia="fr-FR" w:bidi="ar-DZ"/>
                    </w:rPr>
                    <w:t>51</w:t>
                  </w:r>
                  <w:r w:rsidRPr="00790CB6">
                    <w:rPr>
                      <w:rFonts w:ascii="Traditional Arabic" w:hAnsi="Traditional Arabic" w:cs="Traditional Arabic"/>
                      <w:b/>
                      <w:bCs/>
                      <w:noProof/>
                      <w:sz w:val="28"/>
                      <w:szCs w:val="28"/>
                      <w:rtl/>
                      <w:lang w:eastAsia="fr-FR" w:bidi="ar-DZ"/>
                    </w:rPr>
                    <w:t>) يوضح العلاقة بين القدرة الهوائية القصوى و تحمل القوة للاعبي كرة القدم أقل من 19 سنة</w:t>
                  </w:r>
                </w:p>
                <w:p w:rsidR="002C1093" w:rsidRPr="00790CB6" w:rsidRDefault="002C1093" w:rsidP="00CD33EE">
                  <w:pPr>
                    <w:jc w:val="center"/>
                    <w:rPr>
                      <w:rFonts w:ascii="Traditional Arabic" w:hAnsi="Traditional Arabic" w:cs="Traditional Arabic"/>
                      <w:sz w:val="28"/>
                      <w:szCs w:val="28"/>
                      <w:lang w:bidi="ar-DZ"/>
                    </w:rPr>
                  </w:pPr>
                </w:p>
              </w:txbxContent>
            </v:textbox>
            <w10:wrap type="through"/>
          </v:shape>
        </w:pict>
      </w:r>
    </w:p>
    <w:p w:rsidR="00CD33EE" w:rsidRDefault="00CD33EE" w:rsidP="00CD33EE">
      <w:pPr>
        <w:bidi/>
        <w:spacing w:line="312" w:lineRule="auto"/>
        <w:rPr>
          <w:rFonts w:ascii="Traditional Arabic" w:hAnsi="Traditional Arabic" w:cs="Traditional Arabic"/>
          <w:sz w:val="28"/>
          <w:szCs w:val="28"/>
          <w:rtl/>
          <w:lang w:val="en-US" w:bidi="ar-DZ"/>
        </w:rPr>
      </w:pPr>
    </w:p>
    <w:p w:rsidR="00CD33EE" w:rsidRPr="002D6136" w:rsidRDefault="00CD33EE" w:rsidP="00CD33EE">
      <w:pPr>
        <w:bidi/>
        <w:spacing w:line="312" w:lineRule="auto"/>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t>أما عن العلاقة بين مؤشرات القدرة الهوائية القصوى و تحمل القوة فقد كانت طردية غير دالة احصائيا حيث بلغت قيمة ارتباط بيرسون بين تحمل القوة و كل من (</w:t>
      </w:r>
      <w:r w:rsidRPr="009A5858">
        <w:rPr>
          <w:rFonts w:ascii="Vijaya" w:hAnsi="Vijaya" w:cs="Vijaya"/>
          <w:b/>
          <w:bCs/>
          <w:sz w:val="32"/>
          <w:szCs w:val="32"/>
          <w:lang w:val="en-US" w:bidi="ar-DZ"/>
        </w:rPr>
        <w:t>VMA</w:t>
      </w:r>
      <w:r>
        <w:rPr>
          <w:rFonts w:ascii="Traditional Arabic" w:hAnsi="Traditional Arabic" w:cs="Traditional Arabic" w:hint="cs"/>
          <w:sz w:val="28"/>
          <w:szCs w:val="28"/>
          <w:rtl/>
          <w:lang w:val="en-US" w:bidi="ar-DZ"/>
        </w:rPr>
        <w:t>)،(</w:t>
      </w:r>
      <w:r w:rsidRPr="009A5858">
        <w:rPr>
          <w:rFonts w:ascii="Vijaya" w:hAnsi="Vijaya" w:cs="Vijaya"/>
          <w:b/>
          <w:bCs/>
          <w:sz w:val="32"/>
          <w:szCs w:val="32"/>
          <w:lang w:val="en-US" w:bidi="ar-DZ"/>
        </w:rPr>
        <w:t>VO</w:t>
      </w:r>
      <w:r w:rsidRPr="009A5858">
        <w:rPr>
          <w:rFonts w:ascii="Vijaya" w:hAnsi="Vijaya" w:cs="Vijaya"/>
          <w:b/>
          <w:bCs/>
          <w:sz w:val="32"/>
          <w:szCs w:val="32"/>
          <w:vertAlign w:val="subscript"/>
          <w:lang w:val="en-US" w:bidi="ar-DZ"/>
        </w:rPr>
        <w:t>2MAX</w:t>
      </w:r>
      <w:r>
        <w:rPr>
          <w:rFonts w:ascii="Traditional Arabic" w:hAnsi="Traditional Arabic" w:cs="Traditional Arabic" w:hint="cs"/>
          <w:sz w:val="28"/>
          <w:szCs w:val="28"/>
          <w:rtl/>
          <w:lang w:val="en-US" w:bidi="ar-DZ"/>
        </w:rPr>
        <w:t>)،و(</w:t>
      </w:r>
      <w:r w:rsidRPr="009A5858">
        <w:rPr>
          <w:rFonts w:ascii="Vijaya" w:hAnsi="Vijaya" w:cs="Vijaya"/>
          <w:b/>
          <w:bCs/>
          <w:sz w:val="32"/>
          <w:szCs w:val="32"/>
          <w:lang w:val="en-US" w:bidi="ar-DZ"/>
        </w:rPr>
        <w:t>FC</w:t>
      </w:r>
      <w:r w:rsidRPr="009A5858">
        <w:rPr>
          <w:rFonts w:ascii="Vijaya" w:hAnsi="Vijaya" w:cs="Vijaya"/>
          <w:b/>
          <w:bCs/>
          <w:sz w:val="32"/>
          <w:szCs w:val="32"/>
          <w:vertAlign w:val="subscript"/>
          <w:lang w:val="en-US" w:bidi="ar-DZ"/>
        </w:rPr>
        <w:t>MAX</w:t>
      </w:r>
      <w:r>
        <w:rPr>
          <w:rFonts w:ascii="Traditional Arabic" w:hAnsi="Traditional Arabic" w:cs="Traditional Arabic" w:hint="cs"/>
          <w:sz w:val="28"/>
          <w:szCs w:val="28"/>
          <w:rtl/>
          <w:lang w:val="en-US" w:bidi="ar-DZ"/>
        </w:rPr>
        <w:t xml:space="preserve">) 0,46،0,41،0,29 على التوالي،و من الشكل رقم (51) نلاحظ ارتفاع منحنى العلاقة بين تحمل القوة و القدرة الهوائية القصوى مما يبين أنه كلما زادت القدرة الهوائية القصوى تحسنت صفة تحمل القوة    و منه نستنتج أنه </w:t>
      </w:r>
      <w:r w:rsidRPr="00162B9E">
        <w:rPr>
          <w:rFonts w:ascii="Traditional Arabic" w:hAnsi="Traditional Arabic" w:cs="Traditional Arabic" w:hint="cs"/>
          <w:b/>
          <w:bCs/>
          <w:sz w:val="28"/>
          <w:szCs w:val="28"/>
          <w:rtl/>
          <w:lang w:val="en-US" w:bidi="ar-DZ"/>
        </w:rPr>
        <w:t xml:space="preserve">توجد علاقة ارتباطية طردية بين القدرة الهوائية القصوى و تحمل القوة لدى لاعبي كرة القدم </w:t>
      </w:r>
      <w:r>
        <w:rPr>
          <w:rFonts w:ascii="Traditional Arabic" w:hAnsi="Traditional Arabic" w:cs="Traditional Arabic" w:hint="cs"/>
          <w:b/>
          <w:bCs/>
          <w:sz w:val="28"/>
          <w:szCs w:val="28"/>
          <w:rtl/>
          <w:lang w:val="en-US" w:bidi="ar-DZ"/>
        </w:rPr>
        <w:t>تحت</w:t>
      </w:r>
      <w:r w:rsidRPr="00162B9E">
        <w:rPr>
          <w:rFonts w:ascii="Traditional Arabic" w:hAnsi="Traditional Arabic" w:cs="Traditional Arabic" w:hint="cs"/>
          <w:b/>
          <w:bCs/>
          <w:sz w:val="28"/>
          <w:szCs w:val="28"/>
          <w:rtl/>
          <w:lang w:val="en-US" w:bidi="ar-DZ"/>
        </w:rPr>
        <w:t xml:space="preserve"> 19 سنة.</w:t>
      </w:r>
    </w:p>
    <w:p w:rsidR="00AA7D72" w:rsidRDefault="00AA7D72"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CD33EE" w:rsidRDefault="00CD33EE" w:rsidP="00CD33EE">
      <w:pPr>
        <w:bidi/>
        <w:rPr>
          <w:rFonts w:ascii="Traditional Arabic" w:hAnsi="Traditional Arabic" w:cs="Traditional Arabic"/>
          <w:sz w:val="28"/>
          <w:szCs w:val="28"/>
          <w:rtl/>
          <w:lang w:val="en-US" w:bidi="ar-DZ"/>
        </w:rPr>
      </w:pPr>
    </w:p>
    <w:p w:rsidR="00A25EF7" w:rsidRDefault="00A25EF7" w:rsidP="00A25EF7">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3-6:الإستنتاجات:</w:t>
      </w:r>
    </w:p>
    <w:p w:rsidR="00A25EF7" w:rsidRPr="00BE4598" w:rsidRDefault="00A25EF7" w:rsidP="00A25EF7">
      <w:pPr>
        <w:pStyle w:val="Paragraphedeliste"/>
        <w:numPr>
          <w:ilvl w:val="0"/>
          <w:numId w:val="51"/>
        </w:numPr>
        <w:bidi/>
        <w:spacing w:after="0" w:line="312" w:lineRule="auto"/>
        <w:ind w:left="706" w:hanging="283"/>
        <w:jc w:val="lowKashida"/>
        <w:rPr>
          <w:rFonts w:ascii="Traditional Arabic" w:hAnsi="Traditional Arabic" w:cs="Traditional Arabic"/>
          <w:b/>
          <w:bCs/>
          <w:sz w:val="32"/>
          <w:szCs w:val="32"/>
          <w:rtl/>
          <w:lang w:val="en-US" w:bidi="ar-DZ"/>
        </w:rPr>
      </w:pPr>
      <w:r w:rsidRPr="00BE4598">
        <w:rPr>
          <w:rFonts w:ascii="Traditional Arabic" w:hAnsi="Traditional Arabic" w:cs="Traditional Arabic" w:hint="cs"/>
          <w:b/>
          <w:bCs/>
          <w:sz w:val="32"/>
          <w:szCs w:val="32"/>
          <w:rtl/>
          <w:lang w:val="en-US" w:bidi="ar-DZ"/>
        </w:rPr>
        <w:t xml:space="preserve">من خلال </w:t>
      </w:r>
      <w:r>
        <w:rPr>
          <w:rFonts w:ascii="Traditional Arabic" w:hAnsi="Traditional Arabic" w:cs="Traditional Arabic" w:hint="cs"/>
          <w:b/>
          <w:bCs/>
          <w:sz w:val="32"/>
          <w:szCs w:val="32"/>
          <w:rtl/>
          <w:lang w:val="en-US" w:bidi="ar-DZ"/>
        </w:rPr>
        <w:t>التجربة الاستطلاعية</w:t>
      </w:r>
      <w:r w:rsidRPr="00BE4598">
        <w:rPr>
          <w:rFonts w:ascii="Traditional Arabic" w:hAnsi="Traditional Arabic" w:cs="Traditional Arabic" w:hint="cs"/>
          <w:b/>
          <w:bCs/>
          <w:sz w:val="32"/>
          <w:szCs w:val="32"/>
          <w:rtl/>
          <w:lang w:val="en-US" w:bidi="ar-DZ"/>
        </w:rPr>
        <w:t xml:space="preserve"> و تطبيق البرنامج التدريبي:</w:t>
      </w:r>
    </w:p>
    <w:p w:rsidR="00A25EF7" w:rsidRPr="00DD350F" w:rsidRDefault="00A25EF7" w:rsidP="00A25EF7">
      <w:pPr>
        <w:pStyle w:val="Paragraphedeliste"/>
        <w:numPr>
          <w:ilvl w:val="0"/>
          <w:numId w:val="50"/>
        </w:numPr>
        <w:bidi/>
        <w:spacing w:after="0" w:line="312" w:lineRule="auto"/>
        <w:jc w:val="lowKashida"/>
        <w:rPr>
          <w:rFonts w:ascii="Traditional Arabic" w:hAnsi="Traditional Arabic" w:cs="Traditional Arabic"/>
          <w:b/>
          <w:bCs/>
          <w:sz w:val="32"/>
          <w:szCs w:val="32"/>
          <w:lang w:val="en-US" w:bidi="ar-DZ"/>
        </w:rPr>
      </w:pPr>
      <w:r>
        <w:rPr>
          <w:rFonts w:ascii="Traditional Arabic" w:hAnsi="Traditional Arabic" w:cs="Traditional Arabic" w:hint="cs"/>
          <w:sz w:val="28"/>
          <w:szCs w:val="28"/>
          <w:rtl/>
          <w:lang w:val="en-US" w:bidi="ar-DZ"/>
        </w:rPr>
        <w:t>طريقة الكشف عن تركيز حمض اللاكتيك في الدم أفضل طريقة لتقدير عتبة الأيض اللاهوائية و الهوائية.</w:t>
      </w:r>
    </w:p>
    <w:p w:rsidR="00A25EF7" w:rsidRPr="00DD350F" w:rsidRDefault="00A25EF7" w:rsidP="00A25EF7">
      <w:pPr>
        <w:pStyle w:val="Paragraphedeliste"/>
        <w:numPr>
          <w:ilvl w:val="0"/>
          <w:numId w:val="50"/>
        </w:numPr>
        <w:bidi/>
        <w:spacing w:after="0" w:line="312" w:lineRule="auto"/>
        <w:jc w:val="lowKashida"/>
        <w:rPr>
          <w:rFonts w:ascii="Traditional Arabic" w:hAnsi="Traditional Arabic" w:cs="Traditional Arabic"/>
          <w:b/>
          <w:bCs/>
          <w:sz w:val="32"/>
          <w:szCs w:val="32"/>
          <w:lang w:val="en-US" w:bidi="ar-DZ"/>
        </w:rPr>
      </w:pPr>
      <w:r>
        <w:rPr>
          <w:rFonts w:ascii="Traditional Arabic" w:hAnsi="Traditional Arabic" w:cs="Traditional Arabic" w:hint="cs"/>
          <w:sz w:val="28"/>
          <w:szCs w:val="28"/>
          <w:rtl/>
          <w:lang w:val="en-US" w:bidi="ar-DZ"/>
        </w:rPr>
        <w:t>مقاربة كيندرمان لتحديد عتبتي الأيض اللاهوائية و الهوائية عن طريق القيمة الثابتة 2ملليمول/لتر و 4 ملليمول/لتر من بين أسهل الطرق عندما لا تتوفر الوسائل التكنولوجية الحديثة لذلك.</w:t>
      </w:r>
      <w:r w:rsidRPr="00DD350F">
        <w:rPr>
          <w:rFonts w:ascii="Traditional Arabic" w:hAnsi="Traditional Arabic" w:cs="Traditional Arabic" w:hint="cs"/>
          <w:sz w:val="28"/>
          <w:szCs w:val="28"/>
          <w:rtl/>
          <w:lang w:val="en-US" w:bidi="ar-DZ"/>
        </w:rPr>
        <w:t xml:space="preserve"> </w:t>
      </w:r>
    </w:p>
    <w:p w:rsidR="00A25EF7" w:rsidRPr="005D10B4" w:rsidRDefault="00A25EF7" w:rsidP="00A25EF7">
      <w:pPr>
        <w:pStyle w:val="Paragraphedeliste"/>
        <w:numPr>
          <w:ilvl w:val="0"/>
          <w:numId w:val="50"/>
        </w:numPr>
        <w:bidi/>
        <w:spacing w:after="0" w:line="312" w:lineRule="auto"/>
        <w:jc w:val="lowKashida"/>
        <w:rPr>
          <w:rFonts w:ascii="Traditional Arabic" w:hAnsi="Traditional Arabic" w:cs="Traditional Arabic"/>
          <w:b/>
          <w:bCs/>
          <w:sz w:val="32"/>
          <w:szCs w:val="32"/>
          <w:lang w:val="en-US" w:bidi="ar-DZ"/>
        </w:rPr>
      </w:pPr>
      <w:r>
        <w:rPr>
          <w:rFonts w:ascii="Traditional Arabic" w:hAnsi="Traditional Arabic" w:cs="Traditional Arabic" w:hint="cs"/>
          <w:sz w:val="28"/>
          <w:szCs w:val="28"/>
          <w:rtl/>
          <w:lang w:val="en-US" w:bidi="ar-DZ"/>
        </w:rPr>
        <w:t>طريقة تحديد شدة الحمل عن طريق النسبة من السرعة الهوائية القصوى و السرعة الموافقة للعتبة الفارقة اللاهوائية و منطقة الانتقال هوائي-لاهوائي تجعل المدرب أكثر تحكما في العملية التدريبية.</w:t>
      </w:r>
    </w:p>
    <w:p w:rsidR="00A25EF7" w:rsidRDefault="00A25EF7" w:rsidP="00A25EF7">
      <w:pPr>
        <w:pStyle w:val="Paragraphedeliste"/>
        <w:numPr>
          <w:ilvl w:val="0"/>
          <w:numId w:val="51"/>
        </w:numPr>
        <w:bidi/>
        <w:spacing w:after="0" w:line="312" w:lineRule="auto"/>
        <w:jc w:val="lowKashida"/>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من خلال عرض و تحليل نتائج الفرضيات:</w:t>
      </w:r>
    </w:p>
    <w:p w:rsidR="00A25EF7" w:rsidRPr="00B742CA" w:rsidRDefault="00A25EF7" w:rsidP="00A25EF7">
      <w:pPr>
        <w:pStyle w:val="Paragraphedeliste"/>
        <w:numPr>
          <w:ilvl w:val="0"/>
          <w:numId w:val="52"/>
        </w:numPr>
        <w:bidi/>
        <w:spacing w:after="0" w:line="312" w:lineRule="auto"/>
        <w:ind w:left="139" w:hanging="141"/>
        <w:jc w:val="lowKashida"/>
        <w:rPr>
          <w:rFonts w:ascii="Traditional Arabic" w:hAnsi="Traditional Arabic" w:cs="Traditional Arabic"/>
          <w:b/>
          <w:bCs/>
          <w:sz w:val="28"/>
          <w:szCs w:val="28"/>
          <w:lang w:val="en-US" w:bidi="ar-DZ"/>
        </w:rPr>
      </w:pPr>
      <w:r w:rsidRPr="00B742CA">
        <w:rPr>
          <w:rFonts w:ascii="Traditional Arabic" w:hAnsi="Traditional Arabic" w:cs="Traditional Arabic" w:hint="cs"/>
          <w:b/>
          <w:bCs/>
          <w:sz w:val="28"/>
          <w:szCs w:val="28"/>
          <w:rtl/>
          <w:lang w:val="en-US" w:bidi="ar-DZ"/>
        </w:rPr>
        <w:t>من خلال نتائج الفرضية الأولى استنتج الباحث ما يلي:</w:t>
      </w:r>
    </w:p>
    <w:p w:rsidR="00A25EF7"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التدريب الفتري مختلف الشدة أدى الى تحسين مؤشرات القدرة الهوائية تحت القصوى و المتمثلة في كل من عتبة الأيض اللاهوائية و الهوائية (</w:t>
      </w:r>
      <w:r w:rsidRPr="00B742CA">
        <w:rPr>
          <w:rFonts w:ascii="Vijaya" w:hAnsi="Vijaya" w:cs="Vijaya"/>
          <w:sz w:val="28"/>
          <w:szCs w:val="28"/>
          <w:lang w:val="en-US" w:bidi="ar-DZ"/>
        </w:rPr>
        <w:t>S</w:t>
      </w:r>
      <w:r w:rsidRPr="00B742CA">
        <w:rPr>
          <w:rFonts w:ascii="Vijaya" w:hAnsi="Vijaya" w:cs="Vijaya"/>
          <w:sz w:val="28"/>
          <w:szCs w:val="28"/>
          <w:lang w:bidi="ar-DZ"/>
        </w:rPr>
        <w:t>AN</w:t>
      </w:r>
      <w:r>
        <w:rPr>
          <w:rFonts w:ascii="Traditional Arabic" w:hAnsi="Traditional Arabic" w:cs="Traditional Arabic" w:hint="cs"/>
          <w:sz w:val="28"/>
          <w:szCs w:val="28"/>
          <w:rtl/>
          <w:lang w:bidi="ar-DZ"/>
        </w:rPr>
        <w:t>،</w:t>
      </w:r>
      <w:r w:rsidRPr="00B742CA">
        <w:rPr>
          <w:rFonts w:ascii="Vijaya" w:hAnsi="Vijaya" w:cs="Vijaya"/>
          <w:sz w:val="28"/>
          <w:szCs w:val="28"/>
          <w:lang w:bidi="ar-DZ"/>
        </w:rPr>
        <w:t>SA</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val="en-US" w:bidi="ar-DZ"/>
        </w:rPr>
        <w:t xml:space="preserve"> و منطقة الانتقال هوائي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لاهوائي (</w:t>
      </w:r>
      <w:r w:rsidRPr="00B742CA">
        <w:rPr>
          <w:rFonts w:ascii="Vijaya" w:hAnsi="Vijaya" w:cs="Vijaya"/>
          <w:sz w:val="28"/>
          <w:szCs w:val="28"/>
          <w:lang w:val="en-US" w:bidi="ar-DZ"/>
        </w:rPr>
        <w:t>ZT</w:t>
      </w:r>
      <w:r>
        <w:rPr>
          <w:rFonts w:ascii="Traditional Arabic" w:hAnsi="Traditional Arabic" w:cs="Traditional Arabic" w:hint="cs"/>
          <w:sz w:val="28"/>
          <w:szCs w:val="28"/>
          <w:rtl/>
          <w:lang w:val="en-US" w:bidi="ar-DZ"/>
        </w:rPr>
        <w:t>) لدى العينة التجريبية.</w:t>
      </w:r>
    </w:p>
    <w:p w:rsidR="00A25EF7"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برنامج تدريب العينة الضابطة لم يؤدي الى تحسين مؤشرات القدرة الهوائية تحت القصوى.</w:t>
      </w:r>
    </w:p>
    <w:p w:rsidR="00A25EF7"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sidRPr="003669AC">
        <w:rPr>
          <w:rFonts w:ascii="Traditional Arabic" w:hAnsi="Traditional Arabic" w:cs="Traditional Arabic" w:hint="cs"/>
          <w:sz w:val="28"/>
          <w:szCs w:val="28"/>
          <w:rtl/>
          <w:lang w:val="en-US" w:bidi="ar-DZ"/>
        </w:rPr>
        <w:t>التدريب الفتري مختلف الشدة أدى الى تحسين مؤشرات القدرة الهوائية القصوى للعينة التجريبية و المتمثلة في المستهلك الأقصى الأكسجيني(</w:t>
      </w:r>
      <w:r w:rsidRPr="00B742CA">
        <w:rPr>
          <w:rFonts w:ascii="Vijaya" w:hAnsi="Vijaya" w:cs="Vijaya"/>
          <w:sz w:val="28"/>
          <w:szCs w:val="28"/>
          <w:lang w:bidi="ar-DZ"/>
        </w:rPr>
        <w:t>VO</w:t>
      </w:r>
      <w:r w:rsidRPr="00B742CA">
        <w:rPr>
          <w:rFonts w:ascii="Vijaya" w:hAnsi="Vijaya" w:cs="Vijaya"/>
          <w:sz w:val="28"/>
          <w:szCs w:val="28"/>
          <w:vertAlign w:val="subscript"/>
          <w:lang w:bidi="ar-DZ"/>
        </w:rPr>
        <w:t>2MAX</w:t>
      </w:r>
      <w:r w:rsidRPr="003669AC">
        <w:rPr>
          <w:rFonts w:ascii="Traditional Arabic" w:hAnsi="Traditional Arabic" w:cs="Traditional Arabic" w:hint="cs"/>
          <w:sz w:val="28"/>
          <w:szCs w:val="28"/>
          <w:rtl/>
          <w:lang w:bidi="ar-DZ"/>
        </w:rPr>
        <w:t>) و السرعة الهوائية القصوى(</w:t>
      </w:r>
      <w:r w:rsidRPr="00B742CA">
        <w:rPr>
          <w:rFonts w:ascii="Vijaya" w:hAnsi="Vijaya" w:cs="Vijaya"/>
          <w:sz w:val="28"/>
          <w:szCs w:val="28"/>
          <w:lang w:bidi="ar-DZ"/>
        </w:rPr>
        <w:t>VMA</w:t>
      </w:r>
      <w:r w:rsidRPr="003669AC">
        <w:rPr>
          <w:rFonts w:ascii="Traditional Arabic" w:hAnsi="Traditional Arabic" w:cs="Traditional Arabic" w:hint="cs"/>
          <w:sz w:val="28"/>
          <w:szCs w:val="28"/>
          <w:rtl/>
          <w:lang w:val="en-US" w:bidi="ar-DZ"/>
        </w:rPr>
        <w:t>) و نبض القلب الأقصى(</w:t>
      </w:r>
      <w:r w:rsidRPr="00B742CA">
        <w:rPr>
          <w:rFonts w:ascii="Vijaya" w:hAnsi="Vijaya" w:cs="Vijaya"/>
          <w:sz w:val="28"/>
          <w:szCs w:val="28"/>
          <w:lang w:bidi="ar-DZ"/>
        </w:rPr>
        <w:t>FC</w:t>
      </w:r>
      <w:r w:rsidRPr="00B742CA">
        <w:rPr>
          <w:rFonts w:ascii="Vijaya" w:hAnsi="Vijaya" w:cs="Vijaya"/>
          <w:sz w:val="28"/>
          <w:szCs w:val="28"/>
          <w:vertAlign w:val="subscript"/>
          <w:lang w:bidi="ar-DZ"/>
        </w:rPr>
        <w:t>MAX</w:t>
      </w:r>
      <w:r w:rsidRPr="003669AC">
        <w:rPr>
          <w:rFonts w:ascii="Traditional Arabic" w:hAnsi="Traditional Arabic" w:cs="Traditional Arabic" w:hint="cs"/>
          <w:sz w:val="28"/>
          <w:szCs w:val="28"/>
          <w:rtl/>
          <w:lang w:val="en-US" w:bidi="ar-DZ"/>
        </w:rPr>
        <w:t>).</w:t>
      </w:r>
    </w:p>
    <w:p w:rsidR="00A25EF7"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sidRPr="003669AC">
        <w:rPr>
          <w:rFonts w:ascii="Traditional Arabic" w:hAnsi="Traditional Arabic" w:cs="Traditional Arabic" w:hint="cs"/>
          <w:sz w:val="28"/>
          <w:szCs w:val="28"/>
          <w:rtl/>
          <w:lang w:val="en-US" w:bidi="ar-DZ"/>
        </w:rPr>
        <w:t>برنامج تدريب العينة الضابطة لم يؤدي الى تحسين مؤشرات القدرة الهوائية القصوى.</w:t>
      </w:r>
    </w:p>
    <w:p w:rsidR="00A25EF7" w:rsidRPr="00605461"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التدريب الفتري مختلف الشدة أدى الى تحسين مؤشرات التحمل الخاص من خلال تحسين مؤشرات اختبار كفاءة تكرار السرعة القصوى(</w:t>
      </w:r>
      <w:r w:rsidRPr="00B742CA">
        <w:rPr>
          <w:rFonts w:ascii="Vijaya" w:hAnsi="Vijaya" w:cs="Vijaya"/>
          <w:sz w:val="28"/>
          <w:szCs w:val="28"/>
          <w:lang w:bidi="ar-DZ"/>
        </w:rPr>
        <w:t>RSA</w:t>
      </w:r>
      <w:r>
        <w:rPr>
          <w:rFonts w:ascii="Traditional Arabic" w:hAnsi="Traditional Arabic" w:cs="Traditional Arabic" w:hint="cs"/>
          <w:sz w:val="28"/>
          <w:szCs w:val="28"/>
          <w:rtl/>
          <w:lang w:bidi="ar-DZ"/>
        </w:rPr>
        <w:t>) و تحمل القوة.</w:t>
      </w:r>
    </w:p>
    <w:p w:rsidR="00A25EF7" w:rsidRDefault="00A25EF7" w:rsidP="00A25EF7">
      <w:pPr>
        <w:pStyle w:val="Paragraphedeliste"/>
        <w:numPr>
          <w:ilvl w:val="0"/>
          <w:numId w:val="53"/>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bidi="ar-DZ"/>
        </w:rPr>
        <w:t>برنامج تدريب العينة الضابطة لم يؤدي الى تحسين مؤشرات التحمل الخاص.(</w:t>
      </w:r>
      <w:r w:rsidRPr="00B742CA">
        <w:rPr>
          <w:rFonts w:ascii="Vijaya" w:hAnsi="Vijaya" w:cs="Vijaya"/>
          <w:sz w:val="28"/>
          <w:szCs w:val="28"/>
          <w:lang w:bidi="ar-DZ"/>
        </w:rPr>
        <w:t>RSA</w:t>
      </w:r>
      <w:r>
        <w:rPr>
          <w:rFonts w:ascii="Traditional Arabic" w:hAnsi="Traditional Arabic" w:cs="Traditional Arabic" w:hint="cs"/>
          <w:sz w:val="28"/>
          <w:szCs w:val="28"/>
          <w:rtl/>
          <w:lang w:val="en-US" w:bidi="ar-DZ"/>
        </w:rPr>
        <w:t>) و تحمل القوة.</w:t>
      </w:r>
    </w:p>
    <w:p w:rsidR="00A25EF7" w:rsidRPr="00CF1FCB" w:rsidRDefault="00A25EF7" w:rsidP="00A25EF7">
      <w:pPr>
        <w:bidi/>
        <w:spacing w:line="312" w:lineRule="auto"/>
        <w:rPr>
          <w:rFonts w:ascii="Traditional Arabic" w:hAnsi="Traditional Arabic" w:cs="Traditional Arabic"/>
          <w:b/>
          <w:bCs/>
          <w:sz w:val="28"/>
          <w:szCs w:val="28"/>
          <w:rtl/>
          <w:lang w:val="en-US" w:bidi="ar-DZ"/>
        </w:rPr>
      </w:pPr>
      <w:r w:rsidRPr="00CF1FCB">
        <w:rPr>
          <w:rFonts w:ascii="Traditional Arabic" w:hAnsi="Traditional Arabic" w:cs="Traditional Arabic" w:hint="cs"/>
          <w:b/>
          <w:bCs/>
          <w:sz w:val="28"/>
          <w:szCs w:val="28"/>
          <w:rtl/>
          <w:lang w:val="en-US" w:bidi="ar-DZ"/>
        </w:rPr>
        <w:t>و منه فان برنامج التدريب الفتري مختلف الشدة أدى الى تحسين القدرة الهوائية تحت القصوى و القصوى      و التحمل الخاص لدى العينة التجريبية.</w:t>
      </w:r>
    </w:p>
    <w:p w:rsidR="00A25EF7" w:rsidRPr="00CF1FCB" w:rsidRDefault="00A25EF7" w:rsidP="00A25EF7">
      <w:pPr>
        <w:bidi/>
        <w:spacing w:line="312" w:lineRule="auto"/>
        <w:rPr>
          <w:rFonts w:ascii="Traditional Arabic" w:hAnsi="Traditional Arabic" w:cs="Traditional Arabic"/>
          <w:b/>
          <w:bCs/>
          <w:sz w:val="28"/>
          <w:szCs w:val="28"/>
          <w:rtl/>
          <w:lang w:val="en-US" w:bidi="ar-DZ"/>
        </w:rPr>
      </w:pPr>
      <w:r w:rsidRPr="00CF1FCB">
        <w:rPr>
          <w:rFonts w:ascii="Traditional Arabic" w:hAnsi="Traditional Arabic" w:cs="Traditional Arabic" w:hint="cs"/>
          <w:b/>
          <w:bCs/>
          <w:sz w:val="28"/>
          <w:szCs w:val="28"/>
          <w:rtl/>
          <w:lang w:val="en-US" w:bidi="ar-DZ"/>
        </w:rPr>
        <w:t>و برنامج العينة الضابطة لم يؤدي الى تحسين القدرة الهوائية تحت القصوى و القصوى و التحمل الخاص.</w:t>
      </w:r>
    </w:p>
    <w:p w:rsidR="00CD33EE" w:rsidRDefault="00CD33EE" w:rsidP="00CD33EE">
      <w:pPr>
        <w:bidi/>
        <w:rPr>
          <w:rFonts w:ascii="Traditional Arabic" w:hAnsi="Traditional Arabic" w:cs="Traditional Arabic"/>
          <w:sz w:val="28"/>
          <w:szCs w:val="28"/>
          <w:rtl/>
          <w:lang w:val="en-US" w:bidi="ar-DZ"/>
        </w:rPr>
      </w:pPr>
    </w:p>
    <w:p w:rsidR="00A25EF7" w:rsidRDefault="00A25EF7" w:rsidP="00A25EF7">
      <w:pPr>
        <w:bidi/>
        <w:rPr>
          <w:rFonts w:ascii="Traditional Arabic" w:hAnsi="Traditional Arabic" w:cs="Traditional Arabic"/>
          <w:sz w:val="28"/>
          <w:szCs w:val="28"/>
          <w:rtl/>
          <w:lang w:val="en-US" w:bidi="ar-DZ"/>
        </w:rPr>
      </w:pPr>
    </w:p>
    <w:p w:rsidR="00A25EF7" w:rsidRPr="00B742CA" w:rsidRDefault="00A25EF7" w:rsidP="00A25EF7">
      <w:pPr>
        <w:pStyle w:val="Paragraphedeliste"/>
        <w:numPr>
          <w:ilvl w:val="0"/>
          <w:numId w:val="52"/>
        </w:numPr>
        <w:bidi/>
        <w:spacing w:after="0" w:line="312" w:lineRule="auto"/>
        <w:ind w:left="139" w:hanging="141"/>
        <w:jc w:val="lowKashida"/>
        <w:rPr>
          <w:rFonts w:ascii="Traditional Arabic" w:hAnsi="Traditional Arabic" w:cs="Traditional Arabic"/>
          <w:b/>
          <w:bCs/>
          <w:sz w:val="28"/>
          <w:szCs w:val="28"/>
          <w:lang w:val="en-US" w:bidi="ar-DZ"/>
        </w:rPr>
      </w:pPr>
      <w:r w:rsidRPr="00B742CA">
        <w:rPr>
          <w:rFonts w:ascii="Traditional Arabic" w:hAnsi="Traditional Arabic" w:cs="Traditional Arabic" w:hint="cs"/>
          <w:b/>
          <w:bCs/>
          <w:sz w:val="28"/>
          <w:szCs w:val="28"/>
          <w:rtl/>
          <w:lang w:val="en-US" w:bidi="ar-DZ"/>
        </w:rPr>
        <w:lastRenderedPageBreak/>
        <w:t>من خلال نتائج الفرضية الثانية استنتج الباحث ما يلي:</w:t>
      </w:r>
    </w:p>
    <w:p w:rsidR="00A25EF7" w:rsidRDefault="00A25EF7" w:rsidP="00A25EF7">
      <w:pPr>
        <w:pStyle w:val="Paragraphedeliste"/>
        <w:numPr>
          <w:ilvl w:val="0"/>
          <w:numId w:val="54"/>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التدريب الفتري مختلف الشدة أفضل من برنامج العينة الضابطة في تحسين القدرة الهوائية تحت القصوى.</w:t>
      </w:r>
    </w:p>
    <w:p w:rsidR="00A25EF7" w:rsidRDefault="00A25EF7" w:rsidP="00A25EF7">
      <w:pPr>
        <w:pStyle w:val="Paragraphedeliste"/>
        <w:numPr>
          <w:ilvl w:val="0"/>
          <w:numId w:val="54"/>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التدريب الفتري مختلف الشدة أفضل من برنامج العينة الضابطة في تحسين القدرة الهوائية القصوى.</w:t>
      </w:r>
    </w:p>
    <w:p w:rsidR="00A25EF7" w:rsidRDefault="00A25EF7" w:rsidP="00A25EF7">
      <w:pPr>
        <w:pStyle w:val="Paragraphedeliste"/>
        <w:numPr>
          <w:ilvl w:val="0"/>
          <w:numId w:val="54"/>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التدريب الفتري مختلف الشدة أفضل من برنامج العينة الضابطة في تحسين مؤشرات التحمل الخاص.</w:t>
      </w:r>
    </w:p>
    <w:p w:rsidR="00A25EF7" w:rsidRPr="00CF1FCB" w:rsidRDefault="00A25EF7" w:rsidP="00A25EF7">
      <w:pPr>
        <w:bidi/>
        <w:spacing w:line="312" w:lineRule="auto"/>
        <w:rPr>
          <w:rFonts w:ascii="Traditional Arabic" w:hAnsi="Traditional Arabic" w:cs="Traditional Arabic"/>
          <w:b/>
          <w:bCs/>
          <w:sz w:val="28"/>
          <w:szCs w:val="28"/>
          <w:lang w:val="en-US" w:bidi="ar-DZ"/>
        </w:rPr>
      </w:pPr>
      <w:r w:rsidRPr="00CF1FCB">
        <w:rPr>
          <w:rFonts w:ascii="Traditional Arabic" w:hAnsi="Traditional Arabic" w:cs="Traditional Arabic" w:hint="cs"/>
          <w:b/>
          <w:bCs/>
          <w:sz w:val="28"/>
          <w:szCs w:val="28"/>
          <w:rtl/>
          <w:lang w:val="en-US" w:bidi="ar-DZ"/>
        </w:rPr>
        <w:t>و منه فان التدريب الفتري أفضل من برنامج العينة الضابطة في تحسين القدرة الهوائية تحت القصوى و القصوى و التحمل الخاص لدى لاعبي كرة القدم تحت 19 سنة.</w:t>
      </w:r>
    </w:p>
    <w:p w:rsidR="00A25EF7" w:rsidRPr="00B742CA" w:rsidRDefault="00A25EF7" w:rsidP="00A25EF7">
      <w:pPr>
        <w:pStyle w:val="Paragraphedeliste"/>
        <w:numPr>
          <w:ilvl w:val="0"/>
          <w:numId w:val="52"/>
        </w:numPr>
        <w:bidi/>
        <w:spacing w:after="0" w:line="312" w:lineRule="auto"/>
        <w:ind w:left="139" w:hanging="141"/>
        <w:jc w:val="lowKashida"/>
        <w:rPr>
          <w:rFonts w:ascii="Traditional Arabic" w:hAnsi="Traditional Arabic" w:cs="Traditional Arabic"/>
          <w:b/>
          <w:bCs/>
          <w:sz w:val="28"/>
          <w:szCs w:val="28"/>
          <w:lang w:val="en-US" w:bidi="ar-DZ"/>
        </w:rPr>
      </w:pPr>
      <w:r w:rsidRPr="00B742CA">
        <w:rPr>
          <w:rFonts w:ascii="Traditional Arabic" w:hAnsi="Traditional Arabic" w:cs="Traditional Arabic" w:hint="cs"/>
          <w:b/>
          <w:bCs/>
          <w:sz w:val="28"/>
          <w:szCs w:val="28"/>
          <w:rtl/>
          <w:lang w:val="en-US" w:bidi="ar-DZ"/>
        </w:rPr>
        <w:t>من خلال نتائج الفرضية الثالثة استنتج الباحث ما يلي:</w:t>
      </w:r>
    </w:p>
    <w:p w:rsidR="00A25EF7" w:rsidRDefault="00A25EF7" w:rsidP="00A25EF7">
      <w:pPr>
        <w:pStyle w:val="Paragraphedeliste"/>
        <w:numPr>
          <w:ilvl w:val="0"/>
          <w:numId w:val="55"/>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توجد علاقة ارتباطية طردية بين القدرة الهوائية تحت القصوى و مؤشرات التحمل الخاص لدى العينة التجريبية.</w:t>
      </w:r>
    </w:p>
    <w:p w:rsidR="00A25EF7" w:rsidRDefault="00A25EF7" w:rsidP="00A25EF7">
      <w:pPr>
        <w:pStyle w:val="Paragraphedeliste"/>
        <w:numPr>
          <w:ilvl w:val="0"/>
          <w:numId w:val="55"/>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توجد علاقة ارتباطية طردية بين القدرة الهوائية القصوى و مؤشرات التحمل الخاص لدى العينة التجريبية.</w:t>
      </w:r>
    </w:p>
    <w:p w:rsidR="00A25EF7" w:rsidRPr="0052779B" w:rsidRDefault="00A25EF7" w:rsidP="00A25EF7">
      <w:pPr>
        <w:bidi/>
        <w:spacing w:line="312" w:lineRule="auto"/>
        <w:rPr>
          <w:rFonts w:ascii="Traditional Arabic" w:hAnsi="Traditional Arabic" w:cs="Traditional Arabic"/>
          <w:b/>
          <w:bCs/>
          <w:sz w:val="28"/>
          <w:szCs w:val="28"/>
          <w:rtl/>
          <w:lang w:val="en-US" w:bidi="ar-DZ"/>
        </w:rPr>
      </w:pPr>
      <w:r w:rsidRPr="0052779B">
        <w:rPr>
          <w:rFonts w:ascii="Traditional Arabic" w:hAnsi="Traditional Arabic" w:cs="Traditional Arabic" w:hint="cs"/>
          <w:b/>
          <w:bCs/>
          <w:sz w:val="28"/>
          <w:szCs w:val="28"/>
          <w:rtl/>
          <w:lang w:val="en-US" w:bidi="ar-DZ"/>
        </w:rPr>
        <w:t>و منه فان تنمية كل من عتبتي الأيض الهوائية و اللاهوائية و القدرة الهوائية القصوى يؤدي الى الرفع من كفاءة اللاعب على تحمل السرعة الخاص و تحمل القوة.</w:t>
      </w:r>
    </w:p>
    <w:p w:rsidR="00A25EF7" w:rsidRDefault="00A25EF7" w:rsidP="00A25EF7">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3-7:</w:t>
      </w:r>
      <w:proofErr w:type="gramStart"/>
      <w:r>
        <w:rPr>
          <w:rFonts w:ascii="Traditional Arabic" w:hAnsi="Traditional Arabic" w:cs="Traditional Arabic" w:hint="cs"/>
          <w:b/>
          <w:bCs/>
          <w:sz w:val="32"/>
          <w:szCs w:val="32"/>
          <w:rtl/>
          <w:lang w:val="en-US" w:bidi="ar-DZ"/>
        </w:rPr>
        <w:t>مناقشة</w:t>
      </w:r>
      <w:proofErr w:type="gramEnd"/>
      <w:r>
        <w:rPr>
          <w:rFonts w:ascii="Traditional Arabic" w:hAnsi="Traditional Arabic" w:cs="Traditional Arabic" w:hint="cs"/>
          <w:b/>
          <w:bCs/>
          <w:sz w:val="32"/>
          <w:szCs w:val="32"/>
          <w:rtl/>
          <w:lang w:val="en-US" w:bidi="ar-DZ"/>
        </w:rPr>
        <w:t xml:space="preserve"> فرضيات البحث:</w:t>
      </w:r>
    </w:p>
    <w:p w:rsidR="00A25EF7" w:rsidRPr="004E5C45" w:rsidRDefault="00A25EF7" w:rsidP="00A25EF7">
      <w:pPr>
        <w:bidi/>
        <w:spacing w:line="312" w:lineRule="auto"/>
        <w:rPr>
          <w:rFonts w:ascii="Traditional Arabic" w:hAnsi="Traditional Arabic" w:cs="Traditional Arabic"/>
          <w:sz w:val="28"/>
          <w:szCs w:val="28"/>
          <w:rtl/>
          <w:lang w:val="en-US" w:bidi="ar-DZ"/>
        </w:rPr>
      </w:pPr>
      <w:proofErr w:type="gramStart"/>
      <w:r w:rsidRPr="004E5C45">
        <w:rPr>
          <w:rFonts w:ascii="Traditional Arabic" w:hAnsi="Traditional Arabic" w:cs="Traditional Arabic" w:hint="cs"/>
          <w:sz w:val="28"/>
          <w:szCs w:val="28"/>
          <w:rtl/>
          <w:lang w:val="en-US" w:bidi="ar-DZ"/>
        </w:rPr>
        <w:t>اعتمادا</w:t>
      </w:r>
      <w:proofErr w:type="gramEnd"/>
      <w:r w:rsidRPr="004E5C45">
        <w:rPr>
          <w:rFonts w:ascii="Traditional Arabic" w:hAnsi="Traditional Arabic" w:cs="Traditional Arabic" w:hint="cs"/>
          <w:sz w:val="28"/>
          <w:szCs w:val="28"/>
          <w:rtl/>
          <w:lang w:val="en-US" w:bidi="ar-DZ"/>
        </w:rPr>
        <w:t xml:space="preserve"> على نتائج التحليل الإحصائي</w:t>
      </w:r>
      <w:r>
        <w:rPr>
          <w:rFonts w:ascii="Traditional Arabic" w:hAnsi="Traditional Arabic" w:cs="Traditional Arabic" w:hint="cs"/>
          <w:sz w:val="28"/>
          <w:szCs w:val="28"/>
          <w:rtl/>
          <w:lang w:val="en-US" w:bidi="ar-DZ"/>
        </w:rPr>
        <w:t xml:space="preserve"> لبيانات الدراسة، و مع الاسترشاد بالدراسات السابقة و المشابهة و المراجع العلمية، تم مناقشة النتائج وفقا لفروض البحث على الشكل التالي:</w:t>
      </w:r>
    </w:p>
    <w:p w:rsidR="00A25EF7" w:rsidRDefault="00A25EF7" w:rsidP="00A25EF7">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3-7-1:</w:t>
      </w:r>
      <w:proofErr w:type="gramStart"/>
      <w:r>
        <w:rPr>
          <w:rFonts w:ascii="Traditional Arabic" w:hAnsi="Traditional Arabic" w:cs="Traditional Arabic" w:hint="cs"/>
          <w:b/>
          <w:bCs/>
          <w:sz w:val="32"/>
          <w:szCs w:val="32"/>
          <w:rtl/>
          <w:lang w:val="en-US" w:bidi="ar-DZ"/>
        </w:rPr>
        <w:t>مناقشة</w:t>
      </w:r>
      <w:proofErr w:type="gramEnd"/>
      <w:r>
        <w:rPr>
          <w:rFonts w:ascii="Traditional Arabic" w:hAnsi="Traditional Arabic" w:cs="Traditional Arabic" w:hint="cs"/>
          <w:b/>
          <w:bCs/>
          <w:sz w:val="32"/>
          <w:szCs w:val="32"/>
          <w:rtl/>
          <w:lang w:val="en-US" w:bidi="ar-DZ"/>
        </w:rPr>
        <w:t xml:space="preserve"> الفرضية الأولى:</w:t>
      </w:r>
    </w:p>
    <w:p w:rsidR="00A25EF7" w:rsidRPr="00443C7C" w:rsidRDefault="00A25EF7" w:rsidP="00A25EF7">
      <w:pPr>
        <w:pStyle w:val="Paragraphedeliste"/>
        <w:numPr>
          <w:ilvl w:val="0"/>
          <w:numId w:val="1"/>
        </w:numPr>
        <w:bidi/>
        <w:spacing w:after="0" w:line="312" w:lineRule="auto"/>
        <w:jc w:val="lowKashida"/>
        <w:rPr>
          <w:rFonts w:ascii="Traditional Arabic" w:hAnsi="Traditional Arabic" w:cs="Traditional Arabic"/>
          <w:b/>
          <w:bCs/>
          <w:sz w:val="28"/>
          <w:szCs w:val="28"/>
          <w:rtl/>
          <w:lang w:val="en-US"/>
        </w:rPr>
      </w:pPr>
      <w:r>
        <w:rPr>
          <w:rFonts w:ascii="Traditional Arabic" w:hAnsi="Traditional Arabic" w:cs="Traditional Arabic" w:hint="cs"/>
          <w:sz w:val="28"/>
          <w:szCs w:val="28"/>
          <w:rtl/>
          <w:lang w:val="en-US" w:bidi="ar-DZ"/>
        </w:rPr>
        <w:t>و التي يفترض فيها الباحث أن</w:t>
      </w:r>
      <w:r w:rsidRPr="00443C7C">
        <w:rPr>
          <w:rFonts w:ascii="Traditional Arabic" w:hAnsi="Traditional Arabic" w:cs="Traditional Arabic" w:hint="cs"/>
          <w:b/>
          <w:bCs/>
          <w:sz w:val="28"/>
          <w:szCs w:val="28"/>
          <w:rtl/>
          <w:lang w:val="en-US" w:bidi="ar-DZ"/>
        </w:rPr>
        <w:t>"</w:t>
      </w:r>
      <w:r w:rsidRPr="00443C7C">
        <w:rPr>
          <w:rFonts w:ascii="Traditional Arabic" w:hAnsi="Traditional Arabic" w:cs="Traditional Arabic" w:hint="cs"/>
          <w:b/>
          <w:bCs/>
          <w:sz w:val="28"/>
          <w:szCs w:val="28"/>
          <w:rtl/>
          <w:lang w:val="en-US"/>
        </w:rPr>
        <w:t>التدريب الفتري مختلف الشدة و برنامج تدريب العينة الضابطة يحسنان القدرة الهوائية تحت القصوى و القصوى،و التحمل الخاص لدى لاعبي كرة القدم تحت 19 سنة.</w:t>
      </w:r>
      <w:r w:rsidRPr="00443C7C">
        <w:rPr>
          <w:rFonts w:ascii="Traditional Arabic" w:hAnsi="Traditional Arabic" w:cs="Traditional Arabic" w:hint="cs"/>
          <w:b/>
          <w:bCs/>
          <w:sz w:val="28"/>
          <w:szCs w:val="28"/>
          <w:rtl/>
          <w:lang w:val="en-US" w:bidi="ar-DZ"/>
        </w:rPr>
        <w:t>"</w:t>
      </w:r>
    </w:p>
    <w:p w:rsidR="00A25EF7" w:rsidRPr="00F155D3" w:rsidRDefault="00A25EF7" w:rsidP="00A25EF7">
      <w:pPr>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rPr>
        <w:t>3-7-1-1:</w:t>
      </w:r>
      <w:r w:rsidRPr="00F155D3">
        <w:rPr>
          <w:rFonts w:ascii="Traditional Arabic" w:hAnsi="Traditional Arabic" w:cs="Traditional Arabic" w:hint="cs"/>
          <w:b/>
          <w:bCs/>
          <w:sz w:val="32"/>
          <w:szCs w:val="32"/>
          <w:rtl/>
          <w:lang w:val="en-US" w:bidi="ar-DZ"/>
        </w:rPr>
        <w:t xml:space="preserve"> مناقشة نتائج الفرق بين القياسين القبلي و البعدي لكل من العينة التجريبية </w:t>
      </w:r>
      <w:r>
        <w:rPr>
          <w:rFonts w:ascii="Traditional Arabic" w:hAnsi="Traditional Arabic" w:cs="Traditional Arabic" w:hint="cs"/>
          <w:b/>
          <w:bCs/>
          <w:sz w:val="32"/>
          <w:szCs w:val="32"/>
          <w:rtl/>
          <w:lang w:val="en-US" w:bidi="ar-DZ"/>
        </w:rPr>
        <w:t xml:space="preserve">         </w:t>
      </w:r>
      <w:r w:rsidRPr="00F155D3">
        <w:rPr>
          <w:rFonts w:ascii="Traditional Arabic" w:hAnsi="Traditional Arabic" w:cs="Traditional Arabic" w:hint="cs"/>
          <w:b/>
          <w:bCs/>
          <w:sz w:val="32"/>
          <w:szCs w:val="32"/>
          <w:rtl/>
          <w:lang w:val="en-US" w:bidi="ar-DZ"/>
        </w:rPr>
        <w:t>و الضابطة في  مؤشرات القدرة الهوائية تحت القصوى:</w:t>
      </w:r>
    </w:p>
    <w:p w:rsidR="00A25EF7" w:rsidRDefault="00A25EF7" w:rsidP="00A25EF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من خلال الجدول رقم (10) نلاحظ وجود فروق ذات دلالة احصائية بين الاختبار القبلي و البعدي لمؤشرات القدرة الهوائية تحت القصوى للعينة التجريبية لصالح الاختبار البعدي فيما عدا العتبة الهوائية(</w:t>
      </w:r>
      <w:r w:rsidRPr="00AF7AD1">
        <w:rPr>
          <w:rFonts w:ascii="Vijaya" w:hAnsi="Vijaya" w:cs="Vijaya"/>
          <w:sz w:val="28"/>
          <w:szCs w:val="28"/>
          <w:lang w:val="en-US" w:bidi="ar-DZ"/>
        </w:rPr>
        <w:t>SA</w:t>
      </w:r>
      <w:r>
        <w:rPr>
          <w:rFonts w:ascii="Traditional Arabic" w:hAnsi="Traditional Arabic" w:cs="Traditional Arabic" w:hint="cs"/>
          <w:sz w:val="28"/>
          <w:szCs w:val="28"/>
          <w:rtl/>
          <w:lang w:val="en-US" w:bidi="ar-DZ"/>
        </w:rPr>
        <w:t>).حيث يلاحظ من خلال الشكل رقم (41) مقدار هذا التغير الذي حصل على العتبة الفارقة اللاهوائية(</w:t>
      </w:r>
      <w:r w:rsidRPr="00AF7AD1">
        <w:rPr>
          <w:rFonts w:ascii="Vijaya" w:hAnsi="Vijaya" w:cs="Vijaya"/>
          <w:sz w:val="28"/>
          <w:szCs w:val="28"/>
          <w:lang w:val="en-US" w:bidi="ar-DZ"/>
        </w:rPr>
        <w:t>SA</w:t>
      </w:r>
      <w:r>
        <w:rPr>
          <w:rFonts w:ascii="Traditional Arabic" w:hAnsi="Traditional Arabic" w:cs="Traditional Arabic" w:hint="cs"/>
          <w:sz w:val="28"/>
          <w:szCs w:val="28"/>
          <w:rtl/>
          <w:lang w:val="en-US" w:bidi="ar-DZ"/>
        </w:rPr>
        <w:t>) سواءا بدلالة النبض أو السرعة الموافقين لها(</w:t>
      </w:r>
      <w:r w:rsidRPr="00AF7AD1">
        <w:rPr>
          <w:rFonts w:ascii="Vijaya" w:hAnsi="Vijaya" w:cs="Vijaya"/>
          <w:sz w:val="28"/>
          <w:szCs w:val="28"/>
          <w:lang w:val="en-US" w:bidi="ar-DZ"/>
        </w:rPr>
        <w:t>FC</w:t>
      </w:r>
      <w:r w:rsidRPr="007D63DF">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w:t>
      </w:r>
      <w:r w:rsidRPr="00AF7AD1">
        <w:rPr>
          <w:rFonts w:ascii="Vijaya" w:hAnsi="Vijaya" w:cs="Vijaya"/>
          <w:sz w:val="28"/>
          <w:szCs w:val="28"/>
          <w:lang w:val="en-US" w:bidi="ar-DZ"/>
        </w:rPr>
        <w:t>V</w:t>
      </w:r>
      <w:r w:rsidRPr="007D63DF">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)،و هذا الذي أدى الى تحسن و الزيادة في منطقة الانتقال هوائي-لاهوائي(</w:t>
      </w:r>
      <w:r w:rsidRPr="00AF7AD1">
        <w:rPr>
          <w:rFonts w:ascii="Vijaya" w:hAnsi="Vijaya" w:cs="Vijaya"/>
          <w:sz w:val="28"/>
          <w:szCs w:val="28"/>
          <w:lang w:bidi="ar-DZ"/>
        </w:rPr>
        <w:t>ZT</w:t>
      </w:r>
      <w:r>
        <w:rPr>
          <w:rFonts w:ascii="Traditional Arabic" w:hAnsi="Traditional Arabic" w:cs="Traditional Arabic" w:hint="cs"/>
          <w:sz w:val="28"/>
          <w:szCs w:val="28"/>
          <w:rtl/>
          <w:lang w:val="en-US" w:bidi="ar-DZ"/>
        </w:rPr>
        <w:t xml:space="preserve">) و التي تعبر عن  </w:t>
      </w:r>
      <w:r>
        <w:rPr>
          <w:rFonts w:ascii="Traditional Arabic" w:hAnsi="Traditional Arabic" w:cs="Traditional Arabic" w:hint="cs"/>
          <w:sz w:val="28"/>
          <w:szCs w:val="28"/>
          <w:rtl/>
          <w:lang w:val="en-US" w:bidi="ar-DZ"/>
        </w:rPr>
        <w:lastRenderedPageBreak/>
        <w:t>محصلة طرح العتبة الهوائية من العتبة اللاهوائية،و بالتالي فهي تتناسب تناسبا طرديا مع العتبة الفارقة اللاهوائية،و منه فإن الأسباب التي تؤدي الى تحسنها هي نفسها التي تحسن من تلك المنطقة(</w:t>
      </w:r>
      <w:r w:rsidRPr="00AF7AD1">
        <w:rPr>
          <w:rFonts w:ascii="Vijaya" w:hAnsi="Vijaya" w:cs="Vijaya"/>
          <w:sz w:val="28"/>
          <w:szCs w:val="28"/>
          <w:lang w:val="en-US" w:bidi="ar-DZ"/>
        </w:rPr>
        <w:t>ZON</w:t>
      </w:r>
      <w:r>
        <w:rPr>
          <w:rFonts w:ascii="Traditional Arabic" w:hAnsi="Traditional Arabic" w:cs="Traditional Arabic" w:hint="cs"/>
          <w:sz w:val="28"/>
          <w:szCs w:val="28"/>
          <w:rtl/>
          <w:lang w:val="en-US" w:bidi="ar-DZ"/>
        </w:rPr>
        <w:t xml:space="preserve">)،حيث يفسر الباحث هذا التحسن في العتبة اللاهوائية لدى العينة التجريبية نتيجة لتأثير التدريب البدني المنظم على ديناميكية حمض اللاكتيك من و الى العضلات العاملة حيث أدى البرنامج التدريبي الى </w:t>
      </w:r>
      <w:r w:rsidRPr="0099318B">
        <w:rPr>
          <w:rFonts w:ascii="Traditional Arabic" w:hAnsi="Traditional Arabic" w:cs="Traditional Arabic"/>
          <w:sz w:val="28"/>
          <w:szCs w:val="28"/>
          <w:rtl/>
          <w:lang w:val="en-US" w:bidi="ar-DZ"/>
        </w:rPr>
        <w:t>تقليل تجمع حامض اللاكتيك عن طريق تقليل معدل انتاجه في العضلات مع زيادة معدل التخلص منه في نفس الوقت في هذه العضلات</w:t>
      </w:r>
      <w:r>
        <w:rPr>
          <w:rFonts w:ascii="Traditional Arabic" w:hAnsi="Traditional Arabic" w:cs="Traditional Arabic" w:hint="cs"/>
          <w:sz w:val="28"/>
          <w:szCs w:val="28"/>
          <w:rtl/>
          <w:lang w:val="en-US" w:bidi="ar-DZ"/>
        </w:rPr>
        <w:t>،و ذلك عن طريق تحول البيروفيك الى ألانين، حيث يشير</w:t>
      </w:r>
      <w:r w:rsidRPr="007C7C8C">
        <w:rPr>
          <w:rFonts w:hint="cs"/>
          <w:rtl/>
        </w:rPr>
        <w:t xml:space="preserve"> </w:t>
      </w:r>
      <w:r>
        <w:rPr>
          <w:rFonts w:ascii="Traditional Arabic" w:hAnsi="Traditional Arabic" w:cs="Traditional Arabic" w:hint="cs"/>
          <w:sz w:val="28"/>
          <w:szCs w:val="28"/>
          <w:rtl/>
          <w:lang w:val="en-US" w:bidi="ar-DZ"/>
        </w:rPr>
        <w:t xml:space="preserve">كل من </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ابو</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العلا</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احمد</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عبد</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الفتاح،احمد</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نصر</w:t>
      </w:r>
      <w:r w:rsidRPr="007C7C8C">
        <w:rPr>
          <w:rFonts w:ascii="Traditional Arabic" w:hAnsi="Traditional Arabic" w:cs="Traditional Arabic"/>
          <w:sz w:val="28"/>
          <w:szCs w:val="28"/>
          <w:rtl/>
          <w:lang w:val="en-US" w:bidi="ar-DZ"/>
        </w:rPr>
        <w:t xml:space="preserve"> </w:t>
      </w:r>
      <w:r w:rsidRPr="007C7C8C">
        <w:rPr>
          <w:rFonts w:ascii="Traditional Arabic" w:hAnsi="Traditional Arabic" w:cs="Traditional Arabic" w:hint="cs"/>
          <w:sz w:val="28"/>
          <w:szCs w:val="28"/>
          <w:rtl/>
          <w:lang w:val="en-US" w:bidi="ar-DZ"/>
        </w:rPr>
        <w:t>الدين</w:t>
      </w:r>
      <w:r>
        <w:rPr>
          <w:rFonts w:ascii="Traditional Arabic" w:hAnsi="Traditional Arabic" w:cs="Traditional Arabic" w:hint="cs"/>
          <w:sz w:val="28"/>
          <w:szCs w:val="28"/>
          <w:rtl/>
          <w:lang w:val="en-US" w:bidi="ar-DZ"/>
        </w:rPr>
        <w:t xml:space="preserve">1993 أن </w:t>
      </w:r>
      <w:r w:rsidRPr="0099318B">
        <w:rPr>
          <w:rFonts w:ascii="Traditional Arabic" w:hAnsi="Traditional Arabic" w:cs="Traditional Arabic"/>
          <w:sz w:val="28"/>
          <w:szCs w:val="28"/>
          <w:rtl/>
          <w:lang w:val="en-US" w:bidi="ar-DZ"/>
        </w:rPr>
        <w:t>زيادة معدل تحول البيروفيك الى الألانين هو العامل الرئيسي لتأخير ظهور التعب الناتج عن زيادة تركيز اللاكتيك أثناء النشاط البدني،و قد قدر( فليجو وارن 1971) هذه العملية بإمكانية تقليل حامض اللاكتيك بنسبة 35%-60%</w:t>
      </w:r>
      <w:r>
        <w:rPr>
          <w:rFonts w:ascii="Traditional Arabic" w:hAnsi="Traditional Arabic" w:cs="Traditional Arabic" w:hint="cs"/>
          <w:sz w:val="28"/>
          <w:szCs w:val="28"/>
          <w:rtl/>
          <w:lang w:val="en-US" w:bidi="ar-DZ"/>
        </w:rPr>
        <w:t xml:space="preserve"> عند </w:t>
      </w:r>
      <w:r w:rsidRPr="0099318B">
        <w:rPr>
          <w:rFonts w:ascii="Traditional Arabic" w:hAnsi="Traditional Arabic" w:cs="Traditional Arabic"/>
          <w:sz w:val="28"/>
          <w:szCs w:val="28"/>
          <w:rtl/>
          <w:lang w:val="en-US" w:bidi="ar-DZ"/>
        </w:rPr>
        <w:t xml:space="preserve"> الأشخاص المدربين</w:t>
      </w:r>
      <w:r>
        <w:rPr>
          <w:rFonts w:ascii="Traditional Arabic" w:hAnsi="Traditional Arabic" w:cs="Traditional Arabic" w:hint="cs"/>
          <w:sz w:val="28"/>
          <w:szCs w:val="28"/>
          <w:rtl/>
          <w:lang w:val="en-US" w:bidi="ar-DZ"/>
        </w:rPr>
        <w:t xml:space="preserve">                             </w:t>
      </w:r>
      <w:sdt>
        <w:sdtPr>
          <w:rPr>
            <w:rFonts w:ascii="Traditional Arabic" w:hAnsi="Traditional Arabic" w:cs="Traditional Arabic"/>
            <w:sz w:val="28"/>
            <w:szCs w:val="28"/>
            <w:rtl/>
            <w:lang w:val="en-US" w:bidi="ar-DZ"/>
          </w:rPr>
          <w:id w:val="35929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ابو93 \</w:instrText>
          </w:r>
          <w:r>
            <w:rPr>
              <w:rFonts w:ascii="Traditional Arabic" w:hAnsi="Traditional Arabic" w:cs="Traditional Arabic" w:hint="cs"/>
              <w:sz w:val="28"/>
              <w:szCs w:val="28"/>
              <w:lang w:val="en-US" w:bidi="ar-DZ"/>
            </w:rPr>
            <w:instrText>p 166-170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560DE">
            <w:rPr>
              <w:rFonts w:ascii="Traditional Arabic" w:hAnsi="Traditional Arabic" w:cs="Traditional Arabic" w:hint="cs"/>
              <w:noProof/>
              <w:sz w:val="28"/>
              <w:szCs w:val="28"/>
              <w:rtl/>
              <w:lang w:val="en-US" w:bidi="ar-DZ"/>
            </w:rPr>
            <w:t>(السيد 1993، 166-170)</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،كما تشير بعض الدراسات أن التدريب البدني يزيد من نشاط انزيم "آلانين ترانس أميناز" و هو الانزيم المسؤول عن تحويل حمض البيروفيك الى ألانين</w:t>
      </w:r>
      <w:sdt>
        <w:sdtPr>
          <w:rPr>
            <w:rFonts w:ascii="Traditional Arabic" w:hAnsi="Traditional Arabic" w:cs="Traditional Arabic" w:hint="cs"/>
            <w:sz w:val="28"/>
            <w:szCs w:val="28"/>
            <w:rtl/>
            <w:lang w:val="en-US" w:bidi="ar-DZ"/>
          </w:rPr>
          <w:id w:val="52665836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Mol73 \l 1036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215134">
            <w:rPr>
              <w:rFonts w:ascii="Traditional Arabic" w:hAnsi="Traditional Arabic" w:cs="Traditional Arabic"/>
              <w:noProof/>
              <w:sz w:val="28"/>
              <w:szCs w:val="28"/>
              <w:lang w:bidi="ar-DZ"/>
            </w:rPr>
            <w:t>(</w:t>
          </w:r>
          <w:r w:rsidRPr="00AF7AD1">
            <w:rPr>
              <w:rFonts w:ascii="Vijaya" w:hAnsi="Vijaya" w:cs="Vijaya"/>
              <w:noProof/>
              <w:sz w:val="28"/>
              <w:szCs w:val="28"/>
              <w:lang w:bidi="ar-DZ"/>
            </w:rPr>
            <w:t>Mole.p 1973</w:t>
          </w:r>
          <w:r w:rsidRPr="00215134">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w:t>
      </w:r>
      <w:r w:rsidRPr="0099318B">
        <w:rPr>
          <w:rFonts w:ascii="Traditional Arabic" w:hAnsi="Traditional Arabic" w:cs="Traditional Arabic"/>
          <w:sz w:val="28"/>
          <w:szCs w:val="28"/>
          <w:rtl/>
          <w:lang w:val="en-US" w:bidi="ar-DZ"/>
        </w:rPr>
        <w:t xml:space="preserve">هو عبارة عن حامض أميني </w:t>
      </w:r>
      <w:r w:rsidRPr="00642DB6">
        <w:rPr>
          <w:rFonts w:ascii="Vijaya" w:hAnsi="Vijaya" w:cs="Vijaya"/>
          <w:sz w:val="28"/>
          <w:szCs w:val="28"/>
          <w:lang w:val="en-US" w:bidi="ar-DZ"/>
        </w:rPr>
        <w:t>Amino</w:t>
      </w:r>
      <w:r w:rsidRPr="0099318B">
        <w:rPr>
          <w:rFonts w:ascii="Traditional Arabic" w:hAnsi="Traditional Arabic" w:cs="Traditional Arabic"/>
          <w:sz w:val="28"/>
          <w:szCs w:val="28"/>
          <w:lang w:val="en-US" w:bidi="ar-DZ"/>
        </w:rPr>
        <w:t xml:space="preserve"> </w:t>
      </w:r>
      <w:r w:rsidRPr="00642DB6">
        <w:rPr>
          <w:rFonts w:ascii="Vijaya" w:hAnsi="Vijaya" w:cs="Vijaya"/>
          <w:sz w:val="28"/>
          <w:szCs w:val="28"/>
          <w:lang w:val="en-US" w:bidi="ar-DZ"/>
        </w:rPr>
        <w:t>acid</w:t>
      </w:r>
      <w:r w:rsidRPr="0099318B">
        <w:rPr>
          <w:rFonts w:ascii="Traditional Arabic" w:hAnsi="Traditional Arabic" w:cs="Traditional Arabic"/>
          <w:sz w:val="28"/>
          <w:szCs w:val="28"/>
          <w:rtl/>
          <w:lang w:val="en-US" w:bidi="ar-DZ"/>
        </w:rPr>
        <w:t xml:space="preserve"> يمكنه الانتشار في الدم ثم التحول الى جلوكوز في الكبد</w:t>
      </w:r>
      <w:r>
        <w:rPr>
          <w:rFonts w:ascii="Traditional Arabic" w:hAnsi="Traditional Arabic" w:cs="Traditional Arabic" w:hint="cs"/>
          <w:sz w:val="28"/>
          <w:szCs w:val="28"/>
          <w:rtl/>
          <w:lang w:val="en-US" w:bidi="ar-DZ"/>
        </w:rPr>
        <w:t xml:space="preserve"> ،كما أن التدريب الرياضي يقلل من انتاج حامض اللاكتيك في العضلات       و بالتالي يؤدي ذلك الى تأخير العتبة الفارقة اللاهوائية و هذا ما أوضحه "سالتن" في دراسته في تجربة تم فيها تدريب احدى الساقين تدريبا تحمليا أظهرت أن انتاج حمض اللبنيك من الساق المدربة كان أقل من الساق غير المدربة أثناء جهد بدني دون الأقصى على الرغم من أن تدفق الدم و استهلاك الأوكسجين كان متساويا لكلا الساقين                       </w:t>
      </w:r>
      <w:sdt>
        <w:sdtPr>
          <w:rPr>
            <w:rFonts w:ascii="Vijaya" w:hAnsi="Vijaya" w:cs="Vijaya"/>
            <w:sz w:val="28"/>
            <w:szCs w:val="28"/>
            <w:rtl/>
            <w:lang w:val="en-US" w:bidi="ar-DZ"/>
          </w:rPr>
          <w:id w:val="526658367"/>
          <w:citation/>
        </w:sdtPr>
        <w:sdtContent>
          <w:r w:rsidR="009457E5" w:rsidRPr="00414763">
            <w:rPr>
              <w:rFonts w:ascii="Vijaya" w:hAnsi="Vijaya" w:cs="Vijaya"/>
              <w:sz w:val="28"/>
              <w:szCs w:val="28"/>
              <w:rtl/>
              <w:lang w:val="en-US" w:bidi="ar-DZ"/>
            </w:rPr>
            <w:fldChar w:fldCharType="begin"/>
          </w:r>
          <w:r w:rsidRPr="00414763">
            <w:rPr>
              <w:rFonts w:ascii="Vijaya" w:hAnsi="Vijaya" w:cs="Vijaya"/>
              <w:sz w:val="28"/>
              <w:szCs w:val="28"/>
              <w:lang w:bidi="ar-DZ"/>
            </w:rPr>
            <w:instrText xml:space="preserve"> CITATION Sal71 \l 1036  </w:instrText>
          </w:r>
          <w:r w:rsidR="009457E5" w:rsidRPr="00414763">
            <w:rPr>
              <w:rFonts w:ascii="Vijaya" w:hAnsi="Vijaya" w:cs="Vijaya"/>
              <w:sz w:val="28"/>
              <w:szCs w:val="28"/>
              <w:rtl/>
              <w:lang w:val="en-US" w:bidi="ar-DZ"/>
            </w:rPr>
            <w:fldChar w:fldCharType="separate"/>
          </w:r>
          <w:r w:rsidRPr="00414763">
            <w:rPr>
              <w:rFonts w:ascii="Vijaya" w:hAnsi="Vijaya" w:cs="Vijaya"/>
              <w:noProof/>
              <w:sz w:val="28"/>
              <w:szCs w:val="28"/>
              <w:lang w:bidi="ar-DZ"/>
            </w:rPr>
            <w:t xml:space="preserve"> (Saltin, et al. 1971)</w:t>
          </w:r>
          <w:r w:rsidR="009457E5" w:rsidRPr="0041476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،كما تظهر دراسة أن الأداء التحملي يرتبط مع العتبة اللاهوائية أكثر من ارتباطه مع الاستهلاك الأقصى الأكسجيني </w:t>
      </w:r>
      <w:sdt>
        <w:sdtPr>
          <w:rPr>
            <w:rFonts w:ascii="Traditional Arabic" w:hAnsi="Traditional Arabic" w:cs="Traditional Arabic" w:hint="cs"/>
            <w:sz w:val="28"/>
            <w:szCs w:val="28"/>
            <w:rtl/>
            <w:lang w:val="en-US" w:bidi="ar-DZ"/>
          </w:rPr>
          <w:id w:val="53119858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هزا951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3646A8">
            <w:rPr>
              <w:rFonts w:ascii="Traditional Arabic" w:hAnsi="Traditional Arabic" w:cs="Traditional Arabic" w:hint="cs"/>
              <w:noProof/>
              <w:sz w:val="28"/>
              <w:szCs w:val="28"/>
              <w:rtl/>
              <w:lang w:val="en-US" w:bidi="ar-DZ"/>
            </w:rPr>
            <w:t>(هزاع 1995)</w:t>
          </w:r>
          <w:r w:rsidR="009457E5">
            <w:rPr>
              <w:rFonts w:ascii="Traditional Arabic" w:hAnsi="Traditional Arabic" w:cs="Traditional Arabic"/>
              <w:sz w:val="28"/>
              <w:szCs w:val="28"/>
              <w:rtl/>
              <w:lang w:val="en-US" w:bidi="ar-DZ"/>
            </w:rPr>
            <w:fldChar w:fldCharType="end"/>
          </w:r>
        </w:sdtContent>
      </w:sdt>
      <w:r w:rsidRPr="00824DAC">
        <w:t xml:space="preserve"> </w:t>
      </w:r>
      <w:r>
        <w:rPr>
          <w:rFonts w:ascii="Traditional Arabic" w:hAnsi="Traditional Arabic" w:cs="Traditional Arabic" w:hint="cs"/>
          <w:sz w:val="28"/>
          <w:szCs w:val="28"/>
          <w:rtl/>
          <w:lang w:val="en-US" w:bidi="ar-DZ"/>
        </w:rPr>
        <w:t>و هذا ما يفسر التحسن الذي حصل لدى العينة التجريبية حيث أن التحسن الوظيفي الذي حصل على مستوى العمليات الأيضية الهوائية و اللاهوائية بفعل الزيادة في فعالية الانزيمات عن التفاعلات الكيميائية التي تحدث في كلا من الجلكزة الهوائية على مستوى حلقة كربس و اللاهوائية أدى تأخير ظهور التعب لديهم من خلال التقليل من انتاج حمض اللاكتيك و الزيادة في سرعة التخلص منه مما يؤدي الى انخفاض أيونات الهيدروجين المسؤول عن التعب في الدم أي ارتفاع</w:t>
      </w:r>
      <w:r w:rsidRPr="00CF669B">
        <w:rPr>
          <w:rFonts w:ascii="Vijaya" w:hAnsi="Vijaya" w:cs="Vijaya"/>
          <w:sz w:val="28"/>
          <w:szCs w:val="28"/>
          <w:lang w:val="en-US" w:bidi="ar-DZ"/>
        </w:rPr>
        <w:t>ph</w:t>
      </w:r>
      <w:r>
        <w:rPr>
          <w:rFonts w:ascii="Traditional Arabic" w:hAnsi="Traditional Arabic" w:cs="Traditional Arabic" w:hint="cs"/>
          <w:sz w:val="28"/>
          <w:szCs w:val="28"/>
          <w:rtl/>
          <w:lang w:val="en-US" w:bidi="ar-DZ"/>
        </w:rPr>
        <w:t xml:space="preserve">الدم،و كلها مؤشرات تعبر عن تأخر العتبة الفارقة اللاهوائية و ميلان منحنى حمض اللاكتيك نحو اليمين (شكل 43) و بالتالي زيادة السرعة و النبض الموافقين للعتبة اللاكتيكية و بطبيعة الحال الزيادة في القدرة الهوائية تحت القصوى المعبر عنها بمنطقة الانتقال هوائي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لاهوائي في بحثنا هذا،أما عدم التغير في مستوى العتبة الفارقة الهوائية،فهذا يفسر عدم حساسية هذا المؤشر للتدريب البدني ذا الشدة العالية كون أن شدة البرنامج التدريبي كانت ضمن الأقل من الأقصى الى الأقصى و هذا مما جعل التأثير يكون على المؤشرات </w:t>
      </w:r>
      <w:r>
        <w:rPr>
          <w:rFonts w:ascii="Traditional Arabic" w:hAnsi="Traditional Arabic" w:cs="Traditional Arabic" w:hint="cs"/>
          <w:sz w:val="28"/>
          <w:szCs w:val="28"/>
          <w:rtl/>
          <w:lang w:val="en-US" w:bidi="ar-DZ"/>
        </w:rPr>
        <w:lastRenderedPageBreak/>
        <w:t>التي تقع ضمن هذه المنطقة،كما أن هذا المؤشر يعبر عن التحمل الهوائي القاعدي،أو مستوى شدة الراحة الايجابية و هو يعبر عن أول انحناء خطي لمنحنى حمض اللاكتيك بالنسبة لنسبته أثناء الراحة،</w:t>
      </w:r>
      <w:sdt>
        <w:sdtPr>
          <w:rPr>
            <w:rFonts w:ascii="Traditional Arabic" w:hAnsi="Traditional Arabic" w:cs="Traditional Arabic" w:hint="cs"/>
            <w:sz w:val="28"/>
            <w:szCs w:val="28"/>
            <w:rtl/>
            <w:lang w:val="en-US" w:bidi="ar-DZ"/>
          </w:rPr>
          <w:id w:val="53119861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BEN131 \p 11 \l 1036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76176F">
            <w:rPr>
              <w:rFonts w:ascii="Traditional Arabic" w:hAnsi="Traditional Arabic" w:cs="Traditional Arabic"/>
              <w:noProof/>
              <w:sz w:val="28"/>
              <w:szCs w:val="28"/>
              <w:lang w:bidi="ar-DZ"/>
            </w:rPr>
            <w:t>(</w:t>
          </w:r>
          <w:r w:rsidRPr="00AF7AD1">
            <w:rPr>
              <w:rFonts w:ascii="Vijaya" w:hAnsi="Vijaya" w:cs="Vijaya"/>
              <w:noProof/>
              <w:sz w:val="28"/>
              <w:szCs w:val="28"/>
              <w:lang w:bidi="ar-DZ"/>
            </w:rPr>
            <w:t>BENJAMIN HERNACH 2013, 11)</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تعتبر المرحلة التي تسبق هذا المؤشر خالية تماما من انتاج حمض اللاكتيك عن طريق النظام اللاهوائي اللاكتيكي، و الوصول اليها يعني بداية عمل الجلكزة اللاهوائية.كما </w:t>
      </w:r>
      <w:r w:rsidRPr="00B02302">
        <w:rPr>
          <w:rFonts w:ascii="Traditional Arabic" w:hAnsi="Traditional Arabic" w:cs="Traditional Arabic"/>
          <w:sz w:val="28"/>
          <w:szCs w:val="28"/>
          <w:rtl/>
          <w:lang w:val="en-US" w:bidi="ar-DZ"/>
        </w:rPr>
        <w:t xml:space="preserve">يشير </w:t>
      </w:r>
      <w:r w:rsidRPr="00AF7AD1">
        <w:rPr>
          <w:rFonts w:ascii="Vijaya" w:hAnsi="Vijaya" w:cs="Vijaya"/>
          <w:sz w:val="28"/>
          <w:szCs w:val="28"/>
          <w:lang w:val="en-US" w:bidi="ar-DZ"/>
        </w:rPr>
        <w:t>kindermann</w:t>
      </w:r>
      <w:r w:rsidRPr="00B02302">
        <w:rPr>
          <w:rFonts w:ascii="Traditional Arabic" w:hAnsi="Traditional Arabic" w:cs="Traditional Arabic"/>
          <w:sz w:val="28"/>
          <w:szCs w:val="28"/>
          <w:rtl/>
          <w:lang w:val="en-US" w:bidi="ar-DZ"/>
        </w:rPr>
        <w:t xml:space="preserve"> و آخرون 1979 م أن تدريب بشدة حمل العتبة الهوائية لا يعمل إلا على المحافظة على اللياقة البدنية،بينما يعمل التدريب وفق شدة العتبة الفارقة اللاهوائية على تنمية القدرة البدنية للاعبين</w:t>
      </w:r>
      <w:sdt>
        <w:sdtPr>
          <w:rPr>
            <w:rFonts w:ascii="Traditional Arabic" w:hAnsi="Traditional Arabic" w:cs="Traditional Arabic"/>
            <w:sz w:val="28"/>
            <w:szCs w:val="28"/>
            <w:rtl/>
            <w:lang w:val="en-US" w:bidi="ar-DZ"/>
          </w:rPr>
          <w:id w:val="359298"/>
          <w:citation/>
        </w:sdt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lang w:bidi="ar-DZ"/>
            </w:rPr>
            <w:instrText xml:space="preserve"> CITATION Kin79 \l 1036 </w:instrText>
          </w:r>
          <w:r w:rsidR="009457E5" w:rsidRPr="00B02302">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D00988">
            <w:rPr>
              <w:rFonts w:ascii="Traditional Arabic" w:hAnsi="Traditional Arabic" w:cs="Traditional Arabic"/>
              <w:noProof/>
              <w:sz w:val="28"/>
              <w:szCs w:val="28"/>
              <w:lang w:bidi="ar-DZ"/>
            </w:rPr>
            <w:t>(</w:t>
          </w:r>
          <w:r w:rsidRPr="00AF7AD1">
            <w:rPr>
              <w:rFonts w:ascii="Vijaya" w:hAnsi="Vijaya" w:cs="Vijaya"/>
              <w:noProof/>
              <w:sz w:val="28"/>
              <w:szCs w:val="28"/>
              <w:lang w:bidi="ar-DZ"/>
            </w:rPr>
            <w:t>Kindermann 1979</w:t>
          </w:r>
          <w:r w:rsidRPr="00D00988">
            <w:rPr>
              <w:rFonts w:ascii="Traditional Arabic" w:hAnsi="Traditional Arabic" w:cs="Traditional Arabic"/>
              <w:noProof/>
              <w:sz w:val="28"/>
              <w:szCs w:val="28"/>
              <w:lang w:bidi="ar-DZ"/>
            </w:rPr>
            <w:t>)</w:t>
          </w:r>
          <w:r w:rsidR="009457E5" w:rsidRPr="00B02302">
            <w:rPr>
              <w:rFonts w:ascii="Traditional Arabic" w:hAnsi="Traditional Arabic" w:cs="Traditional Arabic"/>
              <w:sz w:val="28"/>
              <w:szCs w:val="28"/>
              <w:rtl/>
              <w:lang w:val="en-US" w:bidi="ar-DZ"/>
            </w:rPr>
            <w:fldChar w:fldCharType="end"/>
          </w:r>
        </w:sdtContent>
      </w:sdt>
      <w:r w:rsidRPr="00B02302">
        <w:rPr>
          <w:rFonts w:ascii="Traditional Arabic" w:hAnsi="Traditional Arabic" w:cs="Traditional Arabic"/>
          <w:sz w:val="28"/>
          <w:szCs w:val="28"/>
          <w:rtl/>
          <w:lang w:val="en-US" w:bidi="ar-DZ"/>
        </w:rPr>
        <w:t xml:space="preserve">كما استخلص  </w:t>
      </w:r>
      <w:r w:rsidRPr="00AF7AD1">
        <w:rPr>
          <w:rFonts w:ascii="Vijaya" w:hAnsi="Vijaya" w:cs="Vijaya"/>
          <w:sz w:val="28"/>
          <w:szCs w:val="28"/>
          <w:lang w:val="en-US" w:bidi="ar-DZ"/>
        </w:rPr>
        <w:t>Vallier</w:t>
      </w:r>
      <w:r>
        <w:rPr>
          <w:rFonts w:ascii="Traditional Arabic" w:hAnsi="Traditional Arabic" w:cs="Traditional Arabic"/>
          <w:sz w:val="28"/>
          <w:szCs w:val="28"/>
          <w:rtl/>
          <w:lang w:val="en-US" w:bidi="ar-DZ"/>
        </w:rPr>
        <w:t xml:space="preserve"> </w:t>
      </w:r>
      <w:r w:rsidRPr="00B02302">
        <w:rPr>
          <w:rFonts w:ascii="Traditional Arabic" w:hAnsi="Traditional Arabic" w:cs="Traditional Arabic"/>
          <w:sz w:val="28"/>
          <w:szCs w:val="28"/>
          <w:rtl/>
          <w:lang w:val="en-US" w:bidi="ar-DZ"/>
        </w:rPr>
        <w:t>و آخرون 2000م من خلال دراستهم أن العتبة الهوائية الأولى( عتبة التهوية الرئوية الأولى،العتبة اللاكتيكية الأولى) تعتبر وسيلة مهمة في برمجة التدريب البدني للمرضى غير الأصحاء ، بينما تعتمد العتبة اللاهوائية(عتبة التهوية الرئوية الثانية،العتبة اللاكتيكية الثانية) في برمجة التدريب البدني للرياضيين.</w:t>
      </w:r>
      <w:sdt>
        <w:sdtPr>
          <w:rPr>
            <w:rFonts w:ascii="Traditional Arabic" w:hAnsi="Traditional Arabic" w:cs="Traditional Arabic"/>
            <w:sz w:val="28"/>
            <w:szCs w:val="28"/>
            <w:rtl/>
            <w:lang w:val="en-US" w:bidi="ar-DZ"/>
          </w:rPr>
          <w:id w:val="359299"/>
          <w:citation/>
        </w:sdtPr>
        <w:sdtContent>
          <w:r w:rsidR="009457E5" w:rsidRPr="00B02302">
            <w:rPr>
              <w:rFonts w:ascii="Traditional Arabic" w:hAnsi="Traditional Arabic" w:cs="Traditional Arabic"/>
              <w:sz w:val="28"/>
              <w:szCs w:val="28"/>
              <w:rtl/>
              <w:lang w:val="en-US" w:bidi="ar-DZ"/>
            </w:rPr>
            <w:fldChar w:fldCharType="begin"/>
          </w:r>
          <w:r w:rsidRPr="00B02302">
            <w:rPr>
              <w:rFonts w:ascii="Traditional Arabic" w:hAnsi="Traditional Arabic" w:cs="Traditional Arabic"/>
              <w:sz w:val="28"/>
              <w:szCs w:val="28"/>
              <w:lang w:bidi="ar-DZ"/>
            </w:rPr>
            <w:instrText xml:space="preserve"> CITATION JMV001 \l 1036 </w:instrText>
          </w:r>
          <w:r w:rsidR="009457E5" w:rsidRPr="00B02302">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D00988">
            <w:rPr>
              <w:rFonts w:ascii="Traditional Arabic" w:hAnsi="Traditional Arabic" w:cs="Traditional Arabic"/>
              <w:noProof/>
              <w:sz w:val="28"/>
              <w:szCs w:val="28"/>
              <w:lang w:bidi="ar-DZ"/>
            </w:rPr>
            <w:t>(</w:t>
          </w:r>
          <w:r w:rsidRPr="00AF7AD1">
            <w:rPr>
              <w:rFonts w:ascii="Vijaya" w:hAnsi="Vijaya" w:cs="Vijaya"/>
              <w:noProof/>
              <w:sz w:val="28"/>
              <w:szCs w:val="28"/>
              <w:lang w:bidi="ar-DZ"/>
            </w:rPr>
            <w:t>J.M.Vallier 2000</w:t>
          </w:r>
          <w:r w:rsidRPr="00D00988">
            <w:rPr>
              <w:rFonts w:ascii="Traditional Arabic" w:hAnsi="Traditional Arabic" w:cs="Traditional Arabic"/>
              <w:noProof/>
              <w:sz w:val="28"/>
              <w:szCs w:val="28"/>
              <w:lang w:bidi="ar-DZ"/>
            </w:rPr>
            <w:t>)</w:t>
          </w:r>
          <w:r w:rsidR="009457E5" w:rsidRPr="00B02302">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A25EF7" w:rsidRDefault="00A25EF7" w:rsidP="00A25EF7">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يتضح من الجدول رقم (10) عدم وجود فروق ذات دلالة احصائية بين القياسين القبلي و البعدي لمؤشرات القدرة الهوائية تحت القصوى ( العتبة الفارقة الهوائية و اللاهوائية و منطقة الانتقال هوائي- لاهوائي) للعينة الضابطةو يعزو الباحث ذلك الى عدم تأثير البرنامج التدريبي التقليدي الذي طبق على العينة الضابطة و ذلك لعدة أسباب ساهمت في عدم تحسين أي مؤشر من المؤشرات الثلاثة أولها عدم بناء البرنامج على أسس علمية وفق مبادئ التدريب المتعارف عليها في تقنين الأحمال أثناء الدورات التدريبية المختلفة،و بالتالي فان عدم تحسين قدرة الجسم على التخلص من حامض اللاكتيك من خلال انخفاض كفاءة المنظمات الحيوية للاعب التي تساعد على ذلك و هذا ما يتفق مع ما أشار اليه أبو العلا أحمد عبد الفتاح و أحمد نصر الدين (1993م) و بهاء الدين سلامة 2000م بأن عدم قدرة الجسم في التخلص من اللاكتيك يرجع الى انخفاض كفاءة و سعة المنظمات الحيوية و التي تساعد في التخلص من اللاكتيك و كذلك عدم قدرة الجسم على تحويله الى بروتين أو أكسدته الى ثاني أكسيد الكربون و ماء</w:t>
      </w:r>
      <w:sdt>
        <w:sdtPr>
          <w:rPr>
            <w:rFonts w:ascii="Traditional Arabic" w:hAnsi="Traditional Arabic" w:cs="Traditional Arabic" w:hint="cs"/>
            <w:sz w:val="28"/>
            <w:szCs w:val="28"/>
            <w:rtl/>
            <w:lang w:val="en-US" w:bidi="ar-DZ"/>
          </w:rPr>
          <w:id w:val="53119866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ابو93 \</w:instrText>
          </w:r>
          <w:r>
            <w:rPr>
              <w:rFonts w:ascii="Traditional Arabic" w:hAnsi="Traditional Arabic" w:cs="Traditional Arabic" w:hint="cs"/>
              <w:sz w:val="28"/>
              <w:szCs w:val="28"/>
              <w:lang w:val="en-US" w:bidi="ar-DZ"/>
            </w:rPr>
            <w:instrText>p 124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542D80">
            <w:rPr>
              <w:rFonts w:ascii="Traditional Arabic" w:hAnsi="Traditional Arabic" w:cs="Traditional Arabic" w:hint="cs"/>
              <w:noProof/>
              <w:sz w:val="28"/>
              <w:szCs w:val="28"/>
              <w:rtl/>
              <w:lang w:val="en-US" w:bidi="ar-DZ"/>
            </w:rPr>
            <w:t>(السيد 1993، 124)</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w:t>
      </w:r>
      <w:sdt>
        <w:sdtPr>
          <w:rPr>
            <w:rFonts w:ascii="Traditional Arabic" w:hAnsi="Traditional Arabic" w:cs="Traditional Arabic" w:hint="cs"/>
            <w:sz w:val="28"/>
            <w:szCs w:val="28"/>
            <w:rtl/>
            <w:lang w:val="en-US" w:bidi="ar-DZ"/>
          </w:rPr>
          <w:id w:val="53119866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سلا00 \</w:instrText>
          </w:r>
          <w:r>
            <w:rPr>
              <w:rFonts w:ascii="Traditional Arabic" w:hAnsi="Traditional Arabic" w:cs="Traditional Arabic" w:hint="cs"/>
              <w:sz w:val="28"/>
              <w:szCs w:val="28"/>
              <w:lang w:val="en-US" w:bidi="ar-DZ"/>
            </w:rPr>
            <w:instrText>p 189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542D80">
            <w:rPr>
              <w:rFonts w:ascii="Traditional Arabic" w:hAnsi="Traditional Arabic" w:cs="Traditional Arabic" w:hint="cs"/>
              <w:noProof/>
              <w:sz w:val="28"/>
              <w:szCs w:val="28"/>
              <w:rtl/>
              <w:lang w:val="en-US" w:bidi="ar-DZ"/>
            </w:rPr>
            <w:t>(سلامة 2000، 189)</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3D6D69" w:rsidRPr="00F155D3" w:rsidRDefault="003D6D69" w:rsidP="003D6D69">
      <w:pPr>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3-7-1-2:</w:t>
      </w:r>
      <w:r w:rsidRPr="00F155D3">
        <w:rPr>
          <w:rFonts w:ascii="Traditional Arabic" w:hAnsi="Traditional Arabic" w:cs="Traditional Arabic" w:hint="cs"/>
          <w:b/>
          <w:bCs/>
          <w:sz w:val="32"/>
          <w:szCs w:val="32"/>
          <w:rtl/>
          <w:lang w:val="en-US" w:bidi="ar-DZ"/>
        </w:rPr>
        <w:t xml:space="preserve">مناقشة نتائج الفرق بين القياسين القبلي و البعدي لكل من العينة التجريبية </w:t>
      </w:r>
      <w:r>
        <w:rPr>
          <w:rFonts w:ascii="Traditional Arabic" w:hAnsi="Traditional Arabic" w:cs="Traditional Arabic" w:hint="cs"/>
          <w:b/>
          <w:bCs/>
          <w:sz w:val="32"/>
          <w:szCs w:val="32"/>
          <w:rtl/>
          <w:lang w:val="en-US" w:bidi="ar-DZ"/>
        </w:rPr>
        <w:t xml:space="preserve">            </w:t>
      </w:r>
      <w:r w:rsidRPr="00F155D3">
        <w:rPr>
          <w:rFonts w:ascii="Traditional Arabic" w:hAnsi="Traditional Arabic" w:cs="Traditional Arabic" w:hint="cs"/>
          <w:b/>
          <w:bCs/>
          <w:sz w:val="32"/>
          <w:szCs w:val="32"/>
          <w:rtl/>
          <w:lang w:val="en-US" w:bidi="ar-DZ"/>
        </w:rPr>
        <w:t>و الضابطة في مؤشرات القدرة الهوائية القصوى:</w:t>
      </w:r>
    </w:p>
    <w:p w:rsidR="003D6D69" w:rsidRDefault="003D6D69" w:rsidP="003D6D69">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من خلال الجدول رقم(11) نلاحظ وجود فروق ذات دلالة احصائية بين الاختبار القبلي و البعدي في القدرة الهوائية القصوى للعينة التجريبية و لصالح الاختبار البعدي، اي ان برنامج التدريب الفتري مختلف الشدة أدى الى تحسين كل من </w:t>
      </w:r>
      <w:r>
        <w:rPr>
          <w:rFonts w:ascii="Traditional Arabic" w:hAnsi="Traditional Arabic" w:cs="Traditional Arabic" w:hint="cs"/>
          <w:sz w:val="28"/>
          <w:szCs w:val="28"/>
          <w:rtl/>
          <w:lang w:val="en-US" w:bidi="ar-DZ"/>
        </w:rPr>
        <w:lastRenderedPageBreak/>
        <w:t>المستهلك الأقصى الأكسجيني(</w:t>
      </w:r>
      <w:r w:rsidRPr="00CF669B">
        <w:rPr>
          <w:rFonts w:ascii="Vijaya" w:hAnsi="Vijaya" w:cs="Vijaya"/>
          <w:sz w:val="28"/>
          <w:szCs w:val="28"/>
          <w:lang w:bidi="ar-DZ"/>
        </w:rPr>
        <w:t>VO2MAX</w:t>
      </w:r>
      <w:r>
        <w:rPr>
          <w:rFonts w:ascii="Traditional Arabic" w:hAnsi="Traditional Arabic" w:cs="Traditional Arabic" w:hint="cs"/>
          <w:sz w:val="28"/>
          <w:szCs w:val="28"/>
          <w:rtl/>
          <w:lang w:bidi="ar-DZ"/>
        </w:rPr>
        <w:t>)</w:t>
      </w:r>
      <w:r>
        <w:rPr>
          <w:rFonts w:ascii="Traditional Arabic" w:hAnsi="Traditional Arabic" w:cs="Traditional Arabic" w:hint="cs"/>
          <w:sz w:val="28"/>
          <w:szCs w:val="28"/>
          <w:rtl/>
          <w:lang w:val="en-US" w:bidi="ar-DZ"/>
        </w:rPr>
        <w:t xml:space="preserve"> و السرعة الهوائية القصوى(</w:t>
      </w:r>
      <w:r w:rsidRPr="00CF669B">
        <w:rPr>
          <w:rFonts w:ascii="Vijaya" w:hAnsi="Vijaya" w:cs="Vijaya"/>
          <w:sz w:val="28"/>
          <w:szCs w:val="28"/>
          <w:lang w:val="en-US" w:bidi="ar-DZ"/>
        </w:rPr>
        <w:t>VMA</w:t>
      </w:r>
      <w:r>
        <w:rPr>
          <w:rFonts w:ascii="Traditional Arabic" w:hAnsi="Traditional Arabic" w:cs="Traditional Arabic" w:hint="cs"/>
          <w:sz w:val="28"/>
          <w:szCs w:val="28"/>
          <w:rtl/>
          <w:lang w:val="en-US" w:bidi="ar-DZ"/>
        </w:rPr>
        <w:t>) و كذا نبض القلب الأقصى(</w:t>
      </w:r>
      <w:r w:rsidRPr="00CF669B">
        <w:rPr>
          <w:rFonts w:ascii="Vijaya" w:hAnsi="Vijaya" w:cs="Vijaya"/>
          <w:sz w:val="28"/>
          <w:szCs w:val="28"/>
          <w:lang w:val="en-US" w:bidi="ar-DZ"/>
        </w:rPr>
        <w:t>FCMAX</w:t>
      </w:r>
      <w:r>
        <w:rPr>
          <w:rFonts w:ascii="Traditional Arabic" w:hAnsi="Traditional Arabic" w:cs="Traditional Arabic" w:hint="cs"/>
          <w:sz w:val="28"/>
          <w:szCs w:val="28"/>
          <w:rtl/>
          <w:lang w:val="en-US" w:bidi="ar-DZ"/>
        </w:rPr>
        <w:t xml:space="preserve">)، </w:t>
      </w:r>
    </w:p>
    <w:p w:rsidR="003D6D69" w:rsidRPr="003D6D69" w:rsidRDefault="003D6D69" w:rsidP="003D6D69">
      <w:pPr>
        <w:tabs>
          <w:tab w:val="left" w:pos="6123"/>
        </w:tabs>
        <w:bidi/>
        <w:spacing w:line="312" w:lineRule="auto"/>
        <w:rPr>
          <w:rFonts w:ascii="Traditional Arabic" w:hAnsi="Traditional Arabic" w:cs="Traditional Arabic"/>
          <w:sz w:val="28"/>
          <w:szCs w:val="28"/>
          <w:rtl/>
          <w:lang w:val="en-US" w:bidi="ar-DZ"/>
        </w:rPr>
      </w:pPr>
      <w:r w:rsidRPr="00D759BF">
        <w:rPr>
          <w:rFonts w:ascii="Traditional Arabic" w:hAnsi="Traditional Arabic" w:cs="Traditional Arabic" w:hint="cs"/>
          <w:sz w:val="28"/>
          <w:szCs w:val="28"/>
          <w:rtl/>
          <w:lang w:val="en-US" w:bidi="ar-DZ"/>
        </w:rPr>
        <w:t xml:space="preserve">و يعزو الباحث التحسن الحاصل في المستهلك الأقصى الأكسجيني الى تحسن الذي وقع للأجهزة الوظيفية في الجسم     جراء التدريب البدني المنظم، حيث يتفق أبو العلا عبد الفتاح و أحمد نصر الدين 1993م،و أبو العلا عبد الفتاح 1997م،و محمد نصر الدين رضوان1998م على أن الحد الأقصى لاستهلاك الاكسجين </w:t>
      </w:r>
      <w:r w:rsidRPr="007D63DF">
        <w:rPr>
          <w:rFonts w:ascii="Vijaya" w:hAnsi="Vijaya" w:cs="Vijaya"/>
          <w:sz w:val="28"/>
          <w:szCs w:val="28"/>
          <w:lang w:bidi="ar-DZ"/>
        </w:rPr>
        <w:t>VO</w:t>
      </w:r>
      <w:r w:rsidRPr="007D63DF">
        <w:rPr>
          <w:rFonts w:ascii="Vijaya" w:hAnsi="Vijaya" w:cs="Vijaya"/>
          <w:sz w:val="28"/>
          <w:szCs w:val="28"/>
          <w:vertAlign w:val="subscript"/>
          <w:lang w:bidi="ar-DZ"/>
        </w:rPr>
        <w:t>2</w:t>
      </w:r>
      <w:r w:rsidRPr="007D63DF">
        <w:rPr>
          <w:rFonts w:ascii="Vijaya" w:hAnsi="Vijaya" w:cs="Vijaya"/>
          <w:sz w:val="28"/>
          <w:szCs w:val="28"/>
          <w:lang w:bidi="ar-DZ"/>
        </w:rPr>
        <w:t>MAX</w:t>
      </w:r>
      <w:r w:rsidRPr="00D759BF">
        <w:rPr>
          <w:rFonts w:ascii="Traditional Arabic" w:hAnsi="Traditional Arabic" w:cs="Traditional Arabic" w:hint="cs"/>
          <w:sz w:val="28"/>
          <w:szCs w:val="28"/>
          <w:rtl/>
          <w:lang w:bidi="ar-DZ"/>
        </w:rPr>
        <w:t xml:space="preserve"> يعبر عن قدرة الجسم الهوائية،و تقوم بهذه المسؤولية ثلاثة أجهزة أساسية في الجسم هي:الجهاز التنفسي و الجهاز الدوري و الجهاز العضلي،حيث أن زيادة استهلاك الأكسجين تعني زيادة قدرة العضلة على انتاج الطاقة.</w:t>
      </w:r>
      <w:sdt>
        <w:sdtPr>
          <w:rPr>
            <w:rFonts w:hint="cs"/>
            <w:rtl/>
            <w:lang w:bidi="ar-DZ"/>
          </w:rPr>
          <w:id w:val="359337"/>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 Espace_réservé11 \p 172 \t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Pr>
              <w:rFonts w:ascii="Traditional Arabic" w:hAnsi="Traditional Arabic" w:cs="Traditional Arabic"/>
              <w:noProof/>
              <w:sz w:val="28"/>
              <w:szCs w:val="28"/>
              <w:rtl/>
              <w:lang w:bidi="ar-DZ"/>
            </w:rPr>
            <w:t xml:space="preserve"> </w:t>
          </w:r>
          <w:r w:rsidRPr="003D6D69">
            <w:rPr>
              <w:rFonts w:ascii="Traditional Arabic" w:hAnsi="Traditional Arabic" w:cs="Traditional Arabic" w:hint="cs"/>
              <w:noProof/>
              <w:sz w:val="28"/>
              <w:szCs w:val="28"/>
              <w:rtl/>
              <w:lang w:bidi="ar-DZ"/>
            </w:rPr>
            <w:t>(السيد 1993، 172)</w:t>
          </w:r>
          <w:r w:rsidR="009457E5">
            <w:rPr>
              <w:rFonts w:ascii="Traditional Arabic" w:hAnsi="Traditional Arabic" w:cs="Traditional Arabic"/>
              <w:sz w:val="28"/>
              <w:szCs w:val="28"/>
              <w:rtl/>
              <w:lang w:bidi="ar-DZ"/>
            </w:rPr>
            <w:fldChar w:fldCharType="end"/>
          </w:r>
        </w:sdtContent>
      </w:sdt>
      <w:r>
        <w:rPr>
          <w:rFonts w:hint="cs"/>
          <w:rtl/>
          <w:lang w:bidi="ar-DZ"/>
        </w:rPr>
        <w:t xml:space="preserve">        </w:t>
      </w:r>
      <w:sdt>
        <w:sdtPr>
          <w:rPr>
            <w:rFonts w:hint="cs"/>
            <w:rtl/>
            <w:lang w:bidi="ar-DZ"/>
          </w:rPr>
          <w:id w:val="359338"/>
          <w:citation/>
        </w:sdtPr>
        <w:sdtContent>
          <w:r w:rsidR="009457E5">
            <w:rPr>
              <w:rFonts w:ascii="Traditional Arabic" w:hAnsi="Traditional Arabic" w:cs="Traditional Arabic"/>
              <w:sz w:val="28"/>
              <w:szCs w:val="28"/>
              <w:rtl/>
              <w:lang w:bidi="ar-DZ"/>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 Espace_réservé12 \p 239 \t  \l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lang w:bidi="ar-DZ"/>
            </w:rPr>
            <w:fldChar w:fldCharType="separate"/>
          </w:r>
          <w:r w:rsidRPr="003D6D69">
            <w:rPr>
              <w:rFonts w:ascii="Traditional Arabic" w:hAnsi="Traditional Arabic" w:cs="Traditional Arabic" w:hint="cs"/>
              <w:noProof/>
              <w:sz w:val="28"/>
              <w:szCs w:val="28"/>
              <w:rtl/>
              <w:lang w:bidi="ar-DZ"/>
            </w:rPr>
            <w:t>(أ. الفتاح 1997، 239)</w:t>
          </w:r>
          <w:r w:rsidR="009457E5">
            <w:rPr>
              <w:rFonts w:ascii="Traditional Arabic" w:hAnsi="Traditional Arabic" w:cs="Traditional Arabic"/>
              <w:sz w:val="28"/>
              <w:szCs w:val="28"/>
              <w:rtl/>
              <w:lang w:bidi="ar-DZ"/>
            </w:rPr>
            <w:fldChar w:fldCharType="end"/>
          </w:r>
        </w:sdtContent>
      </w:sdt>
      <w:sdt>
        <w:sdtPr>
          <w:rPr>
            <w:rFonts w:hint="cs"/>
            <w:rtl/>
            <w:lang w:bidi="ar-DZ"/>
          </w:rPr>
          <w:id w:val="359339"/>
          <w:citation/>
        </w:sdtPr>
        <w:sdtContent>
          <w:r w:rsidR="009457E5" w:rsidRPr="00D759BF">
            <w:rPr>
              <w:rFonts w:ascii="Traditional Arabic" w:hAnsi="Traditional Arabic" w:cs="Traditional Arabic"/>
              <w:sz w:val="28"/>
              <w:szCs w:val="28"/>
              <w:rtl/>
              <w:lang w:bidi="ar-DZ"/>
            </w:rPr>
            <w:fldChar w:fldCharType="begin"/>
          </w:r>
          <w:r w:rsidRPr="00D759BF">
            <w:rPr>
              <w:rFonts w:ascii="Traditional Arabic" w:hAnsi="Traditional Arabic" w:cs="Traditional Arabic"/>
              <w:sz w:val="28"/>
              <w:szCs w:val="28"/>
              <w:rtl/>
              <w:lang w:bidi="ar-DZ"/>
            </w:rPr>
            <w:instrText xml:space="preserve"> </w:instrText>
          </w:r>
          <w:r w:rsidRPr="00D759BF">
            <w:rPr>
              <w:rFonts w:ascii="Traditional Arabic" w:hAnsi="Traditional Arabic" w:cs="Traditional Arabic" w:hint="cs"/>
              <w:sz w:val="28"/>
              <w:szCs w:val="28"/>
              <w:lang w:bidi="ar-DZ"/>
            </w:rPr>
            <w:instrText>CITATION</w:instrText>
          </w:r>
          <w:r w:rsidRPr="00D759BF">
            <w:rPr>
              <w:rFonts w:ascii="Traditional Arabic" w:hAnsi="Traditional Arabic" w:cs="Traditional Arabic" w:hint="cs"/>
              <w:sz w:val="28"/>
              <w:szCs w:val="28"/>
              <w:rtl/>
              <w:lang w:bidi="ar-DZ"/>
            </w:rPr>
            <w:instrText xml:space="preserve"> محم981 \</w:instrText>
          </w:r>
          <w:r w:rsidRPr="00D759BF">
            <w:rPr>
              <w:rFonts w:ascii="Traditional Arabic" w:hAnsi="Traditional Arabic" w:cs="Traditional Arabic" w:hint="cs"/>
              <w:sz w:val="28"/>
              <w:szCs w:val="28"/>
              <w:lang w:bidi="ar-DZ"/>
            </w:rPr>
            <w:instrText>p 174 \t  \l 5121</w:instrText>
          </w:r>
          <w:r w:rsidRPr="00D759BF">
            <w:rPr>
              <w:rFonts w:ascii="Traditional Arabic" w:hAnsi="Traditional Arabic" w:cs="Traditional Arabic" w:hint="cs"/>
              <w:sz w:val="28"/>
              <w:szCs w:val="28"/>
              <w:rtl/>
              <w:lang w:bidi="ar-DZ"/>
            </w:rPr>
            <w:instrText xml:space="preserve"> </w:instrText>
          </w:r>
          <w:r w:rsidRPr="00D759BF">
            <w:rPr>
              <w:rFonts w:ascii="Traditional Arabic" w:hAnsi="Traditional Arabic" w:cs="Traditional Arabic"/>
              <w:sz w:val="28"/>
              <w:szCs w:val="28"/>
              <w:rtl/>
              <w:lang w:bidi="ar-DZ"/>
            </w:rPr>
            <w:instrText xml:space="preserve"> </w:instrText>
          </w:r>
          <w:r w:rsidR="009457E5" w:rsidRPr="00D759BF">
            <w:rPr>
              <w:rFonts w:ascii="Traditional Arabic" w:hAnsi="Traditional Arabic" w:cs="Traditional Arabic"/>
              <w:sz w:val="28"/>
              <w:szCs w:val="28"/>
              <w:rtl/>
              <w:lang w:bidi="ar-DZ"/>
            </w:rPr>
            <w:fldChar w:fldCharType="separate"/>
          </w:r>
          <w:r w:rsidRPr="00D759BF">
            <w:rPr>
              <w:rFonts w:ascii="Traditional Arabic" w:hAnsi="Traditional Arabic" w:cs="Traditional Arabic"/>
              <w:noProof/>
              <w:sz w:val="28"/>
              <w:szCs w:val="28"/>
              <w:rtl/>
              <w:lang w:bidi="ar-DZ"/>
            </w:rPr>
            <w:t xml:space="preserve"> </w:t>
          </w:r>
          <w:r w:rsidRPr="00D759BF">
            <w:rPr>
              <w:rFonts w:ascii="Traditional Arabic" w:hAnsi="Traditional Arabic" w:cs="Traditional Arabic" w:hint="cs"/>
              <w:noProof/>
              <w:sz w:val="28"/>
              <w:szCs w:val="28"/>
              <w:rtl/>
              <w:lang w:bidi="ar-DZ"/>
            </w:rPr>
            <w:t>(م. رضوان 1998، 174)</w:t>
          </w:r>
          <w:r w:rsidR="009457E5" w:rsidRPr="00D759BF">
            <w:rPr>
              <w:rFonts w:ascii="Traditional Arabic" w:hAnsi="Traditional Arabic" w:cs="Traditional Arabic"/>
              <w:sz w:val="28"/>
              <w:szCs w:val="28"/>
              <w:rtl/>
              <w:lang w:bidi="ar-DZ"/>
            </w:rPr>
            <w:fldChar w:fldCharType="end"/>
          </w:r>
        </w:sdtContent>
      </w:sdt>
      <w:r w:rsidRPr="00D759BF">
        <w:rPr>
          <w:rFonts w:ascii="Traditional Arabic" w:hAnsi="Traditional Arabic" w:cs="Traditional Arabic" w:hint="cs"/>
          <w:sz w:val="28"/>
          <w:szCs w:val="28"/>
          <w:rtl/>
          <w:lang w:bidi="ar-DZ"/>
        </w:rPr>
        <w:t>، و يعود الفضل الى التحسن الملحوظ في القدرة الهوائية القصوى الى برنامج التدريب الفتري بصفة رئيسية،</w:t>
      </w:r>
      <w:r w:rsidRPr="00D759BF">
        <w:rPr>
          <w:rFonts w:ascii="Traditional Arabic" w:hAnsi="Traditional Arabic" w:cs="Traditional Arabic" w:hint="cs"/>
          <w:sz w:val="28"/>
          <w:szCs w:val="28"/>
          <w:rtl/>
          <w:lang w:val="en-US" w:bidi="ar-DZ"/>
        </w:rPr>
        <w:t xml:space="preserve">حيث يشير ريسان خربيط 2014 أنه يعتبر إحدى الطرق لتطوير القدرة الهوائية    و التي تنعكس على استمرار عمل الدورة الدموية </w:t>
      </w:r>
      <w:sdt>
        <w:sdtPr>
          <w:rPr>
            <w:rFonts w:hint="cs"/>
            <w:rtl/>
            <w:lang w:val="en-US" w:bidi="ar-DZ"/>
          </w:rPr>
          <w:id w:val="171140289"/>
          <w:citation/>
        </w:sdtPr>
        <w:sdtContent>
          <w:r w:rsidR="009457E5" w:rsidRPr="00D759BF">
            <w:rPr>
              <w:rFonts w:ascii="Traditional Arabic" w:hAnsi="Traditional Arabic" w:cs="Traditional Arabic"/>
              <w:sz w:val="28"/>
              <w:szCs w:val="28"/>
              <w:rtl/>
              <w:lang w:val="en-US" w:bidi="ar-DZ"/>
            </w:rPr>
            <w:fldChar w:fldCharType="begin"/>
          </w:r>
          <w:r w:rsidRPr="00D759BF">
            <w:rPr>
              <w:rFonts w:ascii="Traditional Arabic" w:hAnsi="Traditional Arabic" w:cs="Traditional Arabic"/>
              <w:sz w:val="28"/>
              <w:szCs w:val="28"/>
              <w:rtl/>
              <w:lang w:val="en-US" w:bidi="ar-DZ"/>
            </w:rPr>
            <w:instrText xml:space="preserve"> </w:instrText>
          </w:r>
          <w:r w:rsidRPr="00D759BF">
            <w:rPr>
              <w:rFonts w:ascii="Traditional Arabic" w:hAnsi="Traditional Arabic" w:cs="Traditional Arabic" w:hint="cs"/>
              <w:sz w:val="28"/>
              <w:szCs w:val="28"/>
              <w:lang w:val="en-US" w:bidi="ar-DZ"/>
            </w:rPr>
            <w:instrText>CITATION</w:instrText>
          </w:r>
          <w:r w:rsidRPr="00D759BF">
            <w:rPr>
              <w:rFonts w:ascii="Traditional Arabic" w:hAnsi="Traditional Arabic" w:cs="Traditional Arabic" w:hint="cs"/>
              <w:sz w:val="28"/>
              <w:szCs w:val="28"/>
              <w:rtl/>
              <w:lang w:val="en-US" w:bidi="ar-DZ"/>
            </w:rPr>
            <w:instrText xml:space="preserve"> خرب14 \</w:instrText>
          </w:r>
          <w:r w:rsidRPr="00D759BF">
            <w:rPr>
              <w:rFonts w:ascii="Traditional Arabic" w:hAnsi="Traditional Arabic" w:cs="Traditional Arabic" w:hint="cs"/>
              <w:sz w:val="28"/>
              <w:szCs w:val="28"/>
              <w:lang w:val="en-US" w:bidi="ar-DZ"/>
            </w:rPr>
            <w:instrText>p 174 \l 5121</w:instrText>
          </w:r>
          <w:r w:rsidRPr="00D759BF">
            <w:rPr>
              <w:rFonts w:ascii="Traditional Arabic" w:hAnsi="Traditional Arabic" w:cs="Traditional Arabic" w:hint="cs"/>
              <w:sz w:val="28"/>
              <w:szCs w:val="28"/>
              <w:rtl/>
              <w:lang w:val="en-US" w:bidi="ar-DZ"/>
            </w:rPr>
            <w:instrText xml:space="preserve"> </w:instrText>
          </w:r>
          <w:r w:rsidRPr="00D759BF">
            <w:rPr>
              <w:rFonts w:ascii="Traditional Arabic" w:hAnsi="Traditional Arabic" w:cs="Traditional Arabic"/>
              <w:sz w:val="28"/>
              <w:szCs w:val="28"/>
              <w:rtl/>
              <w:lang w:val="en-US" w:bidi="ar-DZ"/>
            </w:rPr>
            <w:instrText xml:space="preserve"> </w:instrText>
          </w:r>
          <w:r w:rsidR="009457E5" w:rsidRPr="00D759BF">
            <w:rPr>
              <w:rFonts w:ascii="Traditional Arabic" w:hAnsi="Traditional Arabic" w:cs="Traditional Arabic"/>
              <w:sz w:val="28"/>
              <w:szCs w:val="28"/>
              <w:rtl/>
              <w:lang w:val="en-US" w:bidi="ar-DZ"/>
            </w:rPr>
            <w:fldChar w:fldCharType="separate"/>
          </w:r>
          <w:r w:rsidRPr="00D759BF">
            <w:rPr>
              <w:rFonts w:ascii="Traditional Arabic" w:hAnsi="Traditional Arabic" w:cs="Traditional Arabic" w:hint="cs"/>
              <w:noProof/>
              <w:sz w:val="28"/>
              <w:szCs w:val="28"/>
              <w:rtl/>
              <w:lang w:val="en-US" w:bidi="ar-DZ"/>
            </w:rPr>
            <w:t>(خربيط 2014، 174)</w:t>
          </w:r>
          <w:r w:rsidR="009457E5" w:rsidRPr="00D759BF">
            <w:rPr>
              <w:rFonts w:ascii="Traditional Arabic" w:hAnsi="Traditional Arabic" w:cs="Traditional Arabic"/>
              <w:sz w:val="28"/>
              <w:szCs w:val="28"/>
              <w:rtl/>
              <w:lang w:val="en-US" w:bidi="ar-DZ"/>
            </w:rPr>
            <w:fldChar w:fldCharType="end"/>
          </w:r>
        </w:sdtContent>
      </w:sdt>
      <w:r w:rsidRPr="00D759BF">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حيث أن </w:t>
      </w:r>
      <w:r w:rsidRPr="00D759BF">
        <w:rPr>
          <w:rFonts w:ascii="Traditional Arabic" w:hAnsi="Traditional Arabic" w:cs="Traditional Arabic" w:hint="cs"/>
          <w:sz w:val="28"/>
          <w:szCs w:val="28"/>
          <w:rtl/>
          <w:lang w:val="en-US" w:bidi="ar-DZ"/>
        </w:rPr>
        <w:t xml:space="preserve">زيادة كفاءة الجهازين الدوري </w:t>
      </w:r>
      <w:r>
        <w:rPr>
          <w:rFonts w:ascii="Traditional Arabic" w:hAnsi="Traditional Arabic" w:cs="Traditional Arabic" w:hint="cs"/>
          <w:sz w:val="28"/>
          <w:szCs w:val="28"/>
          <w:rtl/>
          <w:lang w:val="en-US" w:bidi="ar-DZ"/>
        </w:rPr>
        <w:t xml:space="preserve">     </w:t>
      </w:r>
      <w:r w:rsidRPr="00D759BF">
        <w:rPr>
          <w:rFonts w:ascii="Traditional Arabic" w:hAnsi="Traditional Arabic" w:cs="Traditional Arabic" w:hint="cs"/>
          <w:sz w:val="28"/>
          <w:szCs w:val="28"/>
          <w:rtl/>
          <w:lang w:val="en-US" w:bidi="ar-DZ"/>
        </w:rPr>
        <w:t>و التنفسي في توصيل الأكسجين من الرئتين الى الدم و هو ناتج عن:</w:t>
      </w:r>
    </w:p>
    <w:p w:rsidR="003D6D69" w:rsidRPr="006C7EA8" w:rsidRDefault="003D6D69" w:rsidP="003D6D69">
      <w:pPr>
        <w:pStyle w:val="Paragraphedeliste"/>
        <w:numPr>
          <w:ilvl w:val="0"/>
          <w:numId w:val="56"/>
        </w:numPr>
        <w:tabs>
          <w:tab w:val="left" w:pos="6123"/>
        </w:tabs>
        <w:bidi/>
        <w:spacing w:after="0" w:line="312" w:lineRule="auto"/>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 xml:space="preserve">زيادة مساحة السطح </w:t>
      </w:r>
      <w:proofErr w:type="gramStart"/>
      <w:r w:rsidRPr="006C7EA8">
        <w:rPr>
          <w:rFonts w:ascii="Traditional Arabic" w:hAnsi="Traditional Arabic" w:cs="Traditional Arabic" w:hint="cs"/>
          <w:sz w:val="28"/>
          <w:szCs w:val="28"/>
          <w:rtl/>
          <w:lang w:val="en-US" w:bidi="ar-DZ"/>
        </w:rPr>
        <w:t>التنفسي</w:t>
      </w:r>
      <w:proofErr w:type="gramEnd"/>
      <w:r w:rsidRPr="006C7EA8">
        <w:rPr>
          <w:rFonts w:ascii="Traditional Arabic" w:hAnsi="Traditional Arabic" w:cs="Traditional Arabic" w:hint="cs"/>
          <w:sz w:val="28"/>
          <w:szCs w:val="28"/>
          <w:rtl/>
          <w:lang w:val="en-US" w:bidi="ar-DZ"/>
        </w:rPr>
        <w:t xml:space="preserve"> للرئتين و هذا يعني زيادة مساحة منطقة التقابل بين الحويصلات الرئوية </w:t>
      </w:r>
      <w:r>
        <w:rPr>
          <w:rFonts w:ascii="Traditional Arabic" w:hAnsi="Traditional Arabic" w:cs="Traditional Arabic" w:hint="cs"/>
          <w:sz w:val="28"/>
          <w:szCs w:val="28"/>
          <w:rtl/>
          <w:lang w:val="en-US" w:bidi="ar-DZ"/>
        </w:rPr>
        <w:t xml:space="preserve">    </w:t>
      </w:r>
      <w:r w:rsidRPr="006C7EA8">
        <w:rPr>
          <w:rFonts w:ascii="Traditional Arabic" w:hAnsi="Traditional Arabic" w:cs="Traditional Arabic" w:hint="cs"/>
          <w:sz w:val="28"/>
          <w:szCs w:val="28"/>
          <w:rtl/>
          <w:lang w:val="en-US" w:bidi="ar-DZ"/>
        </w:rPr>
        <w:t>و الدم.</w:t>
      </w:r>
    </w:p>
    <w:p w:rsidR="003D6D69" w:rsidRPr="006C7EA8" w:rsidRDefault="003D6D69" w:rsidP="003D6D69">
      <w:pPr>
        <w:pStyle w:val="Paragraphedeliste"/>
        <w:numPr>
          <w:ilvl w:val="0"/>
          <w:numId w:val="56"/>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قوة عضلات التنفس الداخلية و الخارجية الموجودة بين أضلاع القفص الصدري مما يؤدي الى توسع القفص الصدري للخارج لإتاحة الفرصة للرئتين للتمدد لاستقبال أكبر كمية من الهواء و الضغط عليه للداخل لطرح أكبر كمية من الهواء للخارج.</w:t>
      </w:r>
    </w:p>
    <w:p w:rsidR="003D6D69" w:rsidRPr="006C7EA8" w:rsidRDefault="003D6D69" w:rsidP="003D6D69">
      <w:pPr>
        <w:pStyle w:val="Paragraphedeliste"/>
        <w:numPr>
          <w:ilvl w:val="0"/>
          <w:numId w:val="56"/>
        </w:numPr>
        <w:tabs>
          <w:tab w:val="left" w:pos="6123"/>
        </w:tabs>
        <w:bidi/>
        <w:spacing w:after="0" w:line="312" w:lineRule="auto"/>
        <w:ind w:hanging="515"/>
        <w:jc w:val="lowKashida"/>
        <w:rPr>
          <w:rFonts w:ascii="Traditional Arabic" w:hAnsi="Traditional Arabic" w:cs="Traditional Arabic"/>
          <w:sz w:val="28"/>
          <w:szCs w:val="28"/>
          <w:lang w:val="en-US" w:bidi="ar-DZ"/>
        </w:rPr>
      </w:pPr>
      <w:proofErr w:type="gramStart"/>
      <w:r w:rsidRPr="006C7EA8">
        <w:rPr>
          <w:rFonts w:ascii="Traditional Arabic" w:hAnsi="Traditional Arabic" w:cs="Traditional Arabic" w:hint="cs"/>
          <w:sz w:val="28"/>
          <w:szCs w:val="28"/>
          <w:rtl/>
          <w:lang w:val="en-US" w:bidi="ar-DZ"/>
        </w:rPr>
        <w:t>تحسن</w:t>
      </w:r>
      <w:proofErr w:type="gramEnd"/>
      <w:r w:rsidRPr="006C7EA8">
        <w:rPr>
          <w:rFonts w:ascii="Traditional Arabic" w:hAnsi="Traditional Arabic" w:cs="Traditional Arabic" w:hint="cs"/>
          <w:sz w:val="28"/>
          <w:szCs w:val="28"/>
          <w:rtl/>
          <w:lang w:val="en-US" w:bidi="ar-DZ"/>
        </w:rPr>
        <w:t xml:space="preserve"> مرونة نسيج الرئة حيث كلما كانت مرونة نسيج الرئة و خاصية الامتداد عالية كلما استوعبت الرئتان كمية أكبر من الهواء و زادت كمية الهواء المطروح للخارج.</w:t>
      </w:r>
    </w:p>
    <w:p w:rsidR="003D6D69" w:rsidRPr="006C7EA8" w:rsidRDefault="003D6D69" w:rsidP="003D6D69">
      <w:pPr>
        <w:pStyle w:val="Paragraphedeliste"/>
        <w:numPr>
          <w:ilvl w:val="0"/>
          <w:numId w:val="56"/>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مساحة شبكة الشعيرات الدموية في الرئتين.</w:t>
      </w:r>
    </w:p>
    <w:p w:rsidR="00880CDD" w:rsidRDefault="003D6D69" w:rsidP="00880CDD">
      <w:pPr>
        <w:pStyle w:val="Paragraphedeliste"/>
        <w:numPr>
          <w:ilvl w:val="0"/>
          <w:numId w:val="56"/>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 xml:space="preserve">زيادة قدرة الحويصلات الرئوية على استيعاب أكبر كمية من الأكسجين في الرئتين و نقله الى الدم مما يؤدي ذلك الى سرعة تبادل الاكسجين و ثاني أكسيد الكربون من الرئتين الى الدم و من الدم الى الرئتين لطرحه خارجا.  </w:t>
      </w:r>
    </w:p>
    <w:p w:rsidR="003D6D69" w:rsidRPr="00880CDD" w:rsidRDefault="003D6D69" w:rsidP="00880CDD">
      <w:pPr>
        <w:tabs>
          <w:tab w:val="left" w:pos="6123"/>
        </w:tabs>
        <w:bidi/>
        <w:spacing w:line="312" w:lineRule="auto"/>
        <w:ind w:left="0"/>
        <w:rPr>
          <w:rFonts w:ascii="Traditional Arabic" w:hAnsi="Traditional Arabic" w:cs="Traditional Arabic"/>
          <w:sz w:val="28"/>
          <w:szCs w:val="28"/>
          <w:rtl/>
          <w:lang w:val="en-US" w:bidi="ar-DZ"/>
        </w:rPr>
      </w:pPr>
      <w:r w:rsidRPr="00880CDD">
        <w:rPr>
          <w:rFonts w:ascii="Traditional Arabic" w:hAnsi="Traditional Arabic" w:cs="Traditional Arabic" w:hint="cs"/>
          <w:sz w:val="28"/>
          <w:szCs w:val="28"/>
          <w:rtl/>
          <w:lang w:val="en-US" w:bidi="ar-DZ"/>
        </w:rPr>
        <w:t xml:space="preserve">كما أن برنامج التدريب الفتري حسن من  كفاءة أنسجة الخلايا العضلية في امتصاص الأكسجين من الدم  و بالتالي تحسن عمليات التمثيل الغذائي داخل العضلات و سرعة انتاج الطاقة نتيجة لزيادة فاعلية الأنزيمات المؤكسدة للمواد </w:t>
      </w:r>
      <w:r w:rsidRPr="00880CDD">
        <w:rPr>
          <w:rFonts w:ascii="Traditional Arabic" w:hAnsi="Traditional Arabic" w:cs="Traditional Arabic" w:hint="cs"/>
          <w:sz w:val="28"/>
          <w:szCs w:val="28"/>
          <w:rtl/>
          <w:lang w:val="en-US" w:bidi="ar-DZ"/>
        </w:rPr>
        <w:lastRenderedPageBreak/>
        <w:t>الغذائية المخزونة في الخلايا العضلية.</w:t>
      </w:r>
      <w:sdt>
        <w:sdtPr>
          <w:rPr>
            <w:rFonts w:hint="cs"/>
            <w:rtl/>
            <w:lang w:val="en-US" w:bidi="ar-DZ"/>
          </w:rPr>
          <w:id w:val="359351"/>
          <w:citation/>
        </w:sdtPr>
        <w:sdtContent>
          <w:r w:rsidR="009457E5" w:rsidRPr="00880CDD">
            <w:rPr>
              <w:rFonts w:ascii="Traditional Arabic" w:hAnsi="Traditional Arabic" w:cs="Traditional Arabic"/>
              <w:sz w:val="28"/>
              <w:szCs w:val="28"/>
              <w:rtl/>
              <w:lang w:val="en-US" w:bidi="ar-DZ"/>
            </w:rPr>
            <w:fldChar w:fldCharType="begin"/>
          </w:r>
          <w:r w:rsidRPr="00880CDD">
            <w:rPr>
              <w:rFonts w:ascii="Traditional Arabic" w:hAnsi="Traditional Arabic" w:cs="Traditional Arabic"/>
              <w:sz w:val="28"/>
              <w:szCs w:val="28"/>
              <w:rtl/>
              <w:lang w:val="en-US" w:bidi="ar-DZ"/>
            </w:rPr>
            <w:instrText xml:space="preserve"> </w:instrText>
          </w:r>
          <w:r w:rsidRPr="00880CDD">
            <w:rPr>
              <w:rFonts w:ascii="Traditional Arabic" w:hAnsi="Traditional Arabic" w:cs="Traditional Arabic" w:hint="cs"/>
              <w:sz w:val="28"/>
              <w:szCs w:val="28"/>
              <w:lang w:val="en-US" w:bidi="ar-DZ"/>
            </w:rPr>
            <w:instrText>CITATION</w:instrText>
          </w:r>
          <w:r w:rsidRPr="00880CDD">
            <w:rPr>
              <w:rFonts w:ascii="Traditional Arabic" w:hAnsi="Traditional Arabic" w:cs="Traditional Arabic" w:hint="cs"/>
              <w:sz w:val="28"/>
              <w:szCs w:val="28"/>
              <w:rtl/>
              <w:lang w:val="en-US" w:bidi="ar-DZ"/>
            </w:rPr>
            <w:instrText xml:space="preserve"> الج121 \</w:instrText>
          </w:r>
          <w:r w:rsidRPr="00880CDD">
            <w:rPr>
              <w:rFonts w:ascii="Traditional Arabic" w:hAnsi="Traditional Arabic" w:cs="Traditional Arabic" w:hint="cs"/>
              <w:sz w:val="28"/>
              <w:szCs w:val="28"/>
              <w:lang w:val="en-US" w:bidi="ar-DZ"/>
            </w:rPr>
            <w:instrText>p 294-298 \l 5121</w:instrText>
          </w:r>
          <w:r w:rsidRPr="00880CDD">
            <w:rPr>
              <w:rFonts w:ascii="Traditional Arabic" w:hAnsi="Traditional Arabic" w:cs="Traditional Arabic" w:hint="cs"/>
              <w:sz w:val="28"/>
              <w:szCs w:val="28"/>
              <w:rtl/>
              <w:lang w:val="en-US" w:bidi="ar-DZ"/>
            </w:rPr>
            <w:instrText xml:space="preserve"> </w:instrText>
          </w:r>
          <w:r w:rsidRPr="00880CDD">
            <w:rPr>
              <w:rFonts w:ascii="Traditional Arabic" w:hAnsi="Traditional Arabic" w:cs="Traditional Arabic"/>
              <w:sz w:val="28"/>
              <w:szCs w:val="28"/>
              <w:rtl/>
              <w:lang w:val="en-US" w:bidi="ar-DZ"/>
            </w:rPr>
            <w:instrText xml:space="preserve"> </w:instrText>
          </w:r>
          <w:r w:rsidR="009457E5" w:rsidRPr="00880CDD">
            <w:rPr>
              <w:rFonts w:ascii="Traditional Arabic" w:hAnsi="Traditional Arabic" w:cs="Traditional Arabic"/>
              <w:sz w:val="28"/>
              <w:szCs w:val="28"/>
              <w:rtl/>
              <w:lang w:val="en-US" w:bidi="ar-DZ"/>
            </w:rPr>
            <w:fldChar w:fldCharType="separate"/>
          </w:r>
          <w:r w:rsidRPr="00880CDD">
            <w:rPr>
              <w:rFonts w:ascii="Traditional Arabic" w:hAnsi="Traditional Arabic" w:cs="Traditional Arabic"/>
              <w:noProof/>
              <w:sz w:val="28"/>
              <w:szCs w:val="28"/>
              <w:rtl/>
              <w:lang w:val="en-US" w:bidi="ar-DZ"/>
            </w:rPr>
            <w:t xml:space="preserve"> </w:t>
          </w:r>
          <w:r w:rsidRPr="00880CDD">
            <w:rPr>
              <w:rFonts w:ascii="Traditional Arabic" w:hAnsi="Traditional Arabic" w:cs="Traditional Arabic" w:hint="cs"/>
              <w:noProof/>
              <w:sz w:val="28"/>
              <w:szCs w:val="28"/>
              <w:rtl/>
              <w:lang w:val="en-US" w:bidi="ar-DZ"/>
            </w:rPr>
            <w:t>(الجبور 2012، 294-298)</w:t>
          </w:r>
          <w:r w:rsidR="009457E5" w:rsidRPr="00880CDD">
            <w:rPr>
              <w:rFonts w:ascii="Traditional Arabic" w:hAnsi="Traditional Arabic" w:cs="Traditional Arabic"/>
              <w:sz w:val="28"/>
              <w:szCs w:val="28"/>
              <w:rtl/>
              <w:lang w:val="en-US" w:bidi="ar-DZ"/>
            </w:rPr>
            <w:fldChar w:fldCharType="end"/>
          </w:r>
        </w:sdtContent>
      </w:sdt>
      <w:r w:rsidRPr="00880CDD">
        <w:rPr>
          <w:rFonts w:ascii="Traditional Arabic" w:hAnsi="Traditional Arabic" w:cs="Traditional Arabic" w:hint="cs"/>
          <w:sz w:val="28"/>
          <w:szCs w:val="28"/>
          <w:rtl/>
          <w:lang w:val="en-US" w:bidi="ar-DZ"/>
        </w:rPr>
        <w:t xml:space="preserve">،كل هذه العوامل أدت الى تحسن المستهلك الأقصى الأكسجيني و بالتالي تحسن السرعة الهوائية القصوى و نبض القلب الأقصى و ذلك لطبيعة العلاقة السببية بين المتغيرات الثلاثة حيث أنه كلما تحسن المستهلك الأقصى الأكسجيني تحسن معه السرعة الهوائية القصوى و نبض القلب الأقصى.حيث تعتبر السرعة الهوائية القصوى كمؤشر ميكانيكي لأقصى استهلاك للأكسجين،و هي تعبر على أقل سرعة  لبلوغ الاستهلاك الاقصى للأكسجين </w:t>
      </w:r>
      <w:sdt>
        <w:sdtPr>
          <w:rPr>
            <w:rFonts w:hint="cs"/>
            <w:rtl/>
            <w:lang w:val="en-US" w:bidi="ar-DZ"/>
          </w:rPr>
          <w:id w:val="171140355"/>
          <w:citation/>
        </w:sdtPr>
        <w:sdtContent>
          <w:r w:rsidR="009457E5" w:rsidRPr="00880CDD">
            <w:rPr>
              <w:rFonts w:ascii="Traditional Arabic" w:hAnsi="Traditional Arabic" w:cs="Traditional Arabic"/>
              <w:sz w:val="28"/>
              <w:szCs w:val="28"/>
              <w:rtl/>
              <w:lang w:val="en-US" w:bidi="ar-DZ"/>
            </w:rPr>
            <w:fldChar w:fldCharType="begin"/>
          </w:r>
          <w:r w:rsidRPr="00880CDD">
            <w:rPr>
              <w:rFonts w:ascii="Traditional Arabic" w:hAnsi="Traditional Arabic" w:cs="Traditional Arabic"/>
              <w:sz w:val="28"/>
              <w:szCs w:val="28"/>
              <w:lang w:bidi="ar-DZ"/>
            </w:rPr>
            <w:instrText xml:space="preserve"> CITATION MON09 \p 46 \l 1036  </w:instrText>
          </w:r>
          <w:r w:rsidR="009457E5" w:rsidRPr="00880CDD">
            <w:rPr>
              <w:rFonts w:ascii="Traditional Arabic" w:hAnsi="Traditional Arabic" w:cs="Traditional Arabic"/>
              <w:sz w:val="28"/>
              <w:szCs w:val="28"/>
              <w:rtl/>
              <w:lang w:val="en-US" w:bidi="ar-DZ"/>
            </w:rPr>
            <w:fldChar w:fldCharType="separate"/>
          </w:r>
          <w:r w:rsidRPr="00880CDD">
            <w:rPr>
              <w:rFonts w:ascii="Traditional Arabic" w:hAnsi="Traditional Arabic" w:cs="Traditional Arabic"/>
              <w:noProof/>
              <w:sz w:val="28"/>
              <w:szCs w:val="28"/>
              <w:lang w:bidi="ar-DZ"/>
            </w:rPr>
            <w:t>(</w:t>
          </w:r>
          <w:r w:rsidRPr="00880CDD">
            <w:rPr>
              <w:rFonts w:ascii="Vijaya" w:hAnsi="Vijaya" w:cs="Vijaya"/>
              <w:noProof/>
              <w:sz w:val="28"/>
              <w:szCs w:val="28"/>
              <w:lang w:bidi="ar-DZ"/>
            </w:rPr>
            <w:t>Monod 2009, 46</w:t>
          </w:r>
          <w:r w:rsidRPr="00880CDD">
            <w:rPr>
              <w:rFonts w:ascii="Traditional Arabic" w:hAnsi="Traditional Arabic" w:cs="Traditional Arabic"/>
              <w:noProof/>
              <w:sz w:val="28"/>
              <w:szCs w:val="28"/>
              <w:lang w:bidi="ar-DZ"/>
            </w:rPr>
            <w:t>)</w:t>
          </w:r>
          <w:r w:rsidR="009457E5" w:rsidRPr="00880CDD">
            <w:rPr>
              <w:rFonts w:ascii="Traditional Arabic" w:hAnsi="Traditional Arabic" w:cs="Traditional Arabic"/>
              <w:sz w:val="28"/>
              <w:szCs w:val="28"/>
              <w:rtl/>
              <w:lang w:val="en-US" w:bidi="ar-DZ"/>
            </w:rPr>
            <w:fldChar w:fldCharType="end"/>
          </w:r>
        </w:sdtContent>
      </w:sdt>
      <w:r w:rsidRPr="00880CDD">
        <w:rPr>
          <w:rFonts w:ascii="Traditional Arabic" w:hAnsi="Traditional Arabic" w:cs="Traditional Arabic" w:hint="cs"/>
          <w:sz w:val="28"/>
          <w:szCs w:val="28"/>
          <w:rtl/>
          <w:lang w:val="en-US" w:bidi="ar-DZ"/>
        </w:rPr>
        <w:t>.</w:t>
      </w:r>
    </w:p>
    <w:p w:rsidR="00880CDD" w:rsidRPr="00055CFA" w:rsidRDefault="00880CDD" w:rsidP="00880CDD">
      <w:pPr>
        <w:tabs>
          <w:tab w:val="left" w:pos="6123"/>
        </w:tabs>
        <w:bidi/>
        <w:spacing w:line="312" w:lineRule="auto"/>
        <w:rPr>
          <w:rFonts w:ascii="Traditional Arabic" w:hAnsi="Traditional Arabic" w:cs="Traditional Arabic"/>
          <w:b/>
          <w:bCs/>
          <w:sz w:val="28"/>
          <w:szCs w:val="28"/>
          <w:rtl/>
          <w:lang w:val="en-US" w:bidi="ar-DZ"/>
        </w:rPr>
      </w:pPr>
      <w:r w:rsidRPr="00055CFA">
        <w:rPr>
          <w:rFonts w:ascii="Traditional Arabic" w:hAnsi="Traditional Arabic" w:cs="Traditional Arabic" w:hint="cs"/>
          <w:sz w:val="28"/>
          <w:szCs w:val="28"/>
          <w:rtl/>
          <w:lang w:val="en-US" w:bidi="ar-DZ"/>
        </w:rPr>
        <w:t>أما عن أقصى نبض للقلب فنلاحظ انخفاضه في القياس البعدي لدى العينة التجريبية و يعزو الباحث ذلك الى تحسن كفاءة القلب من خلال ك</w:t>
      </w:r>
      <w:r>
        <w:rPr>
          <w:rFonts w:ascii="Traditional Arabic" w:hAnsi="Traditional Arabic" w:cs="Traditional Arabic" w:hint="cs"/>
          <w:sz w:val="28"/>
          <w:szCs w:val="28"/>
          <w:rtl/>
          <w:lang w:val="en-US" w:bidi="ar-DZ"/>
        </w:rPr>
        <w:t>ب</w:t>
      </w:r>
      <w:r w:rsidRPr="00055CFA">
        <w:rPr>
          <w:rFonts w:ascii="Traditional Arabic" w:hAnsi="Traditional Arabic" w:cs="Traditional Arabic" w:hint="cs"/>
          <w:sz w:val="28"/>
          <w:szCs w:val="28"/>
          <w:rtl/>
          <w:lang w:val="en-US" w:bidi="ar-DZ"/>
        </w:rPr>
        <w:t>ر تجاويفه و زيادة قوة سمك جداره و كبر حجمه نتيجة للتدريب، حيث يشير مفضي جبور الى</w:t>
      </w:r>
      <w:r>
        <w:rPr>
          <w:rFonts w:ascii="Traditional Arabic" w:hAnsi="Traditional Arabic" w:cs="Traditional Arabic" w:hint="cs"/>
          <w:sz w:val="28"/>
          <w:szCs w:val="28"/>
          <w:rtl/>
          <w:lang w:val="en-US" w:bidi="ar-DZ"/>
        </w:rPr>
        <w:t xml:space="preserve"> أن</w:t>
      </w:r>
      <w:r w:rsidRPr="00055CFA">
        <w:rPr>
          <w:rFonts w:ascii="Traditional Arabic" w:hAnsi="Traditional Arabic" w:cs="Traditional Arabic" w:hint="cs"/>
          <w:sz w:val="28"/>
          <w:szCs w:val="28"/>
          <w:rtl/>
          <w:lang w:val="en-US" w:bidi="ar-DZ"/>
        </w:rPr>
        <w:t xml:space="preserve"> تحسين الكفاءة الوظيفية للقلب يحدث نتيجة التدريب الرياضي المبني على أسس علمية سليمة تغيرات ايجابية في الكفاءة الوظيفية للقلب.</w:t>
      </w:r>
      <w:r w:rsidRPr="006C7EA8">
        <w:rPr>
          <w:rFonts w:ascii="Traditional Arabic" w:hAnsi="Traditional Arabic" w:cs="Traditional Arabic" w:hint="cs"/>
          <w:sz w:val="28"/>
          <w:szCs w:val="28"/>
          <w:rtl/>
          <w:lang w:val="en-US" w:bidi="ar-DZ"/>
        </w:rPr>
        <w:t xml:space="preserve">و يرجع سبب انخفاض عدد ضربات القلب عند الرياضي الى كبر تجاويف القلب مما يؤدي ذلك الى استيعاب كمية أكبر من الدم،و بالتالي يحصل اللاعب على كمية كبيرة من الأكسجين لغرض انتاج الطاقة بعدد أقل من ضربات القلب،كما أن التدريب الرياضي يعمل على زيادة قوة ألياف عضلة القلب مما يؤدي ذلك الى زيادة قوة انقباض القلب و بالتالي اخراج أكبر كمية من الدم الى الشرايين.كما أن زيادة طول فترة انبساط القلب حيث تصل فترة انبساطه الى ثانية كاملة عند الرياضيين بدلا من(0,56) من الثانية لدى غير الرياضيين </w:t>
      </w:r>
      <w:r>
        <w:rPr>
          <w:rFonts w:ascii="Traditional Arabic" w:hAnsi="Traditional Arabic" w:cs="Traditional Arabic" w:hint="cs"/>
          <w:sz w:val="28"/>
          <w:szCs w:val="28"/>
          <w:rtl/>
          <w:lang w:val="en-US" w:bidi="ar-DZ"/>
        </w:rPr>
        <w:t xml:space="preserve">و </w:t>
      </w:r>
      <w:r w:rsidRPr="006C7EA8">
        <w:rPr>
          <w:rFonts w:ascii="Traditional Arabic" w:hAnsi="Traditional Arabic" w:cs="Traditional Arabic" w:hint="cs"/>
          <w:sz w:val="28"/>
          <w:szCs w:val="28"/>
          <w:rtl/>
          <w:lang w:val="en-US" w:bidi="ar-DZ"/>
        </w:rPr>
        <w:t>منه فالتغيرات التي تحصل على الكفاءة القلبية نتيجة تأثيرات التدريب الرياضي تكمن في :</w:t>
      </w:r>
    </w:p>
    <w:p w:rsidR="00880CDD" w:rsidRPr="006C7EA8" w:rsidRDefault="00880CDD" w:rsidP="00880CDD">
      <w:pPr>
        <w:pStyle w:val="Paragraphedeliste"/>
        <w:numPr>
          <w:ilvl w:val="0"/>
          <w:numId w:val="57"/>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زيادة سمك ال</w:t>
      </w:r>
      <w:r>
        <w:rPr>
          <w:rFonts w:ascii="Traditional Arabic" w:hAnsi="Traditional Arabic" w:cs="Traditional Arabic" w:hint="cs"/>
          <w:sz w:val="28"/>
          <w:szCs w:val="28"/>
          <w:rtl/>
          <w:lang w:val="en-US" w:bidi="ar-DZ"/>
        </w:rPr>
        <w:t>ل</w:t>
      </w:r>
      <w:r w:rsidRPr="006C7EA8">
        <w:rPr>
          <w:rFonts w:ascii="Traditional Arabic" w:hAnsi="Traditional Arabic" w:cs="Traditional Arabic" w:hint="cs"/>
          <w:sz w:val="28"/>
          <w:szCs w:val="28"/>
          <w:rtl/>
          <w:lang w:val="en-US" w:bidi="ar-DZ"/>
        </w:rPr>
        <w:t>يف العضلي للقلب و هذا يساعد على زيادة قوة الانقباض و دفع أكبر كمية من الدم الى الشرايين.</w:t>
      </w:r>
    </w:p>
    <w:p w:rsidR="00880CDD" w:rsidRPr="006C7EA8" w:rsidRDefault="00880CDD" w:rsidP="00880CDD">
      <w:pPr>
        <w:pStyle w:val="Paragraphedeliste"/>
        <w:numPr>
          <w:ilvl w:val="0"/>
          <w:numId w:val="57"/>
        </w:numPr>
        <w:tabs>
          <w:tab w:val="left" w:pos="1982"/>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توسع مساحة التجويف القلبي( البطينين و الاذينين)</w:t>
      </w:r>
    </w:p>
    <w:p w:rsidR="00880CDD" w:rsidRDefault="00880CDD" w:rsidP="00880CDD">
      <w:pPr>
        <w:pStyle w:val="Paragraphedeliste"/>
        <w:numPr>
          <w:ilvl w:val="0"/>
          <w:numId w:val="57"/>
        </w:numPr>
        <w:tabs>
          <w:tab w:val="left" w:pos="6123"/>
        </w:tabs>
        <w:bidi/>
        <w:spacing w:after="0" w:line="312" w:lineRule="auto"/>
        <w:ind w:hanging="515"/>
        <w:jc w:val="lowKashida"/>
        <w:rPr>
          <w:rFonts w:ascii="Traditional Arabic" w:hAnsi="Traditional Arabic" w:cs="Traditional Arabic"/>
          <w:sz w:val="28"/>
          <w:szCs w:val="28"/>
          <w:lang w:val="en-US" w:bidi="ar-DZ"/>
        </w:rPr>
      </w:pPr>
      <w:r w:rsidRPr="006C7EA8">
        <w:rPr>
          <w:rFonts w:ascii="Traditional Arabic" w:hAnsi="Traditional Arabic" w:cs="Traditional Arabic" w:hint="cs"/>
          <w:sz w:val="28"/>
          <w:szCs w:val="28"/>
          <w:rtl/>
          <w:lang w:val="en-US" w:bidi="ar-DZ"/>
        </w:rPr>
        <w:t>طول فترة انبساط القلب(زيادة طول فترة راحة القلب).</w:t>
      </w:r>
      <w:sdt>
        <w:sdtPr>
          <w:rPr>
            <w:rFonts w:ascii="Traditional Arabic" w:hAnsi="Traditional Arabic" w:cs="Traditional Arabic" w:hint="cs"/>
            <w:sz w:val="28"/>
            <w:szCs w:val="28"/>
            <w:rtl/>
            <w:lang w:val="en-US" w:bidi="ar-DZ"/>
          </w:rPr>
          <w:id w:val="53119871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الج121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055CFA">
            <w:rPr>
              <w:rFonts w:ascii="Traditional Arabic" w:hAnsi="Traditional Arabic" w:cs="Traditional Arabic" w:hint="cs"/>
              <w:noProof/>
              <w:sz w:val="28"/>
              <w:szCs w:val="28"/>
              <w:rtl/>
              <w:lang w:val="en-US" w:bidi="ar-DZ"/>
            </w:rPr>
            <w:t>(الجبور 2012)</w:t>
          </w:r>
          <w:r w:rsidR="009457E5">
            <w:rPr>
              <w:rFonts w:ascii="Traditional Arabic" w:hAnsi="Traditional Arabic" w:cs="Traditional Arabic"/>
              <w:sz w:val="28"/>
              <w:szCs w:val="28"/>
              <w:rtl/>
              <w:lang w:val="en-US" w:bidi="ar-DZ"/>
            </w:rPr>
            <w:fldChar w:fldCharType="end"/>
          </w:r>
        </w:sdtContent>
      </w:sdt>
    </w:p>
    <w:p w:rsidR="00880CDD" w:rsidRPr="001D5A5B" w:rsidRDefault="00880CDD" w:rsidP="00880CDD">
      <w:pPr>
        <w:tabs>
          <w:tab w:val="left" w:pos="6123"/>
        </w:tabs>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يتضح من الجدول رقم (11) عدم وجود فروق ذات دلالة احصائية بين الاختبار القبلي و البعدي للقدرة الهوائية القصوى لدى العينة الضابطة حيث أن تنمية القدرة الهوائية القصوى يجب أن تبنى على أساس برامج تدريبية مبنية على اسس علمية يراعى فيها وضع أحمال تدريبية تحدث تكيفات على الاجهزة الوظيفية التي تساعد في الرفع من هذا المؤشر،  و هذا ما كان ينقص البرنامج التدريبي التقليدي الذي طبق على العينة الضابطة.</w:t>
      </w:r>
    </w:p>
    <w:p w:rsidR="00880CDD" w:rsidRPr="00F73949" w:rsidRDefault="00880CDD" w:rsidP="00880CDD">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3-7-1-3:</w:t>
      </w:r>
      <w:r w:rsidRPr="00F73949">
        <w:rPr>
          <w:rFonts w:ascii="Traditional Arabic" w:hAnsi="Traditional Arabic" w:cs="Traditional Arabic" w:hint="cs"/>
          <w:b/>
          <w:bCs/>
          <w:sz w:val="32"/>
          <w:szCs w:val="32"/>
          <w:rtl/>
          <w:lang w:val="en-US" w:bidi="ar-DZ"/>
        </w:rPr>
        <w:t xml:space="preserve">مناقشة نتائج الفرق بين القياسين القبلي و البعدي لكل من العينة التجريبية </w:t>
      </w:r>
      <w:r>
        <w:rPr>
          <w:rFonts w:ascii="Traditional Arabic" w:hAnsi="Traditional Arabic" w:cs="Traditional Arabic" w:hint="cs"/>
          <w:b/>
          <w:bCs/>
          <w:sz w:val="32"/>
          <w:szCs w:val="32"/>
          <w:rtl/>
          <w:lang w:val="en-US" w:bidi="ar-DZ"/>
        </w:rPr>
        <w:t xml:space="preserve">          </w:t>
      </w:r>
      <w:r w:rsidRPr="00F73949">
        <w:rPr>
          <w:rFonts w:ascii="Traditional Arabic" w:hAnsi="Traditional Arabic" w:cs="Traditional Arabic" w:hint="cs"/>
          <w:b/>
          <w:bCs/>
          <w:sz w:val="32"/>
          <w:szCs w:val="32"/>
          <w:rtl/>
          <w:lang w:val="en-US" w:bidi="ar-DZ"/>
        </w:rPr>
        <w:t>و الضابطة في مؤشرات التحمل الخاص:</w:t>
      </w:r>
    </w:p>
    <w:p w:rsidR="00880CDD" w:rsidRDefault="00880CDD" w:rsidP="00880CD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من خلال الجدول رقم (12) نلاحظ وجود فروق ذات دلالة احصائية بين الاختبار القبلي و البعدي للتحمل الخاص للعينة التجريبية،اذ نلاحظ مدى التحسن في تحمل السرعة الخاص و تحمل القوة في القياسات البعدية.</w:t>
      </w:r>
    </w:p>
    <w:p w:rsidR="00880CDD" w:rsidRPr="009D552C" w:rsidRDefault="00880CDD" w:rsidP="00880CDD">
      <w:pPr>
        <w:bidi/>
        <w:spacing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 لأن كل من تحمل السرعة و تحمل القوة يدخلان ضمن نظام الطاقة اللاأكسجيني بشقيه سواءا كان الفوسفاتي         أو اللاكتيكي فان الباحث يرجع ذلك الى تحسن القدرة اللاأكسجينية للاعبين من حيث سرعة استرجاع مركبات الطاقوية من فوسفات كرياتين و أدينوسين ثلاثي فوسفات و جلايكوجين العضلات و كذا قدرة العضلات على تحمل التعب الناتج عن تراكم حمض اللاكتيك و خاصة في اختبار تحمل القوة لاستمراره لمدة 90 ثا مما يعني دخول في النظام اللاكتيكي،   و كذا تسريع التفاعلات الكيميائية عن طريق تحفيز نشاط الانزيمات المساعدة الناتج عن طبيعة و أسلوب التدريب المتبع،   و الذي يتميز بشدات مختلفة و فترات راحة ايجابية بين التكرارات و المجموعات مما يساعد على استدامة هذه التفاعلات أثناء الجهد و الاستعادة.حيث أشار "كاتش و أخرون "</w:t>
      </w:r>
      <w:sdt>
        <w:sdtPr>
          <w:rPr>
            <w:rFonts w:ascii="Traditional Arabic" w:hAnsi="Traditional Arabic" w:cs="Traditional Arabic" w:hint="cs"/>
            <w:sz w:val="28"/>
            <w:szCs w:val="28"/>
            <w:rtl/>
            <w:lang w:val="en-US" w:bidi="ar-DZ"/>
          </w:rPr>
          <w:id w:val="53119871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Mca86 \l 1036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796CE4">
            <w:rPr>
              <w:rFonts w:ascii="Traditional Arabic" w:hAnsi="Traditional Arabic" w:cs="Traditional Arabic"/>
              <w:noProof/>
              <w:sz w:val="28"/>
              <w:szCs w:val="28"/>
              <w:lang w:bidi="ar-DZ"/>
            </w:rPr>
            <w:t>(</w:t>
          </w:r>
          <w:r w:rsidRPr="00CF669B">
            <w:rPr>
              <w:rFonts w:ascii="Vijaya" w:hAnsi="Vijaya" w:cs="Vijaya"/>
              <w:noProof/>
              <w:sz w:val="28"/>
              <w:szCs w:val="28"/>
              <w:lang w:bidi="ar-DZ"/>
            </w:rPr>
            <w:t>V.McardleW 1986</w:t>
          </w:r>
          <w:r w:rsidRPr="00796CE4">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ان زيادة نشاط الانزيمات ( انزيم الفوسفو فريكتو كيناز </w:t>
      </w:r>
      <w:r w:rsidRPr="00CF669B">
        <w:rPr>
          <w:rFonts w:ascii="Vijaya" w:hAnsi="Vijaya" w:cs="Vijaya"/>
          <w:sz w:val="28"/>
          <w:szCs w:val="28"/>
          <w:lang w:val="en-US" w:bidi="ar-DZ"/>
        </w:rPr>
        <w:t>PFK</w:t>
      </w:r>
      <w:r>
        <w:rPr>
          <w:rFonts w:ascii="Traditional Arabic" w:hAnsi="Traditional Arabic" w:cs="Traditional Arabic" w:hint="cs"/>
          <w:sz w:val="28"/>
          <w:szCs w:val="28"/>
          <w:rtl/>
          <w:lang w:val="en-US" w:bidi="ar-DZ"/>
        </w:rPr>
        <w:t>،انزيم لاكتات ديهودروجيناز(</w:t>
      </w:r>
      <w:r w:rsidRPr="00CF669B">
        <w:rPr>
          <w:rFonts w:ascii="Vijaya" w:hAnsi="Vijaya" w:cs="Vijaya"/>
          <w:sz w:val="28"/>
          <w:szCs w:val="28"/>
          <w:lang w:val="en-US" w:bidi="ar-DZ"/>
        </w:rPr>
        <w:t>LDH</w:t>
      </w:r>
      <w:r>
        <w:rPr>
          <w:rFonts w:ascii="Traditional Arabic" w:hAnsi="Traditional Arabic" w:cs="Traditional Arabic" w:hint="cs"/>
          <w:sz w:val="28"/>
          <w:szCs w:val="28"/>
          <w:rtl/>
          <w:lang w:val="en-US" w:bidi="ar-DZ"/>
        </w:rPr>
        <w:t xml:space="preserve">) المايوكاينيز،فسفويلاز،فولينيز) تعد عامل بحد ذاته يؤثر على الأداء اللاأكسجيني،كما أشار </w:t>
      </w:r>
      <w:sdt>
        <w:sdtPr>
          <w:rPr>
            <w:rFonts w:ascii="Traditional Arabic" w:hAnsi="Traditional Arabic" w:cs="Traditional Arabic" w:hint="cs"/>
            <w:sz w:val="28"/>
            <w:szCs w:val="28"/>
            <w:rtl/>
            <w:lang w:val="en-US" w:bidi="ar-DZ"/>
          </w:rPr>
          <w:id w:val="531198716"/>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ريس97 \</w:instrText>
          </w:r>
          <w:r>
            <w:rPr>
              <w:rFonts w:ascii="Traditional Arabic" w:hAnsi="Traditional Arabic" w:cs="Traditional Arabic" w:hint="cs"/>
              <w:sz w:val="28"/>
              <w:szCs w:val="28"/>
              <w:lang w:val="en-US" w:bidi="ar-DZ"/>
            </w:rPr>
            <w:instrText>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9D552C">
            <w:rPr>
              <w:rFonts w:ascii="Traditional Arabic" w:hAnsi="Traditional Arabic" w:cs="Traditional Arabic" w:hint="cs"/>
              <w:noProof/>
              <w:sz w:val="28"/>
              <w:szCs w:val="28"/>
              <w:rtl/>
              <w:lang w:val="en-US" w:bidi="ar-DZ"/>
            </w:rPr>
            <w:t>(خربيط 1997)</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عن دور انزيم (</w:t>
      </w:r>
      <w:r w:rsidRPr="00CF669B">
        <w:rPr>
          <w:rFonts w:ascii="Vijaya" w:hAnsi="Vijaya" w:cs="Vijaya"/>
          <w:sz w:val="28"/>
          <w:szCs w:val="28"/>
          <w:lang w:bidi="ar-DZ"/>
        </w:rPr>
        <w:t>ATP</w:t>
      </w:r>
      <w:r w:rsidRPr="00CF669B">
        <w:rPr>
          <w:rFonts w:ascii="Vijaya" w:hAnsi="Vijaya" w:cs="Vijaya"/>
          <w:sz w:val="28"/>
          <w:szCs w:val="28"/>
          <w:vertAlign w:val="subscript"/>
          <w:lang w:bidi="ar-DZ"/>
        </w:rPr>
        <w:t>ASE</w:t>
      </w:r>
      <w:r>
        <w:rPr>
          <w:rFonts w:ascii="Traditional Arabic" w:hAnsi="Traditional Arabic" w:cs="Traditional Arabic" w:hint="cs"/>
          <w:sz w:val="28"/>
          <w:szCs w:val="28"/>
          <w:rtl/>
          <w:lang w:val="en-US" w:bidi="ar-DZ"/>
        </w:rPr>
        <w:t>)،و انزيم كرياتين فسفوكيناز(</w:t>
      </w:r>
      <w:r w:rsidRPr="00CF669B">
        <w:rPr>
          <w:rFonts w:ascii="Vijaya" w:hAnsi="Vijaya" w:cs="Vijaya"/>
          <w:sz w:val="28"/>
          <w:szCs w:val="28"/>
          <w:lang w:val="en-US" w:bidi="ar-DZ"/>
        </w:rPr>
        <w:t>CPK</w:t>
      </w:r>
      <w:r>
        <w:rPr>
          <w:rFonts w:ascii="Traditional Arabic" w:hAnsi="Traditional Arabic" w:cs="Traditional Arabic" w:hint="cs"/>
          <w:sz w:val="28"/>
          <w:szCs w:val="28"/>
          <w:rtl/>
          <w:lang w:val="en-US" w:bidi="ar-DZ"/>
        </w:rPr>
        <w:t>) في اعادة تكوين (</w:t>
      </w:r>
      <w:r w:rsidRPr="006036F6">
        <w:rPr>
          <w:rFonts w:ascii="Vijaya" w:hAnsi="Vijaya" w:cs="Vijaya"/>
          <w:sz w:val="28"/>
          <w:szCs w:val="28"/>
          <w:lang w:bidi="ar-DZ"/>
        </w:rPr>
        <w:t>ATP</w:t>
      </w:r>
      <w:r>
        <w:rPr>
          <w:rFonts w:ascii="Traditional Arabic" w:hAnsi="Traditional Arabic" w:cs="Traditional Arabic" w:hint="cs"/>
          <w:sz w:val="28"/>
          <w:szCs w:val="28"/>
          <w:rtl/>
          <w:lang w:val="en-US" w:bidi="ar-DZ"/>
        </w:rPr>
        <w:t>) اذ يزداد نشاطهما من (10 إلى 25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خلال (30 ثا) من الأداء البدني، و تستعاد (70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من النظان الفوسفاجيني.</w:t>
      </w:r>
    </w:p>
    <w:p w:rsidR="00880CDD" w:rsidRDefault="00880CDD" w:rsidP="00880CDD">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إن التأثير الفعال لأسلوب التدريب الفتري مختلف اللشدة و الذي يتميز بالتداخل بين مصادر الطاقة في عملية التدريب،أدى تحسن فعالية انزيم "كرياتين فوسفوكيناز"(</w:t>
      </w:r>
      <w:r w:rsidRPr="006036F6">
        <w:rPr>
          <w:rFonts w:ascii="Vijaya" w:hAnsi="Vijaya" w:cs="Vijaya"/>
          <w:sz w:val="28"/>
          <w:szCs w:val="28"/>
          <w:lang w:val="en-US" w:bidi="ar-DZ"/>
        </w:rPr>
        <w:t>cpk</w:t>
      </w:r>
      <w:r>
        <w:rPr>
          <w:rFonts w:ascii="Traditional Arabic" w:hAnsi="Traditional Arabic" w:cs="Traditional Arabic" w:hint="cs"/>
          <w:sz w:val="28"/>
          <w:szCs w:val="28"/>
          <w:rtl/>
          <w:lang w:val="en-US" w:bidi="ar-DZ"/>
        </w:rPr>
        <w:t>) و حيث يشير بهاء الدين سلامة 1999 الى أن هذا الانزيم يتأثر بنوع النشاط الممارس و طرق و أساليب التدريب و طبيعة و نوعية نظم انتاج الطاقة و طبيعة عمل الجهاز العصبي في تنشيط الافراز الهرموني الذي يتطلب حدوث عمليات تكيف (فسيولوجية-كيميائية-عصبية) لحل الواجبات الوظيفية ،البدنية و النفسية و تهيئة الأسس الكيميائية ،و لأجل ضمان التوازن المناسب لسعة الطاقة الهوائية و اللاهوائية في كرة القدم ،فان ذلك يتطلب استعمال طرائق ووسائل تدريبية متنوعة لتسلط على عمل الأجهزة الوظيفية المختلفة متنوعة     و متعددة</w:t>
      </w:r>
      <w:sdt>
        <w:sdtPr>
          <w:rPr>
            <w:rFonts w:ascii="Traditional Arabic" w:hAnsi="Traditional Arabic" w:cs="Traditional Arabic" w:hint="cs"/>
            <w:sz w:val="28"/>
            <w:szCs w:val="28"/>
            <w:rtl/>
            <w:lang w:val="en-US" w:bidi="ar-DZ"/>
          </w:rPr>
          <w:id w:val="53119871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سلا99 \</w:instrText>
          </w:r>
          <w:r>
            <w:rPr>
              <w:rFonts w:ascii="Traditional Arabic" w:hAnsi="Traditional Arabic" w:cs="Traditional Arabic" w:hint="cs"/>
              <w:sz w:val="28"/>
              <w:szCs w:val="28"/>
              <w:lang w:val="en-US" w:bidi="ar-DZ"/>
            </w:rPr>
            <w:instrText>t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9F170D">
            <w:rPr>
              <w:rFonts w:ascii="Traditional Arabic" w:hAnsi="Traditional Arabic" w:cs="Traditional Arabic" w:hint="cs"/>
              <w:noProof/>
              <w:sz w:val="28"/>
              <w:szCs w:val="28"/>
              <w:rtl/>
              <w:lang w:val="en-US" w:bidi="ar-DZ"/>
            </w:rPr>
            <w:t>(سلامة 1999)</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w:t>
      </w:r>
    </w:p>
    <w:p w:rsidR="00880CDD" w:rsidRPr="00152DED" w:rsidRDefault="00880CDD" w:rsidP="00880CDD">
      <w:pPr>
        <w:bidi/>
        <w:spacing w:line="312"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و من خلال ما ذكر فان التحسن الذي وقع في تحمل السرعة القصوى (تحمل اللاأكسجيني الفوسفاتي )،له علاقة مباشرة مع مؤشر التعب و الذي يعني بدوره استعادة مصادر الطاقة (</w:t>
      </w:r>
      <w:r w:rsidRPr="006036F6">
        <w:rPr>
          <w:rFonts w:ascii="Vijaya" w:hAnsi="Vijaya" w:cs="Vijaya"/>
          <w:sz w:val="28"/>
          <w:szCs w:val="28"/>
          <w:lang w:val="en-US" w:bidi="ar-DZ"/>
        </w:rPr>
        <w:t>ATP-PC</w:t>
      </w:r>
      <w:r>
        <w:rPr>
          <w:rFonts w:ascii="Traditional Arabic" w:hAnsi="Traditional Arabic" w:cs="Traditional Arabic" w:hint="cs"/>
          <w:sz w:val="28"/>
          <w:szCs w:val="28"/>
          <w:rtl/>
          <w:lang w:val="en-US" w:bidi="ar-DZ"/>
        </w:rPr>
        <w:t>)،الذي يعد المصدر الأساسي لانتاج الطاقة في الفاعاليات الرياضية التي تقل عن (30 ثانية )،و هذا ما يتميز به اختبار تحمل تكرار السرعة القصوى اذ لا يزيد التكرار الواحد لدى عينة البحث التجريبية  عن 8 ثا(ملحق رقم 3 جدول (25))،مما يعني أكبر مشاركة لنظام (</w:t>
      </w:r>
      <w:r w:rsidRPr="006036F6">
        <w:rPr>
          <w:rFonts w:ascii="Vijaya" w:hAnsi="Vijaya" w:cs="Vijaya"/>
          <w:sz w:val="28"/>
          <w:szCs w:val="28"/>
          <w:lang w:val="en-US" w:bidi="ar-DZ"/>
        </w:rPr>
        <w:t>ATP</w:t>
      </w:r>
      <w:r>
        <w:rPr>
          <w:rFonts w:ascii="Traditional Arabic" w:hAnsi="Traditional Arabic" w:cs="Traditional Arabic"/>
          <w:sz w:val="28"/>
          <w:szCs w:val="28"/>
          <w:lang w:val="en-US" w:bidi="ar-DZ"/>
        </w:rPr>
        <w:t>-</w:t>
      </w:r>
      <w:r w:rsidRPr="006036F6">
        <w:rPr>
          <w:rFonts w:ascii="Vijaya" w:hAnsi="Vijaya" w:cs="Vijaya"/>
          <w:sz w:val="28"/>
          <w:szCs w:val="28"/>
          <w:lang w:val="en-US" w:bidi="ar-DZ"/>
        </w:rPr>
        <w:t>PC</w:t>
      </w:r>
      <w:r>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lastRenderedPageBreak/>
        <w:t xml:space="preserve">حيث أشارت دراسة </w:t>
      </w:r>
      <w:sdt>
        <w:sdtPr>
          <w:rPr>
            <w:rFonts w:ascii="Traditional Arabic" w:hAnsi="Traditional Arabic" w:cs="Traditional Arabic" w:hint="cs"/>
            <w:sz w:val="28"/>
            <w:szCs w:val="28"/>
            <w:rtl/>
            <w:lang w:val="en-US" w:bidi="ar-DZ"/>
          </w:rPr>
          <w:id w:val="531198721"/>
          <w:citation/>
        </w:sdtPr>
        <w:sdtContent>
          <w:r w:rsidR="009457E5" w:rsidRPr="00963675">
            <w:rPr>
              <w:rFonts w:ascii="Vijaya" w:hAnsi="Vijaya" w:cs="Vijaya"/>
              <w:sz w:val="28"/>
              <w:szCs w:val="28"/>
              <w:rtl/>
              <w:lang w:val="en-US" w:bidi="ar-DZ"/>
            </w:rPr>
            <w:fldChar w:fldCharType="begin"/>
          </w:r>
          <w:r w:rsidRPr="00963675">
            <w:rPr>
              <w:rFonts w:ascii="Vijaya" w:hAnsi="Vijaya" w:cs="Vijaya"/>
              <w:sz w:val="28"/>
              <w:szCs w:val="28"/>
              <w:rtl/>
              <w:lang w:val="en-US" w:bidi="ar-DZ"/>
            </w:rPr>
            <w:instrText xml:space="preserve"> </w:instrText>
          </w:r>
          <w:r w:rsidRPr="00963675">
            <w:rPr>
              <w:rFonts w:ascii="Vijaya" w:hAnsi="Vijaya" w:cs="Vijaya"/>
              <w:sz w:val="28"/>
              <w:szCs w:val="28"/>
              <w:lang w:val="en-US" w:bidi="ar-DZ"/>
            </w:rPr>
            <w:instrText>CITATION Ros98 \l 5121</w:instrText>
          </w:r>
          <w:r w:rsidRPr="00963675">
            <w:rPr>
              <w:rFonts w:ascii="Vijaya" w:hAnsi="Vijaya" w:cs="Vijaya"/>
              <w:sz w:val="28"/>
              <w:szCs w:val="28"/>
              <w:rtl/>
              <w:lang w:val="en-US" w:bidi="ar-DZ"/>
            </w:rPr>
            <w:instrText xml:space="preserve">  </w:instrText>
          </w:r>
          <w:r w:rsidR="009457E5" w:rsidRPr="00963675">
            <w:rPr>
              <w:rFonts w:ascii="Vijaya" w:hAnsi="Vijaya" w:cs="Vijaya"/>
              <w:sz w:val="28"/>
              <w:szCs w:val="28"/>
              <w:rtl/>
              <w:lang w:val="en-US" w:bidi="ar-DZ"/>
            </w:rPr>
            <w:fldChar w:fldCharType="separate"/>
          </w:r>
          <w:r w:rsidRPr="00963675">
            <w:rPr>
              <w:rFonts w:ascii="Vijaya" w:hAnsi="Vijaya" w:cs="Vijaya"/>
              <w:noProof/>
              <w:sz w:val="28"/>
              <w:szCs w:val="28"/>
              <w:lang w:val="en-US" w:bidi="ar-DZ"/>
            </w:rPr>
            <w:t>(Rossignol 1998)</w:t>
          </w:r>
          <w:r w:rsidR="009457E5" w:rsidRPr="0096367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أن توجد علاقة ارتباطية قوية بين مؤشر التعب و القدرة اللاهوائية القصوى (20م سرعة قصوى ) حيث بلغ معامل الارتباط بينهما -0,722 .</w:t>
      </w:r>
    </w:p>
    <w:p w:rsidR="005207D5" w:rsidRDefault="005207D5" w:rsidP="005207D5">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كما يفسر هذا التحسن في سرعة استرجاع المركبات الطاقوية الى كفاءة الجهاز الدوري التنفسي من خلال زيادة القدرة على اعادة تكوين ثلاث أدينوسين فوسفات و فوسفات كرياتين و استعادة غلايكوجين العضلات عن طريق التفاعلات الكيميائية للنظام الهوائي،كما يعد تحسن العضلات الهيكلية في امتصاص أكبر قدر ممكن من الأكسجين خلال الراحة بين التكرارات يعمل على زيادة كفاءها في العمليات الايضية الهوائية من خلال زيادة عدد الميتوكوندريا و زيادة نشاط الانزيمات التي تدخل في عملية الجلكزة الهوائية.حيث يشير </w:t>
      </w:r>
      <w:sdt>
        <w:sdtPr>
          <w:rPr>
            <w:rFonts w:ascii="Traditional Arabic" w:hAnsi="Traditional Arabic" w:cs="Traditional Arabic" w:hint="cs"/>
            <w:sz w:val="28"/>
            <w:szCs w:val="28"/>
            <w:rtl/>
            <w:lang w:val="en-US" w:bidi="ar-DZ"/>
          </w:rPr>
          <w:id w:val="53119872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Dar791 \p 18 \l 1036  </w:instrText>
          </w:r>
          <w:r w:rsidR="009457E5">
            <w:rPr>
              <w:rFonts w:ascii="Traditional Arabic" w:hAnsi="Traditional Arabic" w:cs="Traditional Arabic"/>
              <w:sz w:val="28"/>
              <w:szCs w:val="28"/>
              <w:rtl/>
              <w:lang w:val="en-US" w:bidi="ar-DZ"/>
            </w:rPr>
            <w:fldChar w:fldCharType="separate"/>
          </w:r>
          <w:r w:rsidRPr="005B2753">
            <w:rPr>
              <w:rFonts w:ascii="Traditional Arabic" w:hAnsi="Traditional Arabic" w:cs="Traditional Arabic"/>
              <w:noProof/>
              <w:sz w:val="28"/>
              <w:szCs w:val="28"/>
              <w:lang w:bidi="ar-DZ"/>
            </w:rPr>
            <w:t>(</w:t>
          </w:r>
          <w:r w:rsidRPr="006036F6">
            <w:rPr>
              <w:rFonts w:ascii="Vijaya" w:hAnsi="Vijaya" w:cs="Vijaya"/>
              <w:noProof/>
              <w:sz w:val="28"/>
              <w:szCs w:val="28"/>
              <w:lang w:bidi="ar-DZ"/>
            </w:rPr>
            <w:t>Dare 1979, 18</w:t>
          </w:r>
          <w:r w:rsidRPr="005B2753">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أنه خلال مرحلة الاستشفاء تحدث عدة تكيفات منها أنه يبدأ نظام الأكسجيني بتعويض العجز الأكسجيني الناتج عن التمرين فهو يعيد نظام الطاقة (</w:t>
      </w:r>
      <w:r w:rsidRPr="006036F6">
        <w:rPr>
          <w:rFonts w:ascii="Vijaya" w:hAnsi="Vijaya" w:cs="Vijaya"/>
          <w:sz w:val="28"/>
          <w:szCs w:val="28"/>
          <w:lang w:val="en-US" w:bidi="ar-DZ"/>
        </w:rPr>
        <w:t>ATP</w:t>
      </w:r>
      <w:r>
        <w:rPr>
          <w:rFonts w:ascii="Traditional Arabic" w:hAnsi="Traditional Arabic" w:cs="Traditional Arabic"/>
          <w:sz w:val="28"/>
          <w:szCs w:val="28"/>
          <w:lang w:val="en-US" w:bidi="ar-DZ"/>
        </w:rPr>
        <w:t>-</w:t>
      </w:r>
      <w:r w:rsidRPr="006036F6">
        <w:rPr>
          <w:rFonts w:ascii="Vijaya" w:hAnsi="Vijaya" w:cs="Vijaya"/>
          <w:sz w:val="28"/>
          <w:szCs w:val="28"/>
          <w:lang w:val="en-US" w:bidi="ar-DZ"/>
        </w:rPr>
        <w:t>PC</w:t>
      </w:r>
      <w:r>
        <w:rPr>
          <w:rFonts w:ascii="Traditional Arabic" w:hAnsi="Traditional Arabic" w:cs="Traditional Arabic" w:hint="cs"/>
          <w:sz w:val="28"/>
          <w:szCs w:val="28"/>
          <w:rtl/>
          <w:lang w:val="en-US" w:bidi="ar-DZ"/>
        </w:rPr>
        <w:t>) مع إزالة أي تراكم لحامض اللاكتات.</w:t>
      </w:r>
    </w:p>
    <w:p w:rsidR="005207D5" w:rsidRDefault="005207D5" w:rsidP="005207D5">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كما أن التطور الحاصل في صفة تحمل القوة و بالاضافة الى العوامل السابقة فان التغير على مستوى الألياف العضلية يلعب دورا في هذا حيث أن القوة العضلية تتأثر بطبيعة الاستثارة العصبية ،فكلما قلت الفترة الزمنية للأداء و كانت الشدة قصوى كانت الاستثارة العصبية كبيرة و بالتالي القوة العضلية الناتجة كبيرة ،حيث أشار فاسكيوني في دراسته الى أن استخدام تمرينات المقاومة و السرعة تساعد في توظيف الالياف العضلية السريعة للقيام بالمجهود اللاأكسجيني بكفاءة عالية </w:t>
      </w:r>
      <w:sdt>
        <w:sdtPr>
          <w:rPr>
            <w:rFonts w:ascii="Traditional Arabic" w:hAnsi="Traditional Arabic" w:cs="Traditional Arabic" w:hint="cs"/>
            <w:sz w:val="28"/>
            <w:szCs w:val="28"/>
            <w:rtl/>
            <w:lang w:val="en-US" w:bidi="ar-DZ"/>
          </w:rPr>
          <w:id w:val="53119872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hint="cs"/>
              <w:sz w:val="28"/>
              <w:szCs w:val="28"/>
              <w:lang w:val="en-US" w:bidi="ar-DZ"/>
            </w:rPr>
            <w:instrText>Fac94 \l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86656F">
            <w:rPr>
              <w:rFonts w:ascii="Traditional Arabic" w:hAnsi="Traditional Arabic" w:cs="Traditional Arabic"/>
              <w:noProof/>
              <w:sz w:val="28"/>
              <w:szCs w:val="28"/>
              <w:lang w:val="en-US" w:bidi="ar-DZ"/>
            </w:rPr>
            <w:t>(</w:t>
          </w:r>
          <w:r w:rsidRPr="008F3950">
            <w:rPr>
              <w:rFonts w:ascii="Vijaya" w:hAnsi="Vijaya" w:cs="Vijaya"/>
              <w:noProof/>
              <w:sz w:val="28"/>
              <w:szCs w:val="28"/>
              <w:lang w:val="en-US" w:bidi="ar-DZ"/>
            </w:rPr>
            <w:t>Faccioni 1994</w:t>
          </w:r>
          <w:r w:rsidRPr="0086656F">
            <w:rPr>
              <w:rFonts w:ascii="Traditional Arabic" w:hAnsi="Traditional Arabic" w:cs="Traditional Arabic"/>
              <w:noProof/>
              <w:sz w:val="28"/>
              <w:szCs w:val="28"/>
              <w:lang w:val="en-US"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هذا ما تميزت به تمارين الفترية في البرنامج التدريبي و خاصة في الأسبوعين الأخيرين من الدورة المتوسطة الثانية للبرنامج التدريبي حيث تميزت بتمرينات ذات مدة قصيرة و شدة قريبة من القصوى مما أدى الى تأثر       و تكيف الأجهزة الوظيفية للعمل اللاهوائي الفوسفاتي.</w:t>
      </w:r>
    </w:p>
    <w:p w:rsidR="005207D5" w:rsidRDefault="005207D5" w:rsidP="005207D5">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من خلال الجدول رقم (12) يتبين لنا انه لا توجد فروق ذات دلالة احصائية بين الاختبار القبلي و البعدي للتحمل الخاص لدى العينة الضابطة و يرجع ذلك الى عدم حدوث التكيفات في الأجهزة الوظيفية لدى لاعبي هذه العينة بسبب طبيعة التمارين المتبعة في برنامج التدريبي التقليدي،حيث لم يطرأ أي تحسن في  كفاءة الأنظمة الطاقوية لديهم و بالتالي عدم تحسن صفة التحمل الخاص لديهم سواءا تحمل السرعة أو القوة أو سرعة استرجاع المركبات الطاقوية .</w:t>
      </w:r>
    </w:p>
    <w:p w:rsidR="005207D5" w:rsidRDefault="005207D5" w:rsidP="005207D5">
      <w:pPr>
        <w:pStyle w:val="Paragraphedeliste"/>
        <w:numPr>
          <w:ilvl w:val="0"/>
          <w:numId w:val="58"/>
        </w:numPr>
        <w:bidi/>
        <w:spacing w:after="0" w:line="312" w:lineRule="auto"/>
        <w:jc w:val="lowKashida"/>
        <w:rPr>
          <w:rFonts w:ascii="Traditional Arabic" w:hAnsi="Traditional Arabic" w:cs="Traditional Arabic"/>
          <w:b/>
          <w:bCs/>
          <w:sz w:val="28"/>
          <w:szCs w:val="28"/>
          <w:lang w:val="en-US" w:bidi="ar-DZ"/>
        </w:rPr>
      </w:pPr>
      <w:r w:rsidRPr="00EC645B">
        <w:rPr>
          <w:rFonts w:ascii="Traditional Arabic" w:hAnsi="Traditional Arabic" w:cs="Traditional Arabic" w:hint="cs"/>
          <w:b/>
          <w:bCs/>
          <w:sz w:val="28"/>
          <w:szCs w:val="28"/>
          <w:rtl/>
          <w:lang w:val="en-US" w:bidi="ar-DZ"/>
        </w:rPr>
        <w:t xml:space="preserve">و من خلال تفسير و مناقشة نتائج الفرضية الأولى نكون قد توصلنا الى تحقق جزء من الفرضية الأولى </w:t>
      </w:r>
      <w:r>
        <w:rPr>
          <w:rFonts w:ascii="Traditional Arabic" w:hAnsi="Traditional Arabic" w:cs="Traditional Arabic" w:hint="cs"/>
          <w:b/>
          <w:bCs/>
          <w:sz w:val="28"/>
          <w:szCs w:val="28"/>
          <w:rtl/>
          <w:lang w:val="en-US" w:bidi="ar-DZ"/>
        </w:rPr>
        <w:t>بأن برنامج التدريب الفتري مختلف الشدة أدى الى تحسين القدرة الهوائية تحت القصوى و القصوى    و التحمل الخاص للاعبي كرة القدم تحت 19سنة.</w:t>
      </w:r>
    </w:p>
    <w:p w:rsidR="005207D5" w:rsidRPr="00EC645B" w:rsidRDefault="005207D5" w:rsidP="005207D5">
      <w:pPr>
        <w:pStyle w:val="Paragraphedeliste"/>
        <w:numPr>
          <w:ilvl w:val="0"/>
          <w:numId w:val="58"/>
        </w:numPr>
        <w:bidi/>
        <w:spacing w:after="0" w:line="312" w:lineRule="auto"/>
        <w:jc w:val="lowKashida"/>
        <w:rPr>
          <w:rFonts w:ascii="Traditional Arabic" w:hAnsi="Traditional Arabic" w:cs="Traditional Arabic"/>
          <w:b/>
          <w:bCs/>
          <w:sz w:val="32"/>
          <w:szCs w:val="32"/>
          <w:lang w:val="en-US" w:bidi="ar-DZ"/>
        </w:rPr>
      </w:pPr>
      <w:r w:rsidRPr="00EC645B">
        <w:rPr>
          <w:rFonts w:ascii="Traditional Arabic" w:hAnsi="Traditional Arabic" w:cs="Traditional Arabic" w:hint="cs"/>
          <w:b/>
          <w:bCs/>
          <w:sz w:val="28"/>
          <w:szCs w:val="28"/>
          <w:rtl/>
          <w:lang w:val="en-US" w:bidi="ar-DZ"/>
        </w:rPr>
        <w:lastRenderedPageBreak/>
        <w:t xml:space="preserve">بينما لم يتحقق الجزء الثاني من الفرضية الأولى حيث أسفرت النتائج الى </w:t>
      </w:r>
      <w:r>
        <w:rPr>
          <w:rFonts w:ascii="Traditional Arabic" w:hAnsi="Traditional Arabic" w:cs="Traditional Arabic" w:hint="cs"/>
          <w:b/>
          <w:bCs/>
          <w:sz w:val="28"/>
          <w:szCs w:val="28"/>
          <w:rtl/>
          <w:lang w:val="en-US" w:bidi="ar-DZ"/>
        </w:rPr>
        <w:t>أن برنامج العينة الضابطة لم يؤدي الى تحسين القدرة الهوائية تحت القصوى و القصوى و التحمل الخاص للاعب كرة القدم تحت 19 سنة.</w:t>
      </w:r>
    </w:p>
    <w:p w:rsidR="00DF1AB0" w:rsidRPr="00DF1AB0" w:rsidRDefault="00DF1AB0" w:rsidP="00DF1AB0">
      <w:pPr>
        <w:bidi/>
        <w:spacing w:line="312" w:lineRule="auto"/>
        <w:ind w:left="0"/>
        <w:rPr>
          <w:rFonts w:ascii="Traditional Arabic" w:hAnsi="Traditional Arabic" w:cs="Traditional Arabic"/>
          <w:b/>
          <w:bCs/>
          <w:sz w:val="32"/>
          <w:szCs w:val="32"/>
          <w:rtl/>
          <w:lang w:val="en-US" w:bidi="ar-DZ"/>
        </w:rPr>
      </w:pPr>
      <w:r w:rsidRPr="00DF1AB0">
        <w:rPr>
          <w:rFonts w:ascii="Traditional Arabic" w:hAnsi="Traditional Arabic" w:cs="Traditional Arabic" w:hint="cs"/>
          <w:b/>
          <w:bCs/>
          <w:sz w:val="32"/>
          <w:szCs w:val="32"/>
          <w:rtl/>
          <w:lang w:val="en-US" w:bidi="ar-DZ"/>
        </w:rPr>
        <w:t>3-7-2:مناقشة نتائج الفرضية الثانية:</w:t>
      </w:r>
    </w:p>
    <w:p w:rsidR="00DF1AB0" w:rsidRPr="00DF1AB0" w:rsidRDefault="00DF1AB0" w:rsidP="00DF1AB0">
      <w:pPr>
        <w:bidi/>
        <w:spacing w:line="312" w:lineRule="auto"/>
        <w:ind w:left="0"/>
        <w:rPr>
          <w:rFonts w:ascii="Traditional Arabic" w:hAnsi="Traditional Arabic" w:cs="Traditional Arabic"/>
          <w:sz w:val="28"/>
          <w:szCs w:val="28"/>
          <w:rtl/>
          <w:lang w:val="en-US" w:bidi="ar-DZ"/>
        </w:rPr>
      </w:pPr>
      <w:r w:rsidRPr="00DF1AB0">
        <w:rPr>
          <w:rFonts w:ascii="Traditional Arabic" w:hAnsi="Traditional Arabic" w:cs="Traditional Arabic" w:hint="cs"/>
          <w:sz w:val="28"/>
          <w:szCs w:val="28"/>
          <w:rtl/>
          <w:lang w:val="en-US" w:bidi="ar-DZ"/>
        </w:rPr>
        <w:t xml:space="preserve">و التي يفترض فيها الباحث أن" </w:t>
      </w:r>
      <w:r w:rsidRPr="00DF1AB0">
        <w:rPr>
          <w:rFonts w:ascii="Traditional Arabic" w:hAnsi="Traditional Arabic" w:cs="Traditional Arabic" w:hint="cs"/>
          <w:b/>
          <w:bCs/>
          <w:sz w:val="28"/>
          <w:szCs w:val="28"/>
          <w:rtl/>
          <w:lang w:val="en-US" w:bidi="ar-DZ"/>
        </w:rPr>
        <w:t>برنامج التدريب الفتري مختلف الشدة  أفضل من برنامج العينة الضابطة في تحسين القدرة الهوائية تحت القصوى و القصوى و التحمل الخاص للاعبي كرة القدم تحت 19 سنة</w:t>
      </w:r>
      <w:r w:rsidRPr="00DF1AB0">
        <w:rPr>
          <w:rFonts w:ascii="Traditional Arabic" w:hAnsi="Traditional Arabic" w:cs="Traditional Arabic" w:hint="cs"/>
          <w:sz w:val="28"/>
          <w:szCs w:val="28"/>
          <w:rtl/>
          <w:lang w:val="en-US" w:bidi="ar-DZ"/>
        </w:rPr>
        <w:t>"</w:t>
      </w:r>
    </w:p>
    <w:p w:rsidR="00DF1AB0" w:rsidRPr="00DF1AB0" w:rsidRDefault="00DF1AB0" w:rsidP="00DF1AB0">
      <w:pPr>
        <w:bidi/>
        <w:spacing w:line="312" w:lineRule="auto"/>
        <w:ind w:left="0"/>
        <w:rPr>
          <w:rFonts w:ascii="Traditional Arabic" w:hAnsi="Traditional Arabic" w:cs="Traditional Arabic"/>
          <w:b/>
          <w:bCs/>
          <w:sz w:val="32"/>
          <w:szCs w:val="32"/>
          <w:lang w:val="en-US" w:bidi="ar-DZ"/>
        </w:rPr>
      </w:pPr>
      <w:r w:rsidRPr="00DF1AB0">
        <w:rPr>
          <w:rFonts w:ascii="Traditional Arabic" w:hAnsi="Traditional Arabic" w:cs="Traditional Arabic" w:hint="cs"/>
          <w:b/>
          <w:bCs/>
          <w:sz w:val="32"/>
          <w:szCs w:val="32"/>
          <w:rtl/>
          <w:lang w:val="en-US" w:bidi="ar-DZ"/>
        </w:rPr>
        <w:t>3-7-2-1:مناقشة نتائج الفرق بين القياس البعدي لكل من العينتين التجريبية و الضابطة في مؤشرات القدرة الهوائية تحت القصوى:</w:t>
      </w:r>
    </w:p>
    <w:p w:rsidR="00DF1AB0" w:rsidRDefault="00DF1AB0" w:rsidP="00DF1AB0">
      <w:pPr>
        <w:bidi/>
        <w:spacing w:line="312" w:lineRule="auto"/>
        <w:ind w:left="0"/>
        <w:rPr>
          <w:rFonts w:ascii="Traditional Arabic" w:hAnsi="Traditional Arabic" w:cs="Traditional Arabic"/>
          <w:sz w:val="28"/>
          <w:szCs w:val="28"/>
          <w:rtl/>
          <w:lang w:bidi="ar-DZ"/>
        </w:rPr>
      </w:pPr>
      <w:r w:rsidRPr="00DF1AB0">
        <w:rPr>
          <w:rFonts w:ascii="Traditional Arabic" w:hAnsi="Traditional Arabic" w:cs="Traditional Arabic"/>
          <w:sz w:val="28"/>
          <w:szCs w:val="28"/>
          <w:rtl/>
          <w:lang w:val="en-US" w:bidi="ar-DZ"/>
        </w:rPr>
        <w:t>من خلال الجدول رقم (13) و الذي يوضح نتائج الفرق بين القياس البعدي للقدرة الهوائية تحت القصوى لعينتي البحث التجريبية و الضابطة،يتبين لنا أنه لا يوجد فروق ذات دلالة احصائية بين العينتين التجريبية و الضابطة في كل من سرعة العتبة اللاكتيكية الأولى (</w:t>
      </w:r>
      <w:r w:rsidRPr="00DF1AB0">
        <w:rPr>
          <w:rFonts w:ascii="Vijaya" w:hAnsi="Vijaya" w:cs="Vijaya"/>
          <w:sz w:val="28"/>
          <w:szCs w:val="28"/>
          <w:lang w:val="en-US" w:bidi="ar-DZ"/>
        </w:rPr>
        <w:t>VSL1</w:t>
      </w:r>
      <w:r w:rsidRPr="00DF1AB0">
        <w:rPr>
          <w:rFonts w:ascii="Traditional Arabic" w:hAnsi="Traditional Arabic" w:cs="Traditional Arabic"/>
          <w:sz w:val="28"/>
          <w:szCs w:val="28"/>
          <w:rtl/>
          <w:lang w:val="en-US" w:bidi="ar-DZ"/>
        </w:rPr>
        <w:t>)و نبض العتبة اللاكتيكية الثانية (</w:t>
      </w:r>
      <w:r w:rsidRPr="00DF1AB0">
        <w:rPr>
          <w:rFonts w:ascii="Vijaya" w:hAnsi="Vijaya" w:cs="Vijaya"/>
          <w:sz w:val="28"/>
          <w:szCs w:val="28"/>
          <w:lang w:val="en-US" w:bidi="ar-DZ"/>
        </w:rPr>
        <w:t>FCSL2</w:t>
      </w:r>
      <w:r w:rsidRPr="00DF1AB0">
        <w:rPr>
          <w:rFonts w:ascii="Traditional Arabic" w:hAnsi="Traditional Arabic" w:cs="Traditional Arabic"/>
          <w:sz w:val="28"/>
          <w:szCs w:val="28"/>
          <w:rtl/>
          <w:lang w:val="en-US" w:bidi="ar-DZ"/>
        </w:rPr>
        <w:t>) و منطقة الانتقال هوائي-لاهوائي بدلالة النبض(</w:t>
      </w:r>
      <w:r w:rsidRPr="00DF1AB0">
        <w:rPr>
          <w:rFonts w:ascii="Vijaya" w:hAnsi="Vijaya" w:cs="Vijaya"/>
          <w:sz w:val="28"/>
          <w:szCs w:val="28"/>
          <w:lang w:val="en-US" w:bidi="ar-DZ"/>
        </w:rPr>
        <w:t>FCSL</w:t>
      </w:r>
      <w:r w:rsidRPr="00DF1AB0">
        <w:rPr>
          <w:rFonts w:ascii="Vijaya" w:hAnsi="Vijaya" w:cs="Calibri"/>
          <w:sz w:val="28"/>
          <w:szCs w:val="28"/>
          <w:rtl/>
          <w:lang w:val="en-US" w:bidi="ar-DZ"/>
        </w:rPr>
        <w:t>Δ</w:t>
      </w:r>
      <w:r w:rsidRPr="00DF1AB0">
        <w:rPr>
          <w:rFonts w:ascii="Traditional Arabic" w:hAnsi="Traditional Arabic" w:cs="Traditional Arabic"/>
          <w:sz w:val="28"/>
          <w:szCs w:val="28"/>
          <w:rtl/>
          <w:lang w:val="en-US" w:bidi="ar-DZ"/>
        </w:rPr>
        <w:t>) ، بينما نلاحظ وجود فروق ذات دلالة احصائية بين القياس البعدي</w:t>
      </w:r>
      <w:r w:rsidRPr="00DF1AB0">
        <w:rPr>
          <w:rFonts w:ascii="Traditional Arabic" w:hAnsi="Traditional Arabic" w:cs="Traditional Arabic" w:hint="cs"/>
          <w:sz w:val="28"/>
          <w:szCs w:val="28"/>
          <w:rtl/>
          <w:lang w:val="en-US" w:bidi="ar-DZ"/>
        </w:rPr>
        <w:t xml:space="preserve"> عند مستوى دلالة 0,05       و درجة حرية 20</w:t>
      </w:r>
      <w:r w:rsidRPr="00DF1AB0">
        <w:rPr>
          <w:rFonts w:ascii="Traditional Arabic" w:hAnsi="Traditional Arabic" w:cs="Traditional Arabic"/>
          <w:sz w:val="28"/>
          <w:szCs w:val="28"/>
          <w:rtl/>
          <w:lang w:val="en-US" w:bidi="ar-DZ"/>
        </w:rPr>
        <w:t xml:space="preserve"> لكل من (</w:t>
      </w:r>
      <w:r w:rsidRPr="00DF1AB0">
        <w:rPr>
          <w:rFonts w:ascii="Vijaya" w:hAnsi="Vijaya" w:cs="Vijaya"/>
          <w:sz w:val="28"/>
          <w:szCs w:val="28"/>
          <w:lang w:val="en-US" w:bidi="ar-DZ"/>
        </w:rPr>
        <w:t>VSL2</w:t>
      </w:r>
      <w:r w:rsidRPr="00DF1AB0">
        <w:rPr>
          <w:rFonts w:ascii="Traditional Arabic" w:hAnsi="Traditional Arabic" w:cs="Traditional Arabic"/>
          <w:sz w:val="28"/>
          <w:szCs w:val="28"/>
          <w:rtl/>
          <w:lang w:val="en-US" w:bidi="ar-DZ"/>
        </w:rPr>
        <w:t>) و (</w:t>
      </w:r>
      <w:r w:rsidRPr="00DF1AB0">
        <w:rPr>
          <w:rFonts w:ascii="Calibri" w:hAnsi="Calibri" w:cs="Vijaya"/>
          <w:sz w:val="28"/>
          <w:szCs w:val="28"/>
          <w:lang w:val="en-US" w:bidi="ar-DZ"/>
        </w:rPr>
        <w:t>Δ</w:t>
      </w:r>
      <w:r w:rsidRPr="00DF1AB0">
        <w:rPr>
          <w:rFonts w:ascii="Vijaya" w:hAnsi="Vijaya" w:cs="Vijaya"/>
          <w:sz w:val="28"/>
          <w:szCs w:val="28"/>
          <w:lang w:val="en-US" w:bidi="ar-DZ"/>
        </w:rPr>
        <w:t>VSL</w:t>
      </w:r>
      <w:r w:rsidRPr="00DF1AB0">
        <w:rPr>
          <w:rFonts w:ascii="Traditional Arabic" w:hAnsi="Traditional Arabic" w:cs="Traditional Arabic"/>
          <w:sz w:val="28"/>
          <w:szCs w:val="28"/>
          <w:rtl/>
          <w:lang w:val="en-US" w:bidi="ar-DZ"/>
        </w:rPr>
        <w:t>)</w:t>
      </w:r>
      <w:r w:rsidRPr="00DF1AB0">
        <w:rPr>
          <w:rFonts w:ascii="Traditional Arabic" w:hAnsi="Traditional Arabic" w:cs="Traditional Arabic" w:hint="cs"/>
          <w:sz w:val="28"/>
          <w:szCs w:val="28"/>
          <w:rtl/>
          <w:lang w:val="en-US" w:bidi="ar-DZ"/>
        </w:rPr>
        <w:t>، و هذا ما يعني أن نفس المؤشر و الذي يعبر عن القدرة الهوائية تحت القصوى (</w:t>
      </w:r>
      <w:r w:rsidRPr="00DF1AB0">
        <w:rPr>
          <w:rFonts w:ascii="Vijaya" w:hAnsi="Vijaya" w:cs="Vijaya"/>
          <w:sz w:val="28"/>
          <w:szCs w:val="28"/>
          <w:lang w:bidi="ar-DZ"/>
        </w:rPr>
        <w:t>ZT</w:t>
      </w:r>
      <w:r w:rsidRPr="00DF1AB0">
        <w:rPr>
          <w:rFonts w:ascii="Traditional Arabic" w:hAnsi="Traditional Arabic" w:cs="Traditional Arabic" w:hint="cs"/>
          <w:sz w:val="28"/>
          <w:szCs w:val="28"/>
          <w:rtl/>
          <w:lang w:bidi="ar-DZ"/>
        </w:rPr>
        <w:t xml:space="preserve">) يقرأ بطريقتين مختلفتين اذا ما تغيرت وحدة قياسه،اذ يرى الباحث هذا التناقض يعبر عن مدى ضعف العلاقة ما بين النبض و السرعة في قياس العتبة الفارقة اللاهوائية و المعبر عنها في هذا البحث بالعتبة اللاكتيكية الثانية الموافقة لمقدار </w:t>
      </w:r>
      <w:r w:rsidRPr="00DF1AB0">
        <w:rPr>
          <w:rFonts w:ascii="Traditional Arabic" w:hAnsi="Traditional Arabic" w:cs="Traditional Arabic"/>
          <w:sz w:val="28"/>
          <w:szCs w:val="28"/>
          <w:rtl/>
          <w:lang w:bidi="ar-DZ"/>
        </w:rPr>
        <w:t>القيمة الثابتة  4ملليمول/ل،اذ و من خلال الجدول رقم (16) نلاحظ طبيعة هذه العلاقة و التي تجسد هذا التناقض،اذ بلغت 0,42 بين (</w:t>
      </w:r>
      <w:r w:rsidRPr="00DF1AB0">
        <w:rPr>
          <w:rFonts w:ascii="Vijaya" w:hAnsi="Vijaya" w:cs="Vijaya"/>
          <w:sz w:val="28"/>
          <w:szCs w:val="28"/>
          <w:lang w:val="en-US" w:bidi="ar-DZ"/>
        </w:rPr>
        <w:t>FCSL</w:t>
      </w:r>
      <w:r w:rsidRPr="00DF1AB0">
        <w:rPr>
          <w:rFonts w:ascii="Vijaya" w:hAnsi="Vijaya" w:cs="Calibri"/>
          <w:sz w:val="28"/>
          <w:szCs w:val="28"/>
          <w:rtl/>
          <w:lang w:val="en-US" w:bidi="ar-DZ"/>
        </w:rPr>
        <w:t>Δ</w:t>
      </w:r>
      <w:r w:rsidRPr="00DF1AB0">
        <w:rPr>
          <w:rFonts w:ascii="Traditional Arabic" w:hAnsi="Traditional Arabic" w:cs="Traditional Arabic"/>
          <w:sz w:val="28"/>
          <w:szCs w:val="28"/>
          <w:rtl/>
          <w:lang w:val="en-US" w:bidi="ar-DZ"/>
        </w:rPr>
        <w:t>) و (</w:t>
      </w:r>
      <w:r w:rsidRPr="00DF1AB0">
        <w:rPr>
          <w:rFonts w:ascii="Calibri" w:hAnsi="Calibri" w:cs="Vijaya"/>
          <w:sz w:val="28"/>
          <w:szCs w:val="28"/>
          <w:lang w:val="en-US" w:bidi="ar-DZ"/>
        </w:rPr>
        <w:t>Δ</w:t>
      </w:r>
      <w:r w:rsidRPr="00DF1AB0">
        <w:rPr>
          <w:rFonts w:ascii="Vijaya" w:hAnsi="Vijaya" w:cs="Vijaya"/>
          <w:sz w:val="28"/>
          <w:szCs w:val="28"/>
          <w:lang w:val="en-US" w:bidi="ar-DZ"/>
        </w:rPr>
        <w:t>VSL</w:t>
      </w:r>
      <w:r w:rsidRPr="00DF1AB0">
        <w:rPr>
          <w:rFonts w:ascii="Traditional Arabic" w:hAnsi="Traditional Arabic" w:cs="Traditional Arabic"/>
          <w:sz w:val="28"/>
          <w:szCs w:val="28"/>
          <w:rtl/>
          <w:lang w:val="en-US" w:bidi="ar-DZ"/>
        </w:rPr>
        <w:t>)</w:t>
      </w:r>
      <w:r w:rsidRPr="00DF1AB0">
        <w:rPr>
          <w:rFonts w:ascii="Traditional Arabic" w:hAnsi="Traditional Arabic" w:cs="Traditional Arabic" w:hint="cs"/>
          <w:sz w:val="28"/>
          <w:szCs w:val="28"/>
          <w:rtl/>
          <w:lang w:val="en-US" w:bidi="ar-DZ"/>
        </w:rPr>
        <w:t xml:space="preserve"> و هي علاقة ضعيفة نابعة من ضعف العلاقة بين النبض         و السرعة كوحدتين لقياس القدرة الهوائية تحت القصوى،و هذا ما أشارت اليه عدة دراسات منها دراسة                      </w:t>
      </w:r>
      <w:sdt>
        <w:sdtPr>
          <w:rPr>
            <w:rFonts w:hint="cs"/>
            <w:rtl/>
            <w:lang w:val="en-US" w:bidi="ar-DZ"/>
          </w:rPr>
          <w:id w:val="727805"/>
          <w:citation/>
        </w:sdtPr>
        <w:sdtContent>
          <w:r w:rsidR="009457E5" w:rsidRPr="00DF1AB0">
            <w:rPr>
              <w:rFonts w:ascii="Traditional Arabic" w:hAnsi="Traditional Arabic" w:cs="Traditional Arabic"/>
              <w:sz w:val="28"/>
              <w:szCs w:val="28"/>
              <w:rtl/>
              <w:lang w:val="en-US" w:bidi="ar-DZ"/>
            </w:rPr>
            <w:fldChar w:fldCharType="begin"/>
          </w:r>
          <w:r w:rsidRPr="00DF1AB0">
            <w:rPr>
              <w:rFonts w:ascii="Traditional Arabic" w:hAnsi="Traditional Arabic" w:cs="Traditional Arabic"/>
              <w:sz w:val="28"/>
              <w:szCs w:val="28"/>
              <w:rtl/>
              <w:lang w:val="en-US" w:bidi="ar-DZ"/>
            </w:rPr>
            <w:instrText xml:space="preserve"> </w:instrText>
          </w:r>
          <w:r w:rsidRPr="00DF1AB0">
            <w:rPr>
              <w:rFonts w:ascii="Traditional Arabic" w:hAnsi="Traditional Arabic" w:cs="Traditional Arabic" w:hint="cs"/>
              <w:sz w:val="28"/>
              <w:szCs w:val="28"/>
              <w:lang w:val="en-US" w:bidi="ar-DZ"/>
            </w:rPr>
            <w:instrText>CITATION Mok12 \p 125 \l 5121</w:instrText>
          </w:r>
          <w:r w:rsidRPr="00DF1AB0">
            <w:rPr>
              <w:rFonts w:ascii="Traditional Arabic" w:hAnsi="Traditional Arabic" w:cs="Traditional Arabic" w:hint="cs"/>
              <w:sz w:val="28"/>
              <w:szCs w:val="28"/>
              <w:rtl/>
              <w:lang w:val="en-US" w:bidi="ar-DZ"/>
            </w:rPr>
            <w:instrText xml:space="preserve"> </w:instrText>
          </w:r>
          <w:r w:rsidRPr="00DF1AB0">
            <w:rPr>
              <w:rFonts w:ascii="Traditional Arabic" w:hAnsi="Traditional Arabic" w:cs="Traditional Arabic"/>
              <w:sz w:val="28"/>
              <w:szCs w:val="28"/>
              <w:rtl/>
              <w:lang w:val="en-US" w:bidi="ar-DZ"/>
            </w:rPr>
            <w:instrText xml:space="preserve"> </w:instrText>
          </w:r>
          <w:r w:rsidR="009457E5" w:rsidRPr="00DF1AB0">
            <w:rPr>
              <w:rFonts w:ascii="Traditional Arabic" w:hAnsi="Traditional Arabic" w:cs="Traditional Arabic"/>
              <w:sz w:val="28"/>
              <w:szCs w:val="28"/>
              <w:rtl/>
              <w:lang w:val="en-US" w:bidi="ar-DZ"/>
            </w:rPr>
            <w:fldChar w:fldCharType="separate"/>
          </w:r>
          <w:r w:rsidRPr="00DF1AB0">
            <w:rPr>
              <w:rFonts w:ascii="Traditional Arabic" w:hAnsi="Traditional Arabic" w:cs="Traditional Arabic"/>
              <w:noProof/>
              <w:sz w:val="28"/>
              <w:szCs w:val="28"/>
              <w:rtl/>
              <w:lang w:val="en-US" w:bidi="ar-DZ"/>
            </w:rPr>
            <w:t xml:space="preserve"> </w:t>
          </w:r>
          <w:r w:rsidRPr="00DF1AB0">
            <w:rPr>
              <w:rFonts w:ascii="Traditional Arabic" w:hAnsi="Traditional Arabic" w:cs="Traditional Arabic"/>
              <w:noProof/>
              <w:sz w:val="28"/>
              <w:szCs w:val="28"/>
              <w:lang w:val="en-US" w:bidi="ar-DZ"/>
            </w:rPr>
            <w:t>(</w:t>
          </w:r>
          <w:r w:rsidRPr="00DF1AB0">
            <w:rPr>
              <w:rFonts w:ascii="Vijaya" w:hAnsi="Vijaya" w:cs="Vijaya"/>
              <w:noProof/>
              <w:sz w:val="28"/>
              <w:szCs w:val="28"/>
              <w:lang w:val="en-US" w:bidi="ar-DZ"/>
            </w:rPr>
            <w:t>Mokhtar</w:t>
          </w:r>
          <w:r w:rsidRPr="00DF1AB0">
            <w:rPr>
              <w:rFonts w:ascii="Traditional Arabic" w:hAnsi="Traditional Arabic" w:cs="Traditional Arabic"/>
              <w:noProof/>
              <w:sz w:val="28"/>
              <w:szCs w:val="28"/>
              <w:lang w:val="en-US" w:bidi="ar-DZ"/>
            </w:rPr>
            <w:t xml:space="preserve"> 1012, 125)</w:t>
          </w:r>
          <w:r w:rsidR="009457E5" w:rsidRPr="00DF1AB0">
            <w:rPr>
              <w:rFonts w:ascii="Traditional Arabic" w:hAnsi="Traditional Arabic" w:cs="Traditional Arabic"/>
              <w:sz w:val="28"/>
              <w:szCs w:val="28"/>
              <w:rtl/>
              <w:lang w:val="en-US" w:bidi="ar-DZ"/>
            </w:rPr>
            <w:fldChar w:fldCharType="end"/>
          </w:r>
        </w:sdtContent>
      </w:sdt>
      <w:r w:rsidRPr="00DF1AB0">
        <w:rPr>
          <w:rFonts w:ascii="Traditional Arabic" w:hAnsi="Traditional Arabic" w:cs="Traditional Arabic" w:hint="cs"/>
          <w:sz w:val="28"/>
          <w:szCs w:val="28"/>
          <w:rtl/>
          <w:lang w:val="en-US" w:bidi="ar-DZ"/>
        </w:rPr>
        <w:t xml:space="preserve"> اذ بلغت العلاقة بين نبض العتبة اللاهوائية ،و سرعة العتبة اللاهوائية 0,56 و هي علاقة متوسطة،كما يرى الباحث أن نبض القلب ليس بالمؤشر القوي في تعبيره عن مستوى العتبة الفارقة اللاهوائية أو منطقة الانتقال هوائي-لاهوائي،و هذا ما تشير اليه دراسة</w:t>
      </w:r>
      <w:r w:rsidRPr="00DF1AB0">
        <w:rPr>
          <w:rFonts w:ascii="Traditional Arabic" w:hAnsi="Traditional Arabic" w:cs="Traditional Arabic"/>
          <w:sz w:val="28"/>
          <w:szCs w:val="28"/>
          <w:lang w:bidi="ar-DZ"/>
        </w:rPr>
        <w:t xml:space="preserve"> </w:t>
      </w:r>
      <w:sdt>
        <w:sdtPr>
          <w:rPr>
            <w:rtl/>
            <w:lang w:bidi="ar-DZ"/>
          </w:rPr>
          <w:id w:val="359373"/>
          <w:citation/>
        </w:sdtPr>
        <w:sdtContent>
          <w:r w:rsidR="009457E5" w:rsidRPr="00DF1AB0">
            <w:rPr>
              <w:rFonts w:ascii="Traditional Arabic" w:hAnsi="Traditional Arabic" w:cs="Traditional Arabic"/>
              <w:sz w:val="28"/>
              <w:szCs w:val="28"/>
              <w:rtl/>
              <w:lang w:bidi="ar-DZ"/>
            </w:rPr>
            <w:fldChar w:fldCharType="begin"/>
          </w:r>
          <w:r w:rsidRPr="00DF1AB0">
            <w:rPr>
              <w:rFonts w:ascii="Traditional Arabic" w:hAnsi="Traditional Arabic" w:cs="Traditional Arabic"/>
              <w:sz w:val="28"/>
              <w:szCs w:val="28"/>
              <w:rtl/>
              <w:lang w:bidi="ar-DZ"/>
            </w:rPr>
            <w:instrText xml:space="preserve"> </w:instrText>
          </w:r>
          <w:r w:rsidRPr="00DF1AB0">
            <w:rPr>
              <w:rFonts w:ascii="Traditional Arabic" w:hAnsi="Traditional Arabic" w:cs="Traditional Arabic" w:hint="cs"/>
              <w:sz w:val="28"/>
              <w:szCs w:val="28"/>
              <w:lang w:bidi="ar-DZ"/>
            </w:rPr>
            <w:instrText>CITATION TOK87 \l 5121</w:instrText>
          </w:r>
          <w:r w:rsidRPr="00DF1AB0">
            <w:rPr>
              <w:rFonts w:ascii="Traditional Arabic" w:hAnsi="Traditional Arabic" w:cs="Traditional Arabic" w:hint="cs"/>
              <w:sz w:val="28"/>
              <w:szCs w:val="28"/>
              <w:rtl/>
              <w:lang w:bidi="ar-DZ"/>
            </w:rPr>
            <w:instrText xml:space="preserve"> </w:instrText>
          </w:r>
          <w:r w:rsidRPr="00DF1AB0">
            <w:rPr>
              <w:rFonts w:ascii="Traditional Arabic" w:hAnsi="Traditional Arabic" w:cs="Traditional Arabic"/>
              <w:sz w:val="28"/>
              <w:szCs w:val="28"/>
              <w:rtl/>
              <w:lang w:bidi="ar-DZ"/>
            </w:rPr>
            <w:instrText xml:space="preserve"> </w:instrText>
          </w:r>
          <w:r w:rsidR="009457E5" w:rsidRPr="00DF1AB0">
            <w:rPr>
              <w:rFonts w:ascii="Traditional Arabic" w:hAnsi="Traditional Arabic" w:cs="Traditional Arabic"/>
              <w:sz w:val="28"/>
              <w:szCs w:val="28"/>
              <w:rtl/>
              <w:lang w:bidi="ar-DZ"/>
            </w:rPr>
            <w:fldChar w:fldCharType="separate"/>
          </w:r>
          <w:r w:rsidRPr="00DF1AB0">
            <w:rPr>
              <w:rFonts w:ascii="Traditional Arabic" w:hAnsi="Traditional Arabic" w:cs="Traditional Arabic"/>
              <w:noProof/>
              <w:sz w:val="28"/>
              <w:szCs w:val="28"/>
              <w:rtl/>
              <w:lang w:bidi="ar-DZ"/>
            </w:rPr>
            <w:t xml:space="preserve"> </w:t>
          </w:r>
          <w:r w:rsidRPr="00DF1AB0">
            <w:rPr>
              <w:rFonts w:ascii="Traditional Arabic" w:hAnsi="Traditional Arabic" w:cs="Traditional Arabic"/>
              <w:noProof/>
              <w:sz w:val="28"/>
              <w:szCs w:val="28"/>
              <w:lang w:bidi="ar-DZ"/>
            </w:rPr>
            <w:t>(</w:t>
          </w:r>
          <w:r w:rsidRPr="00DF1AB0">
            <w:rPr>
              <w:rFonts w:ascii="Vijaya" w:hAnsi="Vijaya" w:cs="Vijaya"/>
              <w:noProof/>
              <w:sz w:val="28"/>
              <w:szCs w:val="28"/>
              <w:lang w:bidi="ar-DZ"/>
            </w:rPr>
            <w:t>TOKMAKIDIS</w:t>
          </w:r>
          <w:r w:rsidRPr="00DF1AB0">
            <w:rPr>
              <w:rFonts w:ascii="Traditional Arabic" w:hAnsi="Traditional Arabic" w:cs="Traditional Arabic"/>
              <w:noProof/>
              <w:sz w:val="28"/>
              <w:szCs w:val="28"/>
              <w:lang w:bidi="ar-DZ"/>
            </w:rPr>
            <w:t xml:space="preserve"> 1987)</w:t>
          </w:r>
          <w:r w:rsidR="009457E5" w:rsidRPr="00DF1AB0">
            <w:rPr>
              <w:rFonts w:ascii="Traditional Arabic" w:hAnsi="Traditional Arabic" w:cs="Traditional Arabic"/>
              <w:sz w:val="28"/>
              <w:szCs w:val="28"/>
              <w:rtl/>
              <w:lang w:bidi="ar-DZ"/>
            </w:rPr>
            <w:fldChar w:fldCharType="end"/>
          </w:r>
        </w:sdtContent>
      </w:sdt>
      <w:r w:rsidRPr="00DF1AB0">
        <w:rPr>
          <w:rFonts w:ascii="Traditional Arabic" w:hAnsi="Traditional Arabic" w:cs="Traditional Arabic" w:hint="cs"/>
          <w:sz w:val="28"/>
          <w:szCs w:val="28"/>
          <w:rtl/>
          <w:lang w:bidi="ar-DZ"/>
        </w:rPr>
        <w:t xml:space="preserve"> و الذي يرى أنه من ممكن لأن تجد مستويين من النبض يعبران عن العتبة اللاهوائية بنفس الشدة لنفس الشخص،و هذا ما يعبر عن ضعف نبض القلب كمؤشر لتحديد مستوى العتبة الفارقة اللاهوائية أو الهوائية أو منطقة الانتقال هوائي </w:t>
      </w:r>
      <w:r w:rsidRPr="00DF1AB0">
        <w:rPr>
          <w:rFonts w:ascii="Traditional Arabic" w:hAnsi="Traditional Arabic" w:cs="Traditional Arabic"/>
          <w:sz w:val="28"/>
          <w:szCs w:val="28"/>
          <w:rtl/>
          <w:lang w:bidi="ar-DZ"/>
        </w:rPr>
        <w:t>–</w:t>
      </w:r>
      <w:r w:rsidRPr="00DF1AB0">
        <w:rPr>
          <w:rFonts w:ascii="Traditional Arabic" w:hAnsi="Traditional Arabic" w:cs="Traditional Arabic" w:hint="cs"/>
          <w:sz w:val="28"/>
          <w:szCs w:val="28"/>
          <w:rtl/>
          <w:lang w:bidi="ar-DZ"/>
        </w:rPr>
        <w:t>لاهوائي،و رغم أن الباحث</w:t>
      </w:r>
    </w:p>
    <w:p w:rsidR="00DF1AB0" w:rsidRPr="00DF1AB0" w:rsidRDefault="00DF1AB0" w:rsidP="00DF1AB0">
      <w:pPr>
        <w:bidi/>
        <w:spacing w:line="312" w:lineRule="auto"/>
        <w:ind w:left="0"/>
        <w:rPr>
          <w:rFonts w:ascii="Traditional Arabic" w:hAnsi="Traditional Arabic" w:cs="Traditional Arabic"/>
          <w:sz w:val="28"/>
          <w:szCs w:val="28"/>
          <w:rtl/>
          <w:lang w:bidi="ar-DZ"/>
        </w:rPr>
      </w:pPr>
      <w:r w:rsidRPr="00DF1AB0">
        <w:rPr>
          <w:rFonts w:ascii="Traditional Arabic" w:hAnsi="Traditional Arabic" w:cs="Traditional Arabic" w:hint="cs"/>
          <w:sz w:val="28"/>
          <w:szCs w:val="28"/>
          <w:rtl/>
          <w:lang w:bidi="ar-DZ"/>
        </w:rPr>
        <w:lastRenderedPageBreak/>
        <w:t xml:space="preserve">لم يعتمد طريقة انكسار منحنى نبض القلب في تحديده نبض العتبة اللاهوائية و التي تعتبر بحد ذاتها محل نقد من العديد من الباحثين و المخابر البحثية،حيث أن الجمعية الفرنسية للطب الرياضي </w:t>
      </w:r>
      <w:sdt>
        <w:sdtPr>
          <w:rPr>
            <w:rFonts w:hint="cs"/>
            <w:rtl/>
            <w:lang w:bidi="ar-DZ"/>
          </w:rPr>
          <w:id w:val="727819"/>
          <w:citation/>
        </w:sdtPr>
        <w:sdtContent>
          <w:r w:rsidR="009457E5" w:rsidRPr="00DF1AB0">
            <w:rPr>
              <w:rFonts w:ascii="Traditional Arabic" w:hAnsi="Traditional Arabic" w:cs="Traditional Arabic"/>
              <w:sz w:val="28"/>
              <w:szCs w:val="28"/>
              <w:rtl/>
              <w:lang w:bidi="ar-DZ"/>
            </w:rPr>
            <w:fldChar w:fldCharType="begin"/>
          </w:r>
          <w:r w:rsidRPr="00DF1AB0">
            <w:rPr>
              <w:rFonts w:ascii="Traditional Arabic" w:hAnsi="Traditional Arabic" w:cs="Traditional Arabic"/>
              <w:sz w:val="28"/>
              <w:szCs w:val="28"/>
              <w:rtl/>
              <w:lang w:bidi="ar-DZ"/>
            </w:rPr>
            <w:instrText xml:space="preserve"> </w:instrText>
          </w:r>
          <w:r w:rsidRPr="00DF1AB0">
            <w:rPr>
              <w:rFonts w:ascii="Traditional Arabic" w:hAnsi="Traditional Arabic" w:cs="Traditional Arabic" w:hint="cs"/>
              <w:sz w:val="28"/>
              <w:szCs w:val="28"/>
              <w:lang w:bidi="ar-DZ"/>
            </w:rPr>
            <w:instrText>CITATION</w:instrText>
          </w:r>
          <w:r w:rsidRPr="00DF1AB0">
            <w:rPr>
              <w:rFonts w:ascii="Traditional Arabic" w:hAnsi="Traditional Arabic" w:cs="Traditional Arabic" w:hint="cs"/>
              <w:sz w:val="28"/>
              <w:szCs w:val="28"/>
              <w:rtl/>
              <w:lang w:bidi="ar-DZ"/>
            </w:rPr>
            <w:instrText xml:space="preserve"> </w:instrText>
          </w:r>
          <w:r w:rsidRPr="00DF1AB0">
            <w:rPr>
              <w:rFonts w:ascii="Traditional Arabic" w:hAnsi="Traditional Arabic" w:cs="Traditional Arabic" w:hint="cs"/>
              <w:sz w:val="28"/>
              <w:szCs w:val="28"/>
              <w:lang w:bidi="ar-DZ"/>
            </w:rPr>
            <w:instrText>JMV001 \l 5121</w:instrText>
          </w:r>
          <w:r w:rsidRPr="00DF1AB0">
            <w:rPr>
              <w:rFonts w:ascii="Traditional Arabic" w:hAnsi="Traditional Arabic" w:cs="Traditional Arabic"/>
              <w:sz w:val="28"/>
              <w:szCs w:val="28"/>
              <w:rtl/>
              <w:lang w:bidi="ar-DZ"/>
            </w:rPr>
            <w:instrText xml:space="preserve"> </w:instrText>
          </w:r>
          <w:r w:rsidR="009457E5" w:rsidRPr="00DF1AB0">
            <w:rPr>
              <w:rFonts w:ascii="Traditional Arabic" w:hAnsi="Traditional Arabic" w:cs="Traditional Arabic"/>
              <w:sz w:val="28"/>
              <w:szCs w:val="28"/>
              <w:rtl/>
              <w:lang w:bidi="ar-DZ"/>
            </w:rPr>
            <w:fldChar w:fldCharType="separate"/>
          </w:r>
          <w:r w:rsidRPr="00DF1AB0">
            <w:rPr>
              <w:rFonts w:ascii="Traditional Arabic" w:hAnsi="Traditional Arabic" w:cs="Traditional Arabic"/>
              <w:noProof/>
              <w:sz w:val="28"/>
              <w:szCs w:val="28"/>
              <w:lang w:bidi="ar-DZ"/>
            </w:rPr>
            <w:t>(</w:t>
          </w:r>
          <w:r w:rsidRPr="00DF1AB0">
            <w:rPr>
              <w:rFonts w:ascii="Vijaya" w:hAnsi="Vijaya" w:cs="Vijaya"/>
              <w:noProof/>
              <w:sz w:val="28"/>
              <w:szCs w:val="28"/>
              <w:lang w:bidi="ar-DZ"/>
            </w:rPr>
            <w:t>A. J.M.Vallier</w:t>
          </w:r>
          <w:r w:rsidRPr="00DF1AB0">
            <w:rPr>
              <w:rFonts w:ascii="Traditional Arabic" w:hAnsi="Traditional Arabic" w:cs="Traditional Arabic"/>
              <w:noProof/>
              <w:sz w:val="28"/>
              <w:szCs w:val="28"/>
              <w:lang w:bidi="ar-DZ"/>
            </w:rPr>
            <w:t xml:space="preserve"> 2000)</w:t>
          </w:r>
          <w:r w:rsidR="009457E5" w:rsidRPr="00DF1AB0">
            <w:rPr>
              <w:rFonts w:ascii="Traditional Arabic" w:hAnsi="Traditional Arabic" w:cs="Traditional Arabic"/>
              <w:sz w:val="28"/>
              <w:szCs w:val="28"/>
              <w:rtl/>
              <w:lang w:bidi="ar-DZ"/>
            </w:rPr>
            <w:fldChar w:fldCharType="end"/>
          </w:r>
        </w:sdtContent>
      </w:sdt>
      <w:r w:rsidRPr="00DF1AB0">
        <w:rPr>
          <w:rFonts w:ascii="Traditional Arabic" w:hAnsi="Traditional Arabic" w:cs="Traditional Arabic" w:hint="cs"/>
          <w:sz w:val="28"/>
          <w:szCs w:val="28"/>
          <w:rtl/>
          <w:lang w:bidi="ar-DZ"/>
        </w:rPr>
        <w:t xml:space="preserve">أشارت أنه لا تفسير فسيولوجي مقنع بالنسبة لنظرية </w:t>
      </w:r>
      <w:r w:rsidRPr="00DF1AB0">
        <w:rPr>
          <w:rFonts w:ascii="Vijaya" w:hAnsi="Vijaya" w:cs="Vijaya"/>
          <w:sz w:val="28"/>
          <w:szCs w:val="28"/>
          <w:lang w:bidi="ar-DZ"/>
        </w:rPr>
        <w:t>conconi</w:t>
      </w:r>
      <w:r w:rsidRPr="00DF1AB0">
        <w:rPr>
          <w:rFonts w:ascii="Traditional Arabic" w:hAnsi="Traditional Arabic" w:cs="Traditional Arabic"/>
          <w:sz w:val="28"/>
          <w:szCs w:val="28"/>
          <w:lang w:bidi="ar-DZ"/>
        </w:rPr>
        <w:t xml:space="preserve"> </w:t>
      </w:r>
      <w:r w:rsidRPr="00DF1AB0">
        <w:rPr>
          <w:rFonts w:ascii="Traditional Arabic" w:hAnsi="Traditional Arabic" w:cs="Traditional Arabic" w:hint="cs"/>
          <w:sz w:val="28"/>
          <w:szCs w:val="28"/>
          <w:rtl/>
          <w:lang w:val="en-US" w:bidi="ar-DZ"/>
        </w:rPr>
        <w:t xml:space="preserve"> من حيث عدم وجود العلاقة السببية بينها و بين دخول العمليات الأيضية اللاهوائية، كما أشارت الى أن أفضل طريقتين لتقدير العتبة الفارقة اللاهوائية هي  استعمال حمض اللاكتيك أو التهوية الرئوية،كما وافقتها عدة دراسات في ذلك منها دراسة </w:t>
      </w:r>
      <w:sdt>
        <w:sdtPr>
          <w:rPr>
            <w:rtl/>
            <w:lang w:bidi="ar-DZ"/>
          </w:rPr>
          <w:id w:val="359374"/>
          <w:citation/>
        </w:sdtPr>
        <w:sdtContent>
          <w:r w:rsidR="009457E5" w:rsidRPr="00DF1AB0">
            <w:rPr>
              <w:rFonts w:ascii="Traditional Arabic" w:hAnsi="Traditional Arabic" w:cs="Traditional Arabic"/>
              <w:sz w:val="28"/>
              <w:szCs w:val="28"/>
              <w:rtl/>
              <w:lang w:bidi="ar-DZ"/>
            </w:rPr>
            <w:fldChar w:fldCharType="begin"/>
          </w:r>
          <w:r w:rsidRPr="00DF1AB0">
            <w:rPr>
              <w:rFonts w:ascii="Traditional Arabic" w:hAnsi="Traditional Arabic" w:cs="Traditional Arabic"/>
              <w:sz w:val="28"/>
              <w:szCs w:val="28"/>
              <w:rtl/>
              <w:lang w:bidi="ar-DZ"/>
            </w:rPr>
            <w:instrText xml:space="preserve"> </w:instrText>
          </w:r>
          <w:r w:rsidRPr="00DF1AB0">
            <w:rPr>
              <w:rFonts w:ascii="Traditional Arabic" w:hAnsi="Traditional Arabic" w:cs="Traditional Arabic"/>
              <w:sz w:val="28"/>
              <w:szCs w:val="28"/>
              <w:lang w:bidi="ar-DZ"/>
            </w:rPr>
            <w:instrText>CITATION</w:instrText>
          </w:r>
          <w:r w:rsidRPr="00DF1AB0">
            <w:rPr>
              <w:rFonts w:ascii="Traditional Arabic" w:hAnsi="Traditional Arabic" w:cs="Traditional Arabic"/>
              <w:sz w:val="28"/>
              <w:szCs w:val="28"/>
              <w:rtl/>
              <w:lang w:bidi="ar-DZ"/>
            </w:rPr>
            <w:instrText xml:space="preserve"> </w:instrText>
          </w:r>
          <w:r w:rsidRPr="00DF1AB0">
            <w:rPr>
              <w:rFonts w:ascii="Traditional Arabic" w:hAnsi="Traditional Arabic" w:cs="Traditional Arabic"/>
              <w:sz w:val="28"/>
              <w:szCs w:val="28"/>
              <w:lang w:bidi="ar-DZ"/>
            </w:rPr>
            <w:instrText>Dou10 \l 5121</w:instrText>
          </w:r>
          <w:r w:rsidRPr="00DF1AB0">
            <w:rPr>
              <w:rFonts w:ascii="Traditional Arabic" w:hAnsi="Traditional Arabic" w:cs="Traditional Arabic"/>
              <w:sz w:val="28"/>
              <w:szCs w:val="28"/>
              <w:rtl/>
              <w:lang w:bidi="ar-DZ"/>
            </w:rPr>
            <w:instrText xml:space="preserve"> </w:instrText>
          </w:r>
          <w:r w:rsidR="009457E5" w:rsidRPr="00DF1AB0">
            <w:rPr>
              <w:rFonts w:ascii="Traditional Arabic" w:hAnsi="Traditional Arabic" w:cs="Traditional Arabic"/>
              <w:sz w:val="28"/>
              <w:szCs w:val="28"/>
              <w:rtl/>
              <w:lang w:bidi="ar-DZ"/>
            </w:rPr>
            <w:fldChar w:fldCharType="separate"/>
          </w:r>
          <w:r w:rsidRPr="00DF1AB0">
            <w:rPr>
              <w:rFonts w:ascii="Traditional Arabic" w:hAnsi="Traditional Arabic" w:cs="Traditional Arabic"/>
              <w:noProof/>
              <w:sz w:val="28"/>
              <w:szCs w:val="28"/>
              <w:rtl/>
              <w:lang w:bidi="ar-DZ"/>
            </w:rPr>
            <w:t xml:space="preserve"> </w:t>
          </w:r>
          <w:r w:rsidRPr="00DF1AB0">
            <w:rPr>
              <w:rFonts w:ascii="Traditional Arabic" w:hAnsi="Traditional Arabic" w:cs="Traditional Arabic"/>
              <w:noProof/>
              <w:sz w:val="28"/>
              <w:szCs w:val="28"/>
              <w:lang w:bidi="ar-DZ"/>
            </w:rPr>
            <w:t>(</w:t>
          </w:r>
          <w:r w:rsidRPr="00DF1AB0">
            <w:rPr>
              <w:rFonts w:ascii="Vijaya" w:hAnsi="Vijaya" w:cs="Vijaya"/>
              <w:noProof/>
              <w:sz w:val="28"/>
              <w:szCs w:val="28"/>
              <w:lang w:bidi="ar-DZ"/>
            </w:rPr>
            <w:t>Doust 2010</w:t>
          </w:r>
          <w:r w:rsidRPr="00DF1AB0">
            <w:rPr>
              <w:rFonts w:ascii="Traditional Arabic" w:hAnsi="Traditional Arabic" w:cs="Traditional Arabic"/>
              <w:noProof/>
              <w:sz w:val="28"/>
              <w:szCs w:val="28"/>
              <w:lang w:bidi="ar-DZ"/>
            </w:rPr>
            <w:t>)</w:t>
          </w:r>
          <w:r w:rsidR="009457E5" w:rsidRPr="00DF1AB0">
            <w:rPr>
              <w:rFonts w:ascii="Traditional Arabic" w:hAnsi="Traditional Arabic" w:cs="Traditional Arabic"/>
              <w:sz w:val="28"/>
              <w:szCs w:val="28"/>
              <w:rtl/>
              <w:lang w:bidi="ar-DZ"/>
            </w:rPr>
            <w:fldChar w:fldCharType="end"/>
          </w:r>
        </w:sdtContent>
      </w:sdt>
      <w:r w:rsidRPr="00DF1AB0">
        <w:rPr>
          <w:rFonts w:ascii="Traditional Arabic" w:hAnsi="Traditional Arabic" w:cs="Traditional Arabic" w:hint="cs"/>
          <w:sz w:val="28"/>
          <w:szCs w:val="28"/>
          <w:rtl/>
          <w:lang w:bidi="ar-DZ"/>
        </w:rPr>
        <w:t xml:space="preserve"> و دراسة </w:t>
      </w:r>
      <w:sdt>
        <w:sdtPr>
          <w:rPr>
            <w:rFonts w:ascii="Vijaya" w:hAnsi="Vijaya" w:cs="Vijaya"/>
            <w:rtl/>
            <w:lang w:bidi="ar-DZ"/>
          </w:rPr>
          <w:id w:val="727828"/>
          <w:citation/>
        </w:sdtPr>
        <w:sdtContent>
          <w:r w:rsidR="009457E5" w:rsidRPr="00DF1AB0">
            <w:rPr>
              <w:rFonts w:ascii="Vijaya" w:hAnsi="Vijaya" w:cs="Vijaya"/>
              <w:sz w:val="28"/>
              <w:szCs w:val="28"/>
              <w:rtl/>
              <w:lang w:bidi="ar-DZ"/>
            </w:rPr>
            <w:fldChar w:fldCharType="begin"/>
          </w:r>
          <w:r w:rsidRPr="00DF1AB0">
            <w:rPr>
              <w:rFonts w:ascii="Vijaya" w:hAnsi="Vijaya" w:cs="Vijaya"/>
              <w:sz w:val="28"/>
              <w:szCs w:val="28"/>
              <w:lang w:bidi="ar-DZ"/>
            </w:rPr>
            <w:instrText xml:space="preserve"> CITATION JOH99 \l 1036  </w:instrText>
          </w:r>
          <w:r w:rsidR="009457E5" w:rsidRPr="00DF1AB0">
            <w:rPr>
              <w:rFonts w:ascii="Vijaya" w:hAnsi="Vijaya" w:cs="Vijaya"/>
              <w:sz w:val="28"/>
              <w:szCs w:val="28"/>
              <w:rtl/>
              <w:lang w:bidi="ar-DZ"/>
            </w:rPr>
            <w:fldChar w:fldCharType="separate"/>
          </w:r>
          <w:r w:rsidRPr="00DF1AB0">
            <w:rPr>
              <w:rFonts w:ascii="Vijaya" w:hAnsi="Vijaya" w:cs="Vijaya"/>
              <w:noProof/>
              <w:sz w:val="28"/>
              <w:szCs w:val="28"/>
              <w:lang w:bidi="ar-DZ"/>
            </w:rPr>
            <w:t>(JOHN A, et al. 1999)</w:t>
          </w:r>
          <w:r w:rsidR="009457E5" w:rsidRPr="00DF1AB0">
            <w:rPr>
              <w:rFonts w:ascii="Vijaya" w:hAnsi="Vijaya" w:cs="Vijaya"/>
              <w:sz w:val="28"/>
              <w:szCs w:val="28"/>
              <w:rtl/>
              <w:lang w:bidi="ar-DZ"/>
            </w:rPr>
            <w:fldChar w:fldCharType="end"/>
          </w:r>
        </w:sdtContent>
      </w:sdt>
      <w:r w:rsidRPr="00DF1AB0">
        <w:rPr>
          <w:rFonts w:ascii="Traditional Arabic" w:hAnsi="Traditional Arabic" w:cs="Traditional Arabic" w:hint="cs"/>
          <w:sz w:val="28"/>
          <w:szCs w:val="28"/>
          <w:rtl/>
          <w:lang w:val="en-US" w:bidi="ar-DZ"/>
        </w:rPr>
        <w:t xml:space="preserve"> في حين ترى دراسات أخرى نجاعة انكسار منحنى نبض القلب في تقدير العتبة اللاهوائية و منها دراسة                             </w:t>
      </w:r>
      <w:sdt>
        <w:sdtPr>
          <w:rPr>
            <w:rFonts w:ascii="Vijaya" w:hAnsi="Vijaya" w:cs="Vijaya"/>
            <w:rtl/>
            <w:lang w:val="en-US" w:bidi="ar-DZ"/>
          </w:rPr>
          <w:id w:val="727829"/>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lang w:bidi="ar-DZ"/>
            </w:rPr>
            <w:instrText xml:space="preserve"> CITATION MWo03 \l 1036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bidi="ar-DZ"/>
            </w:rPr>
            <w:t xml:space="preserve"> (M Wonisch, et al. 2003)</w:t>
          </w:r>
          <w:r w:rsidR="009457E5" w:rsidRPr="00DF1AB0">
            <w:rPr>
              <w:rFonts w:ascii="Vijaya" w:hAnsi="Vijaya" w:cs="Vijaya"/>
              <w:sz w:val="28"/>
              <w:szCs w:val="28"/>
              <w:rtl/>
              <w:lang w:val="en-US" w:bidi="ar-DZ"/>
            </w:rPr>
            <w:fldChar w:fldCharType="end"/>
          </w:r>
        </w:sdtContent>
      </w:sdt>
      <w:r w:rsidRPr="00DF1AB0">
        <w:rPr>
          <w:rFonts w:ascii="Traditional Arabic" w:hAnsi="Traditional Arabic" w:cs="Traditional Arabic" w:hint="cs"/>
          <w:sz w:val="28"/>
          <w:szCs w:val="28"/>
          <w:rtl/>
          <w:lang w:val="en-US" w:bidi="ar-DZ"/>
        </w:rPr>
        <w:t xml:space="preserve"> و </w:t>
      </w:r>
      <w:proofErr w:type="gramStart"/>
      <w:r w:rsidRPr="00DF1AB0">
        <w:rPr>
          <w:rFonts w:ascii="Traditional Arabic" w:hAnsi="Traditional Arabic" w:cs="Traditional Arabic" w:hint="cs"/>
          <w:sz w:val="28"/>
          <w:szCs w:val="28"/>
          <w:rtl/>
          <w:lang w:val="en-US" w:bidi="ar-DZ"/>
        </w:rPr>
        <w:t>دراسة</w:t>
      </w:r>
      <w:proofErr w:type="gramEnd"/>
      <w:r w:rsidRPr="00DF1AB0">
        <w:rPr>
          <w:rFonts w:ascii="Traditional Arabic" w:hAnsi="Traditional Arabic" w:cs="Traditional Arabic" w:hint="cs"/>
          <w:sz w:val="28"/>
          <w:szCs w:val="28"/>
          <w:rtl/>
          <w:lang w:val="en-US" w:bidi="ar-DZ"/>
        </w:rPr>
        <w:t xml:space="preserve"> </w:t>
      </w:r>
      <w:sdt>
        <w:sdtPr>
          <w:rPr>
            <w:rFonts w:ascii="Vijaya" w:hAnsi="Vijaya" w:cs="Vijaya"/>
            <w:rtl/>
            <w:lang w:val="en-US" w:bidi="ar-DZ"/>
          </w:rPr>
          <w:id w:val="727830"/>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lang w:bidi="ar-DZ"/>
            </w:rPr>
            <w:instrText xml:space="preserve"> CITATION JAM05 \l 1036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bidi="ar-DZ"/>
            </w:rPr>
            <w:t>(JAMES C, et al. 2005)</w:t>
          </w:r>
          <w:r w:rsidR="009457E5" w:rsidRPr="00DF1AB0">
            <w:rPr>
              <w:rFonts w:ascii="Vijaya" w:hAnsi="Vijaya" w:cs="Vijaya"/>
              <w:sz w:val="28"/>
              <w:szCs w:val="28"/>
              <w:rtl/>
              <w:lang w:val="en-US" w:bidi="ar-DZ"/>
            </w:rPr>
            <w:fldChar w:fldCharType="end"/>
          </w:r>
        </w:sdtContent>
      </w:sdt>
      <w:r w:rsidRPr="00DF1AB0">
        <w:rPr>
          <w:rFonts w:ascii="Traditional Arabic" w:hAnsi="Traditional Arabic" w:cs="Traditional Arabic" w:hint="cs"/>
          <w:sz w:val="28"/>
          <w:szCs w:val="28"/>
          <w:rtl/>
          <w:lang w:val="en-US" w:bidi="ar-DZ"/>
        </w:rPr>
        <w:t xml:space="preserve"> و </w:t>
      </w:r>
      <w:proofErr w:type="gramStart"/>
      <w:r w:rsidRPr="00DF1AB0">
        <w:rPr>
          <w:rFonts w:ascii="Traditional Arabic" w:hAnsi="Traditional Arabic" w:cs="Traditional Arabic" w:hint="cs"/>
          <w:sz w:val="28"/>
          <w:szCs w:val="28"/>
          <w:rtl/>
          <w:lang w:val="en-US" w:bidi="ar-DZ"/>
        </w:rPr>
        <w:t>دراسة</w:t>
      </w:r>
      <w:proofErr w:type="gramEnd"/>
      <w:r w:rsidRPr="00DF1AB0">
        <w:rPr>
          <w:rFonts w:ascii="Traditional Arabic" w:hAnsi="Traditional Arabic" w:cs="Traditional Arabic" w:hint="cs"/>
          <w:sz w:val="28"/>
          <w:szCs w:val="28"/>
          <w:rtl/>
          <w:lang w:val="en-US" w:bidi="ar-DZ"/>
        </w:rPr>
        <w:t xml:space="preserve"> </w:t>
      </w:r>
      <w:sdt>
        <w:sdtPr>
          <w:rPr>
            <w:rFonts w:ascii="Vijaya" w:hAnsi="Vijaya" w:cs="Vijaya"/>
            <w:rtl/>
            <w:lang w:val="en-US" w:bidi="ar-DZ"/>
          </w:rPr>
          <w:id w:val="727831"/>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lang w:bidi="ar-DZ"/>
            </w:rPr>
            <w:instrText xml:space="preserve"> CITATION Cab11 \l 1036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bidi="ar-DZ"/>
            </w:rPr>
            <w:t>(Jorge Villamil, et al. 2011)</w:t>
          </w:r>
          <w:r w:rsidR="009457E5" w:rsidRPr="00DF1AB0">
            <w:rPr>
              <w:rFonts w:ascii="Vijaya" w:hAnsi="Vijaya" w:cs="Vijaya"/>
              <w:sz w:val="28"/>
              <w:szCs w:val="28"/>
              <w:rtl/>
              <w:lang w:val="en-US" w:bidi="ar-DZ"/>
            </w:rPr>
            <w:fldChar w:fldCharType="end"/>
          </w:r>
        </w:sdtContent>
      </w:sdt>
      <w:r w:rsidRPr="00DF1AB0">
        <w:rPr>
          <w:rFonts w:ascii="Traditional Arabic" w:hAnsi="Traditional Arabic" w:cs="Traditional Arabic" w:hint="cs"/>
          <w:sz w:val="28"/>
          <w:szCs w:val="28"/>
          <w:rtl/>
          <w:lang w:val="en-US" w:bidi="ar-DZ"/>
        </w:rPr>
        <w:t>.</w:t>
      </w:r>
    </w:p>
    <w:p w:rsidR="00A25EF7" w:rsidRDefault="00DF1AB0" w:rsidP="00DF1AB0">
      <w:pPr>
        <w:bidi/>
        <w:spacing w:line="312" w:lineRule="auto"/>
        <w:ind w:left="0"/>
        <w:rPr>
          <w:rFonts w:ascii="Vijaya" w:hAnsi="Vijaya" w:cs="Vijaya"/>
          <w:sz w:val="28"/>
          <w:szCs w:val="28"/>
          <w:rtl/>
          <w:lang w:val="en-US" w:bidi="ar-DZ"/>
        </w:rPr>
      </w:pP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الشكل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رقم</w:t>
      </w:r>
      <w:r w:rsidRPr="00DF1AB0">
        <w:rPr>
          <w:rFonts w:ascii="Vijaya" w:hAnsi="Vijaya" w:cs="Vijaya"/>
          <w:sz w:val="28"/>
          <w:szCs w:val="28"/>
          <w:rtl/>
          <w:lang w:val="en-US" w:bidi="ar-DZ"/>
        </w:rPr>
        <w:t xml:space="preserve"> (45) </w:t>
      </w:r>
      <w:r w:rsidRPr="00DF1AB0">
        <w:rPr>
          <w:rFonts w:ascii="Vijaya" w:hAnsi="Vijaya" w:cs="Traditional Arabic"/>
          <w:sz w:val="28"/>
          <w:szCs w:val="28"/>
          <w:rtl/>
          <w:lang w:val="en-US" w:bidi="ar-DZ"/>
        </w:rPr>
        <w:t>يتضح</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لنا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مدى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الفرق</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بين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البرنامجين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في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تحسين</w:t>
      </w:r>
      <w:r w:rsidRPr="00DF1AB0">
        <w:rPr>
          <w:rFonts w:ascii="Vijaya" w:hAnsi="Vijaya" w:cs="Vijaya"/>
          <w:sz w:val="28"/>
          <w:szCs w:val="28"/>
          <w:rtl/>
          <w:lang w:val="en-US" w:bidi="ar-DZ"/>
        </w:rPr>
        <w:t xml:space="preserve"> (</w:t>
      </w:r>
      <w:r w:rsidRPr="00DF1AB0">
        <w:rPr>
          <w:rFonts w:ascii="Vijaya" w:hAnsi="Vijaya" w:cs="Vijaya"/>
          <w:sz w:val="28"/>
          <w:szCs w:val="28"/>
          <w:lang w:val="en-US" w:bidi="ar-DZ"/>
        </w:rPr>
        <w:t>VSL2</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Vijaya"/>
          <w:sz w:val="28"/>
          <w:szCs w:val="28"/>
          <w:lang w:val="en-US" w:bidi="ar-DZ"/>
        </w:rPr>
        <w:t>VSL</w:t>
      </w:r>
      <w:r w:rsidRPr="00DF1AB0">
        <w:rPr>
          <w:rFonts w:ascii="Vijaya" w:hAnsi="Vijaya" w:cs="Calibri"/>
          <w:sz w:val="28"/>
          <w:szCs w:val="28"/>
          <w:rtl/>
          <w:lang w:val="en-US" w:bidi="ar-DZ"/>
        </w:rPr>
        <w:t>Δ</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حيث</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تحسنتا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w:t>
      </w:r>
      <w:r w:rsidRPr="00DF1AB0">
        <w:rPr>
          <w:rFonts w:ascii="Vijaya" w:hAnsi="Vijaya" w:cs="Vijaya"/>
          <w:sz w:val="28"/>
          <w:szCs w:val="28"/>
          <w:rtl/>
          <w:lang w:val="en-US" w:bidi="ar-DZ"/>
        </w:rPr>
        <w:t xml:space="preserve"> 8,75%</w:t>
      </w:r>
      <w:r>
        <w:rPr>
          <w:rFonts w:ascii="Vijaya" w:hAnsi="Vijaya" w:cs="Vijaya" w:hint="cs"/>
          <w:sz w:val="28"/>
          <w:szCs w:val="28"/>
          <w:rtl/>
          <w:lang w:val="en-US" w:bidi="ar-DZ"/>
        </w:rPr>
        <w:t xml:space="preserve">   </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35,96 % </w:t>
      </w:r>
      <w:r w:rsidRPr="00DF1AB0">
        <w:rPr>
          <w:rFonts w:ascii="Vijaya" w:hAnsi="Vijaya" w:cs="Traditional Arabic"/>
          <w:sz w:val="28"/>
          <w:szCs w:val="28"/>
          <w:rtl/>
          <w:lang w:val="en-US" w:bidi="ar-DZ"/>
        </w:rPr>
        <w:t>على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التوالي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مقارنة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بالعينة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الضابطة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أدى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برنامجها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التدريبي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الخفض</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القدرة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الهوائية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تحت</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القصوى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لديها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اذ</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بلغتا</w:t>
      </w:r>
      <w:r w:rsidRPr="00DF1AB0">
        <w:rPr>
          <w:rFonts w:ascii="Vijaya" w:hAnsi="Vijaya" w:cs="Vijaya"/>
          <w:sz w:val="28"/>
          <w:szCs w:val="28"/>
          <w:rtl/>
          <w:lang w:val="en-US" w:bidi="ar-DZ"/>
        </w:rPr>
        <w:t xml:space="preserve">  -0,83%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-14,7%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هذا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يدل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على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برنامج</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التدريب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الفتري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مختلف</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الشدة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أفضل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البرنامج</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التقليدي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المطبق</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على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العينة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الضابطة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في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تحسينه</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للقدرة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الهوائية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تحت</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القصوى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تشير</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عدة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دراسات</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00564D8E">
        <w:rPr>
          <w:rFonts w:ascii="Vijaya" w:hAnsi="Vijaya" w:cs="Traditional Arabic" w:hint="cs"/>
          <w:sz w:val="28"/>
          <w:szCs w:val="28"/>
          <w:rtl/>
          <w:lang w:val="en-US" w:bidi="ar-DZ"/>
        </w:rPr>
        <w:t xml:space="preserve">                        </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نفس</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النتائج</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منها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دراسة</w:t>
      </w:r>
      <w:r w:rsidRPr="00DF1AB0">
        <w:rPr>
          <w:rFonts w:ascii="Vijaya" w:hAnsi="Vijaya" w:cs="Vijaya"/>
          <w:sz w:val="28"/>
          <w:szCs w:val="28"/>
          <w:rtl/>
          <w:lang w:val="en-US" w:bidi="ar-DZ"/>
        </w:rPr>
        <w:t xml:space="preserve"> </w:t>
      </w:r>
      <w:sdt>
        <w:sdtPr>
          <w:rPr>
            <w:rFonts w:ascii="Vijaya" w:hAnsi="Vijaya" w:cs="Vijaya"/>
            <w:sz w:val="28"/>
            <w:szCs w:val="28"/>
            <w:rtl/>
            <w:lang w:val="en-US" w:bidi="ar-DZ"/>
          </w:rPr>
          <w:id w:val="727853"/>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rtl/>
              <w:lang w:val="en-US" w:bidi="ar-DZ"/>
            </w:rPr>
            <w:instrText xml:space="preserve"> </w:instrText>
          </w:r>
          <w:r w:rsidRPr="00DF1AB0">
            <w:rPr>
              <w:rFonts w:ascii="Vijaya" w:hAnsi="Vijaya" w:cs="Vijaya"/>
              <w:sz w:val="28"/>
              <w:szCs w:val="28"/>
              <w:lang w:val="en-US" w:bidi="ar-DZ"/>
            </w:rPr>
            <w:instrText>CITATION DAV85 \l 5121</w:instrText>
          </w:r>
          <w:r w:rsidRPr="00DF1AB0">
            <w:rPr>
              <w:rFonts w:ascii="Vijaya" w:hAnsi="Vijaya" w:cs="Vijaya"/>
              <w:sz w:val="28"/>
              <w:szCs w:val="28"/>
              <w:rtl/>
              <w:lang w:val="en-US" w:bidi="ar-DZ"/>
            </w:rPr>
            <w:instrText xml:space="preserve">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val="en-US" w:bidi="ar-DZ"/>
            </w:rPr>
            <w:t>(DAVID 1985)</w:t>
          </w:r>
          <w:r w:rsidR="009457E5" w:rsidRPr="00DF1AB0">
            <w:rPr>
              <w:rFonts w:ascii="Vijaya" w:hAnsi="Vijaya" w:cs="Vijaya"/>
              <w:sz w:val="28"/>
              <w:szCs w:val="28"/>
              <w:rtl/>
              <w:lang w:val="en-US" w:bidi="ar-DZ"/>
            </w:rPr>
            <w:fldChar w:fldCharType="end"/>
          </w:r>
        </w:sdtContent>
      </w:sdt>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الذي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توصل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التدريب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الفتري</w:t>
      </w:r>
      <w:r w:rsidRPr="00DF1AB0">
        <w:rPr>
          <w:rFonts w:ascii="Vijaya" w:hAnsi="Vijaya" w:cs="Vijaya"/>
          <w:sz w:val="28"/>
          <w:szCs w:val="28"/>
          <w:rtl/>
          <w:lang w:val="en-US" w:bidi="ar-DZ"/>
        </w:rPr>
        <w:t>10× 2</w:t>
      </w:r>
      <w:r w:rsidRPr="00DF1AB0">
        <w:rPr>
          <w:rFonts w:ascii="Vijaya" w:hAnsi="Vijaya" w:cs="Traditional Arabic"/>
          <w:sz w:val="28"/>
          <w:szCs w:val="28"/>
          <w:rtl/>
          <w:lang w:val="en-US" w:bidi="ar-DZ"/>
        </w:rPr>
        <w:t>د</w:t>
      </w:r>
      <w:r w:rsidRPr="00DF1AB0">
        <w:rPr>
          <w:rFonts w:ascii="Vijaya" w:hAnsi="Vijaya" w:cs="Vijaya"/>
          <w:sz w:val="28"/>
          <w:szCs w:val="28"/>
          <w:rtl/>
          <w:lang w:val="en-US" w:bidi="ar-DZ"/>
        </w:rPr>
        <w:t>×2</w:t>
      </w:r>
      <w:r w:rsidRPr="00DF1AB0">
        <w:rPr>
          <w:rFonts w:ascii="Vijaya" w:hAnsi="Vijaya" w:cs="Traditional Arabic"/>
          <w:sz w:val="28"/>
          <w:szCs w:val="28"/>
          <w:rtl/>
          <w:lang w:val="en-US" w:bidi="ar-DZ"/>
        </w:rPr>
        <w:t>د</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بشدة</w:t>
      </w:r>
      <w:r w:rsidRPr="00DF1AB0">
        <w:rPr>
          <w:rFonts w:ascii="Vijaya" w:hAnsi="Vijaya" w:cs="Vijaya"/>
          <w:sz w:val="28"/>
          <w:szCs w:val="28"/>
          <w:rtl/>
          <w:lang w:val="en-US" w:bidi="ar-DZ"/>
        </w:rPr>
        <w:t xml:space="preserve"> 105%</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Vijaya"/>
          <w:sz w:val="28"/>
          <w:szCs w:val="28"/>
          <w:lang w:val="en-US" w:bidi="ar-DZ"/>
        </w:rPr>
        <w:t>VO2MAX</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لمدة</w:t>
      </w:r>
      <w:r w:rsidRPr="00DF1AB0">
        <w:rPr>
          <w:rFonts w:ascii="Vijaya" w:hAnsi="Vijaya" w:cs="Vijaya"/>
          <w:sz w:val="28"/>
          <w:szCs w:val="28"/>
          <w:rtl/>
          <w:lang w:val="en-US" w:bidi="ar-DZ"/>
        </w:rPr>
        <w:t xml:space="preserve"> 8 </w:t>
      </w:r>
      <w:r w:rsidRPr="00DF1AB0">
        <w:rPr>
          <w:rFonts w:ascii="Vijaya" w:hAnsi="Vijaya" w:cs="Traditional Arabic"/>
          <w:sz w:val="28"/>
          <w:szCs w:val="28"/>
          <w:rtl/>
          <w:lang w:val="en-US" w:bidi="ar-DZ"/>
        </w:rPr>
        <w:t>أسابيع</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بواقع</w:t>
      </w:r>
      <w:r w:rsidRPr="00DF1AB0">
        <w:rPr>
          <w:rFonts w:ascii="Vijaya" w:hAnsi="Vijaya" w:cs="Vijaya"/>
          <w:sz w:val="28"/>
          <w:szCs w:val="28"/>
          <w:rtl/>
          <w:lang w:val="en-US" w:bidi="ar-DZ"/>
        </w:rPr>
        <w:t xml:space="preserve"> 3 </w:t>
      </w:r>
      <w:r w:rsidRPr="00DF1AB0">
        <w:rPr>
          <w:rFonts w:ascii="Vijaya" w:hAnsi="Vijaya" w:cs="Traditional Arabic"/>
          <w:sz w:val="28"/>
          <w:szCs w:val="28"/>
          <w:rtl/>
          <w:lang w:val="en-US" w:bidi="ar-DZ"/>
        </w:rPr>
        <w:t>وحدات</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في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الأسبوع</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أدى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تحسين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العتبة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التهوية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الرئوية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الغتبة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اللاكتيكية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أفضل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التدريب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المستمر،و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دراسة</w:t>
      </w:r>
      <w:r w:rsidRPr="00DF1AB0">
        <w:rPr>
          <w:rFonts w:ascii="Vijaya" w:hAnsi="Vijaya" w:cs="Vijaya"/>
          <w:sz w:val="28"/>
          <w:szCs w:val="28"/>
          <w:rtl/>
          <w:lang w:val="en-US" w:bidi="ar-DZ"/>
        </w:rPr>
        <w:t xml:space="preserve"> </w:t>
      </w:r>
      <w:sdt>
        <w:sdtPr>
          <w:rPr>
            <w:rFonts w:ascii="Vijaya" w:hAnsi="Vijaya" w:cs="Vijaya"/>
            <w:sz w:val="28"/>
            <w:szCs w:val="28"/>
            <w:rtl/>
            <w:lang w:val="en-US" w:bidi="ar-DZ"/>
          </w:rPr>
          <w:id w:val="727854"/>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lang w:bidi="ar-DZ"/>
            </w:rPr>
            <w:instrText xml:space="preserve"> CITATION DFe081 \l 1036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bidi="ar-DZ"/>
            </w:rPr>
            <w:t>(D Ferrari, et al. 2008)</w:t>
          </w:r>
          <w:r w:rsidR="009457E5" w:rsidRPr="00DF1AB0">
            <w:rPr>
              <w:rFonts w:ascii="Vijaya" w:hAnsi="Vijaya" w:cs="Vijaya"/>
              <w:sz w:val="28"/>
              <w:szCs w:val="28"/>
              <w:rtl/>
              <w:lang w:val="en-US" w:bidi="ar-DZ"/>
            </w:rPr>
            <w:fldChar w:fldCharType="end"/>
          </w:r>
        </w:sdtContent>
      </w:sdt>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توصل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فيها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الفتري</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أدى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تحسين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العتبة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اللاهوائية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بنسبة</w:t>
      </w:r>
      <w:r w:rsidRPr="00DF1AB0">
        <w:rPr>
          <w:rFonts w:ascii="Vijaya" w:hAnsi="Vijaya" w:cs="Vijaya"/>
          <w:sz w:val="28"/>
          <w:szCs w:val="28"/>
          <w:rtl/>
          <w:lang w:val="en-US" w:bidi="ar-DZ"/>
        </w:rPr>
        <w:t xml:space="preserve"> 3%</w:t>
      </w:r>
      <w:r w:rsidRPr="00DF1AB0">
        <w:rPr>
          <w:rFonts w:ascii="Vijaya" w:hAnsi="Vijaya" w:cs="Traditional Arabic"/>
          <w:sz w:val="28"/>
          <w:szCs w:val="28"/>
          <w:rtl/>
          <w:lang w:val="en-US" w:bidi="ar-DZ"/>
        </w:rPr>
        <w:t>،</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كما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توص</w:t>
      </w:r>
      <w:r w:rsidRPr="00DF1AB0">
        <w:rPr>
          <w:rFonts w:ascii="Vijaya" w:hAnsi="Vijaya" w:cs="Vijaya"/>
          <w:sz w:val="28"/>
          <w:szCs w:val="28"/>
          <w:lang w:val="en-US" w:bidi="ar-DZ"/>
        </w:rPr>
        <w:t xml:space="preserve"> </w:t>
      </w:r>
      <w:sdt>
        <w:sdtPr>
          <w:rPr>
            <w:rFonts w:ascii="Vijaya" w:hAnsi="Vijaya" w:cs="Vijaya"/>
            <w:sz w:val="28"/>
            <w:szCs w:val="28"/>
            <w:rtl/>
            <w:lang w:val="en-US" w:bidi="ar-DZ"/>
          </w:rPr>
          <w:id w:val="727856"/>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lang w:bidi="ar-DZ"/>
            </w:rPr>
            <w:instrText xml:space="preserve"> CITATION FEs07 \l 1036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bidi="ar-DZ"/>
            </w:rPr>
            <w:t>(F Esfarjani 2007)</w:t>
          </w:r>
          <w:r w:rsidR="009457E5" w:rsidRPr="00DF1AB0">
            <w:rPr>
              <w:rFonts w:ascii="Vijaya" w:hAnsi="Vijaya" w:cs="Vijaya"/>
              <w:sz w:val="28"/>
              <w:szCs w:val="28"/>
              <w:rtl/>
              <w:lang w:val="en-US" w:bidi="ar-DZ"/>
            </w:rPr>
            <w:fldChar w:fldCharType="end"/>
          </w:r>
        </w:sdtContent>
      </w:sdt>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هذا</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الأسلوب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من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التدريب</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قد</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أدى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الى</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تحسين</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سرعة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العتبة</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اللاهوائية</w:t>
      </w:r>
      <w:r w:rsidRPr="00DF1AB0">
        <w:rPr>
          <w:rFonts w:ascii="Vijaya" w:hAnsi="Vijaya" w:cs="Vijaya"/>
          <w:sz w:val="28"/>
          <w:szCs w:val="28"/>
          <w:rtl/>
          <w:lang w:val="en-US" w:bidi="ar-DZ"/>
        </w:rPr>
        <w:t xml:space="preserve"> (</w:t>
      </w:r>
      <w:r w:rsidRPr="00DF1AB0">
        <w:rPr>
          <w:rFonts w:ascii="Vijaya" w:hAnsi="Vijaya" w:cs="Vijaya"/>
          <w:sz w:val="28"/>
          <w:szCs w:val="28"/>
          <w:lang w:val="en-US" w:bidi="ar-DZ"/>
        </w:rPr>
        <w:t>VSAN</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بنسبة</w:t>
      </w:r>
      <w:r w:rsidRPr="00DF1AB0">
        <w:rPr>
          <w:rFonts w:ascii="Vijaya" w:hAnsi="Vijaya" w:cs="Vijaya"/>
          <w:sz w:val="28"/>
          <w:szCs w:val="28"/>
          <w:rtl/>
          <w:lang w:val="en-US" w:bidi="ar-DZ"/>
        </w:rPr>
        <w:t xml:space="preserve"> 4,7%</w:t>
      </w:r>
      <w:r w:rsidRPr="00DF1AB0">
        <w:rPr>
          <w:rFonts w:ascii="Vijaya" w:hAnsi="Vijaya" w:cs="Traditional Arabic"/>
          <w:sz w:val="28"/>
          <w:szCs w:val="28"/>
          <w:rtl/>
          <w:lang w:val="en-US" w:bidi="ar-DZ"/>
        </w:rPr>
        <w:t>،و</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نفس</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النتائج</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توصل</w:t>
      </w:r>
      <w:r w:rsidRPr="00DF1AB0">
        <w:rPr>
          <w:rFonts w:ascii="Vijaya" w:hAnsi="Vijaya" w:cs="Vijaya"/>
          <w:sz w:val="28"/>
          <w:szCs w:val="28"/>
          <w:rtl/>
          <w:lang w:val="en-US" w:bidi="ar-DZ"/>
        </w:rPr>
        <w:t xml:space="preserve"> </w:t>
      </w:r>
      <w:r w:rsidRPr="00DF1AB0">
        <w:rPr>
          <w:rFonts w:ascii="Vijaya" w:hAnsi="Vijaya" w:cs="Traditional Arabic"/>
          <w:sz w:val="28"/>
          <w:szCs w:val="28"/>
          <w:rtl/>
          <w:lang w:val="en-US" w:bidi="ar-DZ"/>
        </w:rPr>
        <w:t>اليها</w:t>
      </w:r>
      <w:r w:rsidRPr="00DF1AB0">
        <w:rPr>
          <w:rFonts w:ascii="Vijaya" w:hAnsi="Vijaya" w:cs="Vijaya"/>
          <w:sz w:val="28"/>
          <w:szCs w:val="28"/>
          <w:rtl/>
          <w:lang w:val="en-US" w:bidi="ar-DZ"/>
        </w:rPr>
        <w:t xml:space="preserve"> </w:t>
      </w:r>
      <w:sdt>
        <w:sdtPr>
          <w:rPr>
            <w:rFonts w:ascii="Vijaya" w:hAnsi="Vijaya" w:cs="Vijaya"/>
            <w:sz w:val="28"/>
            <w:szCs w:val="28"/>
            <w:rtl/>
            <w:lang w:val="en-US" w:bidi="ar-DZ"/>
          </w:rPr>
          <w:id w:val="727859"/>
          <w:citation/>
        </w:sdtPr>
        <w:sdtContent>
          <w:r w:rsidR="009457E5" w:rsidRPr="00DF1AB0">
            <w:rPr>
              <w:rFonts w:ascii="Vijaya" w:hAnsi="Vijaya" w:cs="Vijaya"/>
              <w:sz w:val="28"/>
              <w:szCs w:val="28"/>
              <w:rtl/>
              <w:lang w:val="en-US" w:bidi="ar-DZ"/>
            </w:rPr>
            <w:fldChar w:fldCharType="begin"/>
          </w:r>
          <w:r w:rsidRPr="00DF1AB0">
            <w:rPr>
              <w:rFonts w:ascii="Vijaya" w:hAnsi="Vijaya" w:cs="Vijaya"/>
              <w:sz w:val="28"/>
              <w:szCs w:val="28"/>
              <w:rtl/>
              <w:lang w:val="en-US" w:bidi="ar-DZ"/>
            </w:rPr>
            <w:instrText xml:space="preserve"> </w:instrText>
          </w:r>
          <w:r w:rsidRPr="00DF1AB0">
            <w:rPr>
              <w:rFonts w:ascii="Vijaya" w:hAnsi="Vijaya" w:cs="Vijaya"/>
              <w:sz w:val="28"/>
              <w:szCs w:val="28"/>
              <w:lang w:val="en-US" w:bidi="ar-DZ"/>
            </w:rPr>
            <w:instrText>CITATION JAN071 \l 5121</w:instrText>
          </w:r>
          <w:r w:rsidRPr="00DF1AB0">
            <w:rPr>
              <w:rFonts w:ascii="Vijaya" w:hAnsi="Vijaya" w:cs="Vijaya"/>
              <w:sz w:val="28"/>
              <w:szCs w:val="28"/>
              <w:rtl/>
              <w:lang w:val="en-US" w:bidi="ar-DZ"/>
            </w:rPr>
            <w:instrText xml:space="preserve">  </w:instrText>
          </w:r>
          <w:r w:rsidR="009457E5" w:rsidRPr="00DF1AB0">
            <w:rPr>
              <w:rFonts w:ascii="Vijaya" w:hAnsi="Vijaya" w:cs="Vijaya"/>
              <w:sz w:val="28"/>
              <w:szCs w:val="28"/>
              <w:rtl/>
              <w:lang w:val="en-US" w:bidi="ar-DZ"/>
            </w:rPr>
            <w:fldChar w:fldCharType="separate"/>
          </w:r>
          <w:r w:rsidRPr="00DF1AB0">
            <w:rPr>
              <w:rFonts w:ascii="Vijaya" w:hAnsi="Vijaya" w:cs="Vijaya"/>
              <w:noProof/>
              <w:sz w:val="28"/>
              <w:szCs w:val="28"/>
              <w:lang w:val="en-US" w:bidi="ar-DZ"/>
            </w:rPr>
            <w:t>(HELGERUD, et al. 2007)</w:t>
          </w:r>
          <w:r w:rsidR="009457E5" w:rsidRPr="00DF1AB0">
            <w:rPr>
              <w:rFonts w:ascii="Vijaya" w:hAnsi="Vijaya" w:cs="Vijaya"/>
              <w:sz w:val="28"/>
              <w:szCs w:val="28"/>
              <w:rtl/>
              <w:lang w:val="en-US" w:bidi="ar-DZ"/>
            </w:rPr>
            <w:fldChar w:fldCharType="end"/>
          </w:r>
        </w:sdtContent>
      </w:sdt>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اذ تحسنت العتبة اللاكتيكية بدلالة السرعة (</w:t>
      </w:r>
      <w:r w:rsidRPr="00285116">
        <w:rPr>
          <w:rFonts w:ascii="Vijaya" w:hAnsi="Vijaya" w:cs="Vijaya"/>
          <w:sz w:val="28"/>
          <w:szCs w:val="28"/>
          <w:lang w:val="en-US" w:bidi="ar-DZ"/>
        </w:rPr>
        <w:t>VSL</w:t>
      </w:r>
      <w:r>
        <w:rPr>
          <w:rFonts w:ascii="Traditional Arabic" w:hAnsi="Traditional Arabic" w:cs="Traditional Arabic" w:hint="cs"/>
          <w:sz w:val="28"/>
          <w:szCs w:val="28"/>
          <w:rtl/>
          <w:lang w:val="en-US" w:bidi="ar-DZ"/>
        </w:rPr>
        <w:t>)من 10,3 كم/سا الى 11,2كم/سا لدى العينة التي تدربت بالأسلوب الفتري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 و من 11,2 الى 12,3 لدى العينة التي تدربت بالأسلوب الفتري 15/15ثا و نفس النتائج توصل اليها في دراسة قام بها قبل ذلك اذ حسن أسلوب التدريب الفتري سرعة العتبة اللاكتيكية من 11,1 الى 13,5 كم/سا أي بنسبة 21,6</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15,9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كنسبة من المستهلك الأقصى الأكسجيني                     </w:t>
      </w:r>
      <w:sdt>
        <w:sdtPr>
          <w:rPr>
            <w:rFonts w:ascii="Traditional Arabic" w:hAnsi="Traditional Arabic" w:cs="Traditional Arabic" w:hint="cs"/>
            <w:sz w:val="28"/>
            <w:szCs w:val="28"/>
            <w:rtl/>
            <w:lang w:val="en-US" w:bidi="ar-DZ"/>
          </w:rPr>
          <w:id w:val="727863"/>
          <w:citation/>
        </w:sdtPr>
        <w:sdtContent>
          <w:r w:rsidR="009457E5" w:rsidRPr="00BD6363">
            <w:rPr>
              <w:rFonts w:ascii="Vijaya" w:hAnsi="Vijaya" w:cs="Vijaya"/>
              <w:sz w:val="28"/>
              <w:szCs w:val="28"/>
              <w:rtl/>
              <w:lang w:val="en-US" w:bidi="ar-DZ"/>
            </w:rPr>
            <w:fldChar w:fldCharType="begin"/>
          </w:r>
          <w:r w:rsidRPr="00BD6363">
            <w:rPr>
              <w:rFonts w:ascii="Vijaya" w:hAnsi="Vijaya" w:cs="Vijaya"/>
              <w:sz w:val="28"/>
              <w:szCs w:val="28"/>
              <w:rtl/>
              <w:lang w:val="en-US" w:bidi="ar-DZ"/>
            </w:rPr>
            <w:instrText xml:space="preserve"> </w:instrText>
          </w:r>
          <w:r w:rsidRPr="00BD6363">
            <w:rPr>
              <w:rFonts w:ascii="Vijaya" w:hAnsi="Vijaya" w:cs="Vijaya"/>
              <w:sz w:val="28"/>
              <w:szCs w:val="28"/>
              <w:lang w:val="en-US" w:bidi="ar-DZ"/>
            </w:rPr>
            <w:instrText>CITATION HEL01 \l 5121</w:instrText>
          </w:r>
          <w:r w:rsidRPr="00BD6363">
            <w:rPr>
              <w:rFonts w:ascii="Vijaya" w:hAnsi="Vijaya" w:cs="Vijaya"/>
              <w:sz w:val="28"/>
              <w:szCs w:val="28"/>
              <w:rtl/>
              <w:lang w:val="en-US" w:bidi="ar-DZ"/>
            </w:rPr>
            <w:instrText xml:space="preserve">  </w:instrText>
          </w:r>
          <w:r w:rsidR="009457E5" w:rsidRPr="00BD6363">
            <w:rPr>
              <w:rFonts w:ascii="Vijaya" w:hAnsi="Vijaya" w:cs="Vijaya"/>
              <w:sz w:val="28"/>
              <w:szCs w:val="28"/>
              <w:rtl/>
              <w:lang w:val="en-US" w:bidi="ar-DZ"/>
            </w:rPr>
            <w:fldChar w:fldCharType="separate"/>
          </w:r>
          <w:r w:rsidRPr="00BD6363">
            <w:rPr>
              <w:rFonts w:ascii="Vijaya" w:hAnsi="Vijaya" w:cs="Vijaya"/>
              <w:noProof/>
              <w:sz w:val="28"/>
              <w:szCs w:val="28"/>
              <w:lang w:val="en-US" w:bidi="ar-DZ"/>
            </w:rPr>
            <w:t>(HELGERUD, et al. 2001)</w:t>
          </w:r>
          <w:r w:rsidR="009457E5" w:rsidRPr="00BD636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في دراسة مشابهة قام بها </w:t>
      </w:r>
      <w:sdt>
        <w:sdtPr>
          <w:rPr>
            <w:rFonts w:ascii="Vijaya" w:hAnsi="Vijaya" w:cs="Vijaya"/>
            <w:sz w:val="28"/>
            <w:szCs w:val="28"/>
            <w:rtl/>
            <w:lang w:val="en-US" w:bidi="ar-DZ"/>
          </w:rPr>
          <w:id w:val="727864"/>
          <w:citation/>
        </w:sdtPr>
        <w:sdtContent>
          <w:r w:rsidR="009457E5" w:rsidRPr="00BD6363">
            <w:rPr>
              <w:rFonts w:ascii="Vijaya" w:hAnsi="Vijaya" w:cs="Vijaya"/>
              <w:sz w:val="28"/>
              <w:szCs w:val="28"/>
              <w:rtl/>
              <w:lang w:val="en-US" w:bidi="ar-DZ"/>
            </w:rPr>
            <w:fldChar w:fldCharType="begin"/>
          </w:r>
          <w:r w:rsidRPr="00BD6363">
            <w:rPr>
              <w:rFonts w:ascii="Vijaya" w:hAnsi="Vijaya" w:cs="Vijaya"/>
              <w:sz w:val="28"/>
              <w:szCs w:val="28"/>
              <w:lang w:bidi="ar-DZ"/>
            </w:rPr>
            <w:instrText xml:space="preserve"> CITATION FIm06 \l 1036  </w:instrText>
          </w:r>
          <w:r w:rsidR="009457E5" w:rsidRPr="00BD6363">
            <w:rPr>
              <w:rFonts w:ascii="Vijaya" w:hAnsi="Vijaya" w:cs="Vijaya"/>
              <w:sz w:val="28"/>
              <w:szCs w:val="28"/>
              <w:rtl/>
              <w:lang w:val="en-US" w:bidi="ar-DZ"/>
            </w:rPr>
            <w:fldChar w:fldCharType="separate"/>
          </w:r>
          <w:r w:rsidRPr="00BD6363">
            <w:rPr>
              <w:rFonts w:ascii="Vijaya" w:hAnsi="Vijaya" w:cs="Vijaya"/>
              <w:noProof/>
              <w:sz w:val="28"/>
              <w:szCs w:val="28"/>
              <w:lang w:bidi="ar-DZ"/>
            </w:rPr>
            <w:t>(F Impellizzeri, et al. 2006)</w:t>
          </w:r>
          <w:r w:rsidR="009457E5" w:rsidRPr="00BD636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على مجموعة من لاعبي كرة قدم حيث طبق عليهم برنامج لمدة 12 أسبوع تحتوي على تدريب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 ،3د راحة  بين التكرارات بشدة من 90 الى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من </w:t>
      </w:r>
      <w:r w:rsidRPr="003D6DED">
        <w:rPr>
          <w:rFonts w:ascii="Vijaya" w:hAnsi="Vijaya" w:cs="Vijaya"/>
          <w:sz w:val="28"/>
          <w:szCs w:val="28"/>
          <w:lang w:bidi="ar-DZ"/>
        </w:rPr>
        <w:t>FCMAX</w:t>
      </w:r>
      <w:r>
        <w:rPr>
          <w:rFonts w:ascii="Traditional Arabic" w:hAnsi="Traditional Arabic" w:cs="Traditional Arabic" w:hint="cs"/>
          <w:sz w:val="28"/>
          <w:szCs w:val="28"/>
          <w:rtl/>
          <w:lang w:val="en-US" w:bidi="ar-DZ"/>
        </w:rPr>
        <w:t xml:space="preserve"> بواقع وحدتين في الأسبوع حيث بينت النتائج في الاختبارات البعدية أن البرنامج قد حسن من سرعة العتبة اللاكتيكية بنسبة 8,9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بنسبة 12,9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كنسبة من المستهلك الأقصى الأكسجيني،كما تشير دراسة</w:t>
      </w:r>
    </w:p>
    <w:p w:rsidR="00564D8E" w:rsidRDefault="00564D8E" w:rsidP="00564D8E">
      <w:pPr>
        <w:bidi/>
        <w:spacing w:line="312" w:lineRule="auto"/>
        <w:ind w:left="0"/>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lastRenderedPageBreak/>
        <w:t xml:space="preserve">كل من    </w:t>
      </w:r>
      <w:sdt>
        <w:sdtPr>
          <w:rPr>
            <w:rFonts w:ascii="Traditional Arabic" w:hAnsi="Traditional Arabic" w:cs="Traditional Arabic" w:hint="cs"/>
            <w:sz w:val="28"/>
            <w:szCs w:val="28"/>
            <w:rtl/>
            <w:lang w:val="en-US" w:bidi="ar-DZ"/>
          </w:rPr>
          <w:id w:val="72786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محم08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951B1C">
            <w:rPr>
              <w:rFonts w:ascii="Traditional Arabic" w:hAnsi="Traditional Arabic" w:cs="Traditional Arabic" w:hint="cs"/>
              <w:noProof/>
              <w:sz w:val="28"/>
              <w:szCs w:val="28"/>
              <w:rtl/>
              <w:lang w:val="en-US" w:bidi="ar-DZ"/>
            </w:rPr>
            <w:t>(محمد 2008)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w:t>
      </w:r>
      <w:sdt>
        <w:sdtPr>
          <w:rPr>
            <w:rFonts w:ascii="Traditional Arabic" w:hAnsi="Traditional Arabic" w:cs="Traditional Arabic" w:hint="cs"/>
            <w:sz w:val="28"/>
            <w:szCs w:val="28"/>
            <w:rtl/>
            <w:lang w:val="en-US" w:bidi="ar-DZ"/>
          </w:rPr>
          <w:id w:val="72787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أيم08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951B1C">
            <w:rPr>
              <w:rFonts w:ascii="Traditional Arabic" w:hAnsi="Traditional Arabic" w:cs="Traditional Arabic" w:hint="cs"/>
              <w:noProof/>
              <w:sz w:val="28"/>
              <w:szCs w:val="28"/>
              <w:rtl/>
              <w:lang w:val="en-US" w:bidi="ar-DZ"/>
            </w:rPr>
            <w:t>(البدراوي 2008)</w:t>
          </w:r>
          <w:r w:rsidR="009457E5">
            <w:rPr>
              <w:rFonts w:ascii="Traditional Arabic" w:hAnsi="Traditional Arabic" w:cs="Traditional Arabic"/>
              <w:sz w:val="28"/>
              <w:szCs w:val="28"/>
              <w:rtl/>
              <w:lang w:val="en-US" w:bidi="ar-DZ"/>
            </w:rPr>
            <w:fldChar w:fldCharType="end"/>
          </w:r>
        </w:sdtContent>
      </w:sdt>
      <w:sdt>
        <w:sdtPr>
          <w:rPr>
            <w:rFonts w:ascii="Traditional Arabic" w:hAnsi="Traditional Arabic" w:cs="Traditional Arabic" w:hint="cs"/>
            <w:sz w:val="28"/>
            <w:szCs w:val="28"/>
            <w:rtl/>
            <w:lang w:val="en-US" w:bidi="ar-DZ"/>
          </w:rPr>
          <w:id w:val="727871"/>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عبد101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951B1C">
            <w:rPr>
              <w:rFonts w:ascii="Traditional Arabic" w:hAnsi="Traditional Arabic" w:cs="Traditional Arabic" w:hint="cs"/>
              <w:noProof/>
              <w:sz w:val="28"/>
              <w:szCs w:val="28"/>
              <w:rtl/>
              <w:lang w:val="en-US" w:bidi="ar-DZ"/>
            </w:rPr>
            <w:t>(مطهر 2010)</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أن برامج التدريب وفق الأسلوب الفتري المقترحة لديهم أدت الى تحسين العتبة الفارقة اللاهوائية،كما أن طبيعة الأسس التي يبنى عليها التدريب الفتري و المتمثلة في طبيعة الراحة البينية و التي تسمح بزيادة سرعة المنظمات الحيوية في التخلص و تحمل حمض اللاكتيك فهو يعتبر أفضل طريقة في تحسين التحمل الهوائي أو القدرة الهوائية تحت القصوى </w:t>
      </w:r>
      <w:sdt>
        <w:sdtPr>
          <w:rPr>
            <w:rFonts w:ascii="Vijaya" w:hAnsi="Vijaya" w:cs="Vijaya"/>
            <w:sz w:val="28"/>
            <w:szCs w:val="28"/>
            <w:rtl/>
            <w:lang w:val="en-US" w:bidi="ar-DZ"/>
          </w:rPr>
          <w:id w:val="727914"/>
          <w:citation/>
        </w:sdtPr>
        <w:sdtContent>
          <w:r w:rsidR="009457E5" w:rsidRPr="00BD6363">
            <w:rPr>
              <w:rFonts w:ascii="Vijaya" w:hAnsi="Vijaya" w:cs="Vijaya"/>
              <w:sz w:val="28"/>
              <w:szCs w:val="28"/>
              <w:rtl/>
              <w:lang w:val="en-US" w:bidi="ar-DZ"/>
            </w:rPr>
            <w:fldChar w:fldCharType="begin"/>
          </w:r>
          <w:r w:rsidRPr="00BD6363">
            <w:rPr>
              <w:rFonts w:ascii="Vijaya" w:hAnsi="Vijaya" w:cs="Vijaya"/>
              <w:sz w:val="28"/>
              <w:szCs w:val="28"/>
              <w:lang w:bidi="ar-DZ"/>
            </w:rPr>
            <w:instrText xml:space="preserve"> CITATION Pau02 \l 1036  </w:instrText>
          </w:r>
          <w:r w:rsidR="009457E5" w:rsidRPr="00BD6363">
            <w:rPr>
              <w:rFonts w:ascii="Vijaya" w:hAnsi="Vijaya" w:cs="Vijaya"/>
              <w:sz w:val="28"/>
              <w:szCs w:val="28"/>
              <w:rtl/>
              <w:lang w:val="en-US" w:bidi="ar-DZ"/>
            </w:rPr>
            <w:fldChar w:fldCharType="separate"/>
          </w:r>
          <w:r w:rsidRPr="00BD6363">
            <w:rPr>
              <w:rFonts w:ascii="Vijaya" w:hAnsi="Vijaya" w:cs="Vijaya"/>
              <w:noProof/>
              <w:sz w:val="28"/>
              <w:szCs w:val="28"/>
              <w:lang w:bidi="ar-DZ"/>
            </w:rPr>
            <w:t>(Paul B 2002)</w:t>
          </w:r>
          <w:r w:rsidR="009457E5" w:rsidRPr="00BD6363">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727915"/>
          <w:citation/>
        </w:sdtPr>
        <w:sdtContent>
          <w:r w:rsidR="009457E5" w:rsidRPr="00BD6363">
            <w:rPr>
              <w:rFonts w:ascii="Vijaya" w:hAnsi="Vijaya" w:cs="Vijaya"/>
              <w:sz w:val="28"/>
              <w:szCs w:val="28"/>
              <w:rtl/>
              <w:lang w:val="en-US" w:bidi="ar-DZ"/>
            </w:rPr>
            <w:fldChar w:fldCharType="begin"/>
          </w:r>
          <w:r w:rsidRPr="00BD6363">
            <w:rPr>
              <w:rFonts w:ascii="Vijaya" w:hAnsi="Vijaya" w:cs="Vijaya"/>
              <w:sz w:val="28"/>
              <w:szCs w:val="28"/>
              <w:lang w:bidi="ar-DZ"/>
            </w:rPr>
            <w:instrText xml:space="preserve"> CITATION Gho04 \l 1036  </w:instrText>
          </w:r>
          <w:r w:rsidR="009457E5" w:rsidRPr="00BD6363">
            <w:rPr>
              <w:rFonts w:ascii="Vijaya" w:hAnsi="Vijaya" w:cs="Vijaya"/>
              <w:sz w:val="28"/>
              <w:szCs w:val="28"/>
              <w:rtl/>
              <w:lang w:val="en-US" w:bidi="ar-DZ"/>
            </w:rPr>
            <w:fldChar w:fldCharType="separate"/>
          </w:r>
          <w:r w:rsidRPr="00BD6363">
            <w:rPr>
              <w:rFonts w:ascii="Vijaya" w:hAnsi="Vijaya" w:cs="Vijaya"/>
              <w:noProof/>
              <w:sz w:val="28"/>
              <w:szCs w:val="28"/>
              <w:lang w:bidi="ar-DZ"/>
            </w:rPr>
            <w:t xml:space="preserve"> (Ghosh 2004)</w:t>
          </w:r>
          <w:r w:rsidR="009457E5" w:rsidRPr="00BD636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في دراسة                </w:t>
      </w:r>
      <w:sdt>
        <w:sdtPr>
          <w:rPr>
            <w:rFonts w:ascii="Vijaya" w:hAnsi="Vijaya" w:cs="Vijaya"/>
            <w:sz w:val="28"/>
            <w:szCs w:val="28"/>
            <w:rtl/>
            <w:lang w:val="en-US" w:bidi="ar-DZ"/>
          </w:rPr>
          <w:id w:val="727916"/>
          <w:citation/>
        </w:sdtPr>
        <w:sdtContent>
          <w:r w:rsidR="009457E5" w:rsidRPr="00BB4C76">
            <w:rPr>
              <w:rFonts w:ascii="Vijaya" w:hAnsi="Vijaya" w:cs="Vijaya"/>
              <w:sz w:val="28"/>
              <w:szCs w:val="28"/>
              <w:rtl/>
              <w:lang w:val="en-US" w:bidi="ar-DZ"/>
            </w:rPr>
            <w:fldChar w:fldCharType="begin"/>
          </w:r>
          <w:r w:rsidRPr="00BB4C76">
            <w:rPr>
              <w:rFonts w:ascii="Vijaya" w:hAnsi="Vijaya" w:cs="Vijaya"/>
              <w:sz w:val="28"/>
              <w:szCs w:val="28"/>
              <w:lang w:bidi="ar-DZ"/>
            </w:rPr>
            <w:instrText xml:space="preserve"> CITATION MSi131 \l 1036  </w:instrText>
          </w:r>
          <w:r w:rsidR="009457E5" w:rsidRPr="00BB4C76">
            <w:rPr>
              <w:rFonts w:ascii="Vijaya" w:hAnsi="Vijaya" w:cs="Vijaya"/>
              <w:sz w:val="28"/>
              <w:szCs w:val="28"/>
              <w:rtl/>
              <w:lang w:val="en-US" w:bidi="ar-DZ"/>
            </w:rPr>
            <w:fldChar w:fldCharType="separate"/>
          </w:r>
          <w:r w:rsidRPr="00BB4C76">
            <w:rPr>
              <w:rFonts w:ascii="Vijaya" w:hAnsi="Vijaya" w:cs="Vijaya"/>
              <w:noProof/>
              <w:sz w:val="28"/>
              <w:szCs w:val="28"/>
              <w:lang w:bidi="ar-DZ"/>
            </w:rPr>
            <w:t>(Siahkouhian M 2013)</w:t>
          </w:r>
          <w:r w:rsidR="009457E5" w:rsidRPr="00BB4C76">
            <w:rPr>
              <w:rFonts w:ascii="Vijaya" w:hAnsi="Vijaya" w:cs="Vijaya"/>
              <w:sz w:val="28"/>
              <w:szCs w:val="28"/>
              <w:rtl/>
              <w:lang w:val="en-US" w:bidi="ar-DZ"/>
            </w:rPr>
            <w:fldChar w:fldCharType="end"/>
          </w:r>
        </w:sdtContent>
      </w:sdt>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هدفت الى التحقق من تأثير التدريب الفتري مرتفع الشدة على القدرة الهوائية على عينتين من الممارسين و غير الممارسين للرياضة و قد توصل فيها الى تحسن في عتبة التهوية الرئوية الأولى (</w:t>
      </w:r>
      <w:r w:rsidRPr="003D6DED">
        <w:rPr>
          <w:rFonts w:ascii="Vijaya" w:hAnsi="Vijaya" w:cs="Vijaya"/>
          <w:sz w:val="28"/>
          <w:szCs w:val="28"/>
          <w:lang w:bidi="ar-DZ"/>
        </w:rPr>
        <w:t>SV1</w:t>
      </w:r>
      <w:r>
        <w:rPr>
          <w:rFonts w:ascii="Traditional Arabic" w:hAnsi="Traditional Arabic" w:cs="Traditional Arabic" w:hint="cs"/>
          <w:sz w:val="28"/>
          <w:szCs w:val="28"/>
          <w:rtl/>
          <w:lang w:val="en-US" w:bidi="ar-DZ"/>
        </w:rPr>
        <w:t>)وعتبة التهوية الرئوية الثانية (</w:t>
      </w:r>
      <w:r w:rsidRPr="003D6DED">
        <w:rPr>
          <w:rFonts w:ascii="Vijaya" w:hAnsi="Vijaya" w:cs="Vijaya"/>
          <w:sz w:val="28"/>
          <w:szCs w:val="28"/>
          <w:lang w:val="en-US" w:bidi="ar-DZ"/>
        </w:rPr>
        <w:t>SV2</w:t>
      </w:r>
      <w:r>
        <w:rPr>
          <w:rFonts w:ascii="Traditional Arabic" w:hAnsi="Traditional Arabic" w:cs="Traditional Arabic" w:hint="cs"/>
          <w:sz w:val="28"/>
          <w:szCs w:val="28"/>
          <w:rtl/>
          <w:lang w:val="en-US" w:bidi="ar-DZ"/>
        </w:rPr>
        <w:t xml:space="preserve">) بنسبة 4,5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و 4,2</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على التوالي،كما توصل الى أن التحسن كان أفضل لدى غير الممارسين مقارنة للممارسين للرياضة.و في دراسة قام بها</w:t>
      </w:r>
      <w:sdt>
        <w:sdtPr>
          <w:rPr>
            <w:rFonts w:ascii="Vijaya" w:hAnsi="Vijaya" w:cs="Vijaya"/>
            <w:sz w:val="28"/>
            <w:szCs w:val="28"/>
            <w:rtl/>
            <w:lang w:val="en-US" w:bidi="ar-DZ"/>
          </w:rPr>
          <w:id w:val="728012"/>
          <w:citation/>
        </w:sdtPr>
        <w:sdtContent>
          <w:r w:rsidR="009457E5" w:rsidRPr="00C335C3">
            <w:rPr>
              <w:rFonts w:ascii="Vijaya" w:hAnsi="Vijaya" w:cs="Vijaya"/>
              <w:sz w:val="28"/>
              <w:szCs w:val="28"/>
              <w:rtl/>
              <w:lang w:val="en-US" w:bidi="ar-DZ"/>
            </w:rPr>
            <w:fldChar w:fldCharType="begin"/>
          </w:r>
          <w:r w:rsidRPr="00C335C3">
            <w:rPr>
              <w:rFonts w:ascii="Vijaya" w:hAnsi="Vijaya" w:cs="Vijaya"/>
              <w:sz w:val="28"/>
              <w:szCs w:val="28"/>
              <w:lang w:bidi="ar-DZ"/>
            </w:rPr>
            <w:instrText xml:space="preserve"> CITATION Gha10 \l 1036  </w:instrText>
          </w:r>
          <w:r w:rsidR="009457E5" w:rsidRPr="00C335C3">
            <w:rPr>
              <w:rFonts w:ascii="Vijaya" w:hAnsi="Vijaya" w:cs="Vijaya"/>
              <w:sz w:val="28"/>
              <w:szCs w:val="28"/>
              <w:rtl/>
              <w:lang w:val="en-US" w:bidi="ar-DZ"/>
            </w:rPr>
            <w:fldChar w:fldCharType="separate"/>
          </w:r>
          <w:r w:rsidRPr="00C335C3">
            <w:rPr>
              <w:rFonts w:ascii="Vijaya" w:hAnsi="Vijaya" w:cs="Vijaya"/>
              <w:noProof/>
              <w:sz w:val="28"/>
              <w:szCs w:val="28"/>
              <w:lang w:bidi="ar-DZ"/>
            </w:rPr>
            <w:t xml:space="preserve"> (Gharbi, et al. 2010)</w:t>
          </w:r>
          <w:r w:rsidR="009457E5" w:rsidRPr="00C335C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بهدف المقارنة بين تأثير التدريب التبادلي بطريقة الجري 2د بشدة 90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من السرعة الهوائية القصوى</w:t>
      </w:r>
      <w:r w:rsidRPr="00350333">
        <w:rPr>
          <w:rFonts w:ascii="Vijaya" w:hAnsi="Vijaya" w:cs="Vijaya"/>
          <w:sz w:val="28"/>
          <w:szCs w:val="28"/>
          <w:lang w:val="en-US" w:bidi="ar-DZ"/>
        </w:rPr>
        <w:t>VMA</w:t>
      </w:r>
      <w:r>
        <w:rPr>
          <w:rFonts w:ascii="Traditional Arabic" w:hAnsi="Traditional Arabic" w:cs="Traditional Arabic" w:hint="cs"/>
          <w:sz w:val="28"/>
          <w:szCs w:val="28"/>
          <w:rtl/>
          <w:lang w:val="en-US" w:bidi="ar-DZ"/>
        </w:rPr>
        <w:t xml:space="preserve"> بينها راحة بينية لمدة 1د و التدريب المستمر و التدريب المختلط على مؤشرات حمض اللاكتيك و السرعة الهوائية القصوى،توصل فيها الى أن التدريب التبادلي(الفتري) أفضل من الأسلوبين الآخرين في سرعة التخلص من حمض اللاكتيك ،و تشير عدة دراسات الى حساسية العتبة الفارقة اللاهوائية للتدريب منها دراسة </w:t>
      </w:r>
      <w:sdt>
        <w:sdtPr>
          <w:rPr>
            <w:rFonts w:ascii="Vijaya" w:hAnsi="Vijaya" w:cs="Vijaya"/>
            <w:sz w:val="28"/>
            <w:szCs w:val="28"/>
            <w:rtl/>
            <w:lang w:val="en-US" w:bidi="ar-DZ"/>
          </w:rPr>
          <w:id w:val="728038"/>
          <w:citation/>
        </w:sdtPr>
        <w:sdtContent>
          <w:r w:rsidR="009457E5" w:rsidRPr="00C335C3">
            <w:rPr>
              <w:rFonts w:ascii="Vijaya" w:hAnsi="Vijaya" w:cs="Vijaya"/>
              <w:sz w:val="28"/>
              <w:szCs w:val="28"/>
              <w:rtl/>
              <w:lang w:val="en-US" w:bidi="ar-DZ"/>
            </w:rPr>
            <w:fldChar w:fldCharType="begin"/>
          </w:r>
          <w:r w:rsidRPr="00C335C3">
            <w:rPr>
              <w:rFonts w:ascii="Vijaya" w:hAnsi="Vijaya" w:cs="Vijaya"/>
              <w:sz w:val="28"/>
              <w:szCs w:val="28"/>
              <w:lang w:bidi="ar-DZ"/>
            </w:rPr>
            <w:instrText xml:space="preserve"> CITATION McM05 \l 1036  </w:instrText>
          </w:r>
          <w:r w:rsidR="009457E5" w:rsidRPr="00C335C3">
            <w:rPr>
              <w:rFonts w:ascii="Vijaya" w:hAnsi="Vijaya" w:cs="Vijaya"/>
              <w:sz w:val="28"/>
              <w:szCs w:val="28"/>
              <w:rtl/>
              <w:lang w:val="en-US" w:bidi="ar-DZ"/>
            </w:rPr>
            <w:fldChar w:fldCharType="separate"/>
          </w:r>
          <w:r w:rsidRPr="00C335C3">
            <w:rPr>
              <w:rFonts w:ascii="Vijaya" w:hAnsi="Vijaya" w:cs="Vijaya"/>
              <w:noProof/>
              <w:sz w:val="28"/>
              <w:szCs w:val="28"/>
              <w:lang w:bidi="ar-DZ"/>
            </w:rPr>
            <w:t>(McMillan, et al. 2005)</w:t>
          </w:r>
          <w:r w:rsidR="009457E5" w:rsidRPr="00C335C3">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و التي قام بها على مجموعة من لاعبي كرة القدم البريطانيين المحترفين حيث توصل فيها الى أن العتبة الفارقة اللاهوائية بدلالة سرعة الموافقة للعتبة اللاكتيكية (</w:t>
      </w:r>
      <w:r w:rsidRPr="00350333">
        <w:rPr>
          <w:rFonts w:ascii="Vijaya" w:hAnsi="Vijaya" w:cs="Vijaya"/>
          <w:sz w:val="28"/>
          <w:szCs w:val="28"/>
          <w:lang w:val="en-US" w:bidi="ar-DZ"/>
        </w:rPr>
        <w:t>VSL</w:t>
      </w:r>
      <w:r>
        <w:rPr>
          <w:rFonts w:ascii="Traditional Arabic" w:hAnsi="Traditional Arabic" w:cs="Traditional Arabic" w:hint="cs"/>
          <w:sz w:val="28"/>
          <w:szCs w:val="28"/>
          <w:rtl/>
          <w:lang w:val="en-US" w:bidi="ar-DZ"/>
        </w:rPr>
        <w:t>) أو بدلالة السرعة الموافقة للقيمة الثابتة 4ملليمول/ل(</w:t>
      </w:r>
      <w:r w:rsidRPr="003D6DED">
        <w:rPr>
          <w:rFonts w:ascii="Vijaya" w:hAnsi="Vijaya" w:cs="Vijaya"/>
          <w:sz w:val="28"/>
          <w:szCs w:val="28"/>
          <w:lang w:val="en-US" w:bidi="ar-DZ"/>
        </w:rPr>
        <w:t>v-4mm</w:t>
      </w:r>
      <w:r>
        <w:rPr>
          <w:rFonts w:ascii="Traditional Arabic" w:hAnsi="Traditional Arabic" w:cs="Traditional Arabic" w:hint="cs"/>
          <w:sz w:val="28"/>
          <w:szCs w:val="28"/>
          <w:rtl/>
          <w:lang w:val="en-US" w:bidi="ar-DZ"/>
        </w:rPr>
        <w:t>)قد تحسنت من 11,67 في بداية مرحلة التحضير الى 12,96 كم/سا في بداية مرحلة المنافسة بالنسبة ل(</w:t>
      </w:r>
      <w:r w:rsidRPr="00350333">
        <w:rPr>
          <w:rFonts w:ascii="Vijaya" w:hAnsi="Vijaya" w:cs="Vijaya"/>
          <w:sz w:val="28"/>
          <w:szCs w:val="28"/>
          <w:lang w:val="en-US" w:bidi="ar-DZ"/>
        </w:rPr>
        <w:t>VSL</w:t>
      </w:r>
      <w:r>
        <w:rPr>
          <w:rFonts w:ascii="Traditional Arabic" w:hAnsi="Traditional Arabic" w:cs="Traditional Arabic" w:hint="cs"/>
          <w:sz w:val="28"/>
          <w:szCs w:val="28"/>
          <w:rtl/>
          <w:lang w:val="en-US" w:bidi="ar-DZ"/>
        </w:rPr>
        <w:t>) و من 13,62 الى 14,67كم/سا بالنسبة ل(</w:t>
      </w:r>
      <w:r w:rsidRPr="003D6DED">
        <w:rPr>
          <w:rFonts w:ascii="Vijaya" w:hAnsi="Vijaya" w:cs="Vijaya"/>
          <w:sz w:val="28"/>
          <w:szCs w:val="28"/>
          <w:lang w:val="en-US" w:bidi="ar-DZ"/>
        </w:rPr>
        <w:t>V-4MM</w:t>
      </w:r>
      <w:r>
        <w:rPr>
          <w:rFonts w:ascii="Traditional Arabic" w:hAnsi="Traditional Arabic" w:cs="Traditional Arabic" w:hint="cs"/>
          <w:sz w:val="28"/>
          <w:szCs w:val="28"/>
          <w:rtl/>
          <w:lang w:val="en-US" w:bidi="ar-DZ"/>
        </w:rPr>
        <w:t xml:space="preserve">)و في دراسة قام بها </w:t>
      </w:r>
      <w:sdt>
        <w:sdtPr>
          <w:rPr>
            <w:rFonts w:ascii="Vijaya" w:hAnsi="Vijaya" w:cs="Vijaya"/>
            <w:sz w:val="28"/>
            <w:szCs w:val="28"/>
            <w:rtl/>
            <w:lang w:val="en-US" w:bidi="ar-DZ"/>
          </w:rPr>
          <w:id w:val="728052"/>
          <w:citation/>
        </w:sdtPr>
        <w:sdtContent>
          <w:r w:rsidR="009457E5" w:rsidRPr="00557DFC">
            <w:rPr>
              <w:rFonts w:ascii="Vijaya" w:hAnsi="Vijaya" w:cs="Vijaya"/>
              <w:sz w:val="28"/>
              <w:szCs w:val="28"/>
              <w:rtl/>
              <w:lang w:val="en-US" w:bidi="ar-DZ"/>
            </w:rPr>
            <w:fldChar w:fldCharType="begin"/>
          </w:r>
          <w:r w:rsidRPr="00557DFC">
            <w:rPr>
              <w:rFonts w:ascii="Vijaya" w:hAnsi="Vijaya" w:cs="Vijaya"/>
              <w:sz w:val="28"/>
              <w:szCs w:val="28"/>
              <w:lang w:bidi="ar-DZ"/>
            </w:rPr>
            <w:instrText xml:space="preserve"> CITATION Jef94 \l 1036  </w:instrText>
          </w:r>
          <w:r w:rsidR="009457E5" w:rsidRPr="00557DFC">
            <w:rPr>
              <w:rFonts w:ascii="Vijaya" w:hAnsi="Vijaya" w:cs="Vijaya"/>
              <w:sz w:val="28"/>
              <w:szCs w:val="28"/>
              <w:rtl/>
              <w:lang w:val="en-US" w:bidi="ar-DZ"/>
            </w:rPr>
            <w:fldChar w:fldCharType="separate"/>
          </w:r>
          <w:r w:rsidRPr="00557DFC">
            <w:rPr>
              <w:rFonts w:ascii="Vijaya" w:hAnsi="Vijaya" w:cs="Vijaya"/>
              <w:noProof/>
              <w:sz w:val="28"/>
              <w:szCs w:val="28"/>
              <w:lang w:bidi="ar-DZ"/>
            </w:rPr>
            <w:t>(Jeff Burke 1994)</w:t>
          </w:r>
          <w:r w:rsidR="009457E5" w:rsidRPr="00557DFC">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توصل فيها الى أن التدريب الفتري أدى الى تحسين العتبة اللاكتيكية الثانية و عتبة التهوية الرئوية و قد اختلفت الدراسة مع دراسة </w:t>
      </w:r>
      <w:sdt>
        <w:sdtPr>
          <w:rPr>
            <w:rFonts w:ascii="Vijaya" w:hAnsi="Vijaya" w:cs="Vijaya"/>
            <w:sz w:val="28"/>
            <w:szCs w:val="28"/>
            <w:rtl/>
            <w:lang w:val="en-US" w:bidi="ar-DZ"/>
          </w:rPr>
          <w:id w:val="728083"/>
          <w:citation/>
        </w:sdtPr>
        <w:sdtContent>
          <w:r w:rsidR="009457E5" w:rsidRPr="00557DFC">
            <w:rPr>
              <w:rFonts w:ascii="Vijaya" w:hAnsi="Vijaya" w:cs="Vijaya"/>
              <w:sz w:val="28"/>
              <w:szCs w:val="28"/>
              <w:rtl/>
              <w:lang w:val="en-US" w:bidi="ar-DZ"/>
            </w:rPr>
            <w:fldChar w:fldCharType="begin"/>
          </w:r>
          <w:r w:rsidRPr="00557DFC">
            <w:rPr>
              <w:rFonts w:ascii="Vijaya" w:hAnsi="Vijaya" w:cs="Vijaya"/>
              <w:sz w:val="28"/>
              <w:szCs w:val="28"/>
              <w:rtl/>
              <w:lang w:val="en-US" w:bidi="ar-DZ"/>
            </w:rPr>
            <w:instrText xml:space="preserve"> </w:instrText>
          </w:r>
          <w:r w:rsidRPr="00557DFC">
            <w:rPr>
              <w:rFonts w:ascii="Vijaya" w:hAnsi="Vijaya" w:cs="Vijaya"/>
              <w:sz w:val="28"/>
              <w:szCs w:val="28"/>
              <w:lang w:val="en-US" w:bidi="ar-DZ"/>
            </w:rPr>
            <w:instrText>CITATION EMi07 \l 5121</w:instrText>
          </w:r>
          <w:r w:rsidRPr="00557DFC">
            <w:rPr>
              <w:rFonts w:ascii="Vijaya" w:hAnsi="Vijaya" w:cs="Vijaya"/>
              <w:sz w:val="28"/>
              <w:szCs w:val="28"/>
              <w:rtl/>
              <w:lang w:val="en-US" w:bidi="ar-DZ"/>
            </w:rPr>
            <w:instrText xml:space="preserve">  </w:instrText>
          </w:r>
          <w:r w:rsidR="009457E5" w:rsidRPr="00557DFC">
            <w:rPr>
              <w:rFonts w:ascii="Vijaya" w:hAnsi="Vijaya" w:cs="Vijaya"/>
              <w:sz w:val="28"/>
              <w:szCs w:val="28"/>
              <w:rtl/>
              <w:lang w:val="en-US" w:bidi="ar-DZ"/>
            </w:rPr>
            <w:fldChar w:fldCharType="separate"/>
          </w:r>
          <w:r w:rsidRPr="00557DFC">
            <w:rPr>
              <w:rFonts w:ascii="Vijaya" w:hAnsi="Vijaya" w:cs="Vijaya"/>
              <w:noProof/>
              <w:sz w:val="28"/>
              <w:szCs w:val="28"/>
              <w:lang w:val="en-US" w:bidi="ar-DZ"/>
            </w:rPr>
            <w:t>(E. Micu, et al. 2007)</w:t>
          </w:r>
          <w:r w:rsidR="009457E5" w:rsidRPr="00557DFC">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حيث توصل الى أن التدريب الفتري لمدة 10 أشهر بواقع 7 سا في الأسبوع على مجموعة من لاعبي كرة القدم المحترفين في الدرجة الثانية الفرنسية،لم يؤدي الى تحسين العتبة الفارقة اللاهوائية. </w:t>
      </w:r>
      <w:r w:rsidRPr="009C2EE5">
        <w:rPr>
          <w:rFonts w:ascii="Traditional Arabic" w:hAnsi="Traditional Arabic" w:cs="Traditional Arabic" w:hint="cs"/>
          <w:b/>
          <w:bCs/>
          <w:sz w:val="28"/>
          <w:szCs w:val="28"/>
          <w:rtl/>
          <w:lang w:val="en-US" w:bidi="ar-DZ"/>
        </w:rPr>
        <w:t>و من خلال هذا يتبين لنا أن التدريب الفتري مختلف الشدة المطبق على العينة التجريبية أفضل من برنامج تدريب العينة الضابطة في تحسين القدرة الهوائية تحت القصوى.</w:t>
      </w:r>
    </w:p>
    <w:p w:rsidR="00564D8E" w:rsidRPr="00F73949" w:rsidRDefault="00564D8E" w:rsidP="00564D8E">
      <w:pPr>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3-7-2-2:</w:t>
      </w:r>
      <w:r w:rsidRPr="00F73949">
        <w:rPr>
          <w:rFonts w:ascii="Traditional Arabic" w:hAnsi="Traditional Arabic" w:cs="Traditional Arabic" w:hint="cs"/>
          <w:b/>
          <w:bCs/>
          <w:sz w:val="32"/>
          <w:szCs w:val="32"/>
          <w:rtl/>
          <w:lang w:val="en-US" w:bidi="ar-DZ"/>
        </w:rPr>
        <w:t>مناقشة نتائج الفرق بين القياس البعدي لكل من العينتين التجريبية و الضابطة في مؤشرات القدرة الهوائية القصوى:</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من خلال الجدول رقم (14) و الذي يوضح نتائج الفرق بين الاختبار البعدي في القدرة الهوائية القصوى للعينتين التجريبية و الضابطة،يتبين لنا وجود فروق ذات دلالة احصائية بين الاختبار البعدي لكل من العينتين و لصالح العينة</w:t>
      </w:r>
    </w:p>
    <w:p w:rsidR="00564D8E"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 xml:space="preserve">التجريبية ،حيث بلغت "ت المحسوبة" لكل من </w:t>
      </w:r>
      <w:r w:rsidRPr="00A05CCE">
        <w:rPr>
          <w:rFonts w:ascii="Vijaya" w:hAnsi="Vijaya" w:cs="Vijaya"/>
          <w:sz w:val="28"/>
          <w:szCs w:val="28"/>
          <w:lang w:bidi="ar-DZ"/>
        </w:rPr>
        <w:t>VO2MAX</w:t>
      </w:r>
      <w:r>
        <w:rPr>
          <w:rFonts w:ascii="Traditional Arabic" w:hAnsi="Traditional Arabic" w:cs="Traditional Arabic" w:hint="cs"/>
          <w:sz w:val="28"/>
          <w:szCs w:val="28"/>
          <w:rtl/>
          <w:lang w:val="en-US" w:bidi="ar-DZ"/>
        </w:rPr>
        <w:t xml:space="preserve">و </w:t>
      </w:r>
      <w:r w:rsidRPr="00A05CCE">
        <w:rPr>
          <w:rFonts w:ascii="Vijaya" w:hAnsi="Vijaya" w:cs="Vijaya"/>
          <w:sz w:val="28"/>
          <w:szCs w:val="28"/>
          <w:lang w:val="en-US" w:bidi="ar-DZ"/>
        </w:rPr>
        <w:t>VMA</w:t>
      </w:r>
      <w:r w:rsidRPr="00A05CCE">
        <w:rPr>
          <w:rFonts w:ascii="Vijaya" w:hAnsi="Vijaya" w:cs="Vijaya"/>
          <w:sz w:val="28"/>
          <w:szCs w:val="28"/>
          <w:rtl/>
          <w:lang w:val="en-US" w:bidi="ar-DZ"/>
        </w:rPr>
        <w:t xml:space="preserve"> </w:t>
      </w:r>
      <w:r>
        <w:rPr>
          <w:rFonts w:ascii="Traditional Arabic" w:hAnsi="Traditional Arabic" w:cs="Traditional Arabic" w:hint="cs"/>
          <w:sz w:val="28"/>
          <w:szCs w:val="28"/>
          <w:rtl/>
          <w:lang w:val="en-US" w:bidi="ar-DZ"/>
        </w:rPr>
        <w:t xml:space="preserve">(5,05و 4,78)على التوالي عند مستوى دلالة 0,05 و درجة حرية 20 و هي أكبر من قيمة "ت الجدولية" 1,72،و هذا يعني أن برنامج التدريب الفتري مختلف الشدة المطبق على العينة التجريبية كان أفضل من البرنامج التقليدي للعينة الضابطة في تحسين القدرة الهوائية القصوى،    و من خلال الشكل رقم (46) نلاحظ أن نسبة تحسن كل من </w:t>
      </w:r>
      <w:r w:rsidRPr="00A05CCE">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و </w:t>
      </w:r>
      <w:r w:rsidRPr="00A05CCE">
        <w:rPr>
          <w:rFonts w:ascii="Vijaya" w:hAnsi="Vijaya" w:cs="Vijaya"/>
          <w:sz w:val="28"/>
          <w:szCs w:val="28"/>
          <w:lang w:val="en-US" w:bidi="ar-DZ"/>
        </w:rPr>
        <w:t>VMA</w:t>
      </w:r>
      <w:r>
        <w:rPr>
          <w:rFonts w:ascii="Traditional Arabic" w:hAnsi="Traditional Arabic" w:cs="Traditional Arabic" w:hint="cs"/>
          <w:sz w:val="28"/>
          <w:szCs w:val="28"/>
          <w:rtl/>
          <w:lang w:val="en-US" w:bidi="ar-DZ"/>
        </w:rPr>
        <w:t>كانت 15,68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11,3</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على التوالي بالنسبة للعينة التجريبية و هي أكبر من العينة الضابطة التي بلغت نسبة التحسن لكلا المؤشرين عندها 5,76</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4,02</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على التوالي و هذا ما يؤكد أفضلية برنامج التدريب الفتري مختلف الشدة في تحسين هذين المؤشرين الدالين على القدرة الهوائية القصوى،و ذلك يرجع الى طبيعة البرنامج التقليدي المطبق على العينة الضابطة و الذي لم يعتمد على القياسات القبلية و المتمثلة في السرعة الهوائية القصوى و منطقة الانتقال هوائي-لاهوائي و التي تقدر حدود أنظمة الطاقة لدى اللاعب و بالتالي يعتمد عليها المدرب في وضع التمارين بدرجة الحمل التي يريد و حسب الفروقات الفردية للاعبيه و العكس تماما حدث أثناء تخطيط البرنامج التدريبي المقترح و الذي طبق على العينة التجريبية اذ قام الباحث بالاعتماد على كل من السرعة الهوائية القصوى(</w:t>
      </w:r>
      <w:r w:rsidRPr="0055605C">
        <w:rPr>
          <w:rFonts w:ascii="Vijaya" w:hAnsi="Vijaya" w:cs="Vijaya"/>
          <w:sz w:val="28"/>
          <w:szCs w:val="28"/>
          <w:lang w:val="en-US" w:bidi="ar-DZ"/>
        </w:rPr>
        <w:t>VMA</w:t>
      </w:r>
      <w:r>
        <w:rPr>
          <w:rFonts w:ascii="Traditional Arabic" w:hAnsi="Traditional Arabic" w:cs="Traditional Arabic" w:hint="cs"/>
          <w:sz w:val="28"/>
          <w:szCs w:val="28"/>
          <w:rtl/>
          <w:lang w:val="en-US" w:bidi="ar-DZ"/>
        </w:rPr>
        <w:t>) و النبض الموافق لها(</w:t>
      </w:r>
      <w:r w:rsidRPr="0055605C">
        <w:rPr>
          <w:rFonts w:ascii="Vijaya" w:hAnsi="Vijaya" w:cs="Vijaya"/>
          <w:sz w:val="28"/>
          <w:szCs w:val="28"/>
          <w:lang w:val="en-US" w:bidi="ar-DZ"/>
        </w:rPr>
        <w:t>FCMAX</w:t>
      </w:r>
      <w:r>
        <w:rPr>
          <w:rFonts w:ascii="Traditional Arabic" w:hAnsi="Traditional Arabic" w:cs="Traditional Arabic" w:hint="cs"/>
          <w:sz w:val="28"/>
          <w:szCs w:val="28"/>
          <w:rtl/>
          <w:lang w:val="en-US" w:bidi="ar-DZ"/>
        </w:rPr>
        <w:t>) و كذا منطقة الانتقال هوائي-لاهوائي(</w:t>
      </w:r>
      <w:r w:rsidRPr="0055605C">
        <w:rPr>
          <w:rFonts w:ascii="Vijaya" w:hAnsi="Vijaya" w:cs="Vijaya"/>
          <w:sz w:val="28"/>
          <w:szCs w:val="28"/>
          <w:lang w:val="en-US" w:bidi="ar-DZ"/>
        </w:rPr>
        <w:t>Zone de transition aerobie-anaerobie</w:t>
      </w:r>
      <w:r>
        <w:rPr>
          <w:rFonts w:ascii="Traditional Arabic" w:hAnsi="Traditional Arabic" w:cs="Traditional Arabic" w:hint="cs"/>
          <w:sz w:val="28"/>
          <w:szCs w:val="28"/>
          <w:rtl/>
          <w:lang w:val="en-US" w:bidi="ar-DZ"/>
        </w:rPr>
        <w:t>)،حيث تشير الكثير من البحوث الى اهمية استعمال هذه</w:t>
      </w:r>
      <w:r w:rsidRPr="00564D8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المؤشرات في تقنين الأحمال التدريية للبرامج التدريبية الحديثة و منها دراسة </w:t>
      </w:r>
      <w:sdt>
        <w:sdtPr>
          <w:rPr>
            <w:rFonts w:ascii="Vijaya" w:hAnsi="Vijaya" w:cs="Vijaya"/>
            <w:sz w:val="28"/>
            <w:szCs w:val="28"/>
            <w:rtl/>
            <w:lang w:bidi="ar-DZ"/>
          </w:rPr>
          <w:id w:val="1556929244"/>
          <w:citation/>
        </w:sdtPr>
        <w:sdtContent>
          <w:r w:rsidR="009457E5" w:rsidRPr="00557DFC">
            <w:rPr>
              <w:rFonts w:ascii="Vijaya" w:hAnsi="Vijaya" w:cs="Vijaya"/>
              <w:sz w:val="28"/>
              <w:szCs w:val="28"/>
              <w:rtl/>
              <w:lang w:bidi="ar-DZ"/>
            </w:rPr>
            <w:fldChar w:fldCharType="begin"/>
          </w:r>
          <w:r w:rsidRPr="00557DFC">
            <w:rPr>
              <w:rFonts w:ascii="Vijaya" w:hAnsi="Vijaya" w:cs="Vijaya"/>
              <w:sz w:val="28"/>
              <w:szCs w:val="28"/>
              <w:lang w:bidi="ar-DZ"/>
            </w:rPr>
            <w:instrText xml:space="preserve"> CITATION Jme89 \l 1036  </w:instrText>
          </w:r>
          <w:r w:rsidR="009457E5" w:rsidRPr="00557DFC">
            <w:rPr>
              <w:rFonts w:ascii="Vijaya" w:hAnsi="Vijaya" w:cs="Vijaya"/>
              <w:sz w:val="28"/>
              <w:szCs w:val="28"/>
              <w:rtl/>
              <w:lang w:bidi="ar-DZ"/>
            </w:rPr>
            <w:fldChar w:fldCharType="separate"/>
          </w:r>
          <w:r w:rsidRPr="00557DFC">
            <w:rPr>
              <w:rFonts w:ascii="Vijaya" w:hAnsi="Vijaya" w:cs="Vijaya"/>
              <w:noProof/>
              <w:sz w:val="28"/>
              <w:szCs w:val="28"/>
              <w:lang w:bidi="ar-DZ"/>
            </w:rPr>
            <w:t>(J.meddelli 1989)</w:t>
          </w:r>
          <w:r w:rsidR="009457E5" w:rsidRPr="00557DFC">
            <w:rPr>
              <w:rFonts w:ascii="Vijaya" w:hAnsi="Vijaya" w:cs="Vijaya"/>
              <w:sz w:val="28"/>
              <w:szCs w:val="28"/>
              <w:rtl/>
              <w:lang w:bidi="ar-DZ"/>
            </w:rPr>
            <w:fldChar w:fldCharType="end"/>
          </w:r>
        </w:sdtContent>
      </w:sdt>
      <w:r>
        <w:rPr>
          <w:rFonts w:ascii="Traditional Arabic" w:hAnsi="Traditional Arabic" w:cs="Traditional Arabic" w:hint="cs"/>
          <w:sz w:val="28"/>
          <w:szCs w:val="28"/>
          <w:rtl/>
          <w:lang w:bidi="ar-DZ"/>
        </w:rPr>
        <w:t xml:space="preserve"> و هي خاتمة لمجموعة من الدراسات من سنة 1987الى 1989م حيث اتفقت هذه الأخيرة </w:t>
      </w:r>
      <w:r>
        <w:rPr>
          <w:rFonts w:ascii="Traditional Arabic" w:hAnsi="Traditional Arabic" w:cs="Traditional Arabic"/>
          <w:sz w:val="28"/>
          <w:szCs w:val="28"/>
          <w:rtl/>
          <w:lang w:bidi="ar-DZ"/>
        </w:rPr>
        <w:t>على</w:t>
      </w:r>
      <w:r>
        <w:rPr>
          <w:rFonts w:ascii="Traditional Arabic" w:hAnsi="Traditional Arabic" w:cs="Traditional Arabic" w:hint="cs"/>
          <w:sz w:val="28"/>
          <w:szCs w:val="28"/>
          <w:rtl/>
          <w:lang w:bidi="ar-DZ"/>
        </w:rPr>
        <w:t xml:space="preserve"> </w:t>
      </w:r>
      <w:r w:rsidRPr="006D0D9E">
        <w:rPr>
          <w:rFonts w:ascii="Traditional Arabic" w:hAnsi="Traditional Arabic" w:cs="Traditional Arabic"/>
          <w:sz w:val="28"/>
          <w:szCs w:val="28"/>
          <w:rtl/>
          <w:lang w:bidi="ar-DZ"/>
        </w:rPr>
        <w:t>أهمية التحضير البدني الفردي</w:t>
      </w:r>
      <w:r w:rsidRPr="006D0D9E">
        <w:rPr>
          <w:rFonts w:ascii="Traditional Arabic" w:hAnsi="Traditional Arabic" w:cs="Traditional Arabic" w:hint="cs"/>
          <w:sz w:val="28"/>
          <w:szCs w:val="28"/>
          <w:rtl/>
          <w:lang w:bidi="ar-DZ"/>
        </w:rPr>
        <w:t xml:space="preserve"> </w:t>
      </w:r>
      <w:r w:rsidRPr="006D0D9E">
        <w:rPr>
          <w:rFonts w:ascii="Traditional Arabic" w:hAnsi="Traditional Arabic" w:cs="Traditional Arabic"/>
          <w:sz w:val="28"/>
          <w:szCs w:val="28"/>
          <w:rtl/>
          <w:lang w:bidi="ar-DZ"/>
        </w:rPr>
        <w:t>(على حسب الفروقات الفردية) كما أن قياس</w:t>
      </w:r>
      <w:r w:rsidRPr="0055605C">
        <w:rPr>
          <w:rFonts w:ascii="Vijaya" w:hAnsi="Vijaya" w:cs="Vijaya"/>
          <w:sz w:val="28"/>
          <w:szCs w:val="28"/>
          <w:lang w:bidi="ar-DZ"/>
        </w:rPr>
        <w:t>VO2MAX</w:t>
      </w:r>
      <w:r w:rsidRPr="006D0D9E">
        <w:rPr>
          <w:rFonts w:ascii="Traditional Arabic" w:hAnsi="Traditional Arabic" w:cs="Traditional Arabic"/>
          <w:sz w:val="28"/>
          <w:szCs w:val="28"/>
          <w:rtl/>
          <w:lang w:bidi="ar-DZ"/>
        </w:rPr>
        <w:t xml:space="preserve">و </w:t>
      </w:r>
      <w:r w:rsidRPr="006D0D9E">
        <w:rPr>
          <w:rFonts w:ascii="Traditional Arabic" w:hAnsi="Traditional Arabic" w:cs="Traditional Arabic" w:hint="cs"/>
          <w:sz w:val="28"/>
          <w:szCs w:val="28"/>
          <w:rtl/>
          <w:lang w:bidi="ar-DZ"/>
        </w:rPr>
        <w:t>مجال</w:t>
      </w:r>
      <w:r w:rsidRPr="006D0D9E">
        <w:rPr>
          <w:rFonts w:ascii="Traditional Arabic" w:hAnsi="Traditional Arabic" w:cs="Traditional Arabic"/>
          <w:sz w:val="28"/>
          <w:szCs w:val="28"/>
          <w:rtl/>
          <w:lang w:bidi="ar-DZ"/>
        </w:rPr>
        <w:t xml:space="preserve"> الانتقال من العمليات الأيضية الهوائية إلى اللاهوائية هي مرجعية دقيقة في المقارنة بين اللاعبين بالنسبة للمدربين،كما أنها توصلت إلى أن هذه المعطيات تحول التقويم الكمي إلى تقويم نوعي للتدريب كي يكون اللاعبون كما يريدهم المدرب</w:t>
      </w:r>
      <w:r>
        <w:rPr>
          <w:rFonts w:ascii="Traditional Arabic" w:hAnsi="Traditional Arabic" w:cs="Traditional Arabic" w:hint="cs"/>
          <w:sz w:val="28"/>
          <w:szCs w:val="28"/>
          <w:rtl/>
          <w:lang w:bidi="ar-DZ"/>
        </w:rPr>
        <w:t xml:space="preserve">،و حسب الجمعية الفرنسية للطب الرياضي فان طريقة استعمال تركيز حمض اللاكتيك في الدم و التهوئية الرئوية تعتبر طريقة مرجعية في تحديد مناطق الشدة المستعملة في برمجة التدريب البدني،  و الشائع </w:t>
      </w:r>
      <w:r>
        <w:rPr>
          <w:rFonts w:ascii="Traditional Arabic" w:hAnsi="Traditional Arabic" w:cs="Traditional Arabic" w:hint="cs"/>
          <w:sz w:val="28"/>
          <w:szCs w:val="28"/>
          <w:rtl/>
          <w:lang w:val="en-US" w:bidi="ar-DZ"/>
        </w:rPr>
        <w:t xml:space="preserve">هو القيام بتحديد العتبتين اللاكتيكيتين أو عتبتي التهوئية الأولى و الثانية                                       </w:t>
      </w:r>
      <w:sdt>
        <w:sdtPr>
          <w:rPr>
            <w:rFonts w:ascii="Vijaya" w:hAnsi="Vijaya" w:cs="Vijaya"/>
            <w:sz w:val="28"/>
            <w:szCs w:val="28"/>
            <w:rtl/>
            <w:lang w:val="en-US" w:bidi="ar-DZ"/>
          </w:rPr>
          <w:id w:val="17708584"/>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JMV002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 xml:space="preserve"> (J.M.Vallier, et al. 2000)</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و هذا ما استرشد به الباحث من خلال تحديد مناطق الشدة عن طريق تقدير العتبتين اللاكتيكيتين و ما يقابلهما من سرعة و نبض و اعتماد النتائج في تحديد شدة الحمل للبرنامج التدريبي.</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كما أن هذا التحسن في القدرة الهوائية القصوى بفعل التدريب الفتري لدى العينة التجريبية يتفق مع عدة دراسات منها دراسة </w:t>
      </w:r>
      <w:sdt>
        <w:sdtPr>
          <w:rPr>
            <w:rFonts w:ascii="Traditional Arabic" w:hAnsi="Traditional Arabic" w:cs="Traditional Arabic" w:hint="cs"/>
            <w:sz w:val="28"/>
            <w:szCs w:val="28"/>
            <w:rtl/>
            <w:lang w:val="en-US" w:bidi="ar-DZ"/>
          </w:rPr>
          <w:id w:val="17708592"/>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سلا131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135F9A">
            <w:rPr>
              <w:rFonts w:ascii="Traditional Arabic" w:hAnsi="Traditional Arabic" w:cs="Traditional Arabic" w:hint="cs"/>
              <w:noProof/>
              <w:sz w:val="28"/>
              <w:szCs w:val="28"/>
              <w:rtl/>
              <w:lang w:val="en-US" w:bidi="ar-DZ"/>
            </w:rPr>
            <w:t>(ح. سلامة 2013)</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حيث توصل الى أن التدريب الفتري عالي الشدة قد حسن من المستهلك الأقصى الأكسجيني بنسبة (8,32</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دراسة </w:t>
      </w:r>
      <w:sdt>
        <w:sdtPr>
          <w:rPr>
            <w:rFonts w:ascii="Vijaya" w:hAnsi="Vijaya" w:cs="Vijaya"/>
            <w:sz w:val="28"/>
            <w:szCs w:val="28"/>
            <w:rtl/>
            <w:lang w:val="en-US" w:bidi="ar-DZ"/>
          </w:rPr>
          <w:id w:val="17708614"/>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PUI10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(PUI-LAMWONG, et al. 2010)</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w:t>
      </w:r>
      <w:proofErr w:type="gramStart"/>
      <w:r>
        <w:rPr>
          <w:rFonts w:ascii="Traditional Arabic" w:hAnsi="Traditional Arabic" w:cs="Traditional Arabic" w:hint="cs"/>
          <w:sz w:val="28"/>
          <w:szCs w:val="28"/>
          <w:rtl/>
          <w:lang w:val="en-US" w:bidi="ar-DZ"/>
        </w:rPr>
        <w:t>التي</w:t>
      </w:r>
      <w:proofErr w:type="gramEnd"/>
      <w:r>
        <w:rPr>
          <w:rFonts w:ascii="Traditional Arabic" w:hAnsi="Traditional Arabic" w:cs="Traditional Arabic" w:hint="cs"/>
          <w:sz w:val="28"/>
          <w:szCs w:val="28"/>
          <w:rtl/>
          <w:lang w:val="en-US" w:bidi="ar-DZ"/>
        </w:rPr>
        <w:t xml:space="preserve"> توصلت أن هذا النوع من</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التدريب قد حسن من السرعة الهوائية القصوى(</w:t>
      </w:r>
      <w:r w:rsidRPr="0055605C">
        <w:rPr>
          <w:rFonts w:ascii="Vijaya" w:hAnsi="Vijaya" w:cs="Vijaya"/>
          <w:sz w:val="28"/>
          <w:szCs w:val="28"/>
          <w:lang w:val="en-US" w:bidi="ar-DZ"/>
        </w:rPr>
        <w:t>VMA</w:t>
      </w:r>
      <w:r>
        <w:rPr>
          <w:rFonts w:ascii="Traditional Arabic" w:hAnsi="Traditional Arabic" w:cs="Traditional Arabic" w:hint="cs"/>
          <w:sz w:val="28"/>
          <w:szCs w:val="28"/>
          <w:rtl/>
          <w:lang w:val="en-US" w:bidi="ar-DZ"/>
        </w:rPr>
        <w:t xml:space="preserve">) من 15,9كم/سا قبل التدريب  الى 16,5كم/سا بعد التدريب  حيث كان الفرق دالا احصائيا عند مستوى دلالة 0,05 ،و دراسة </w:t>
      </w:r>
      <w:sdt>
        <w:sdtPr>
          <w:rPr>
            <w:rFonts w:ascii="Vijaya" w:hAnsi="Vijaya" w:cs="Vijaya"/>
            <w:sz w:val="28"/>
            <w:szCs w:val="28"/>
            <w:rtl/>
            <w:lang w:val="en-US" w:bidi="ar-DZ"/>
          </w:rPr>
          <w:id w:val="17708616"/>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DAV85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(DAVID 1985)</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توصل فيها الى أن التدريب الفتري أدى الى تحسين المستهلك الاقصى الاكسجيني من 3,757مليمول/د الى 4,327مليمول/د خلال 8 أسابيع ،و دراسة </w:t>
      </w:r>
      <w:sdt>
        <w:sdtPr>
          <w:rPr>
            <w:rFonts w:ascii="Traditional Arabic" w:hAnsi="Traditional Arabic" w:cs="Traditional Arabic" w:hint="cs"/>
            <w:sz w:val="28"/>
            <w:szCs w:val="28"/>
            <w:rtl/>
            <w:lang w:val="en-US" w:bidi="ar-DZ"/>
          </w:rPr>
          <w:id w:val="17708627"/>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JCa13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(Cathal 2013)</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الذي توصل الى أن التدريب الفتري أفضل من التدريب المستمر في تحسين القدرة الهوائية،اذ أدى برنامجه الى تحسين المستهلك الأقصى الأكسجيني(</w:t>
      </w:r>
      <w:r w:rsidRPr="0055605C">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 من 52,5 ملليمول/كغ/د الى 56 ملليمول/كغ/د و تحسين السرعة الهوائية القصوى من 14,1 كم/سا الى 15,1 كم/سا و كانت نتائج المقارنة بين القياس البعدي و القبلي دالة احصائيا عند مستوى دلالة 0,05،و نفس النتيجة توصل اليها                             </w:t>
      </w:r>
      <w:sdt>
        <w:sdtPr>
          <w:rPr>
            <w:rFonts w:ascii="Vijaya" w:hAnsi="Vijaya" w:cs="Vijaya"/>
            <w:sz w:val="28"/>
            <w:szCs w:val="28"/>
            <w:rtl/>
            <w:lang w:val="en-US" w:bidi="ar-DZ"/>
          </w:rPr>
          <w:id w:val="17708641"/>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Har09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(Haram, et al. 2009)</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حيث وجد أن التدريب الفتري أفضل من التدريب المستمر في تحسين المستهلك الأقصى الأكسجيني و بنسبة 45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،و دراسة </w:t>
      </w:r>
      <w:sdt>
        <w:sdtPr>
          <w:rPr>
            <w:rFonts w:ascii="Vijaya" w:hAnsi="Vijaya" w:cs="Vijaya"/>
            <w:sz w:val="28"/>
            <w:szCs w:val="28"/>
            <w:rtl/>
            <w:lang w:val="en-US" w:bidi="ar-DZ"/>
          </w:rPr>
          <w:id w:val="17708636"/>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GRE041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(GREGORY 2004)</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الذي توصل فيها الى أن التدريب الفتري في مرحلة الاعداد قد أدى الى تحسين القدرة الهوائية القصوى عن طريق تحسين السرعة الهوائية القصوى(</w:t>
      </w:r>
      <w:r w:rsidRPr="0055605C">
        <w:rPr>
          <w:rFonts w:ascii="Vijaya" w:hAnsi="Vijaya" w:cs="Vijaya"/>
          <w:sz w:val="28"/>
          <w:szCs w:val="28"/>
          <w:lang w:val="en-US" w:bidi="ar-DZ"/>
        </w:rPr>
        <w:t>VMA</w:t>
      </w:r>
      <w:r>
        <w:rPr>
          <w:rFonts w:ascii="Traditional Arabic" w:hAnsi="Traditional Arabic" w:cs="Traditional Arabic" w:hint="cs"/>
          <w:sz w:val="28"/>
          <w:szCs w:val="28"/>
          <w:rtl/>
          <w:lang w:val="en-US" w:bidi="ar-DZ"/>
        </w:rPr>
        <w:t>) بنسبة 8,1</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،كما أنه يتبين ذلك من خلال دراستين قام بها </w:t>
      </w:r>
      <w:r w:rsidRPr="00622120">
        <w:rPr>
          <w:rFonts w:ascii="Vijaya" w:hAnsi="Vijaya" w:cs="Vijaya"/>
          <w:sz w:val="28"/>
          <w:szCs w:val="28"/>
          <w:lang w:val="en-US" w:bidi="ar-DZ"/>
        </w:rPr>
        <w:t>JAN HELGERUD</w:t>
      </w:r>
      <w:r w:rsidRPr="00622120">
        <w:rPr>
          <w:rFonts w:ascii="Vijaya" w:hAnsi="Vijaya" w:cs="Vijaya"/>
          <w:sz w:val="28"/>
          <w:szCs w:val="28"/>
          <w:rtl/>
          <w:lang w:val="en-US" w:bidi="ar-DZ"/>
        </w:rPr>
        <w:t xml:space="preserve"> </w:t>
      </w:r>
      <w:r>
        <w:rPr>
          <w:rFonts w:ascii="Traditional Arabic" w:hAnsi="Traditional Arabic" w:cs="Traditional Arabic" w:hint="cs"/>
          <w:sz w:val="28"/>
          <w:szCs w:val="28"/>
          <w:rtl/>
          <w:lang w:val="en-US" w:bidi="ar-DZ"/>
        </w:rPr>
        <w:t>مع فريقي بحث مختلفين حيث توصل فيهما أن التدريب الفتري4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4د تفصل بينها 3د راحة ايجابية قد  حسن من المستهلك الأقصى الأكسجيني من 58,1ملليمول/كغ/د الى 64,3ملليمول/كغ/د ، و هو أفضل من العينة الضابطة  و كان ذلك في سنة 2001م                                     </w:t>
      </w:r>
      <w:sdt>
        <w:sdtPr>
          <w:rPr>
            <w:rFonts w:ascii="Vijaya" w:hAnsi="Vijaya" w:cs="Vijaya"/>
            <w:sz w:val="28"/>
            <w:szCs w:val="28"/>
            <w:rtl/>
            <w:lang w:val="en-US" w:bidi="ar-DZ"/>
          </w:rPr>
          <w:id w:val="17708647"/>
          <w:citation/>
        </w:sdtPr>
        <w:sdtContent>
          <w:r w:rsidR="009457E5" w:rsidRPr="0039358B">
            <w:rPr>
              <w:rFonts w:ascii="Vijaya" w:hAnsi="Vijaya" w:cs="Vijaya"/>
              <w:sz w:val="28"/>
              <w:szCs w:val="28"/>
              <w:rtl/>
              <w:lang w:val="en-US" w:bidi="ar-DZ"/>
            </w:rPr>
            <w:fldChar w:fldCharType="begin"/>
          </w:r>
          <w:r w:rsidRPr="0039358B">
            <w:rPr>
              <w:rFonts w:ascii="Vijaya" w:hAnsi="Vijaya" w:cs="Vijaya"/>
              <w:sz w:val="28"/>
              <w:szCs w:val="28"/>
              <w:lang w:bidi="ar-DZ"/>
            </w:rPr>
            <w:instrText xml:space="preserve"> CITATION HEL01 \l 1036  </w:instrText>
          </w:r>
          <w:r w:rsidR="009457E5" w:rsidRPr="0039358B">
            <w:rPr>
              <w:rFonts w:ascii="Vijaya" w:hAnsi="Vijaya" w:cs="Vijaya"/>
              <w:sz w:val="28"/>
              <w:szCs w:val="28"/>
              <w:rtl/>
              <w:lang w:val="en-US" w:bidi="ar-DZ"/>
            </w:rPr>
            <w:fldChar w:fldCharType="separate"/>
          </w:r>
          <w:r w:rsidRPr="0039358B">
            <w:rPr>
              <w:rFonts w:ascii="Vijaya" w:hAnsi="Vijaya" w:cs="Vijaya"/>
              <w:noProof/>
              <w:sz w:val="28"/>
              <w:szCs w:val="28"/>
              <w:lang w:bidi="ar-DZ"/>
            </w:rPr>
            <w:t xml:space="preserve"> (HELGERUD, et al. 2001)</w:t>
          </w:r>
          <w:r w:rsidR="009457E5" w:rsidRPr="0039358B">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دراسة سنة 2007م و التي توصل فيها الى أن التدريب الفتري بطريقة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w:t>
      </w:r>
      <w:r w:rsidRPr="00564D8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بشدة من 90 الى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بينهما 3 د راحة ايجابية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 أقصى نبض  ادت الى تحسين (</w:t>
      </w:r>
      <w:r w:rsidRPr="00580A62">
        <w:rPr>
          <w:rFonts w:ascii="Vijaya" w:hAnsi="Vijaya" w:cs="Vijaya"/>
          <w:sz w:val="28"/>
          <w:szCs w:val="28"/>
          <w:lang w:val="en-US" w:bidi="ar-DZ"/>
        </w:rPr>
        <w:t>VO2MAX</w:t>
      </w:r>
      <w:r>
        <w:rPr>
          <w:rFonts w:ascii="Traditional Arabic" w:hAnsi="Traditional Arabic" w:cs="Traditional Arabic" w:hint="cs"/>
          <w:sz w:val="28"/>
          <w:szCs w:val="28"/>
          <w:rtl/>
          <w:lang w:val="en-US" w:bidi="ar-DZ"/>
        </w:rPr>
        <w:t>) من 55,5ملليمول/كغ/د الى 60,4ملليمول/كغ/د و في نفس الدراسة توصل الى أن طريقة التدريب الفتري 15/15 بحجم 47 تكرارا بشدة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جهد و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راحة ايجابية ادت الى تحسين المستهلك الأقصى الأكسجيني من 60,5 الى 64,4ملليمول/كغ/د كما تبين من خلال هذه الدراسة أن التدريب الفتري الهوائي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 أفضل من تدريب 15/15   و من التدريب المستمر عند مستوى العتبة اللاكتيكية و من التدريب المستمر منخفض الشدة</w:t>
      </w:r>
      <w:sdt>
        <w:sdtPr>
          <w:rPr>
            <w:rFonts w:ascii="Vijaya" w:hAnsi="Vijaya" w:cs="Vijaya"/>
            <w:sz w:val="28"/>
            <w:szCs w:val="28"/>
            <w:rtl/>
            <w:lang w:val="en-US" w:bidi="ar-DZ"/>
          </w:rPr>
          <w:id w:val="17708683"/>
          <w:citation/>
        </w:sdtPr>
        <w:sdtContent>
          <w:r w:rsidR="009457E5" w:rsidRPr="00386367">
            <w:rPr>
              <w:rFonts w:ascii="Vijaya" w:hAnsi="Vijaya" w:cs="Vijaya"/>
              <w:sz w:val="28"/>
              <w:szCs w:val="28"/>
              <w:rtl/>
              <w:lang w:val="en-US" w:bidi="ar-DZ"/>
            </w:rPr>
            <w:fldChar w:fldCharType="begin"/>
          </w:r>
          <w:r w:rsidRPr="00386367">
            <w:rPr>
              <w:rFonts w:ascii="Vijaya" w:hAnsi="Vijaya" w:cs="Vijaya"/>
              <w:sz w:val="28"/>
              <w:szCs w:val="28"/>
              <w:lang w:bidi="ar-DZ"/>
            </w:rPr>
            <w:instrText xml:space="preserve"> CITATION JAN071 \l 1036  </w:instrText>
          </w:r>
          <w:r w:rsidR="009457E5" w:rsidRPr="00386367">
            <w:rPr>
              <w:rFonts w:ascii="Vijaya" w:hAnsi="Vijaya" w:cs="Vijaya"/>
              <w:sz w:val="28"/>
              <w:szCs w:val="28"/>
              <w:rtl/>
              <w:lang w:val="en-US" w:bidi="ar-DZ"/>
            </w:rPr>
            <w:fldChar w:fldCharType="separate"/>
          </w:r>
          <w:r w:rsidRPr="00386367">
            <w:rPr>
              <w:rFonts w:ascii="Vijaya" w:hAnsi="Vijaya" w:cs="Vijaya"/>
              <w:noProof/>
              <w:sz w:val="28"/>
              <w:szCs w:val="28"/>
              <w:lang w:bidi="ar-DZ"/>
            </w:rPr>
            <w:t xml:space="preserve"> (HELGERUD, et al. 2007)</w:t>
          </w:r>
          <w:r w:rsidR="009457E5" w:rsidRPr="00386367">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دراسة </w:t>
      </w:r>
      <w:sdt>
        <w:sdtPr>
          <w:rPr>
            <w:rFonts w:ascii="Vijaya" w:hAnsi="Vijaya" w:cs="Vijaya"/>
            <w:sz w:val="28"/>
            <w:szCs w:val="28"/>
            <w:rtl/>
            <w:lang w:val="en-US" w:bidi="ar-DZ"/>
          </w:rPr>
          <w:id w:val="17708718"/>
          <w:citation/>
        </w:sdtPr>
        <w:sdtEndPr>
          <w:rPr>
            <w:rFonts w:ascii="Traditional Arabic" w:hAnsi="Traditional Arabic" w:cs="Traditional Arabic" w:hint="cs"/>
          </w:rPr>
        </w:sdtEndPr>
        <w:sdtContent>
          <w:r w:rsidR="009457E5" w:rsidRPr="00622120">
            <w:rPr>
              <w:rFonts w:ascii="Vijaya" w:hAnsi="Vijaya" w:cs="Vijaya"/>
              <w:sz w:val="28"/>
              <w:szCs w:val="28"/>
              <w:rtl/>
              <w:lang w:val="en-US" w:bidi="ar-DZ"/>
            </w:rPr>
            <w:fldChar w:fldCharType="begin"/>
          </w:r>
          <w:r w:rsidRPr="00622120">
            <w:rPr>
              <w:rFonts w:ascii="Vijaya" w:hAnsi="Vijaya" w:cs="Vijaya"/>
              <w:sz w:val="28"/>
              <w:szCs w:val="28"/>
              <w:lang w:bidi="ar-DZ"/>
            </w:rPr>
            <w:instrText xml:space="preserve"> CITATION GDu04 \l 1036  </w:instrText>
          </w:r>
          <w:r w:rsidR="009457E5" w:rsidRPr="00622120">
            <w:rPr>
              <w:rFonts w:ascii="Vijaya" w:hAnsi="Vijaya" w:cs="Vijaya"/>
              <w:sz w:val="28"/>
              <w:szCs w:val="28"/>
              <w:rtl/>
              <w:lang w:val="en-US" w:bidi="ar-DZ"/>
            </w:rPr>
            <w:fldChar w:fldCharType="separate"/>
          </w:r>
          <w:r w:rsidRPr="00622120">
            <w:rPr>
              <w:rFonts w:ascii="Vijaya" w:hAnsi="Vijaya" w:cs="Vijaya"/>
              <w:noProof/>
              <w:sz w:val="28"/>
              <w:szCs w:val="28"/>
              <w:lang w:bidi="ar-DZ"/>
            </w:rPr>
            <w:t>(Dupont.G et S.Berthoin 2004)</w:t>
          </w:r>
          <w:r w:rsidR="009457E5" w:rsidRPr="0062212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توصل فيها أن التدريب الفتري قد حسن من السرعة الهوائية القصوى بنسبة 8,1</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في فترة الاعداد،كما اختلفت هذه النتائج مع ما توصل اليه  </w:t>
      </w:r>
      <w:sdt>
        <w:sdtPr>
          <w:rPr>
            <w:rFonts w:ascii="Vijaya" w:hAnsi="Vijaya" w:cs="Vijaya"/>
            <w:sz w:val="28"/>
            <w:szCs w:val="28"/>
            <w:rtl/>
            <w:lang w:val="en-US" w:bidi="ar-DZ"/>
          </w:rPr>
          <w:id w:val="17708976"/>
          <w:citation/>
        </w:sdtPr>
        <w:sdtContent>
          <w:r w:rsidR="009457E5" w:rsidRPr="006E1B44">
            <w:rPr>
              <w:rFonts w:ascii="Vijaya" w:hAnsi="Vijaya" w:cs="Vijaya"/>
              <w:sz w:val="28"/>
              <w:szCs w:val="28"/>
              <w:rtl/>
              <w:lang w:val="en-US" w:bidi="ar-DZ"/>
            </w:rPr>
            <w:fldChar w:fldCharType="begin"/>
          </w:r>
          <w:r w:rsidRPr="006E1B44">
            <w:rPr>
              <w:rFonts w:ascii="Vijaya" w:hAnsi="Vijaya" w:cs="Vijaya"/>
              <w:sz w:val="28"/>
              <w:szCs w:val="28"/>
              <w:lang w:bidi="ar-DZ"/>
            </w:rPr>
            <w:instrText xml:space="preserve"> CITATION EMi07 \l 1036  </w:instrText>
          </w:r>
          <w:r w:rsidR="009457E5" w:rsidRPr="006E1B44">
            <w:rPr>
              <w:rFonts w:ascii="Vijaya" w:hAnsi="Vijaya" w:cs="Vijaya"/>
              <w:sz w:val="28"/>
              <w:szCs w:val="28"/>
              <w:rtl/>
              <w:lang w:val="en-US" w:bidi="ar-DZ"/>
            </w:rPr>
            <w:fldChar w:fldCharType="separate"/>
          </w:r>
          <w:r w:rsidRPr="006E1B44">
            <w:rPr>
              <w:rFonts w:ascii="Vijaya" w:hAnsi="Vijaya" w:cs="Vijaya"/>
              <w:noProof/>
              <w:sz w:val="28"/>
              <w:szCs w:val="28"/>
              <w:lang w:bidi="ar-DZ"/>
            </w:rPr>
            <w:t>(E. Micu, et al. 2007)</w:t>
          </w:r>
          <w:r w:rsidR="009457E5" w:rsidRPr="006E1B44">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حيث توصل الى عدم وجود تحسن في القدرة الهوائية القصوى</w:t>
      </w:r>
      <w:r>
        <w:rPr>
          <w:rFonts w:ascii="Traditional Arabic" w:hAnsi="Traditional Arabic" w:cs="Traditional Arabic"/>
          <w:sz w:val="28"/>
          <w:szCs w:val="28"/>
          <w:lang w:val="en-US" w:bidi="ar-DZ"/>
        </w:rPr>
        <w:t xml:space="preserve"> </w:t>
      </w:r>
      <w:r w:rsidRPr="00580A62">
        <w:rPr>
          <w:rFonts w:ascii="Vijaya" w:hAnsi="Vijaya" w:cs="Vijaya"/>
          <w:sz w:val="28"/>
          <w:szCs w:val="28"/>
          <w:lang w:val="en-US" w:bidi="ar-DZ"/>
        </w:rPr>
        <w:t>VO2MAX</w:t>
      </w:r>
      <w:r>
        <w:rPr>
          <w:rFonts w:ascii="Traditional Arabic" w:hAnsi="Traditional Arabic" w:cs="Traditional Arabic" w:hint="cs"/>
          <w:sz w:val="28"/>
          <w:szCs w:val="28"/>
          <w:rtl/>
          <w:lang w:val="en-US" w:bidi="ar-DZ"/>
        </w:rPr>
        <w:t>بعد تدريب فتري لمدة 7 سا موزعة  على ثلاث حصص في الشهر طيلة 10  أشهر .</w:t>
      </w:r>
    </w:p>
    <w:p w:rsidR="00564D8E" w:rsidRDefault="00564D8E" w:rsidP="00564D8E">
      <w:pPr>
        <w:bidi/>
        <w:spacing w:line="312" w:lineRule="auto"/>
        <w:ind w:left="0"/>
        <w:rPr>
          <w:rFonts w:ascii="Traditional Arabic" w:hAnsi="Traditional Arabic" w:cs="Traditional Arabic"/>
          <w:sz w:val="28"/>
          <w:szCs w:val="28"/>
          <w:rtl/>
          <w:lang w:val="en-US" w:bidi="ar-DZ"/>
        </w:rPr>
      </w:pPr>
    </w:p>
    <w:p w:rsidR="00564D8E" w:rsidRDefault="00564D8E" w:rsidP="00564D8E">
      <w:pPr>
        <w:bidi/>
        <w:spacing w:line="312" w:lineRule="auto"/>
        <w:ind w:left="0"/>
        <w:rPr>
          <w:rFonts w:ascii="Traditional Arabic" w:hAnsi="Traditional Arabic" w:cs="Traditional Arabic"/>
          <w:b/>
          <w:bCs/>
          <w:sz w:val="28"/>
          <w:szCs w:val="28"/>
          <w:rtl/>
          <w:lang w:val="en-US" w:bidi="ar-DZ"/>
        </w:rPr>
      </w:pPr>
      <w:r>
        <w:rPr>
          <w:rFonts w:ascii="Traditional Arabic" w:hAnsi="Traditional Arabic" w:cs="Traditional Arabic" w:hint="cs"/>
          <w:sz w:val="28"/>
          <w:szCs w:val="28"/>
          <w:rtl/>
          <w:lang w:val="en-US" w:bidi="ar-DZ"/>
        </w:rPr>
        <w:lastRenderedPageBreak/>
        <w:t>أما بالنسبة لنبض القلب الأقصى(</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 و من خلال الجدول رقم (14) نلاحظ أنه لا توجد فروق ذات دلالة احصائية بين الاختبار البعدي لكلا العينتين عند مستوى دلالة 0,05 و درجة حرية 20 حيث بلغت "ت النحسوبة "0,87و هي أصغر من الجدولية 1,72 و لكن و من خلال الشكل رقم (46) نلاحظ أن نسبة التحسن بالنسبة لهذا المؤشر كانت أفضل لدى العينة التجريبية مقارنة بالعينة الضابطة ،اذ بلغ لدى العينة التجريبية 6,37</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3,38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لدى العينة الضابطة،و قد اتفقت هذه النتائج مع ما توصل اليه </w:t>
      </w:r>
      <w:sdt>
        <w:sdtPr>
          <w:rPr>
            <w:rFonts w:ascii="Vijaya" w:hAnsi="Vijaya" w:cs="Vijaya"/>
            <w:sz w:val="28"/>
            <w:szCs w:val="28"/>
            <w:rtl/>
            <w:lang w:val="en-US" w:bidi="ar-DZ"/>
          </w:rPr>
          <w:id w:val="17708960"/>
          <w:citation/>
        </w:sdtPr>
        <w:sdtContent>
          <w:r w:rsidR="009457E5" w:rsidRPr="00B339C0">
            <w:rPr>
              <w:rFonts w:ascii="Vijaya" w:hAnsi="Vijaya" w:cs="Vijaya"/>
              <w:sz w:val="28"/>
              <w:szCs w:val="28"/>
              <w:rtl/>
              <w:lang w:val="en-US" w:bidi="ar-DZ"/>
            </w:rPr>
            <w:fldChar w:fldCharType="begin"/>
          </w:r>
          <w:r w:rsidRPr="00B339C0">
            <w:rPr>
              <w:rFonts w:ascii="Vijaya" w:hAnsi="Vijaya" w:cs="Vijaya"/>
              <w:sz w:val="28"/>
              <w:szCs w:val="28"/>
              <w:rtl/>
              <w:lang w:val="en-US" w:bidi="ar-DZ"/>
            </w:rPr>
            <w:instrText xml:space="preserve"> </w:instrText>
          </w:r>
          <w:r w:rsidRPr="00B339C0">
            <w:rPr>
              <w:rFonts w:ascii="Vijaya" w:hAnsi="Vijaya" w:cs="Vijaya"/>
              <w:sz w:val="28"/>
              <w:szCs w:val="28"/>
              <w:lang w:val="en-US" w:bidi="ar-DZ"/>
            </w:rPr>
            <w:instrText>CITATION HEL01 \l 5121</w:instrText>
          </w:r>
          <w:r w:rsidRPr="00B339C0">
            <w:rPr>
              <w:rFonts w:ascii="Vijaya" w:hAnsi="Vijaya" w:cs="Vijaya"/>
              <w:sz w:val="28"/>
              <w:szCs w:val="28"/>
              <w:rtl/>
              <w:lang w:val="en-US" w:bidi="ar-DZ"/>
            </w:rPr>
            <w:instrText xml:space="preserve">  </w:instrText>
          </w:r>
          <w:r w:rsidR="009457E5" w:rsidRPr="00B339C0">
            <w:rPr>
              <w:rFonts w:ascii="Vijaya" w:hAnsi="Vijaya" w:cs="Vijaya"/>
              <w:sz w:val="28"/>
              <w:szCs w:val="28"/>
              <w:rtl/>
              <w:lang w:val="en-US" w:bidi="ar-DZ"/>
            </w:rPr>
            <w:fldChar w:fldCharType="separate"/>
          </w:r>
          <w:r w:rsidRPr="00B339C0">
            <w:rPr>
              <w:rFonts w:ascii="Vijaya" w:hAnsi="Vijaya" w:cs="Vijaya"/>
              <w:noProof/>
              <w:sz w:val="28"/>
              <w:szCs w:val="28"/>
              <w:lang w:val="en-US" w:bidi="ar-DZ"/>
            </w:rPr>
            <w:t>(HELGERUD, et al. 2001)</w:t>
          </w:r>
          <w:r w:rsidR="009457E5" w:rsidRPr="00B339C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بعدم وجود فروق ذات دلالة احصائية بين القياس القبلي و البعدي لمؤشر نبض القلب الأقصى حيث بلغ قبل التدريب الفتري 202 ن/د        و 203 ن/د بعد التدريب كما توصل الى عدم وجود فروق ذات دلالة احصائية بين القياسين البعديين لكل من العينتين التجريبية و الضابطة في مؤشر </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 xml:space="preserve">  و دراسة </w:t>
      </w:r>
      <w:sdt>
        <w:sdtPr>
          <w:rPr>
            <w:rFonts w:ascii="Vijaya" w:hAnsi="Vijaya" w:cs="Vijaya"/>
            <w:sz w:val="28"/>
            <w:szCs w:val="28"/>
            <w:rtl/>
            <w:lang w:val="en-US" w:bidi="ar-DZ"/>
          </w:rPr>
          <w:id w:val="17708961"/>
          <w:citation/>
        </w:sdtPr>
        <w:sdtContent>
          <w:r w:rsidR="009457E5" w:rsidRPr="00A87585">
            <w:rPr>
              <w:rFonts w:ascii="Vijaya" w:hAnsi="Vijaya" w:cs="Vijaya"/>
              <w:sz w:val="28"/>
              <w:szCs w:val="28"/>
              <w:rtl/>
              <w:lang w:val="en-US" w:bidi="ar-DZ"/>
            </w:rPr>
            <w:fldChar w:fldCharType="begin"/>
          </w:r>
          <w:r w:rsidRPr="00A87585">
            <w:rPr>
              <w:rFonts w:ascii="Vijaya" w:hAnsi="Vijaya" w:cs="Vijaya"/>
              <w:sz w:val="28"/>
              <w:szCs w:val="28"/>
              <w:rtl/>
              <w:lang w:val="en-US" w:bidi="ar-DZ"/>
            </w:rPr>
            <w:instrText xml:space="preserve"> </w:instrText>
          </w:r>
          <w:r w:rsidRPr="00A87585">
            <w:rPr>
              <w:rFonts w:ascii="Vijaya" w:hAnsi="Vijaya" w:cs="Vijaya"/>
              <w:sz w:val="28"/>
              <w:szCs w:val="28"/>
              <w:lang w:val="en-US" w:bidi="ar-DZ"/>
            </w:rPr>
            <w:instrText>CITATION JAN071 \l 5121</w:instrText>
          </w:r>
          <w:r w:rsidRPr="00A87585">
            <w:rPr>
              <w:rFonts w:ascii="Vijaya" w:hAnsi="Vijaya" w:cs="Vijaya"/>
              <w:sz w:val="28"/>
              <w:szCs w:val="28"/>
              <w:rtl/>
              <w:lang w:val="en-US" w:bidi="ar-DZ"/>
            </w:rPr>
            <w:instrText xml:space="preserve">  </w:instrText>
          </w:r>
          <w:r w:rsidR="009457E5" w:rsidRPr="00A87585">
            <w:rPr>
              <w:rFonts w:ascii="Vijaya" w:hAnsi="Vijaya" w:cs="Vijaya"/>
              <w:sz w:val="28"/>
              <w:szCs w:val="28"/>
              <w:rtl/>
              <w:lang w:val="en-US" w:bidi="ar-DZ"/>
            </w:rPr>
            <w:fldChar w:fldCharType="separate"/>
          </w:r>
          <w:r w:rsidRPr="00A87585">
            <w:rPr>
              <w:rFonts w:ascii="Vijaya" w:hAnsi="Vijaya" w:cs="Vijaya"/>
              <w:noProof/>
              <w:sz w:val="28"/>
              <w:szCs w:val="28"/>
              <w:lang w:val="en-US" w:bidi="ar-DZ"/>
            </w:rPr>
            <w:t>(HELGERUD, et al. 2007)</w:t>
          </w:r>
          <w:r w:rsidR="009457E5" w:rsidRPr="00A8758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و التي توصل فيها الى عدم وجود فروق ذات دلالة احصائية بين الأربع طرق المقترحة كبرامج تدريبية حيث بلغ قياس </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 xml:space="preserve"> البعدي 195ن/د بعد التدريب المستمر منخض الشدة و 198 ن/د بعد التدريب المستمر على مستوى العتبة اللاكتيكية و 199 ن/د بعد التدريب الفتري 15/15 و 197 ن/د بعد تدريب الفتري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4 د، كما اتفقت مع دراسة </w:t>
      </w:r>
      <w:sdt>
        <w:sdtPr>
          <w:rPr>
            <w:rFonts w:ascii="Vijaya" w:hAnsi="Vijaya" w:cs="Vijaya"/>
            <w:sz w:val="28"/>
            <w:szCs w:val="28"/>
            <w:rtl/>
            <w:lang w:val="en-US" w:bidi="ar-DZ"/>
          </w:rPr>
          <w:id w:val="17708962"/>
          <w:citation/>
        </w:sdtPr>
        <w:sdtContent>
          <w:r w:rsidR="009457E5" w:rsidRPr="00622120">
            <w:rPr>
              <w:rFonts w:ascii="Vijaya" w:hAnsi="Vijaya" w:cs="Vijaya"/>
              <w:sz w:val="28"/>
              <w:szCs w:val="28"/>
              <w:rtl/>
              <w:lang w:val="en-US" w:bidi="ar-DZ"/>
            </w:rPr>
            <w:fldChar w:fldCharType="begin"/>
          </w:r>
          <w:r w:rsidRPr="00622120">
            <w:rPr>
              <w:rFonts w:ascii="Vijaya" w:hAnsi="Vijaya" w:cs="Vijaya"/>
              <w:sz w:val="28"/>
              <w:szCs w:val="28"/>
              <w:rtl/>
              <w:lang w:val="en-US" w:bidi="ar-DZ"/>
            </w:rPr>
            <w:instrText xml:space="preserve"> </w:instrText>
          </w:r>
          <w:r w:rsidRPr="00622120">
            <w:rPr>
              <w:rFonts w:ascii="Vijaya" w:hAnsi="Vijaya" w:cs="Vijaya"/>
              <w:sz w:val="28"/>
              <w:szCs w:val="28"/>
              <w:lang w:val="en-US" w:bidi="ar-DZ"/>
            </w:rPr>
            <w:instrText>CITATION GDu04 \l 5121</w:instrText>
          </w:r>
          <w:r w:rsidRPr="00622120">
            <w:rPr>
              <w:rFonts w:ascii="Vijaya" w:hAnsi="Vijaya" w:cs="Vijaya"/>
              <w:sz w:val="28"/>
              <w:szCs w:val="28"/>
              <w:rtl/>
              <w:lang w:val="en-US" w:bidi="ar-DZ"/>
            </w:rPr>
            <w:instrText xml:space="preserve">  </w:instrText>
          </w:r>
          <w:r w:rsidR="009457E5" w:rsidRPr="00622120">
            <w:rPr>
              <w:rFonts w:ascii="Vijaya" w:hAnsi="Vijaya" w:cs="Vijaya"/>
              <w:sz w:val="28"/>
              <w:szCs w:val="28"/>
              <w:rtl/>
              <w:lang w:val="en-US" w:bidi="ar-DZ"/>
            </w:rPr>
            <w:fldChar w:fldCharType="separate"/>
          </w:r>
          <w:r w:rsidRPr="00622120">
            <w:rPr>
              <w:rFonts w:ascii="Vijaya" w:hAnsi="Vijaya" w:cs="Vijaya"/>
              <w:noProof/>
              <w:sz w:val="28"/>
              <w:szCs w:val="28"/>
              <w:lang w:val="en-US" w:bidi="ar-DZ"/>
            </w:rPr>
            <w:t>(Dupont.G et S.Berthoin 2004)</w:t>
          </w:r>
          <w:r w:rsidR="009457E5" w:rsidRPr="0062212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توصل فيها الى عدم وجود فروق ذات دلالة احصائية بين القياسين البعديين للعينة التجريبية (تدريب فتري ) و العينة الضابطة حيث بلغ </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لدى العينة التجريبية 195,1ن/د و 195,8 ن/د لدى العينة</w:t>
      </w:r>
      <w:r w:rsidRPr="00564D8E">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 xml:space="preserve">الضابطة ،كما توصل </w:t>
      </w:r>
      <w:sdt>
        <w:sdtPr>
          <w:rPr>
            <w:rFonts w:ascii="Vijaya" w:hAnsi="Vijaya" w:cs="Vijaya"/>
            <w:sz w:val="28"/>
            <w:szCs w:val="28"/>
            <w:rtl/>
            <w:lang w:val="en-US" w:bidi="ar-DZ"/>
          </w:rPr>
          <w:id w:val="17708963"/>
          <w:citation/>
        </w:sdtPr>
        <w:sdtContent>
          <w:r w:rsidR="009457E5" w:rsidRPr="00A87585">
            <w:rPr>
              <w:rFonts w:ascii="Vijaya" w:hAnsi="Vijaya" w:cs="Vijaya"/>
              <w:sz w:val="28"/>
              <w:szCs w:val="28"/>
              <w:rtl/>
              <w:lang w:val="en-US" w:bidi="ar-DZ"/>
            </w:rPr>
            <w:fldChar w:fldCharType="begin"/>
          </w:r>
          <w:r w:rsidRPr="00A87585">
            <w:rPr>
              <w:rFonts w:ascii="Vijaya" w:hAnsi="Vijaya" w:cs="Vijaya"/>
              <w:sz w:val="28"/>
              <w:szCs w:val="28"/>
              <w:rtl/>
              <w:lang w:val="en-US" w:bidi="ar-DZ"/>
            </w:rPr>
            <w:instrText xml:space="preserve"> </w:instrText>
          </w:r>
          <w:r w:rsidRPr="00A87585">
            <w:rPr>
              <w:rFonts w:ascii="Vijaya" w:hAnsi="Vijaya" w:cs="Vijaya"/>
              <w:sz w:val="28"/>
              <w:szCs w:val="28"/>
              <w:lang w:val="en-US" w:bidi="ar-DZ"/>
            </w:rPr>
            <w:instrText>CITATION DAV85 \l 5121</w:instrText>
          </w:r>
          <w:r w:rsidRPr="00A87585">
            <w:rPr>
              <w:rFonts w:ascii="Vijaya" w:hAnsi="Vijaya" w:cs="Vijaya"/>
              <w:sz w:val="28"/>
              <w:szCs w:val="28"/>
              <w:rtl/>
              <w:lang w:val="en-US" w:bidi="ar-DZ"/>
            </w:rPr>
            <w:instrText xml:space="preserve">  </w:instrText>
          </w:r>
          <w:r w:rsidR="009457E5" w:rsidRPr="00A87585">
            <w:rPr>
              <w:rFonts w:ascii="Vijaya" w:hAnsi="Vijaya" w:cs="Vijaya"/>
              <w:sz w:val="28"/>
              <w:szCs w:val="28"/>
              <w:rtl/>
              <w:lang w:val="en-US" w:bidi="ar-DZ"/>
            </w:rPr>
            <w:fldChar w:fldCharType="separate"/>
          </w:r>
          <w:r w:rsidRPr="00A87585">
            <w:rPr>
              <w:rFonts w:ascii="Vijaya" w:hAnsi="Vijaya" w:cs="Vijaya"/>
              <w:noProof/>
              <w:sz w:val="28"/>
              <w:szCs w:val="28"/>
              <w:lang w:val="en-US" w:bidi="ar-DZ"/>
            </w:rPr>
            <w:t>(DAVID 1985)</w:t>
          </w:r>
          <w:r w:rsidR="009457E5" w:rsidRPr="00A87585">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عدم وجود فروق ذات دلالة احصائية  لنبض القلب الأقصى قبل و بعد تدريب فتري 10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2د بشدة 120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580A62">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 براحة 2د بين التكرارات، اذ بلغ القياس القبلي 188ن/د و التتبعي 189ن/د و البعدي 191ن/د ،كما توصل الى عدم وجود فروق ذات دلالة احصائية بين القياس البعدي لهذا المؤشر بعد التدريب الفتري و التدريب المستمر 55د بشدة 50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580A62">
        <w:rPr>
          <w:rFonts w:ascii="Vijaya" w:hAnsi="Vijaya" w:cs="Vijaya"/>
          <w:sz w:val="28"/>
          <w:szCs w:val="28"/>
          <w:lang w:val="en-US" w:bidi="ar-DZ"/>
        </w:rPr>
        <w:t>VO2MAX</w:t>
      </w:r>
      <w:r>
        <w:rPr>
          <w:rFonts w:ascii="Traditional Arabic" w:hAnsi="Traditional Arabic" w:cs="Traditional Arabic" w:hint="cs"/>
          <w:sz w:val="28"/>
          <w:szCs w:val="28"/>
          <w:rtl/>
          <w:lang w:val="en-US" w:bidi="ar-DZ"/>
        </w:rPr>
        <w:t>،و التدريب المستمر ل 35 د بشدة 70</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w:t>
      </w:r>
      <w:r w:rsidRPr="00580A62">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،كما اتفقت مع النتيجة التي توصل اليها </w:t>
      </w:r>
      <w:sdt>
        <w:sdtPr>
          <w:rPr>
            <w:rFonts w:ascii="Vijaya" w:hAnsi="Vijaya" w:cs="Vijaya"/>
            <w:sz w:val="28"/>
            <w:szCs w:val="28"/>
            <w:rtl/>
            <w:lang w:val="en-US" w:bidi="ar-DZ"/>
          </w:rPr>
          <w:id w:val="17708966"/>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rtl/>
              <w:lang w:val="en-US" w:bidi="ar-DZ"/>
            </w:rPr>
            <w:instrText xml:space="preserve"> </w:instrText>
          </w:r>
          <w:r w:rsidRPr="00F418EF">
            <w:rPr>
              <w:rFonts w:ascii="Vijaya" w:hAnsi="Vijaya" w:cs="Vijaya"/>
              <w:sz w:val="28"/>
              <w:szCs w:val="28"/>
              <w:lang w:val="en-US" w:bidi="ar-DZ"/>
            </w:rPr>
            <w:instrText>CITATION PUI10 \l 5121</w:instrText>
          </w:r>
          <w:r w:rsidRPr="00F418EF">
            <w:rPr>
              <w:rFonts w:ascii="Vijaya" w:hAnsi="Vijaya" w:cs="Vijaya"/>
              <w:sz w:val="28"/>
              <w:szCs w:val="28"/>
              <w:rtl/>
              <w:lang w:val="en-US" w:bidi="ar-DZ"/>
            </w:rPr>
            <w:instrText xml:space="preserve">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val="en-US" w:bidi="ar-DZ"/>
            </w:rPr>
            <w:t>(PUI-LAMWONG, et al. 2010)</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في عدم وجود فروق ذات دلالة احصائية بين القياسين قبل  و بعد تدريب فتري  لمؤشر </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 xml:space="preserve"> حيث بلغ 185ن/د قبل و بعد التدريب و عدم وجود فروق احصائية بين العينة التجريبية و الضابطة في نفس المؤشر.كما اختلفت هذه النتيجة مع دراسة </w:t>
      </w:r>
      <w:sdt>
        <w:sdtPr>
          <w:rPr>
            <w:rFonts w:ascii="Vijaya" w:hAnsi="Vijaya" w:cs="Vijaya"/>
            <w:sz w:val="28"/>
            <w:szCs w:val="28"/>
            <w:rtl/>
            <w:lang w:val="en-US" w:bidi="ar-DZ"/>
          </w:rPr>
          <w:id w:val="17709038"/>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rtl/>
              <w:lang w:val="en-US" w:bidi="ar-DZ"/>
            </w:rPr>
            <w:instrText xml:space="preserve"> </w:instrText>
          </w:r>
          <w:r w:rsidRPr="00F418EF">
            <w:rPr>
              <w:rFonts w:ascii="Vijaya" w:hAnsi="Vijaya" w:cs="Vijaya"/>
              <w:sz w:val="28"/>
              <w:szCs w:val="28"/>
              <w:lang w:val="en-US" w:bidi="ar-DZ"/>
            </w:rPr>
            <w:instrText>CITATION JCa13 \l 5121</w:instrText>
          </w:r>
          <w:r w:rsidRPr="00F418EF">
            <w:rPr>
              <w:rFonts w:ascii="Vijaya" w:hAnsi="Vijaya" w:cs="Vijaya"/>
              <w:sz w:val="28"/>
              <w:szCs w:val="28"/>
              <w:rtl/>
              <w:lang w:val="en-US" w:bidi="ar-DZ"/>
            </w:rPr>
            <w:instrText xml:space="preserve">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val="en-US" w:bidi="ar-DZ"/>
            </w:rPr>
            <w:t>(Cathal 2013)</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توصل فيها الى وجود فروق ذات دلالة احصائية بين القياس القبلي و البعدي  عند مستوى دلالة 0,01 حيث أن  التدريب الفتري المطبق على مجموعة من لاعبي كرة القدم قد أدى الى تحسين </w:t>
      </w:r>
      <w:r w:rsidRPr="00580A62">
        <w:rPr>
          <w:rFonts w:ascii="Vijaya" w:hAnsi="Vijaya" w:cs="Vijaya"/>
          <w:sz w:val="28"/>
          <w:szCs w:val="28"/>
          <w:lang w:val="en-US" w:bidi="ar-DZ"/>
        </w:rPr>
        <w:t>FCMAX</w:t>
      </w:r>
      <w:r>
        <w:rPr>
          <w:rFonts w:ascii="Traditional Arabic" w:hAnsi="Traditional Arabic" w:cs="Traditional Arabic" w:hint="cs"/>
          <w:sz w:val="28"/>
          <w:szCs w:val="28"/>
          <w:rtl/>
          <w:lang w:val="en-US" w:bidi="ar-DZ"/>
        </w:rPr>
        <w:t>من 197,7ن/د قبل التدريب الى 192ن/د بعد التدريب.</w:t>
      </w:r>
      <w:r w:rsidRPr="004F41BA">
        <w:rPr>
          <w:rFonts w:ascii="Traditional Arabic" w:hAnsi="Traditional Arabic" w:cs="Traditional Arabic" w:hint="cs"/>
          <w:b/>
          <w:bCs/>
          <w:sz w:val="28"/>
          <w:szCs w:val="28"/>
          <w:rtl/>
          <w:lang w:val="en-US" w:bidi="ar-DZ"/>
        </w:rPr>
        <w:t>و من خلال هذا نستنتج أن برنامج التدريب الفتري مختلف الشدة المطبق</w:t>
      </w:r>
    </w:p>
    <w:p w:rsidR="00564D8E" w:rsidRDefault="00564D8E" w:rsidP="00564D8E">
      <w:pPr>
        <w:bidi/>
        <w:spacing w:line="312" w:lineRule="auto"/>
        <w:ind w:left="0"/>
        <w:rPr>
          <w:rFonts w:ascii="Traditional Arabic" w:hAnsi="Traditional Arabic" w:cs="Traditional Arabic"/>
          <w:b/>
          <w:bCs/>
          <w:sz w:val="28"/>
          <w:szCs w:val="28"/>
          <w:rtl/>
          <w:lang w:val="en-US" w:bidi="ar-DZ"/>
        </w:rPr>
      </w:pPr>
    </w:p>
    <w:p w:rsidR="00564D8E" w:rsidRPr="004F41BA" w:rsidRDefault="00564D8E" w:rsidP="00564D8E">
      <w:pPr>
        <w:bidi/>
        <w:spacing w:line="312" w:lineRule="auto"/>
        <w:rPr>
          <w:rFonts w:ascii="Traditional Arabic" w:hAnsi="Traditional Arabic" w:cs="Traditional Arabic"/>
          <w:b/>
          <w:bCs/>
          <w:sz w:val="28"/>
          <w:szCs w:val="28"/>
          <w:rtl/>
          <w:lang w:val="en-US" w:bidi="ar-DZ"/>
        </w:rPr>
      </w:pPr>
      <w:r w:rsidRPr="004F41BA">
        <w:rPr>
          <w:rFonts w:ascii="Traditional Arabic" w:hAnsi="Traditional Arabic" w:cs="Traditional Arabic" w:hint="cs"/>
          <w:b/>
          <w:bCs/>
          <w:sz w:val="28"/>
          <w:szCs w:val="28"/>
          <w:rtl/>
          <w:lang w:val="en-US" w:bidi="ar-DZ"/>
        </w:rPr>
        <w:lastRenderedPageBreak/>
        <w:t>على العينة التجريبية أفضل من البرنامج التقليدي المطبق على العينة الضابطة في تحسين القدرة الهوائية القصوى لدى لاعبي كرة القدم تحت 19 سنة.</w:t>
      </w:r>
    </w:p>
    <w:p w:rsidR="00564D8E" w:rsidRPr="00F73949" w:rsidRDefault="00564D8E" w:rsidP="00564D8E">
      <w:pPr>
        <w:bidi/>
        <w:spacing w:line="312" w:lineRule="auto"/>
        <w:rPr>
          <w:rFonts w:ascii="Traditional Arabic" w:hAnsi="Traditional Arabic" w:cs="Traditional Arabic"/>
          <w:b/>
          <w:bCs/>
          <w:sz w:val="32"/>
          <w:szCs w:val="32"/>
          <w:lang w:val="en-US" w:bidi="ar-DZ"/>
        </w:rPr>
      </w:pPr>
      <w:r>
        <w:rPr>
          <w:rFonts w:ascii="Traditional Arabic" w:hAnsi="Traditional Arabic" w:cs="Traditional Arabic" w:hint="cs"/>
          <w:b/>
          <w:bCs/>
          <w:sz w:val="32"/>
          <w:szCs w:val="32"/>
          <w:rtl/>
          <w:lang w:val="en-US" w:bidi="ar-DZ"/>
        </w:rPr>
        <w:t>3-7-2-3:</w:t>
      </w:r>
      <w:r w:rsidRPr="00F73949">
        <w:rPr>
          <w:rFonts w:ascii="Traditional Arabic" w:hAnsi="Traditional Arabic" w:cs="Traditional Arabic" w:hint="cs"/>
          <w:b/>
          <w:bCs/>
          <w:sz w:val="32"/>
          <w:szCs w:val="32"/>
          <w:rtl/>
          <w:lang w:val="en-US" w:bidi="ar-DZ"/>
        </w:rPr>
        <w:t>مناقشة نتائج الفرق بين القياس البعدي لكل من العينتين التجريبية و الضابطة في مؤشرات التحمل الخاص:</w:t>
      </w:r>
    </w:p>
    <w:p w:rsidR="00564D8E"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يعد اختبار كفاءة تكرار السرعة القصوى(</w:t>
      </w:r>
      <w:r w:rsidRPr="00622120">
        <w:rPr>
          <w:rFonts w:ascii="Vijaya" w:hAnsi="Vijaya" w:cs="Vijaya"/>
          <w:sz w:val="28"/>
          <w:szCs w:val="28"/>
          <w:lang w:val="en-US" w:bidi="ar-DZ"/>
        </w:rPr>
        <w:t>RSA</w:t>
      </w:r>
      <w:r>
        <w:rPr>
          <w:rFonts w:ascii="Traditional Arabic" w:hAnsi="Traditional Arabic" w:cs="Traditional Arabic" w:hint="cs"/>
          <w:sz w:val="28"/>
          <w:szCs w:val="28"/>
          <w:rtl/>
          <w:lang w:val="en-US" w:bidi="ar-DZ"/>
        </w:rPr>
        <w:t xml:space="preserve">) من أهم الاختبارات التي تعبر عن قدرة الرياضي على التحمل اللاهوائي،كما يعتبر الاختبار الأمثل و المناسب لقياس تحمل السرعة لدى لاعبي كرة القدم و ذلك لارتباطه بخصوصيات اللعبة التي تتميز بالجري لمسافات قصيرة و بشدة من الأقل من القصوى الى القصوى،كما أنه اختبار يمكن أن يقيس عدة قدرات فسيولوجية في آن واحد و هذا ما يعكس أهميته،و قد اختار الباحث من هذه القدرات كل من تحمل السرعة     و المعبر عنها بمجموع الركضات السبعة للإختبار،وسرعة الاسترجاع و المعبر عنها بمؤشر التعب، </w:t>
      </w:r>
    </w:p>
    <w:p w:rsidR="00564D8E"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من خلال الجدول رقم (15) يتبين لنا عدم وجود فروق ذات دلالة احصائية عند مستوى دلالة 0,05و درجة حرية 20 بين القياس البعدي لكل من العينة التجريبية و الضابطة في مؤشر تحمل السرعة(معدل الركضات)،كما نلاحظ وجود فروق ذات دلالة احصائية بين القياس البعدي لمؤشر وقت التعب لكل من العينة التجريبية و الضابطة و لصالح العينة التجريبية.</w:t>
      </w:r>
    </w:p>
    <w:p w:rsidR="00564D8E"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لكن رغم عدم وجود فروق معنوية لمؤشر تحمل السرعة بين العينة التجريبية و الضابطة الا أنه و من خلال الشكل رقم (47) نلاحظ أن الفرق واضح بينهما في هذا المؤشر و أن التدريب الفتري مختلف الشدة كان أفضل من البرنامج التقليدي المطبق على العينة الضابطة في تحسين تحمل السرعة و الانقاص من معدل الركضات بنسبة 3,43</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هي نسبة كبيرة بالنسبة الى نسبة تحسن العينة الضابطة ب0,39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في نفس المؤشر. كما بلغ مقدار تحسن مؤشر التعب نسبة 58,74</w:t>
      </w:r>
      <w:r>
        <w:rPr>
          <w:rFonts w:ascii="Traditional Arabic" w:hAnsi="Traditional Arabic" w:cs="Traditional Arabic"/>
          <w:sz w:val="28"/>
          <w:szCs w:val="28"/>
          <w:rtl/>
          <w:lang w:val="en-US" w:bidi="ar-DZ"/>
        </w:rPr>
        <w:t>%</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تشير العديد من الدراسات الى  تحسن معدل الركضات لاختبار كفاءة تكرار السرعة القصوى بفعل التدريب الفتري الى نسبة قريبة من النسبة التي توصل اليها الطالب الباحث لدى العينة التجريية التي طبق عليها برنامج تدريب فتري مختلف الشدة،كما تطرقت نفس تلك الدراسات الى تحسن مؤشر التعب،منها دراسة </w:t>
      </w:r>
      <w:sdt>
        <w:sdtPr>
          <w:rPr>
            <w:rFonts w:ascii="Vijaya" w:hAnsi="Vijaya" w:cs="Vijaya"/>
            <w:sz w:val="28"/>
            <w:szCs w:val="28"/>
            <w:rtl/>
            <w:lang w:val="en-US" w:bidi="ar-DZ"/>
          </w:rPr>
          <w:id w:val="728108"/>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rtl/>
              <w:lang w:val="en-US" w:bidi="ar-DZ"/>
            </w:rPr>
            <w:instrText xml:space="preserve"> </w:instrText>
          </w:r>
          <w:r w:rsidRPr="00F418EF">
            <w:rPr>
              <w:rFonts w:ascii="Vijaya" w:hAnsi="Vijaya" w:cs="Vijaya"/>
              <w:sz w:val="28"/>
              <w:szCs w:val="28"/>
              <w:lang w:val="en-US" w:bidi="ar-DZ"/>
            </w:rPr>
            <w:instrText>CITATION DFe081 \l 5121</w:instrText>
          </w:r>
          <w:r w:rsidRPr="00F418EF">
            <w:rPr>
              <w:rFonts w:ascii="Vijaya" w:hAnsi="Vijaya" w:cs="Vijaya"/>
              <w:sz w:val="28"/>
              <w:szCs w:val="28"/>
              <w:rtl/>
              <w:lang w:val="en-US" w:bidi="ar-DZ"/>
            </w:rPr>
            <w:instrText xml:space="preserve">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val="en-US" w:bidi="ar-DZ"/>
            </w:rPr>
            <w:t>(D Ferrari, et al. 2008)</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التي توصل فيها الى أن التدريب الفتري بطرقة 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4د  بشدة 90الى 95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من أقصى نبض بينها 3 دقائق راحة،بواقع مرتين في الأسبوع لم يحسن من معدل الركضات و بقي ثابتا بينما و في نفس الدراسة توصل الى أن التدريب الفتري مرتفع الشدة 3</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(6</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40م،20 ثا راحة بينية) و 3 دقائق راحة بين المجموعات بشدة قصوى لمدة 8 أسابيع و بواقع مرتين في الأسبوع</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أدى الى تحسين معدل الركضات (تحمل السرعة) بنسبة 2,1</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و مؤشر التعب بنسبة -10,4</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،وهذا ما يعني أن التدريب الفتري مرتفع الشدة افضل من منخفض الشدة في تحسين كفاءة تكرار السرعة القصوى لدى لاعبي كرة القدم.كما تشير دراسة</w:t>
      </w:r>
      <w:sdt>
        <w:sdtPr>
          <w:rPr>
            <w:rFonts w:ascii="Traditional Arabic" w:hAnsi="Traditional Arabic" w:cs="Traditional Arabic" w:hint="cs"/>
            <w:sz w:val="28"/>
            <w:szCs w:val="28"/>
            <w:rtl/>
            <w:lang w:val="en-US" w:bidi="ar-DZ"/>
          </w:rPr>
          <w:id w:val="72811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lang w:bidi="ar-DZ"/>
            </w:rPr>
            <w:instrText xml:space="preserve"> CITATION Hil09 \l 1036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lang w:bidi="ar-DZ"/>
            </w:rPr>
            <w:t xml:space="preserve"> </w:t>
          </w:r>
          <w:r w:rsidRPr="002842C4">
            <w:rPr>
              <w:rFonts w:ascii="Traditional Arabic" w:hAnsi="Traditional Arabic" w:cs="Traditional Arabic"/>
              <w:noProof/>
              <w:sz w:val="28"/>
              <w:szCs w:val="28"/>
              <w:lang w:bidi="ar-DZ"/>
            </w:rPr>
            <w:t>(</w:t>
          </w:r>
          <w:r w:rsidRPr="00622120">
            <w:rPr>
              <w:rFonts w:ascii="Vijaya" w:hAnsi="Vijaya" w:cs="Vijaya"/>
              <w:noProof/>
              <w:sz w:val="28"/>
              <w:szCs w:val="28"/>
              <w:lang w:bidi="ar-DZ"/>
            </w:rPr>
            <w:t>Hill-Haas S, Dawson et Rowsell 2009</w:t>
          </w:r>
          <w:r w:rsidRPr="002842C4">
            <w:rPr>
              <w:rFonts w:ascii="Traditional Arabic" w:hAnsi="Traditional Arabic" w:cs="Traditional Arabic"/>
              <w:noProof/>
              <w:sz w:val="28"/>
              <w:szCs w:val="28"/>
              <w:lang w:bidi="ar-DZ"/>
            </w:rPr>
            <w:t>)</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الى عدم تحسن كفاءة تكرار السرعة القصوى عند تطبيق برنامجين مختلفين على لاعبي كرة القدم شبان أحدهما يعتمد على أسلوب الفتري بطريقة الألعاب الصغيرة      و الثاني يعتمد نفس الأسلوب لكن بطريقة الجري،و تتفق الدراسة مع دراسة </w:t>
      </w:r>
      <w:sdt>
        <w:sdtPr>
          <w:rPr>
            <w:rFonts w:ascii="Vijaya" w:hAnsi="Vijaya" w:cs="Vijaya"/>
            <w:sz w:val="28"/>
            <w:szCs w:val="28"/>
            <w:rtl/>
            <w:lang w:val="en-US" w:bidi="ar-DZ"/>
          </w:rPr>
          <w:id w:val="728138"/>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lang w:bidi="ar-DZ"/>
            </w:rPr>
            <w:instrText xml:space="preserve"> CITATION Jen07 \l 1036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bidi="ar-DZ"/>
            </w:rPr>
            <w:t>(Jensen, et al. 2007)</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و الذي توصل الى أن التدريب الفتري[30د(2-4د،1-2د راحة)] لمرة في الأسبوع طبق على مجموعة من لاعبي كرة القدم محترفين بطريقة الألعاب الصغيرة أدى الى تحسين مؤشر التعب بنسبة 20,8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،كما تشير دراسة</w:t>
      </w:r>
      <w:sdt>
        <w:sdtPr>
          <w:rPr>
            <w:rFonts w:ascii="Vijaya" w:hAnsi="Vijaya" w:cs="Vijaya"/>
            <w:sz w:val="28"/>
            <w:szCs w:val="28"/>
            <w:rtl/>
            <w:lang w:val="en-US" w:bidi="ar-DZ"/>
          </w:rPr>
          <w:id w:val="728152"/>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lang w:bidi="ar-DZ"/>
            </w:rPr>
            <w:instrText xml:space="preserve"> CITATION MTh10 \l 1036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bidi="ar-DZ"/>
            </w:rPr>
            <w:t xml:space="preserve"> (Thomassen, et al. 2010)</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أن تدريب فتري أدى الى تحسين كفاءة تكرار السرعة(</w:t>
      </w:r>
      <w:r w:rsidRPr="00622120">
        <w:rPr>
          <w:rFonts w:ascii="Vijaya" w:hAnsi="Vijaya" w:cs="Vijaya"/>
          <w:sz w:val="28"/>
          <w:szCs w:val="28"/>
          <w:lang w:val="en-US" w:bidi="ar-DZ"/>
        </w:rPr>
        <w:t>RSA</w:t>
      </w:r>
      <w:r>
        <w:rPr>
          <w:rFonts w:ascii="Traditional Arabic" w:hAnsi="Traditional Arabic" w:cs="Traditional Arabic" w:hint="cs"/>
          <w:sz w:val="28"/>
          <w:szCs w:val="28"/>
          <w:rtl/>
          <w:lang w:val="en-US" w:bidi="ar-DZ"/>
        </w:rPr>
        <w:t>) بنسبة 1,9</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و يرجع الباحث هذا التفوق الحاصل لصالح التدريب الفتري في تحسين مؤشرات كفاءة تكرار السرعة القصوى الى طبيعة التمارين المطبقة أثناء برنامج التدريب الفتري مختلف الشدة،اذ أن التدرج في شدة التمارين من دورة متوسطة الى أخرى،و التقليل المتدرج في الراحة البينية بين التكرارات عمل على تكيف الأجهزة الوظيفية للجسم على تحمل التعب الناجم عن فقدان مصادر الطاقة قصيرة المدة </w:t>
      </w:r>
      <w:r w:rsidRPr="00622120">
        <w:rPr>
          <w:rFonts w:ascii="Vijaya" w:hAnsi="Vijaya" w:cs="Vijaya"/>
          <w:sz w:val="28"/>
          <w:szCs w:val="28"/>
          <w:lang w:val="en-US" w:bidi="ar-DZ"/>
        </w:rPr>
        <w:t>ATP-PC</w:t>
      </w:r>
      <w:r>
        <w:rPr>
          <w:rFonts w:ascii="Traditional Arabic" w:hAnsi="Traditional Arabic" w:cs="Traditional Arabic" w:hint="cs"/>
          <w:sz w:val="28"/>
          <w:szCs w:val="28"/>
          <w:rtl/>
          <w:lang w:val="en-US" w:bidi="ar-DZ"/>
        </w:rPr>
        <w:t xml:space="preserve">   </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 xml:space="preserve">و حتى تراكم حمض اللاكتيك،كما أن التحسن الحاصل في الأجهزة الوظيفية و خاصة الجهاز الدوري التنفسي أدى الى تسريع عملية استرجاع مصادر الطاقة المفقودة أثناء تكرار السرعة لعدة مرات متتالية و ذلك عن طريقة زيادة كفاءة نظام الطاقة الأكسجيني،حيث توصل </w:t>
      </w:r>
      <w:sdt>
        <w:sdtPr>
          <w:rPr>
            <w:rFonts w:ascii="Traditional Arabic" w:hAnsi="Traditional Arabic" w:cs="Traditional Arabic" w:hint="cs"/>
            <w:sz w:val="28"/>
            <w:szCs w:val="28"/>
            <w:rtl/>
            <w:lang w:val="en-US" w:bidi="ar-DZ"/>
          </w:rPr>
          <w:id w:val="72818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حمد08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E6341A">
            <w:rPr>
              <w:rFonts w:ascii="Traditional Arabic" w:hAnsi="Traditional Arabic" w:cs="Traditional Arabic" w:hint="cs"/>
              <w:noProof/>
              <w:sz w:val="28"/>
              <w:szCs w:val="28"/>
              <w:rtl/>
              <w:lang w:val="en-US" w:bidi="ar-DZ"/>
            </w:rPr>
            <w:t>(حمد 2008)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أن طريقة التدريب دائري بالأسلوب الفتري أدت الى تحسين كفاءة الجهاز الدوري التنفسي و سرعة الاسترجاع من خلال سرعة عودة النبض الى الحالة الطبيعية،كما يؤكد ذلك دراسة </w:t>
      </w:r>
      <w:sdt>
        <w:sdtPr>
          <w:rPr>
            <w:rFonts w:ascii="Vijaya" w:hAnsi="Vijaya" w:cs="Vijaya"/>
            <w:sz w:val="28"/>
            <w:szCs w:val="28"/>
            <w:rtl/>
            <w:lang w:val="en-US" w:bidi="ar-DZ"/>
          </w:rPr>
          <w:id w:val="728185"/>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lang w:bidi="ar-DZ"/>
            </w:rPr>
            <w:instrText xml:space="preserve"> CITATION GDu05 \l 1036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bidi="ar-DZ"/>
            </w:rPr>
            <w:t>(Dupont, et al. 2005)</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االتي تشير الى وجود علاقة بين الجهاز الدوري التنفسي(</w:t>
      </w:r>
      <w:r w:rsidRPr="00622120">
        <w:rPr>
          <w:rFonts w:ascii="Vijaya" w:hAnsi="Vijaya" w:cs="Vijaya"/>
          <w:sz w:val="28"/>
          <w:szCs w:val="28"/>
          <w:lang w:val="en-US" w:bidi="ar-DZ"/>
        </w:rPr>
        <w:t>VO2MAX</w:t>
      </w:r>
      <w:r>
        <w:rPr>
          <w:rFonts w:ascii="Traditional Arabic" w:hAnsi="Traditional Arabic" w:cs="Traditional Arabic" w:hint="cs"/>
          <w:sz w:val="28"/>
          <w:szCs w:val="28"/>
          <w:rtl/>
          <w:lang w:val="en-US" w:bidi="ar-DZ"/>
        </w:rPr>
        <w:t xml:space="preserve">) و كفاء ة تكرار سرعة لمسافة 40 م ل 15 تكرار و براحة 25 ثا.و تشير الكثير من الدراسات الى أن تدريب تحمل السرعة يؤدي الى الرفع من كفاءة اللاعب في تكرار السرعة القصوى و يزيد من قدرته على الاسترجاع عند لاعبي كرة القدم                  </w:t>
      </w:r>
      <w:sdt>
        <w:sdtPr>
          <w:rPr>
            <w:rFonts w:ascii="Vijaya" w:hAnsi="Vijaya" w:cs="Vijaya"/>
            <w:sz w:val="28"/>
            <w:szCs w:val="28"/>
            <w:rtl/>
            <w:lang w:val="en-US" w:bidi="ar-DZ"/>
          </w:rPr>
          <w:id w:val="728202"/>
          <w:citation/>
        </w:sdtPr>
        <w:sdtEndPr>
          <w:rPr>
            <w:rFonts w:ascii="Traditional Arabic" w:hAnsi="Traditional Arabic" w:cs="Traditional Arabic" w:hint="cs"/>
          </w:rPr>
        </w:sdtEndPr>
        <w:sdtContent>
          <w:r w:rsidR="009457E5" w:rsidRPr="00622120">
            <w:rPr>
              <w:rFonts w:ascii="Vijaya" w:hAnsi="Vijaya" w:cs="Vijaya"/>
              <w:sz w:val="28"/>
              <w:szCs w:val="28"/>
              <w:rtl/>
              <w:lang w:val="en-US" w:bidi="ar-DZ"/>
            </w:rPr>
            <w:fldChar w:fldCharType="begin"/>
          </w:r>
          <w:r w:rsidRPr="00622120">
            <w:rPr>
              <w:rFonts w:ascii="Vijaya" w:hAnsi="Vijaya" w:cs="Vijaya"/>
              <w:sz w:val="28"/>
              <w:szCs w:val="28"/>
              <w:lang w:bidi="ar-DZ"/>
            </w:rPr>
            <w:instrText xml:space="preserve"> CITATION Mag14 \l 1036  </w:instrText>
          </w:r>
          <w:r w:rsidR="009457E5" w:rsidRPr="00622120">
            <w:rPr>
              <w:rFonts w:ascii="Vijaya" w:hAnsi="Vijaya" w:cs="Vijaya"/>
              <w:sz w:val="28"/>
              <w:szCs w:val="28"/>
              <w:rtl/>
              <w:lang w:val="en-US" w:bidi="ar-DZ"/>
            </w:rPr>
            <w:fldChar w:fldCharType="separate"/>
          </w:r>
          <w:r w:rsidRPr="00622120">
            <w:rPr>
              <w:rFonts w:ascii="Vijaya" w:hAnsi="Vijaya" w:cs="Vijaya"/>
              <w:noProof/>
              <w:sz w:val="28"/>
              <w:szCs w:val="28"/>
              <w:lang w:bidi="ar-DZ"/>
            </w:rPr>
            <w:t>(Magni Mohr 2014)</w:t>
          </w:r>
          <w:r w:rsidR="009457E5" w:rsidRPr="00622120">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هذا ما ينطبق على نتائج بحثنا حيث أن تدريبات التحمل أدت الى تحسين كفاءة تكرار السرعة لدى عينة البحث التجريبية.</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أما بالنسبة الى تحمل القوة فنلاحظ عدم وجود فروق ذات دلالة احصائية عند مستوى دلالة 0,05و درجة حرية 20 بين القياسين البعديين لكل من العينة التجريبية و الضابطة،و من خلال الشكل رقم (47) نلاحظ أن نسبة تحسن اختبار القفز للأعلى و الذي يقيس تحمل قوة الرجلين قد تحسن بنسبة 11,68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مقارنة بالضابطة و التي تحسن بنسبة 2,78</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،و من هنا يتبين لنا أن التدريب الفتري مختلف الشدة أفضل من البرنامج التقليدي في تحسين تحمل القوة،     </w:t>
      </w:r>
    </w:p>
    <w:p w:rsidR="00564D8E"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 xml:space="preserve">و يرجع الباحث هذا التحسن الى زيادى كفاءة عضلات الرجلين و التي ركز عليها الباحث من خلال التمارين المطبقة في البرنامج المطبق على العينة التجريبية من تمارين قفز فوق الشواخص و الحواجز و ضرب الكرة بالرأس،حيث يشير </w:t>
      </w:r>
      <w:sdt>
        <w:sdtPr>
          <w:rPr>
            <w:rFonts w:ascii="Traditional Arabic" w:hAnsi="Traditional Arabic" w:cs="Traditional Arabic" w:hint="cs"/>
            <w:sz w:val="28"/>
            <w:szCs w:val="28"/>
            <w:rtl/>
            <w:lang w:val="en-US" w:bidi="ar-DZ"/>
          </w:rPr>
          <w:id w:val="728224"/>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كاظ12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B67281">
            <w:rPr>
              <w:rFonts w:ascii="Traditional Arabic" w:hAnsi="Traditional Arabic" w:cs="Traditional Arabic" w:hint="cs"/>
              <w:noProof/>
              <w:sz w:val="28"/>
              <w:szCs w:val="28"/>
              <w:rtl/>
              <w:lang w:val="en-US" w:bidi="ar-DZ"/>
            </w:rPr>
            <w:t>(كاظم 2012)</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أن التدريب الفتري المركب أدى الى تحسين صفة تحمل القوة و تحمل السرعة لدى لاعبي كرة القدم كما توصل </w:t>
      </w:r>
      <w:sdt>
        <w:sdtPr>
          <w:rPr>
            <w:rFonts w:ascii="Traditional Arabic" w:hAnsi="Traditional Arabic" w:cs="Traditional Arabic" w:hint="cs"/>
            <w:sz w:val="28"/>
            <w:szCs w:val="28"/>
            <w:rtl/>
            <w:lang w:val="en-US" w:bidi="ar-DZ"/>
          </w:rPr>
          <w:id w:val="72822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حمو08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9726FD">
            <w:rPr>
              <w:rFonts w:ascii="Traditional Arabic" w:hAnsi="Traditional Arabic" w:cs="Traditional Arabic" w:hint="cs"/>
              <w:noProof/>
              <w:sz w:val="28"/>
              <w:szCs w:val="28"/>
              <w:rtl/>
              <w:lang w:val="en-US" w:bidi="ar-DZ"/>
            </w:rPr>
            <w:t>(حمودات 2008)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أن التدريب الدائري بطريقة التدريب الفتري منخفض الشدة أدى الى تحسين تحمل عضلات البطن،و يرى الباحث أن تلك التغيرات في الجوانب الفسيولوجية هي التي ساعدت على تحسن صفة تحمل القوة لدى العينة التجريبية،حيث يرى عبد المنهعم بدير 2003م أن برامج التدريب الخاصة بالتدريب الفتري (منخفض الشدة       و مرتفع الشدة ) تبنى على أسس فسيولوجية من حيث ارتباطها بالراحة البينية المستخدمة بين التمرينات،فتؤثر بشكل مباشر على الدفع القلب و يعمل على تنظيم و تحسين الدورة الدموية و استهلاك الأكسجين المطلوب لأداء الجهد البدني،و بعد تنفيذ البرامج تبدأ معدلات التبض بالانخفاض التدريجي مقابل زيادة في حجم الدفع القلبي مما يؤدي الى الحصول على التكيف العضلي</w:t>
      </w:r>
      <w:sdt>
        <w:sdtPr>
          <w:rPr>
            <w:rFonts w:ascii="Traditional Arabic" w:hAnsi="Traditional Arabic" w:cs="Traditional Arabic" w:hint="cs"/>
            <w:sz w:val="28"/>
            <w:szCs w:val="28"/>
            <w:rtl/>
            <w:lang w:val="en-US" w:bidi="ar-DZ"/>
          </w:rPr>
          <w:id w:val="352274579"/>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بدي03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9B5A1D">
            <w:rPr>
              <w:rFonts w:ascii="Traditional Arabic" w:hAnsi="Traditional Arabic" w:cs="Traditional Arabic" w:hint="cs"/>
              <w:noProof/>
              <w:sz w:val="28"/>
              <w:szCs w:val="28"/>
              <w:rtl/>
              <w:lang w:val="en-US" w:bidi="ar-DZ"/>
            </w:rPr>
            <w:t>(بدير 2003)</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،كما أن مجهود بالحمل الفتري منخفض الشدة يطلق على العمليات التكيفية و التغيرات الشكلية للعضلات و للجسم ككل،حيث يزداد المقطع العرضي للعضلات مع زيادة كثافة الشعيرات الدموية نتيجة التدريب،فيما نلاحظ في التدريب الفتري مرتفع الشدة أنه يؤدي الى زيادة الدين الأكسجيني و بالتالي تجهيز العضلات للعمل لاهوائيا و هذا يضع على عاتق الدم مسؤولية معادلة العضلات الأيضية الحمضية و موازنتها،فقيام لاعب كرة القدم بالجهد ذو الشدة المرتفعة في تمرينات التقوية العضلية في حدود 75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يؤثر على قدرة اللاعب في استهلاك الأكسجين و كذلك على مساحة المقطع العرضي للعضلة الأمر الذي يؤدي بالتالي الى تحسن القوة المميزة بالسرعة       و تحمل القوة.</w:t>
      </w:r>
      <w:sdt>
        <w:sdtPr>
          <w:rPr>
            <w:rFonts w:ascii="Traditional Arabic" w:hAnsi="Traditional Arabic" w:cs="Traditional Arabic" w:hint="cs"/>
            <w:sz w:val="28"/>
            <w:szCs w:val="28"/>
            <w:rtl/>
            <w:lang w:val="en-US" w:bidi="ar-DZ"/>
          </w:rPr>
          <w:id w:val="35227458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يوس06 \</w:instrText>
          </w:r>
          <w:r>
            <w:rPr>
              <w:rFonts w:ascii="Traditional Arabic" w:hAnsi="Traditional Arabic" w:cs="Traditional Arabic" w:hint="cs"/>
              <w:sz w:val="28"/>
              <w:szCs w:val="28"/>
              <w:lang w:val="en-US" w:bidi="ar-DZ"/>
            </w:rPr>
            <w:instrText>p 318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E00DCC">
            <w:rPr>
              <w:rFonts w:ascii="Traditional Arabic" w:hAnsi="Traditional Arabic" w:cs="Traditional Arabic" w:hint="cs"/>
              <w:noProof/>
              <w:sz w:val="28"/>
              <w:szCs w:val="28"/>
              <w:rtl/>
              <w:lang w:val="en-US" w:bidi="ar-DZ"/>
            </w:rPr>
            <w:t>(سعد 2006، 318)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،كما أشارت دراسة </w:t>
      </w:r>
      <w:sdt>
        <w:sdtPr>
          <w:rPr>
            <w:rFonts w:ascii="Traditional Arabic" w:hAnsi="Traditional Arabic" w:cs="Traditional Arabic" w:hint="cs"/>
            <w:sz w:val="28"/>
            <w:szCs w:val="28"/>
            <w:rtl/>
            <w:lang w:val="en-US" w:bidi="ar-DZ"/>
          </w:rPr>
          <w:id w:val="352274583"/>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الب11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021EA9">
            <w:rPr>
              <w:rFonts w:ascii="Traditional Arabic" w:hAnsi="Traditional Arabic" w:cs="Traditional Arabic" w:hint="cs"/>
              <w:noProof/>
              <w:sz w:val="28"/>
              <w:szCs w:val="28"/>
              <w:rtl/>
              <w:lang w:val="en-US" w:bidi="ar-DZ"/>
            </w:rPr>
            <w:t>(البيجواني 2011)</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أن التدريب الفتري أدى الى تحسن مطاولة القوة للرجلين لدى لاعبي كرة القدم،</w:t>
      </w:r>
      <w:r w:rsidRPr="00003374">
        <w:rPr>
          <w:rFonts w:ascii="Traditional Arabic" w:hAnsi="Traditional Arabic" w:cs="Traditional Arabic" w:hint="cs"/>
          <w:b/>
          <w:bCs/>
          <w:sz w:val="28"/>
          <w:szCs w:val="28"/>
          <w:rtl/>
          <w:lang w:val="en-US" w:bidi="ar-DZ"/>
        </w:rPr>
        <w:t>و من خلال هذا نستنتج أن برنامج التدريب الف</w:t>
      </w:r>
      <w:r>
        <w:rPr>
          <w:rFonts w:ascii="Traditional Arabic" w:hAnsi="Traditional Arabic" w:cs="Traditional Arabic" w:hint="cs"/>
          <w:b/>
          <w:bCs/>
          <w:sz w:val="28"/>
          <w:szCs w:val="28"/>
          <w:rtl/>
          <w:lang w:val="en-US" w:bidi="ar-DZ"/>
        </w:rPr>
        <w:t>تري مختلف الشدة أفضل من البرنامج</w:t>
      </w:r>
      <w:r w:rsidRPr="00003374">
        <w:rPr>
          <w:rFonts w:ascii="Traditional Arabic" w:hAnsi="Traditional Arabic" w:cs="Traditional Arabic" w:hint="cs"/>
          <w:b/>
          <w:bCs/>
          <w:sz w:val="28"/>
          <w:szCs w:val="28"/>
          <w:rtl/>
          <w:lang w:val="en-US" w:bidi="ar-DZ"/>
        </w:rPr>
        <w:t xml:space="preserve"> التقليدي المطبق على العينة الضابطة في تحسين التحمل الخاص (تحمل السرعة و تحمل القوة).</w:t>
      </w:r>
    </w:p>
    <w:p w:rsidR="00564D8E" w:rsidRPr="004F41BA" w:rsidRDefault="00564D8E" w:rsidP="00564D8E">
      <w:pPr>
        <w:bidi/>
        <w:spacing w:line="312" w:lineRule="auto"/>
        <w:rPr>
          <w:rFonts w:ascii="Traditional Arabic" w:hAnsi="Traditional Arabic" w:cs="Traditional Arabic"/>
          <w:b/>
          <w:bCs/>
          <w:sz w:val="28"/>
          <w:szCs w:val="28"/>
          <w:rtl/>
          <w:lang w:val="en-US" w:bidi="ar-DZ"/>
        </w:rPr>
      </w:pPr>
      <w:r w:rsidRPr="00BC7B61">
        <w:rPr>
          <w:rFonts w:ascii="Traditional Arabic" w:hAnsi="Traditional Arabic" w:cs="Traditional Arabic" w:hint="cs"/>
          <w:b/>
          <w:bCs/>
          <w:sz w:val="28"/>
          <w:szCs w:val="28"/>
          <w:rtl/>
          <w:lang w:val="en-US" w:bidi="ar-DZ"/>
        </w:rPr>
        <w:t>و بعد تفسير و مناقشة نتائج الفرضية الثانية نكون قد توصلنا الى أن التدريب الفتري مختلف الشدة المطبق على العينة التجريبية أفضل من برنامج العينة الضابطة في تحسين القدرة الهوائية تحت القصوى و القصوى و التحمل الخاص</w:t>
      </w:r>
      <w:r>
        <w:rPr>
          <w:rFonts w:ascii="Traditional Arabic" w:hAnsi="Traditional Arabic" w:cs="Traditional Arabic" w:hint="cs"/>
          <w:b/>
          <w:bCs/>
          <w:sz w:val="28"/>
          <w:szCs w:val="28"/>
          <w:rtl/>
          <w:lang w:val="en-US" w:bidi="ar-DZ"/>
        </w:rPr>
        <w:t xml:space="preserve"> للاعبي كرة القدم تحت 19سنة،و هذا ما يعني تحقق الفرضية الثانية للبحث.</w:t>
      </w:r>
    </w:p>
    <w:p w:rsidR="00564D8E" w:rsidRDefault="00564D8E" w:rsidP="00564D8E">
      <w:pPr>
        <w:bidi/>
        <w:spacing w:line="312" w:lineRule="auto"/>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3-7-3:مناقشة نتائج الفرضية الثالثة:</w:t>
      </w:r>
    </w:p>
    <w:p w:rsidR="00564D8E" w:rsidRDefault="00564D8E" w:rsidP="00564D8E">
      <w:pPr>
        <w:bidi/>
        <w:spacing w:line="312" w:lineRule="auto"/>
        <w:ind w:left="0"/>
        <w:rPr>
          <w:rFonts w:ascii="Traditional Arabic" w:hAnsi="Traditional Arabic" w:cs="Traditional Arabic"/>
          <w:sz w:val="28"/>
          <w:szCs w:val="28"/>
          <w:rtl/>
          <w:lang w:val="en-US" w:bidi="ar-DZ"/>
        </w:rPr>
      </w:pPr>
    </w:p>
    <w:p w:rsidR="00564D8E" w:rsidRPr="003444DA" w:rsidRDefault="00564D8E" w:rsidP="00564D8E">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و التي نص فيها الباحث أنه"</w:t>
      </w:r>
      <w:r w:rsidRPr="003444DA">
        <w:rPr>
          <w:rFonts w:ascii="Traditional Arabic" w:hAnsi="Traditional Arabic" w:cs="Traditional Arabic" w:hint="cs"/>
          <w:b/>
          <w:bCs/>
          <w:sz w:val="28"/>
          <w:szCs w:val="28"/>
          <w:rtl/>
          <w:lang w:val="en-US" w:bidi="ar-DZ"/>
        </w:rPr>
        <w:t xml:space="preserve">توجد علاقة ارتباطية طردية بين كل من القدرة الهوائية تحت القصوى و القصوى </w:t>
      </w:r>
      <w:r>
        <w:rPr>
          <w:rFonts w:ascii="Traditional Arabic" w:hAnsi="Traditional Arabic" w:cs="Traditional Arabic" w:hint="cs"/>
          <w:b/>
          <w:bCs/>
          <w:sz w:val="28"/>
          <w:szCs w:val="28"/>
          <w:rtl/>
          <w:lang w:val="en-US" w:bidi="ar-DZ"/>
        </w:rPr>
        <w:t xml:space="preserve">      </w:t>
      </w:r>
      <w:r w:rsidRPr="003444DA">
        <w:rPr>
          <w:rFonts w:ascii="Traditional Arabic" w:hAnsi="Traditional Arabic" w:cs="Traditional Arabic" w:hint="cs"/>
          <w:b/>
          <w:bCs/>
          <w:sz w:val="28"/>
          <w:szCs w:val="28"/>
          <w:rtl/>
          <w:lang w:val="en-US" w:bidi="ar-DZ"/>
        </w:rPr>
        <w:t>و التحمل الخاص لدى لاعبي كرة القدم تحت 19سنة</w:t>
      </w:r>
      <w:r>
        <w:rPr>
          <w:rFonts w:ascii="Traditional Arabic" w:hAnsi="Traditional Arabic" w:cs="Traditional Arabic" w:hint="cs"/>
          <w:sz w:val="28"/>
          <w:szCs w:val="28"/>
          <w:rtl/>
          <w:lang w:val="en-US" w:bidi="ar-DZ"/>
        </w:rPr>
        <w:t>"</w:t>
      </w:r>
    </w:p>
    <w:p w:rsidR="00564D8E" w:rsidRDefault="00564D8E" w:rsidP="00564D8E">
      <w:pPr>
        <w:bidi/>
        <w:spacing w:line="312" w:lineRule="auto"/>
        <w:rPr>
          <w:rFonts w:ascii="Traditional Arabic" w:hAnsi="Traditional Arabic" w:cs="Traditional Arabic"/>
          <w:sz w:val="28"/>
          <w:szCs w:val="28"/>
          <w:rtl/>
          <w:lang w:val="en-US" w:bidi="ar-DZ"/>
        </w:rPr>
      </w:pPr>
      <w:r w:rsidRPr="00A87575">
        <w:rPr>
          <w:rFonts w:ascii="Traditional Arabic" w:hAnsi="Traditional Arabic" w:cs="Traditional Arabic"/>
          <w:sz w:val="28"/>
          <w:szCs w:val="28"/>
          <w:rtl/>
          <w:lang w:val="en-US" w:bidi="ar-DZ"/>
        </w:rPr>
        <w:t xml:space="preserve">من خلال عرض و تحليل نتائج الجدول رقم (16) و الذي يوضح العلاقة الإرتباطية بين القدرة الهوائية تحت القصوى </w:t>
      </w:r>
      <w:r>
        <w:rPr>
          <w:rFonts w:ascii="Traditional Arabic" w:hAnsi="Traditional Arabic" w:cs="Traditional Arabic" w:hint="cs"/>
          <w:sz w:val="28"/>
          <w:szCs w:val="28"/>
          <w:rtl/>
          <w:lang w:val="en-US" w:bidi="ar-DZ"/>
        </w:rPr>
        <w:t xml:space="preserve">    </w:t>
      </w:r>
      <w:r w:rsidRPr="00A87575">
        <w:rPr>
          <w:rFonts w:ascii="Traditional Arabic" w:hAnsi="Traditional Arabic" w:cs="Traditional Arabic"/>
          <w:sz w:val="28"/>
          <w:szCs w:val="28"/>
          <w:rtl/>
          <w:lang w:val="en-US" w:bidi="ar-DZ"/>
        </w:rPr>
        <w:t>و القصوى و التحمل الخاص لدى العينة التجريبية،توصل الباحث الى وجود علاقة ارتباطية طردية بين القدرة الهوائية تحت القصوى و مؤشرات اختبار كفاءة تكرار السعة القصوى (</w:t>
      </w:r>
      <w:r w:rsidRPr="00622120">
        <w:rPr>
          <w:rFonts w:ascii="Vijaya" w:hAnsi="Vijaya" w:cs="Vijaya"/>
          <w:sz w:val="28"/>
          <w:szCs w:val="28"/>
          <w:lang w:val="en-US" w:bidi="ar-DZ"/>
        </w:rPr>
        <w:t>RSA</w:t>
      </w:r>
      <w:r w:rsidRPr="00A87575">
        <w:rPr>
          <w:rFonts w:ascii="Traditional Arabic" w:hAnsi="Traditional Arabic" w:cs="Traditional Arabic"/>
          <w:sz w:val="28"/>
          <w:szCs w:val="28"/>
          <w:rtl/>
          <w:lang w:val="en-US" w:bidi="ar-DZ"/>
        </w:rPr>
        <w:t>) و المتمثلة في كل من تحمل السرعة(معدل الركضات) و</w:t>
      </w:r>
      <w:r>
        <w:rPr>
          <w:rFonts w:ascii="Traditional Arabic" w:hAnsi="Traditional Arabic" w:cs="Traditional Arabic" w:hint="cs"/>
          <w:sz w:val="28"/>
          <w:szCs w:val="28"/>
          <w:rtl/>
          <w:lang w:val="en-US" w:bidi="ar-DZ"/>
        </w:rPr>
        <w:t xml:space="preserve">مؤشر </w:t>
      </w:r>
      <w:r w:rsidRPr="00A87575">
        <w:rPr>
          <w:rFonts w:ascii="Traditional Arabic" w:hAnsi="Traditional Arabic" w:cs="Traditional Arabic"/>
          <w:sz w:val="28"/>
          <w:szCs w:val="28"/>
          <w:rtl/>
          <w:lang w:val="en-US" w:bidi="ar-DZ"/>
        </w:rPr>
        <w:t>التعب،إذ أنه و من خلال الشكل رقم (48) نلاحظ علاقة ارتباطية عكسية أي كلما تحسنت القدرة الهوائية تحت القصوى بدلالة منطقة الانتقال هوائي-لاهوائي (</w:t>
      </w:r>
      <w:r w:rsidRPr="00C33249">
        <w:rPr>
          <w:rFonts w:ascii="Calibri" w:hAnsi="Calibri" w:cs="Vijaya"/>
          <w:sz w:val="28"/>
          <w:szCs w:val="28"/>
          <w:lang w:val="en-US" w:bidi="ar-DZ"/>
        </w:rPr>
        <w:t>Δ</w:t>
      </w:r>
      <w:r w:rsidRPr="00C33249">
        <w:rPr>
          <w:rFonts w:ascii="Vijaya" w:hAnsi="Vijaya" w:cs="Vijaya"/>
          <w:sz w:val="28"/>
          <w:szCs w:val="28"/>
          <w:lang w:val="en-US" w:bidi="ar-DZ"/>
        </w:rPr>
        <w:t>FC</w:t>
      </w:r>
      <w:r w:rsidRPr="004C1581">
        <w:rPr>
          <w:rFonts w:ascii="Vijaya" w:hAnsi="Vijaya" w:cs="Vijaya"/>
          <w:sz w:val="28"/>
          <w:szCs w:val="28"/>
          <w:vertAlign w:val="subscript"/>
          <w:lang w:val="en-US" w:bidi="ar-DZ"/>
        </w:rPr>
        <w:t>SL</w:t>
      </w:r>
      <w:r w:rsidRPr="00622120">
        <w:rPr>
          <w:rFonts w:ascii="Vijaya" w:hAnsi="Vijaya" w:cs="Traditional Arabic"/>
          <w:sz w:val="28"/>
          <w:szCs w:val="28"/>
          <w:rtl/>
          <w:lang w:val="en-US" w:bidi="ar-DZ"/>
        </w:rPr>
        <w:t>،</w:t>
      </w:r>
      <w:r w:rsidRPr="00622120">
        <w:rPr>
          <w:rFonts w:ascii="Vijaya" w:hAnsi="Vijaya" w:cs="Vijaya"/>
          <w:sz w:val="28"/>
          <w:szCs w:val="28"/>
          <w:lang w:val="en-US" w:bidi="ar-DZ"/>
        </w:rPr>
        <w:t>V</w:t>
      </w:r>
      <w:r w:rsidRPr="004C1581">
        <w:rPr>
          <w:rFonts w:ascii="Vijaya" w:hAnsi="Vijaya" w:cs="Vijaya"/>
          <w:sz w:val="28"/>
          <w:szCs w:val="28"/>
          <w:vertAlign w:val="subscript"/>
          <w:lang w:val="en-US" w:bidi="ar-DZ"/>
        </w:rPr>
        <w:t>SL</w:t>
      </w:r>
      <w:r w:rsidRPr="00622120">
        <w:rPr>
          <w:rFonts w:ascii="Vijaya" w:hAnsi="Vijaya" w:cs="Calibri"/>
          <w:sz w:val="28"/>
          <w:szCs w:val="28"/>
          <w:rtl/>
          <w:lang w:val="en-US" w:bidi="ar-DZ"/>
        </w:rPr>
        <w:t>Δ</w:t>
      </w:r>
      <w:r w:rsidRPr="00A87575">
        <w:rPr>
          <w:rFonts w:ascii="Traditional Arabic" w:hAnsi="Traditional Arabic" w:cs="Traditional Arabic"/>
          <w:sz w:val="28"/>
          <w:szCs w:val="28"/>
          <w:rtl/>
          <w:lang w:val="en-US" w:bidi="ar-DZ"/>
        </w:rPr>
        <w:t>) و العتبة</w:t>
      </w:r>
      <w:r>
        <w:rPr>
          <w:rFonts w:ascii="Traditional Arabic" w:hAnsi="Traditional Arabic" w:cs="Traditional Arabic" w:hint="cs"/>
          <w:sz w:val="28"/>
          <w:szCs w:val="28"/>
          <w:rtl/>
          <w:lang w:val="en-US" w:bidi="ar-DZ"/>
        </w:rPr>
        <w:t xml:space="preserve"> الفارقة اللاهوائية (</w:t>
      </w:r>
      <w:r w:rsidRPr="00622120">
        <w:rPr>
          <w:rFonts w:ascii="Vijaya" w:hAnsi="Vijaya" w:cs="Vijaya"/>
          <w:sz w:val="28"/>
          <w:szCs w:val="28"/>
          <w:lang w:val="en-US" w:bidi="ar-DZ"/>
        </w:rPr>
        <w:t>FC</w:t>
      </w:r>
      <w:r w:rsidRPr="004C1581">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w:t>
      </w:r>
      <w:r w:rsidRPr="00622120">
        <w:rPr>
          <w:rFonts w:ascii="Vijaya" w:hAnsi="Vijaya" w:cs="Vijaya"/>
          <w:sz w:val="28"/>
          <w:szCs w:val="28"/>
          <w:lang w:val="en-US" w:bidi="ar-DZ"/>
        </w:rPr>
        <w:t>V</w:t>
      </w:r>
      <w:r w:rsidRPr="004C1581">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 انخفض زمن معدل الركضات و مؤشر التعب،و ذلك من خلال هبوط منحنيات مؤشرات القدرة الهوائية تحت القصوى بدلالة كل من معدل الركضات و مؤشر التعب لدى العينة التجريبية.</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من خلال نفس الجدول رقم (16) يتبين لنا وجود علاقة ارتباطية طردية بين مؤشرات القدرة الهوائية القصوى (</w:t>
      </w:r>
      <w:r w:rsidRPr="004C1581">
        <w:rPr>
          <w:rFonts w:ascii="Vijaya" w:hAnsi="Vijaya" w:cs="Vijaya"/>
          <w:sz w:val="28"/>
          <w:szCs w:val="28"/>
          <w:lang w:val="en-US" w:bidi="ar-DZ"/>
        </w:rPr>
        <w:t>VO</w:t>
      </w:r>
      <w:r w:rsidRPr="00E26454">
        <w:rPr>
          <w:rFonts w:ascii="Vijaya" w:hAnsi="Vijaya" w:cs="Vijaya"/>
          <w:sz w:val="28"/>
          <w:szCs w:val="28"/>
          <w:vertAlign w:val="subscript"/>
          <w:lang w:val="en-US" w:bidi="ar-DZ"/>
        </w:rPr>
        <w:t>2MAX</w:t>
      </w:r>
      <w:r w:rsidRPr="004C1581">
        <w:rPr>
          <w:rFonts w:ascii="Vijaya" w:hAnsi="Vijaya" w:cs="Traditional Arabic"/>
          <w:sz w:val="28"/>
          <w:szCs w:val="28"/>
          <w:rtl/>
          <w:lang w:val="en-US" w:bidi="ar-DZ"/>
        </w:rPr>
        <w:t>،</w:t>
      </w:r>
      <w:r w:rsidRPr="004C1581">
        <w:rPr>
          <w:rFonts w:ascii="Vijaya" w:hAnsi="Vijaya" w:cs="Vijaya"/>
          <w:sz w:val="28"/>
          <w:szCs w:val="28"/>
          <w:lang w:val="en-US" w:bidi="ar-DZ"/>
        </w:rPr>
        <w:t>VMA</w:t>
      </w:r>
      <w:r w:rsidRPr="004C1581">
        <w:rPr>
          <w:rFonts w:ascii="Vijaya" w:hAnsi="Vijaya" w:cs="Traditional Arabic"/>
          <w:sz w:val="28"/>
          <w:szCs w:val="28"/>
          <w:rtl/>
          <w:lang w:val="en-US" w:bidi="ar-DZ"/>
        </w:rPr>
        <w:t>،</w:t>
      </w:r>
      <w:r w:rsidRPr="004C1581">
        <w:rPr>
          <w:rFonts w:ascii="Vijaya" w:hAnsi="Vijaya" w:cs="Vijaya"/>
          <w:sz w:val="28"/>
          <w:szCs w:val="28"/>
          <w:lang w:bidi="ar-DZ"/>
        </w:rPr>
        <w:t>FC</w:t>
      </w:r>
      <w:r w:rsidRPr="00E26454">
        <w:rPr>
          <w:rFonts w:ascii="Vijaya" w:hAnsi="Vijaya" w:cs="Vijaya"/>
          <w:sz w:val="28"/>
          <w:szCs w:val="28"/>
          <w:vertAlign w:val="subscript"/>
          <w:lang w:bidi="ar-DZ"/>
        </w:rPr>
        <w:t>MAX</w:t>
      </w:r>
      <w:r>
        <w:rPr>
          <w:rFonts w:ascii="Traditional Arabic" w:hAnsi="Traditional Arabic" w:cs="Traditional Arabic" w:hint="cs"/>
          <w:sz w:val="28"/>
          <w:szCs w:val="28"/>
          <w:rtl/>
          <w:lang w:val="en-US" w:bidi="ar-DZ"/>
        </w:rPr>
        <w:t>) و مؤشرات كفاءة تكرار السرعة القصوى (</w:t>
      </w:r>
      <w:r w:rsidRPr="00622120">
        <w:rPr>
          <w:rFonts w:ascii="Vijaya" w:hAnsi="Vijaya" w:cs="Vijaya"/>
          <w:sz w:val="28"/>
          <w:szCs w:val="28"/>
          <w:lang w:val="en-US" w:bidi="ar-DZ"/>
        </w:rPr>
        <w:t>RSA</w:t>
      </w:r>
      <w:r>
        <w:rPr>
          <w:rFonts w:ascii="Traditional Arabic" w:hAnsi="Traditional Arabic" w:cs="Traditional Arabic" w:hint="cs"/>
          <w:sz w:val="28"/>
          <w:szCs w:val="28"/>
          <w:rtl/>
          <w:lang w:val="en-US" w:bidi="ar-DZ"/>
        </w:rPr>
        <w:t xml:space="preserve">) حيث و من خلال الشكل رقم (50) نلاحظ هبوط منحنيات كل من مؤشر التعب و تحمل السرعة(معدل الركضات) بدلالة مؤشرات القدرة الهوائية القصوى، و من خلال هذا التحليل يستنتج الباحث مدى أهمية القدرات الهوائية في تحسين قدرة لاعب كرة القدم على مقاومة التعب الناتج عن الجهد الأقصى و كذا بالنسبة الى سرعة الاسترجاع بعد جهد أقصى،و يرى الباحث أن التحسن في معدل الركضات يعود بصفة مباشرة الى تحسن سرعة استرجاع مصادر الطاقة لدى عينه البحث ما بين الركضات و هذا يظهر جليا من خلال طبيعة العلاقة الارتباطية بين مؤشر التعب و معدل الركضات من خلال الجدول رقم (16) اذ بلغ معامل ارتباط بيرسون بين هذين المؤشرين 0,79 و هي علاقة قوية،و يفسر هذا على أنه كلما زادت سرعة استرجاع مصادر الطاقة كلما تقلص معدل الركضات،حيث يشير </w:t>
      </w:r>
      <w:sdt>
        <w:sdtPr>
          <w:rPr>
            <w:rFonts w:ascii="Vijaya" w:hAnsi="Vijaya" w:cs="Vijaya"/>
            <w:sz w:val="28"/>
            <w:szCs w:val="28"/>
            <w:rtl/>
            <w:lang w:val="en-US" w:bidi="ar-DZ"/>
          </w:rPr>
          <w:id w:val="352274635"/>
          <w:citation/>
        </w:sdtPr>
        <w:sdtContent>
          <w:r w:rsidR="009457E5" w:rsidRPr="00F418EF">
            <w:rPr>
              <w:rFonts w:ascii="Vijaya" w:hAnsi="Vijaya" w:cs="Vijaya"/>
              <w:sz w:val="28"/>
              <w:szCs w:val="28"/>
              <w:rtl/>
              <w:lang w:val="en-US" w:bidi="ar-DZ"/>
            </w:rPr>
            <w:fldChar w:fldCharType="begin"/>
          </w:r>
          <w:r w:rsidRPr="00F418EF">
            <w:rPr>
              <w:rFonts w:ascii="Vijaya" w:hAnsi="Vijaya" w:cs="Vijaya"/>
              <w:sz w:val="28"/>
              <w:szCs w:val="28"/>
              <w:lang w:bidi="ar-DZ"/>
            </w:rPr>
            <w:instrText xml:space="preserve"> CITATION CGr95 \l 1036  </w:instrText>
          </w:r>
          <w:r w:rsidR="009457E5" w:rsidRPr="00F418EF">
            <w:rPr>
              <w:rFonts w:ascii="Vijaya" w:hAnsi="Vijaya" w:cs="Vijaya"/>
              <w:sz w:val="28"/>
              <w:szCs w:val="28"/>
              <w:rtl/>
              <w:lang w:val="en-US" w:bidi="ar-DZ"/>
            </w:rPr>
            <w:fldChar w:fldCharType="separate"/>
          </w:r>
          <w:r w:rsidRPr="00F418EF">
            <w:rPr>
              <w:rFonts w:ascii="Vijaya" w:hAnsi="Vijaya" w:cs="Vijaya"/>
              <w:noProof/>
              <w:sz w:val="28"/>
              <w:szCs w:val="28"/>
              <w:lang w:bidi="ar-DZ"/>
            </w:rPr>
            <w:t>(Gregory, et al. 1995)</w:t>
          </w:r>
          <w:r w:rsidR="009457E5" w:rsidRPr="00F418E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أهمية استرجاع عنصر الكرياتين فوسفات </w:t>
      </w:r>
      <w:r w:rsidRPr="00CC410D">
        <w:rPr>
          <w:rFonts w:ascii="Vijaya" w:hAnsi="Vijaya" w:cs="Vijaya"/>
          <w:sz w:val="28"/>
          <w:szCs w:val="28"/>
          <w:lang w:val="en-US" w:bidi="ar-DZ"/>
        </w:rPr>
        <w:t>PCR</w:t>
      </w:r>
      <w:r>
        <w:rPr>
          <w:rFonts w:ascii="Traditional Arabic" w:hAnsi="Traditional Arabic" w:cs="Traditional Arabic" w:hint="cs"/>
          <w:sz w:val="28"/>
          <w:szCs w:val="28"/>
          <w:rtl/>
          <w:lang w:val="en-US" w:bidi="ar-DZ"/>
        </w:rPr>
        <w:t xml:space="preserve"> أثناء تمرين تكرار السرعة القصوى،حيث توصل الى أنه يتم استرجاع 65</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 xml:space="preserve"> منه بعد 1,5د من جهد أقصى قدره 30 ثا،حيث أشارت دراسة </w:t>
      </w:r>
      <w:sdt>
        <w:sdtPr>
          <w:rPr>
            <w:rFonts w:ascii="Vijaya" w:hAnsi="Vijaya" w:cs="Vijaya"/>
            <w:sz w:val="28"/>
            <w:szCs w:val="28"/>
            <w:rtl/>
            <w:lang w:val="en-US" w:bidi="ar-DZ"/>
          </w:rPr>
          <w:id w:val="352274679"/>
          <w:citation/>
        </w:sdtPr>
        <w:sdtContent>
          <w:r w:rsidR="009457E5" w:rsidRPr="00053C77">
            <w:rPr>
              <w:rFonts w:ascii="Vijaya" w:hAnsi="Vijaya" w:cs="Vijaya"/>
              <w:sz w:val="28"/>
              <w:szCs w:val="28"/>
              <w:rtl/>
              <w:lang w:val="en-US" w:bidi="ar-DZ"/>
            </w:rPr>
            <w:fldChar w:fldCharType="begin"/>
          </w:r>
          <w:r w:rsidRPr="00053C77">
            <w:rPr>
              <w:rFonts w:ascii="Vijaya" w:hAnsi="Vijaya" w:cs="Vijaya"/>
              <w:sz w:val="28"/>
              <w:szCs w:val="28"/>
              <w:lang w:bidi="ar-DZ"/>
            </w:rPr>
            <w:instrText xml:space="preserve"> CITATION GRE96 \l 1036  </w:instrText>
          </w:r>
          <w:r w:rsidR="009457E5" w:rsidRPr="00053C77">
            <w:rPr>
              <w:rFonts w:ascii="Vijaya" w:hAnsi="Vijaya" w:cs="Vijaya"/>
              <w:sz w:val="28"/>
              <w:szCs w:val="28"/>
              <w:rtl/>
              <w:lang w:val="en-US" w:bidi="ar-DZ"/>
            </w:rPr>
            <w:fldChar w:fldCharType="separate"/>
          </w:r>
          <w:r w:rsidRPr="00053C77">
            <w:rPr>
              <w:rFonts w:ascii="Vijaya" w:hAnsi="Vijaya" w:cs="Vijaya"/>
              <w:noProof/>
              <w:sz w:val="28"/>
              <w:szCs w:val="28"/>
              <w:lang w:bidi="ar-DZ"/>
            </w:rPr>
            <w:t>(C.BOGDANIS, et al. 1996)</w:t>
          </w:r>
          <w:r w:rsidR="009457E5" w:rsidRPr="00053C77">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أنه توجد علاقة ارتباطية طردية قوية بين مقدار الاستهلاك الأقصى للأكسجين عند مستوى القيمة الثابتة للعتبة اللاكتيكية 4 ملليمول/ل و نسبة استرجاع   أو اعادة تكوين الفوسفات كرياتين </w:t>
      </w:r>
      <w:r w:rsidRPr="00CC410D">
        <w:rPr>
          <w:rFonts w:ascii="Vijaya" w:hAnsi="Vijaya" w:cs="Vijaya"/>
          <w:sz w:val="28"/>
          <w:szCs w:val="28"/>
          <w:lang w:bidi="ar-DZ"/>
        </w:rPr>
        <w:t>PCR</w:t>
      </w:r>
      <w:r>
        <w:rPr>
          <w:rFonts w:ascii="Traditional Arabic" w:hAnsi="Traditional Arabic" w:cs="Traditional Arabic" w:hint="cs"/>
          <w:sz w:val="28"/>
          <w:szCs w:val="28"/>
          <w:rtl/>
          <w:lang w:val="en-US" w:bidi="ar-DZ"/>
        </w:rPr>
        <w:t>حيث بلغت قيمة ارتباط بيرسون 0,94 و هذا ما يدل على أهمية القدرة الهوائية تحت القصوى في استرجاع مصادر الطاقة السريعة ،كما أن طبيعة العلاقة ما بين القدرات الهوائية و مؤشرات كفاءة تكرار السرعة القصوى تشير اليها العديد من الدراسات و التي تتفق على أهمية قدرة العضلات على امتصاص الأكسجين في</w:t>
      </w:r>
    </w:p>
    <w:p w:rsidR="00564D8E" w:rsidRDefault="00564D8E" w:rsidP="00564D8E">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lastRenderedPageBreak/>
        <w:t>استرجاع مصادر الطاقة</w:t>
      </w:r>
      <w:proofErr w:type="gramStart"/>
      <w:r>
        <w:rPr>
          <w:rFonts w:ascii="Traditional Arabic" w:hAnsi="Traditional Arabic" w:cs="Traditional Arabic" w:hint="cs"/>
          <w:sz w:val="28"/>
          <w:szCs w:val="28"/>
          <w:rtl/>
          <w:lang w:val="en-US" w:bidi="ar-DZ"/>
        </w:rPr>
        <w:t>،حيث</w:t>
      </w:r>
      <w:proofErr w:type="gramEnd"/>
      <w:r>
        <w:rPr>
          <w:rFonts w:ascii="Traditional Arabic" w:hAnsi="Traditional Arabic" w:cs="Traditional Arabic" w:hint="cs"/>
          <w:sz w:val="28"/>
          <w:szCs w:val="28"/>
          <w:rtl/>
          <w:lang w:val="en-US" w:bidi="ar-DZ"/>
        </w:rPr>
        <w:t xml:space="preserve"> تشير دراسة </w:t>
      </w:r>
      <w:sdt>
        <w:sdtPr>
          <w:rPr>
            <w:rFonts w:ascii="Vijaya" w:hAnsi="Vijaya" w:cs="Vijaya"/>
            <w:sz w:val="28"/>
            <w:szCs w:val="28"/>
            <w:rtl/>
            <w:lang w:val="en-US" w:bidi="ar-DZ"/>
          </w:rPr>
          <w:id w:val="352274637"/>
          <w:citation/>
        </w:sdtPr>
        <w:sdtContent>
          <w:r w:rsidR="009457E5" w:rsidRPr="004677CF">
            <w:rPr>
              <w:rFonts w:ascii="Vijaya" w:hAnsi="Vijaya" w:cs="Vijaya"/>
              <w:sz w:val="28"/>
              <w:szCs w:val="28"/>
              <w:rtl/>
              <w:lang w:val="en-US" w:bidi="ar-DZ"/>
            </w:rPr>
            <w:fldChar w:fldCharType="begin"/>
          </w:r>
          <w:r w:rsidRPr="004677CF">
            <w:rPr>
              <w:rFonts w:ascii="Vijaya" w:hAnsi="Vijaya" w:cs="Vijaya"/>
              <w:sz w:val="28"/>
              <w:szCs w:val="28"/>
              <w:rtl/>
              <w:lang w:val="en-US" w:bidi="ar-DZ"/>
            </w:rPr>
            <w:instrText xml:space="preserve"> </w:instrText>
          </w:r>
          <w:r w:rsidRPr="004677CF">
            <w:rPr>
              <w:rFonts w:ascii="Vijaya" w:hAnsi="Vijaya" w:cs="Vijaya"/>
              <w:sz w:val="28"/>
              <w:szCs w:val="28"/>
              <w:lang w:val="en-US" w:bidi="ar-DZ"/>
            </w:rPr>
            <w:instrText>CITATION GDu05 \l 5121</w:instrText>
          </w:r>
          <w:r w:rsidRPr="004677CF">
            <w:rPr>
              <w:rFonts w:ascii="Vijaya" w:hAnsi="Vijaya" w:cs="Vijaya"/>
              <w:sz w:val="28"/>
              <w:szCs w:val="28"/>
              <w:rtl/>
              <w:lang w:val="en-US" w:bidi="ar-DZ"/>
            </w:rPr>
            <w:instrText xml:space="preserve">  </w:instrText>
          </w:r>
          <w:r w:rsidR="009457E5" w:rsidRPr="004677CF">
            <w:rPr>
              <w:rFonts w:ascii="Vijaya" w:hAnsi="Vijaya" w:cs="Vijaya"/>
              <w:sz w:val="28"/>
              <w:szCs w:val="28"/>
              <w:rtl/>
              <w:lang w:val="en-US" w:bidi="ar-DZ"/>
            </w:rPr>
            <w:fldChar w:fldCharType="separate"/>
          </w:r>
          <w:r w:rsidRPr="004677CF">
            <w:rPr>
              <w:rFonts w:ascii="Vijaya" w:hAnsi="Vijaya" w:cs="Vijaya"/>
              <w:noProof/>
              <w:sz w:val="28"/>
              <w:szCs w:val="28"/>
              <w:lang w:val="en-US" w:bidi="ar-DZ"/>
            </w:rPr>
            <w:t>(Dupont, et al. 2005)</w:t>
          </w:r>
          <w:r w:rsidR="009457E5" w:rsidRPr="004677C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وجود علاقة بين كفاءة الجهاز الدوري التنفسي على تكرار أداء 40 متر بسرعة قصوى، كما تشير دراسة </w:t>
      </w:r>
      <w:sdt>
        <w:sdtPr>
          <w:rPr>
            <w:rFonts w:ascii="Vijaya" w:hAnsi="Vijaya" w:cs="Vijaya"/>
            <w:sz w:val="28"/>
            <w:szCs w:val="28"/>
            <w:rtl/>
            <w:lang w:val="en-US" w:bidi="ar-DZ"/>
          </w:rPr>
          <w:id w:val="352274639"/>
          <w:citation/>
        </w:sdtPr>
        <w:sdtContent>
          <w:r w:rsidR="009457E5" w:rsidRPr="004677CF">
            <w:rPr>
              <w:rFonts w:ascii="Vijaya" w:hAnsi="Vijaya" w:cs="Vijaya"/>
              <w:sz w:val="28"/>
              <w:szCs w:val="28"/>
              <w:rtl/>
              <w:lang w:val="en-US" w:bidi="ar-DZ"/>
            </w:rPr>
            <w:fldChar w:fldCharType="begin"/>
          </w:r>
          <w:r w:rsidRPr="004677CF">
            <w:rPr>
              <w:rFonts w:ascii="Vijaya" w:hAnsi="Vijaya" w:cs="Vijaya"/>
              <w:sz w:val="28"/>
              <w:szCs w:val="28"/>
              <w:lang w:bidi="ar-DZ"/>
            </w:rPr>
            <w:instrText xml:space="preserve"> CITATION Rhy13 \l 1036  </w:instrText>
          </w:r>
          <w:r w:rsidR="009457E5" w:rsidRPr="004677CF">
            <w:rPr>
              <w:rFonts w:ascii="Vijaya" w:hAnsi="Vijaya" w:cs="Vijaya"/>
              <w:sz w:val="28"/>
              <w:szCs w:val="28"/>
              <w:rtl/>
              <w:lang w:val="en-US" w:bidi="ar-DZ"/>
            </w:rPr>
            <w:fldChar w:fldCharType="separate"/>
          </w:r>
          <w:r w:rsidRPr="004677CF">
            <w:rPr>
              <w:rFonts w:ascii="Vijaya" w:hAnsi="Vijaya" w:cs="Vijaya"/>
              <w:noProof/>
              <w:sz w:val="28"/>
              <w:szCs w:val="28"/>
              <w:lang w:bidi="ar-DZ"/>
            </w:rPr>
            <w:t>(Jones, et al. 2013)</w:t>
          </w:r>
          <w:r w:rsidR="009457E5" w:rsidRPr="004677CF">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الى وجود علاقة ارتباطية عكسية بين المستهلك الأقصى الأكسجيني و معدل الركضات حيث بلغت -0,62،كما توصل الى نفس النتيجة بين المستهلك الأقصى الأكسجيني و مجموع الركضات حيث بلغ ارتباط بيرسون -0,591 و هما علاقتان دالتين احصائيا عند مستوى دلالة 0,05،حيث استخلص في الأخير الى أهمية المستهلك الأقصى الأكسجيني في عملية الاسترجاع لاختبار كفاءة تكرار السرعة القصوى(</w:t>
      </w:r>
      <w:r w:rsidRPr="00CC410D">
        <w:rPr>
          <w:rFonts w:ascii="Vijaya" w:hAnsi="Vijaya" w:cs="Vijaya"/>
          <w:sz w:val="28"/>
          <w:szCs w:val="28"/>
          <w:lang w:val="en-US" w:bidi="ar-DZ"/>
        </w:rPr>
        <w:t>RSA</w:t>
      </w:r>
      <w:r>
        <w:rPr>
          <w:rFonts w:ascii="Traditional Arabic" w:hAnsi="Traditional Arabic" w:cs="Traditional Arabic" w:hint="cs"/>
          <w:sz w:val="28"/>
          <w:szCs w:val="28"/>
          <w:rtl/>
          <w:lang w:val="en-US" w:bidi="ar-DZ"/>
        </w:rPr>
        <w:t xml:space="preserve">)،و اتفقت الدراسة مع دراسة </w:t>
      </w:r>
      <w:sdt>
        <w:sdtPr>
          <w:rPr>
            <w:rFonts w:ascii="Traditional Arabic" w:hAnsi="Traditional Arabic" w:cs="Traditional Arabic" w:hint="cs"/>
            <w:sz w:val="28"/>
            <w:szCs w:val="28"/>
            <w:rtl/>
            <w:lang w:val="en-US" w:bidi="ar-DZ"/>
          </w:rPr>
          <w:id w:val="352274640"/>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lang w:bidi="ar-DZ"/>
            </w:rPr>
            <w:instrText xml:space="preserve"> CITATION FDA10 \l 1036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bidi="ar-DZ"/>
            </w:rPr>
            <w:t>(DA SILVA, et al. 2010)</w:t>
          </w:r>
          <w:r w:rsidR="009457E5" w:rsidRPr="0056759A">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لمجموعة من لاعبي كرة القدم البرازليين بمتوسط عمر 17,9 سنة حيث توصل الى وجود علاقة ارتباطية عكسية بين مؤشر التعب لاختبار (</w:t>
      </w:r>
      <w:r w:rsidRPr="00CC410D">
        <w:rPr>
          <w:rFonts w:ascii="Vijaya" w:hAnsi="Vijaya" w:cs="Vijaya"/>
          <w:sz w:val="28"/>
          <w:szCs w:val="28"/>
          <w:lang w:val="en-US" w:bidi="ar-DZ"/>
        </w:rPr>
        <w:t>RSA</w:t>
      </w:r>
      <w:r>
        <w:rPr>
          <w:rFonts w:ascii="Traditional Arabic" w:hAnsi="Traditional Arabic" w:cs="Traditional Arabic" w:hint="cs"/>
          <w:sz w:val="28"/>
          <w:szCs w:val="28"/>
          <w:rtl/>
          <w:lang w:val="en-US" w:bidi="ar-DZ"/>
        </w:rPr>
        <w:t>)     و مؤشرات القدرة الهوائية (</w:t>
      </w:r>
      <w:r w:rsidRPr="00CC410D">
        <w:rPr>
          <w:rFonts w:ascii="Vijaya" w:hAnsi="Vijaya" w:cs="Vijaya"/>
          <w:sz w:val="28"/>
          <w:szCs w:val="28"/>
          <w:lang w:bidi="ar-DZ"/>
        </w:rPr>
        <w:t>VO</w:t>
      </w:r>
      <w:r w:rsidRPr="00E26454">
        <w:rPr>
          <w:rFonts w:ascii="Vijaya" w:hAnsi="Vijaya" w:cs="Vijaya"/>
          <w:sz w:val="28"/>
          <w:szCs w:val="28"/>
          <w:vertAlign w:val="subscript"/>
          <w:lang w:bidi="ar-DZ"/>
        </w:rPr>
        <w:t>2MAX</w:t>
      </w:r>
      <w:r>
        <w:rPr>
          <w:rFonts w:ascii="Traditional Arabic" w:hAnsi="Traditional Arabic" w:cs="Traditional Arabic"/>
          <w:sz w:val="28"/>
          <w:szCs w:val="28"/>
          <w:lang w:bidi="ar-DZ"/>
        </w:rPr>
        <w:t>.</w:t>
      </w:r>
      <w:r w:rsidRPr="00CC410D">
        <w:rPr>
          <w:rFonts w:ascii="Vijaya" w:hAnsi="Vijaya" w:cs="Vijaya"/>
          <w:sz w:val="28"/>
          <w:szCs w:val="28"/>
          <w:lang w:bidi="ar-DZ"/>
        </w:rPr>
        <w:t>VMA</w:t>
      </w:r>
      <w:r>
        <w:rPr>
          <w:rFonts w:ascii="Traditional Arabic" w:hAnsi="Traditional Arabic" w:cs="Traditional Arabic"/>
          <w:sz w:val="28"/>
          <w:szCs w:val="28"/>
          <w:lang w:bidi="ar-DZ"/>
        </w:rPr>
        <w:t>.</w:t>
      </w:r>
      <w:r w:rsidRPr="00CC410D">
        <w:rPr>
          <w:rFonts w:ascii="Vijaya" w:hAnsi="Vijaya" w:cs="Vijaya"/>
          <w:sz w:val="28"/>
          <w:szCs w:val="28"/>
          <w:lang w:bidi="ar-DZ"/>
        </w:rPr>
        <w:t>V</w:t>
      </w:r>
      <w:r w:rsidRPr="00E26454">
        <w:rPr>
          <w:rFonts w:ascii="Vijaya" w:hAnsi="Vijaya" w:cs="Vijaya"/>
          <w:sz w:val="28"/>
          <w:szCs w:val="28"/>
          <w:vertAlign w:val="subscript"/>
          <w:lang w:bidi="ar-DZ"/>
        </w:rPr>
        <w:t>OBLA</w:t>
      </w:r>
      <w:r>
        <w:rPr>
          <w:rFonts w:ascii="Traditional Arabic" w:hAnsi="Traditional Arabic" w:cs="Traditional Arabic" w:hint="cs"/>
          <w:sz w:val="28"/>
          <w:szCs w:val="28"/>
          <w:rtl/>
          <w:lang w:val="en-US" w:bidi="ar-DZ"/>
        </w:rPr>
        <w:t xml:space="preserve">) و قد بلغ ارتباط بيرسون -0,39،-0,49، و -0,54 على التوالي،كما توصل الى نفس النتيجة في العلاقة ما بين السرعة الموافقة للعتبة اللاكتيكية الثانية ومعدل الركضات حيث بلغ ارتباط بيرسون -0,49،و -0,38 بالنسبة للعلاقة مع السرعة الهوائية القصوى،كما اتفقت مع دراسة </w:t>
      </w:r>
      <w:sdt>
        <w:sdtPr>
          <w:rPr>
            <w:rFonts w:ascii="Vijaya" w:hAnsi="Vijaya" w:cs="Vijaya"/>
            <w:sz w:val="28"/>
            <w:szCs w:val="28"/>
            <w:rtl/>
            <w:lang w:val="en-US" w:bidi="ar-DZ"/>
          </w:rPr>
          <w:id w:val="352274662"/>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lang w:bidi="ar-DZ"/>
            </w:rPr>
            <w:instrText xml:space="preserve"> CITATION ZGh15 \l 1036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bidi="ar-DZ"/>
            </w:rPr>
            <w:t>(Gharbi, et al. 2015)</w:t>
          </w:r>
          <w:r w:rsidR="009457E5" w:rsidRPr="0056759A">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الذي استخلص أن القدرة الهوائية مؤشر مهم لمقاومة التعب أثناء تمرين كفاءة تكرار السرعة القصوى(</w:t>
      </w:r>
      <w:r w:rsidRPr="00CC410D">
        <w:rPr>
          <w:rFonts w:ascii="Vijaya" w:hAnsi="Vijaya" w:cs="Vijaya"/>
          <w:sz w:val="28"/>
          <w:szCs w:val="28"/>
          <w:lang w:val="en-US" w:bidi="ar-DZ"/>
        </w:rPr>
        <w:t>RSA</w:t>
      </w:r>
      <w:r>
        <w:rPr>
          <w:rFonts w:ascii="Traditional Arabic" w:hAnsi="Traditional Arabic" w:cs="Traditional Arabic" w:hint="cs"/>
          <w:sz w:val="28"/>
          <w:szCs w:val="28"/>
          <w:rtl/>
          <w:lang w:val="en-US" w:bidi="ar-DZ"/>
        </w:rPr>
        <w:t xml:space="preserve">).كما اختلفت الدراسة مع دراسة </w:t>
      </w:r>
      <w:sdt>
        <w:sdtPr>
          <w:rPr>
            <w:rFonts w:ascii="Vijaya" w:hAnsi="Vijaya" w:cs="Vijaya"/>
            <w:sz w:val="28"/>
            <w:szCs w:val="28"/>
            <w:rtl/>
            <w:lang w:val="en-US" w:bidi="ar-DZ"/>
          </w:rPr>
          <w:id w:val="352274667"/>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lang w:bidi="ar-DZ"/>
            </w:rPr>
            <w:instrText xml:space="preserve"> CITATION Abd07 \l 1036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bidi="ar-DZ"/>
            </w:rPr>
            <w:t>(AZIZ, et al. 2007)</w:t>
          </w:r>
          <w:r w:rsidR="009457E5" w:rsidRPr="0056759A">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التي أشارت الى وجود علاقة ارتباطية ضعيفة بين القدرة الهوائية القصوى و مؤشرات اختبار كفاءة تكرار السرعة القصوى(</w:t>
      </w:r>
      <w:r w:rsidRPr="00CC410D">
        <w:rPr>
          <w:rFonts w:ascii="Vijaya" w:hAnsi="Vijaya" w:cs="Vijaya"/>
          <w:sz w:val="28"/>
          <w:szCs w:val="28"/>
          <w:lang w:val="en-US" w:bidi="ar-DZ"/>
        </w:rPr>
        <w:t>RSA</w:t>
      </w:r>
      <w:r>
        <w:rPr>
          <w:rFonts w:ascii="Traditional Arabic" w:hAnsi="Traditional Arabic" w:cs="Traditional Arabic" w:hint="cs"/>
          <w:sz w:val="28"/>
          <w:szCs w:val="28"/>
          <w:rtl/>
          <w:lang w:val="en-US" w:bidi="ar-DZ"/>
        </w:rPr>
        <w:t>).</w:t>
      </w:r>
    </w:p>
    <w:p w:rsidR="00001BAB" w:rsidRDefault="00001BAB" w:rsidP="00001B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من خلال هذا نستنتج أنه توجد علاقة ارتباطية طردية بين القدرة الهوائية تحت القصوى و القصوى و مؤشرات كفاءة تكرار السرعة القصوى(</w:t>
      </w:r>
      <w:r w:rsidRPr="00374FF8">
        <w:rPr>
          <w:rFonts w:ascii="Vijaya" w:hAnsi="Vijaya" w:cs="Vijaya"/>
          <w:sz w:val="28"/>
          <w:szCs w:val="28"/>
          <w:lang w:val="en-US" w:bidi="ar-DZ"/>
        </w:rPr>
        <w:t>RSA</w:t>
      </w:r>
      <w:r>
        <w:rPr>
          <w:rFonts w:ascii="Traditional Arabic" w:hAnsi="Traditional Arabic" w:cs="Traditional Arabic" w:hint="cs"/>
          <w:sz w:val="28"/>
          <w:szCs w:val="28"/>
          <w:rtl/>
          <w:lang w:val="en-US" w:bidi="ar-DZ"/>
        </w:rPr>
        <w:t>).</w:t>
      </w:r>
    </w:p>
    <w:p w:rsidR="00001BAB" w:rsidRDefault="00001BAB" w:rsidP="00001BAB">
      <w:pPr>
        <w:bidi/>
        <w:spacing w:line="312" w:lineRule="auto"/>
        <w:ind w:left="0"/>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و من خلال عرض و تحليل نتائج الجدول رقم (16) يتبين لنا أنه هناك علاقة ارتباطية طردية بين كل من القدرة الهوائية تحت القصوى و القصوى و تحمل القوة،حيث نلاحظ من الشكل رقم(49) أن مؤشرات القدرة الهوائية تحت القصوى تتناسب طرديا مع صفة تحمل القوة و خاصة سرعة العتبة اللاكتيكية الثانية (</w:t>
      </w:r>
      <w:r w:rsidRPr="00CC410D">
        <w:rPr>
          <w:rFonts w:ascii="Vijaya" w:hAnsi="Vijaya" w:cs="Vijaya"/>
          <w:sz w:val="28"/>
          <w:szCs w:val="28"/>
          <w:lang w:val="en-US" w:bidi="ar-DZ"/>
        </w:rPr>
        <w:t>V</w:t>
      </w:r>
      <w:r w:rsidRPr="002E13D7">
        <w:rPr>
          <w:rFonts w:ascii="Vijaya" w:hAnsi="Vijaya" w:cs="Vijaya"/>
          <w:sz w:val="28"/>
          <w:szCs w:val="28"/>
          <w:vertAlign w:val="subscript"/>
          <w:lang w:val="en-US" w:bidi="ar-DZ"/>
        </w:rPr>
        <w:t>SL2</w:t>
      </w:r>
      <w:r>
        <w:rPr>
          <w:rFonts w:ascii="Traditional Arabic" w:hAnsi="Traditional Arabic" w:cs="Traditional Arabic" w:hint="cs"/>
          <w:sz w:val="28"/>
          <w:szCs w:val="28"/>
          <w:rtl/>
          <w:lang w:val="en-US" w:bidi="ar-DZ"/>
        </w:rPr>
        <w:t>)و منطقة الانتقال هوائي-لاهوائي بدلالة السرعة(</w:t>
      </w:r>
      <w:r w:rsidRPr="00CC410D">
        <w:rPr>
          <w:rFonts w:ascii="Vijaya" w:hAnsi="Vijaya" w:cs="Vijaya"/>
          <w:sz w:val="28"/>
          <w:szCs w:val="28"/>
          <w:lang w:val="en-US" w:bidi="ar-DZ"/>
        </w:rPr>
        <w:t>V</w:t>
      </w:r>
      <w:r w:rsidRPr="002E13D7">
        <w:rPr>
          <w:rFonts w:ascii="Vijaya" w:hAnsi="Vijaya" w:cs="Vijaya"/>
          <w:sz w:val="28"/>
          <w:szCs w:val="28"/>
          <w:vertAlign w:val="subscript"/>
          <w:lang w:val="en-US" w:bidi="ar-DZ"/>
        </w:rPr>
        <w:t>SL</w:t>
      </w:r>
      <w:r w:rsidRPr="00CC410D">
        <w:rPr>
          <w:rFonts w:ascii="Vijaya" w:hAnsi="Vijaya" w:cs="Calibri"/>
          <w:sz w:val="28"/>
          <w:szCs w:val="28"/>
          <w:rtl/>
          <w:lang w:val="en-US" w:bidi="ar-DZ"/>
        </w:rPr>
        <w:t>Δ</w:t>
      </w:r>
      <w:r>
        <w:rPr>
          <w:rFonts w:ascii="Traditional Arabic" w:hAnsi="Traditional Arabic" w:cs="Traditional Arabic" w:hint="cs"/>
          <w:sz w:val="28"/>
          <w:szCs w:val="28"/>
          <w:rtl/>
          <w:lang w:val="en-US" w:bidi="ar-DZ"/>
        </w:rPr>
        <w:t>) و ذلك من خلال صعود منحنيات مؤشرات القدرة الهوائية تحت القصوى بدلالة تحمل القوة حيث بلغ ارتباط بيرسون 0,43 و 0,62 على التوالي،كما يتبين لنا من خلال الشكل رقم (51) أن العلاقة بين مؤشرات القدرة الهوائية القصوى و تحمل القوة كانت طردية حيث بلغت قيمة ارتباط بيرسون بين تحمل القوة و كل من (</w:t>
      </w:r>
      <w:r w:rsidRPr="00374FF8">
        <w:rPr>
          <w:rFonts w:ascii="Vijaya" w:hAnsi="Vijaya" w:cs="Vijaya"/>
          <w:sz w:val="28"/>
          <w:szCs w:val="28"/>
          <w:lang w:val="en-US" w:bidi="ar-DZ"/>
        </w:rPr>
        <w:t>VMA</w:t>
      </w:r>
      <w:r>
        <w:rPr>
          <w:rFonts w:ascii="Traditional Arabic" w:hAnsi="Traditional Arabic" w:cs="Traditional Arabic" w:hint="cs"/>
          <w:sz w:val="28"/>
          <w:szCs w:val="28"/>
          <w:rtl/>
          <w:lang w:val="en-US" w:bidi="ar-DZ"/>
        </w:rPr>
        <w:t>)،(</w:t>
      </w:r>
      <w:r w:rsidRPr="00374FF8">
        <w:rPr>
          <w:rFonts w:ascii="Vijaya" w:hAnsi="Vijaya" w:cs="Vijaya"/>
          <w:sz w:val="28"/>
          <w:szCs w:val="28"/>
          <w:lang w:val="en-US" w:bidi="ar-DZ"/>
        </w:rPr>
        <w:t>VO</w:t>
      </w:r>
      <w:r w:rsidRPr="00374FF8">
        <w:rPr>
          <w:rFonts w:ascii="Vijaya" w:hAnsi="Vijaya" w:cs="Vijaya"/>
          <w:sz w:val="28"/>
          <w:szCs w:val="28"/>
          <w:vertAlign w:val="subscript"/>
          <w:lang w:val="en-US" w:bidi="ar-DZ"/>
        </w:rPr>
        <w:t>2MAX</w:t>
      </w:r>
      <w:r>
        <w:rPr>
          <w:rFonts w:ascii="Traditional Arabic" w:hAnsi="Traditional Arabic" w:cs="Traditional Arabic" w:hint="cs"/>
          <w:sz w:val="28"/>
          <w:szCs w:val="28"/>
          <w:rtl/>
          <w:lang w:val="en-US" w:bidi="ar-DZ"/>
        </w:rPr>
        <w:t>)،و(</w:t>
      </w:r>
      <w:r w:rsidRPr="00374FF8">
        <w:rPr>
          <w:rFonts w:ascii="Vijaya" w:hAnsi="Vijaya" w:cs="Vijaya"/>
          <w:sz w:val="28"/>
          <w:szCs w:val="28"/>
          <w:lang w:val="en-US" w:bidi="ar-DZ"/>
        </w:rPr>
        <w:t>FC</w:t>
      </w:r>
      <w:r w:rsidRPr="00374FF8">
        <w:rPr>
          <w:rFonts w:ascii="Vijaya" w:hAnsi="Vijaya" w:cs="Vijaya"/>
          <w:sz w:val="28"/>
          <w:szCs w:val="28"/>
          <w:vertAlign w:val="subscript"/>
          <w:lang w:val="en-US" w:bidi="ar-DZ"/>
        </w:rPr>
        <w:t>MAX</w:t>
      </w:r>
      <w:r>
        <w:rPr>
          <w:rFonts w:ascii="Traditional Arabic" w:hAnsi="Traditional Arabic" w:cs="Traditional Arabic" w:hint="cs"/>
          <w:sz w:val="28"/>
          <w:szCs w:val="28"/>
          <w:rtl/>
          <w:lang w:val="en-US" w:bidi="ar-DZ"/>
        </w:rPr>
        <w:t xml:space="preserve">) 0,46،0,41،0,29 على التوالي،حيث اتفقت هذه الدراسة مع دراسة                </w:t>
      </w:r>
      <w:sdt>
        <w:sdtPr>
          <w:rPr>
            <w:rFonts w:ascii="Traditional Arabic" w:hAnsi="Traditional Arabic" w:cs="Traditional Arabic" w:hint="cs"/>
            <w:sz w:val="28"/>
            <w:szCs w:val="28"/>
            <w:rtl/>
            <w:lang w:val="en-US" w:bidi="ar-DZ"/>
          </w:rPr>
          <w:id w:val="1768147"/>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أيم08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52DED">
            <w:rPr>
              <w:rFonts w:ascii="Traditional Arabic" w:hAnsi="Traditional Arabic" w:cs="Traditional Arabic" w:hint="cs"/>
              <w:noProof/>
              <w:sz w:val="28"/>
              <w:szCs w:val="28"/>
              <w:rtl/>
              <w:lang w:val="en-US" w:bidi="ar-DZ"/>
            </w:rPr>
            <w:t>(البدراوي 2008)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و الذي توصل الى وجود علاقة ارتباطية دالة احصائيا بين العتبة الفارقة اللاهوائية و تحمل العضلي ،و دراسة </w:t>
      </w:r>
      <w:sdt>
        <w:sdtPr>
          <w:rPr>
            <w:rFonts w:ascii="Traditional Arabic" w:hAnsi="Traditional Arabic" w:cs="Traditional Arabic" w:hint="cs"/>
            <w:sz w:val="28"/>
            <w:szCs w:val="28"/>
            <w:rtl/>
            <w:lang w:val="en-US" w:bidi="ar-DZ"/>
          </w:rPr>
          <w:id w:val="1768148"/>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الق98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152DED">
            <w:rPr>
              <w:rFonts w:ascii="Traditional Arabic" w:hAnsi="Traditional Arabic" w:cs="Traditional Arabic" w:hint="cs"/>
              <w:noProof/>
              <w:sz w:val="28"/>
              <w:szCs w:val="28"/>
              <w:rtl/>
              <w:lang w:val="en-US" w:bidi="ar-DZ"/>
            </w:rPr>
            <w:t>(القمصان 1998)</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الذي توصل الى وجود علاقة ارتباطية بين تحمل الأداء و مستوى العتبة الفارقة اللاهوائية    </w:t>
      </w:r>
    </w:p>
    <w:p w:rsidR="00001BAB" w:rsidRPr="00D32004" w:rsidRDefault="00001BAB" w:rsidP="00001BAB">
      <w:pPr>
        <w:bidi/>
        <w:spacing w:line="312" w:lineRule="auto"/>
        <w:rPr>
          <w:rFonts w:ascii="Traditional Arabic" w:hAnsi="Traditional Arabic" w:cs="Traditional Arabic"/>
          <w:sz w:val="24"/>
          <w:szCs w:val="24"/>
          <w:rtl/>
          <w:lang w:val="en-US" w:bidi="ar-DZ"/>
        </w:rPr>
      </w:pPr>
      <w:r>
        <w:rPr>
          <w:rFonts w:ascii="Traditional Arabic" w:hAnsi="Traditional Arabic" w:cs="Traditional Arabic" w:hint="cs"/>
          <w:sz w:val="28"/>
          <w:szCs w:val="28"/>
          <w:rtl/>
          <w:lang w:val="en-US" w:bidi="ar-DZ"/>
        </w:rPr>
        <w:lastRenderedPageBreak/>
        <w:t xml:space="preserve">،و تشير عدة دراسات الى وجود علاقة قوية بين مستوى العتبة الفارقة اللاهوائية و التحمل العضلي منها دراسة </w:t>
      </w:r>
      <w:sdt>
        <w:sdtPr>
          <w:rPr>
            <w:rFonts w:ascii="Vijaya" w:hAnsi="Vijaya" w:cs="Vijaya"/>
            <w:sz w:val="28"/>
            <w:szCs w:val="28"/>
            <w:rtl/>
            <w:lang w:val="en-US" w:bidi="ar-DZ"/>
          </w:rPr>
          <w:id w:val="1768149"/>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lang w:bidi="ar-DZ"/>
            </w:rPr>
            <w:instrText xml:space="preserve"> CITATION Dav85 \l 1036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bidi="ar-DZ"/>
            </w:rPr>
            <w:t>(Davis 1985)</w:t>
          </w:r>
          <w:r w:rsidR="009457E5" w:rsidRPr="0056759A">
            <w:rPr>
              <w:rFonts w:ascii="Vijaya" w:hAnsi="Vijaya" w:cs="Vijaya"/>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كما أن القدرة الهوائية تحت القصوى أو القصوى ترتبط ارتباطا وثيقا بتحمل الأداء حيث تشير عدة دراسات الى وجود ارتباط بين العتبة الفارقة اللاهوائية و المستهلك الأقصى الأكسجيني و التحمل،حيث توصل </w:t>
      </w:r>
      <w:sdt>
        <w:sdtPr>
          <w:rPr>
            <w:rFonts w:ascii="Traditional Arabic" w:hAnsi="Traditional Arabic" w:cs="Traditional Arabic" w:hint="cs"/>
            <w:sz w:val="28"/>
            <w:szCs w:val="28"/>
            <w:rtl/>
            <w:lang w:val="en-US" w:bidi="ar-DZ"/>
          </w:rPr>
          <w:id w:val="1768150"/>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هزا951 \</w:instrText>
          </w:r>
          <w:r>
            <w:rPr>
              <w:rFonts w:ascii="Traditional Arabic" w:hAnsi="Traditional Arabic" w:cs="Traditional Arabic" w:hint="cs"/>
              <w:sz w:val="28"/>
              <w:szCs w:val="28"/>
              <w:lang w:val="en-US" w:bidi="ar-DZ"/>
            </w:rPr>
            <w:instrText>l 5121</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sidRPr="00F142E7">
            <w:rPr>
              <w:rFonts w:ascii="Traditional Arabic" w:hAnsi="Traditional Arabic" w:cs="Traditional Arabic" w:hint="cs"/>
              <w:noProof/>
              <w:sz w:val="28"/>
              <w:szCs w:val="28"/>
              <w:rtl/>
              <w:lang w:val="en-US" w:bidi="ar-DZ"/>
            </w:rPr>
            <w:t>(هزاع 1995)</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 في دراسة أجراها على مجموعة من العدائيين السعوديين أن الأداء البدني في السباق التحملي يرتبط بالعتبة الفارقة اللاهوائية    و  الاستهلاك الأقصى للأكسجين،كما يرى الهزاع 1989م أن العتبة الفارقة اللاهوائية ترتبط أكثر بعوامل ذات علاقة بالامكانيات الأيضية للعضلات بما في ذلك نشاط الإنزيمان التنفسية المسؤولة عن التنفس الخلوي في الميتوكوندريا،و أن الاستهلاك الأقصى للأكسجين أكثر ارتباطا بعوامل ذات علاقة بالجهاز القلبي </w:t>
      </w:r>
      <w:r>
        <w:rPr>
          <w:rFonts w:ascii="Traditional Arabic" w:hAnsi="Traditional Arabic" w:cs="Traditional Arabic"/>
          <w:sz w:val="28"/>
          <w:szCs w:val="28"/>
          <w:rtl/>
          <w:lang w:val="en-US" w:bidi="ar-DZ"/>
        </w:rPr>
        <w:t>–</w:t>
      </w:r>
      <w:r>
        <w:rPr>
          <w:rFonts w:ascii="Traditional Arabic" w:hAnsi="Traditional Arabic" w:cs="Traditional Arabic" w:hint="cs"/>
          <w:sz w:val="28"/>
          <w:szCs w:val="28"/>
          <w:rtl/>
          <w:lang w:val="en-US" w:bidi="ar-DZ"/>
        </w:rPr>
        <w:t>الوعائي.</w:t>
      </w:r>
      <w:sdt>
        <w:sdtPr>
          <w:rPr>
            <w:rFonts w:ascii="Traditional Arabic" w:hAnsi="Traditional Arabic" w:cs="Traditional Arabic" w:hint="cs"/>
            <w:sz w:val="28"/>
            <w:szCs w:val="28"/>
            <w:rtl/>
            <w:lang w:val="en-US" w:bidi="ar-DZ"/>
          </w:rPr>
          <w:id w:val="1768155"/>
          <w:citation/>
        </w:sdtPr>
        <w:sdtContent>
          <w:r w:rsidR="009457E5">
            <w:rPr>
              <w:rFonts w:ascii="Traditional Arabic" w:hAnsi="Traditional Arabic" w:cs="Traditional Arabic"/>
              <w:sz w:val="28"/>
              <w:szCs w:val="28"/>
              <w:rtl/>
              <w:lang w:val="en-US" w:bidi="ar-DZ"/>
            </w:rPr>
            <w:fldChar w:fldCharType="begin"/>
          </w:r>
          <w:r>
            <w:rPr>
              <w:rFonts w:ascii="Traditional Arabic" w:hAnsi="Traditional Arabic" w:cs="Traditional Arabic"/>
              <w:sz w:val="28"/>
              <w:szCs w:val="28"/>
              <w:rtl/>
              <w:lang w:val="en-US" w:bidi="ar-DZ"/>
            </w:rPr>
            <w:instrText xml:space="preserve"> </w:instrText>
          </w:r>
          <w:r>
            <w:rPr>
              <w:rFonts w:ascii="Traditional Arabic" w:hAnsi="Traditional Arabic" w:cs="Traditional Arabic" w:hint="cs"/>
              <w:sz w:val="28"/>
              <w:szCs w:val="28"/>
              <w:lang w:val="en-US" w:bidi="ar-DZ"/>
            </w:rPr>
            <w:instrText>CITATION</w:instrText>
          </w:r>
          <w:r>
            <w:rPr>
              <w:rFonts w:ascii="Traditional Arabic" w:hAnsi="Traditional Arabic" w:cs="Traditional Arabic" w:hint="cs"/>
              <w:sz w:val="28"/>
              <w:szCs w:val="28"/>
              <w:rtl/>
              <w:lang w:val="en-US" w:bidi="ar-DZ"/>
            </w:rPr>
            <w:instrText xml:space="preserve"> الن89 \</w:instrText>
          </w:r>
          <w:r>
            <w:rPr>
              <w:rFonts w:ascii="Traditional Arabic" w:hAnsi="Traditional Arabic" w:cs="Traditional Arabic" w:hint="cs"/>
              <w:sz w:val="28"/>
              <w:szCs w:val="28"/>
              <w:lang w:val="en-US" w:bidi="ar-DZ"/>
            </w:rPr>
            <w:instrText>p 33 \l 5121</w:instrText>
          </w:r>
          <w:r>
            <w:rPr>
              <w:rFonts w:ascii="Traditional Arabic" w:hAnsi="Traditional Arabic" w:cs="Traditional Arabic" w:hint="cs"/>
              <w:sz w:val="28"/>
              <w:szCs w:val="28"/>
              <w:rtl/>
              <w:lang w:val="en-US" w:bidi="ar-DZ"/>
            </w:rPr>
            <w:instrText xml:space="preserve"> </w:instrText>
          </w:r>
          <w:r>
            <w:rPr>
              <w:rFonts w:ascii="Traditional Arabic" w:hAnsi="Traditional Arabic" w:cs="Traditional Arabic"/>
              <w:sz w:val="28"/>
              <w:szCs w:val="28"/>
              <w:rtl/>
              <w:lang w:val="en-US" w:bidi="ar-DZ"/>
            </w:rPr>
            <w:instrText xml:space="preserve"> </w:instrText>
          </w:r>
          <w:r w:rsidR="009457E5">
            <w:rPr>
              <w:rFonts w:ascii="Traditional Arabic" w:hAnsi="Traditional Arabic" w:cs="Traditional Arabic"/>
              <w:sz w:val="28"/>
              <w:szCs w:val="28"/>
              <w:rtl/>
              <w:lang w:val="en-US" w:bidi="ar-DZ"/>
            </w:rPr>
            <w:fldChar w:fldCharType="separate"/>
          </w:r>
          <w:r>
            <w:rPr>
              <w:rFonts w:ascii="Traditional Arabic" w:hAnsi="Traditional Arabic" w:cs="Traditional Arabic"/>
              <w:noProof/>
              <w:sz w:val="28"/>
              <w:szCs w:val="28"/>
              <w:rtl/>
              <w:lang w:val="en-US" w:bidi="ar-DZ"/>
            </w:rPr>
            <w:t xml:space="preserve"> </w:t>
          </w:r>
          <w:r w:rsidRPr="001170AF">
            <w:rPr>
              <w:rFonts w:ascii="Traditional Arabic" w:hAnsi="Traditional Arabic" w:cs="Traditional Arabic" w:hint="cs"/>
              <w:noProof/>
              <w:sz w:val="28"/>
              <w:szCs w:val="28"/>
              <w:rtl/>
              <w:lang w:val="en-US" w:bidi="ar-DZ"/>
            </w:rPr>
            <w:t>(النقيب 1989، 33)</w:t>
          </w:r>
          <w:r w:rsidR="009457E5">
            <w:rPr>
              <w:rFonts w:ascii="Traditional Arabic" w:hAnsi="Traditional Arabic" w:cs="Traditional Arabic"/>
              <w:sz w:val="28"/>
              <w:szCs w:val="28"/>
              <w:rtl/>
              <w:lang w:val="en-US" w:bidi="ar-DZ"/>
            </w:rPr>
            <w:fldChar w:fldCharType="end"/>
          </w:r>
        </w:sdtContent>
      </w:sdt>
      <w:r>
        <w:rPr>
          <w:rFonts w:ascii="Traditional Arabic" w:hAnsi="Traditional Arabic" w:cs="Traditional Arabic" w:hint="cs"/>
          <w:sz w:val="28"/>
          <w:szCs w:val="28"/>
          <w:rtl/>
          <w:lang w:val="en-US" w:bidi="ar-DZ"/>
        </w:rPr>
        <w:t xml:space="preserve">.اذ نلاحظ أن القدرة الهوائية تحت القصوى و المتمثلة في سرعة العتبة اللاكتيكية الثانية ترتبط بمؤشر التعب و تحمل السرعة    و القوة أقوى من ارتباط القدرة الهوائية القصوى بهذه المؤشرات و هذا ما يتفق </w:t>
      </w:r>
      <w:r w:rsidRPr="006760EB">
        <w:rPr>
          <w:rFonts w:ascii="Traditional Arabic" w:hAnsi="Traditional Arabic" w:cs="Traditional Arabic" w:hint="cs"/>
          <w:sz w:val="28"/>
          <w:szCs w:val="28"/>
          <w:rtl/>
          <w:lang w:bidi="ar-DZ"/>
        </w:rPr>
        <w:t xml:space="preserve">مع </w:t>
      </w:r>
      <w:r w:rsidRPr="006760EB">
        <w:rPr>
          <w:rFonts w:ascii="Traditional Arabic" w:hAnsi="Traditional Arabic" w:cs="Traditional Arabic"/>
          <w:sz w:val="28"/>
          <w:szCs w:val="28"/>
          <w:rtl/>
        </w:rPr>
        <w:t>دراسة الهزاع محمد الهزاع 1995</w:t>
      </w:r>
      <w:r w:rsidRPr="006760EB">
        <w:rPr>
          <w:rFonts w:ascii="Traditional Arabic" w:hAnsi="Traditional Arabic" w:cs="Traditional Arabic" w:hint="cs"/>
          <w:sz w:val="28"/>
          <w:szCs w:val="28"/>
          <w:rtl/>
        </w:rPr>
        <w:t xml:space="preserve"> حيث توصلت </w:t>
      </w:r>
      <w:r w:rsidRPr="006760EB">
        <w:rPr>
          <w:rFonts w:ascii="Traditional Arabic" w:hAnsi="Traditional Arabic" w:cs="Traditional Arabic"/>
          <w:sz w:val="28"/>
          <w:szCs w:val="28"/>
          <w:rtl/>
        </w:rPr>
        <w:t>إلى وجود علاقة متوسطة القوة بين أداء سباق 15 كلم و الاستهلاك الأقصى للأوكسجين (ر=-0,69)،غير أن العلاقة الإرتباطية بين العتبة اللاهوائية و أداء 15 كلم كانت أكبر حيث بلغت (ر=-0,82) كما أن استهلاك الأقصى للأوكسجين نسبة إلى وزن الجسم أظهر علاقة قوية مع العتبة اللاهوائية</w:t>
      </w:r>
      <w:r w:rsidRPr="006760EB">
        <w:rPr>
          <w:rFonts w:ascii="Traditional Arabic" w:hAnsi="Traditional Arabic" w:cs="Traditional Arabic" w:hint="cs"/>
          <w:sz w:val="28"/>
          <w:szCs w:val="28"/>
          <w:rtl/>
        </w:rPr>
        <w:t xml:space="preserve"> </w:t>
      </w:r>
      <w:r w:rsidRPr="006760EB">
        <w:rPr>
          <w:rFonts w:ascii="Traditional Arabic" w:hAnsi="Traditional Arabic" w:cs="Traditional Arabic"/>
          <w:sz w:val="28"/>
          <w:szCs w:val="28"/>
          <w:rtl/>
        </w:rPr>
        <w:t>(ر=-0,92).</w:t>
      </w:r>
      <w:sdt>
        <w:sdtPr>
          <w:rPr>
            <w:rFonts w:ascii="Traditional Arabic" w:hAnsi="Traditional Arabic" w:cs="Traditional Arabic"/>
            <w:sz w:val="28"/>
            <w:szCs w:val="28"/>
            <w:rtl/>
          </w:rPr>
          <w:id w:val="1456458993"/>
          <w:citation/>
        </w:sdtPr>
        <w:sdtContent>
          <w:r w:rsidR="009457E5" w:rsidRPr="006760EB">
            <w:rPr>
              <w:rFonts w:ascii="Traditional Arabic" w:hAnsi="Traditional Arabic" w:cs="Traditional Arabic"/>
              <w:sz w:val="28"/>
              <w:szCs w:val="28"/>
              <w:rtl/>
            </w:rPr>
            <w:fldChar w:fldCharType="begin"/>
          </w:r>
          <w:r w:rsidRPr="006760EB">
            <w:rPr>
              <w:rFonts w:ascii="Traditional Arabic" w:hAnsi="Traditional Arabic" w:cs="Traditional Arabic"/>
              <w:sz w:val="28"/>
              <w:szCs w:val="28"/>
              <w:rtl/>
              <w:lang w:bidi="ar-DZ"/>
            </w:rPr>
            <w:instrText xml:space="preserve"> </w:instrText>
          </w:r>
          <w:r w:rsidRPr="006760EB">
            <w:rPr>
              <w:rFonts w:ascii="Traditional Arabic" w:hAnsi="Traditional Arabic" w:cs="Traditional Arabic" w:hint="cs"/>
              <w:sz w:val="28"/>
              <w:szCs w:val="28"/>
              <w:lang w:bidi="ar-DZ"/>
            </w:rPr>
            <w:instrText>CITATION</w:instrText>
          </w:r>
          <w:r w:rsidRPr="006760EB">
            <w:rPr>
              <w:rFonts w:ascii="Traditional Arabic" w:hAnsi="Traditional Arabic" w:cs="Traditional Arabic" w:hint="cs"/>
              <w:sz w:val="28"/>
              <w:szCs w:val="28"/>
              <w:rtl/>
              <w:lang w:bidi="ar-DZ"/>
            </w:rPr>
            <w:instrText xml:space="preserve"> هزا95 \</w:instrText>
          </w:r>
          <w:r w:rsidRPr="006760EB">
            <w:rPr>
              <w:rFonts w:ascii="Traditional Arabic" w:hAnsi="Traditional Arabic" w:cs="Traditional Arabic" w:hint="cs"/>
              <w:sz w:val="28"/>
              <w:szCs w:val="28"/>
              <w:lang w:bidi="ar-DZ"/>
            </w:rPr>
            <w:instrText>p 548-551 \l 5121</w:instrText>
          </w:r>
          <w:r w:rsidRPr="006760EB">
            <w:rPr>
              <w:rFonts w:ascii="Traditional Arabic" w:hAnsi="Traditional Arabic" w:cs="Traditional Arabic" w:hint="cs"/>
              <w:sz w:val="28"/>
              <w:szCs w:val="28"/>
              <w:rtl/>
              <w:lang w:bidi="ar-DZ"/>
            </w:rPr>
            <w:instrText xml:space="preserve"> </w:instrText>
          </w:r>
          <w:r w:rsidRPr="006760EB">
            <w:rPr>
              <w:rFonts w:ascii="Traditional Arabic" w:hAnsi="Traditional Arabic" w:cs="Traditional Arabic"/>
              <w:sz w:val="28"/>
              <w:szCs w:val="28"/>
              <w:rtl/>
              <w:lang w:bidi="ar-DZ"/>
            </w:rPr>
            <w:instrText xml:space="preserve"> </w:instrText>
          </w:r>
          <w:r w:rsidR="009457E5" w:rsidRPr="006760EB">
            <w:rPr>
              <w:rFonts w:ascii="Traditional Arabic" w:hAnsi="Traditional Arabic" w:cs="Traditional Arabic"/>
              <w:sz w:val="28"/>
              <w:szCs w:val="28"/>
              <w:rtl/>
            </w:rPr>
            <w:fldChar w:fldCharType="separate"/>
          </w:r>
          <w:r w:rsidRPr="006760EB">
            <w:rPr>
              <w:rFonts w:ascii="Traditional Arabic" w:hAnsi="Traditional Arabic" w:cs="Traditional Arabic"/>
              <w:noProof/>
              <w:sz w:val="28"/>
              <w:szCs w:val="28"/>
              <w:rtl/>
              <w:lang w:bidi="ar-DZ"/>
            </w:rPr>
            <w:t xml:space="preserve"> </w:t>
          </w:r>
          <w:r w:rsidRPr="006760EB">
            <w:rPr>
              <w:rFonts w:ascii="Traditional Arabic" w:hAnsi="Traditional Arabic" w:cs="Traditional Arabic" w:hint="cs"/>
              <w:noProof/>
              <w:sz w:val="28"/>
              <w:szCs w:val="28"/>
              <w:rtl/>
              <w:lang w:bidi="ar-DZ"/>
            </w:rPr>
            <w:t>(هزاع، 1995، الصفحات 548-551)</w:t>
          </w:r>
          <w:r w:rsidR="009457E5" w:rsidRPr="006760EB">
            <w:rPr>
              <w:rFonts w:ascii="Traditional Arabic" w:hAnsi="Traditional Arabic" w:cs="Traditional Arabic"/>
              <w:sz w:val="28"/>
              <w:szCs w:val="28"/>
              <w:rtl/>
            </w:rPr>
            <w:fldChar w:fldCharType="end"/>
          </w:r>
        </w:sdtContent>
      </w:sdt>
      <w:r w:rsidRPr="006760EB">
        <w:rPr>
          <w:rFonts w:ascii="Traditional Arabic" w:hAnsi="Traditional Arabic" w:cs="Traditional Arabic" w:hint="cs"/>
          <w:sz w:val="28"/>
          <w:szCs w:val="28"/>
          <w:rtl/>
        </w:rPr>
        <w:t>.حيث يرى الباحث أن العتبة الفارقة اللاهوائية هي أدق مؤشر يستدل به لقياس القدرة الهوائية كما يعتبر أكثر دقة في تقنين حمل لتدريبات التحمل. حيث يرى (أبو العلا أحمد عبد الفتاح وأحمد نصر الدين سيد) أن التحمل الهوائي لا يعتمد فقط على الحد الأقصى لاستهلاك الأوكسجين حيث أن هذا العامل لا يعتبر العامل المميز بين اللاعبين ذوي المستويات العليا المتقاربة في الحد الأقصى لاستهلاك الأوكسجين و لذا يصبح مستوى العتبة الفارقة اللاهوائية هو العامل المميز بينهم.</w:t>
      </w:r>
      <w:sdt>
        <w:sdtPr>
          <w:rPr>
            <w:rFonts w:ascii="Traditional Arabic" w:hAnsi="Traditional Arabic" w:cs="Traditional Arabic" w:hint="cs"/>
            <w:sz w:val="28"/>
            <w:szCs w:val="28"/>
            <w:rtl/>
          </w:rPr>
          <w:id w:val="1469609448"/>
          <w:citation/>
        </w:sdtPr>
        <w:sdtContent>
          <w:r w:rsidR="009457E5">
            <w:rPr>
              <w:rFonts w:ascii="Traditional Arabic" w:hAnsi="Traditional Arabic" w:cs="Traditional Arabic"/>
              <w:sz w:val="28"/>
              <w:szCs w:val="28"/>
              <w:rtl/>
            </w:rPr>
            <w:fldChar w:fldCharType="begin"/>
          </w:r>
          <w:r>
            <w:rPr>
              <w:rFonts w:ascii="Traditional Arabic" w:hAnsi="Traditional Arabic" w:cs="Traditional Arabic"/>
              <w:sz w:val="28"/>
              <w:szCs w:val="28"/>
              <w:rtl/>
              <w:lang w:bidi="ar-DZ"/>
            </w:rPr>
            <w:instrText xml:space="preserve"> </w:instrText>
          </w:r>
          <w:r>
            <w:rPr>
              <w:rFonts w:ascii="Traditional Arabic" w:hAnsi="Traditional Arabic" w:cs="Traditional Arabic" w:hint="cs"/>
              <w:sz w:val="28"/>
              <w:szCs w:val="28"/>
              <w:lang w:bidi="ar-DZ"/>
            </w:rPr>
            <w:instrText>CITATION</w:instrText>
          </w:r>
          <w:r>
            <w:rPr>
              <w:rFonts w:ascii="Traditional Arabic" w:hAnsi="Traditional Arabic" w:cs="Traditional Arabic" w:hint="cs"/>
              <w:sz w:val="28"/>
              <w:szCs w:val="28"/>
              <w:rtl/>
              <w:lang w:bidi="ar-DZ"/>
            </w:rPr>
            <w:instrText xml:space="preserve"> سيد031 \</w:instrText>
          </w:r>
          <w:r>
            <w:rPr>
              <w:rFonts w:ascii="Traditional Arabic" w:hAnsi="Traditional Arabic" w:cs="Traditional Arabic" w:hint="cs"/>
              <w:sz w:val="28"/>
              <w:szCs w:val="28"/>
              <w:lang w:bidi="ar-DZ"/>
            </w:rPr>
            <w:instrText>l 5121</w:instrText>
          </w:r>
          <w:r>
            <w:rPr>
              <w:rFonts w:ascii="Traditional Arabic" w:hAnsi="Traditional Arabic" w:cs="Traditional Arabic" w:hint="cs"/>
              <w:sz w:val="28"/>
              <w:szCs w:val="28"/>
              <w:rtl/>
              <w:lang w:bidi="ar-DZ"/>
            </w:rPr>
            <w:instrText xml:space="preserve"> </w:instrText>
          </w:r>
          <w:r>
            <w:rPr>
              <w:rFonts w:ascii="Traditional Arabic" w:hAnsi="Traditional Arabic" w:cs="Traditional Arabic"/>
              <w:sz w:val="28"/>
              <w:szCs w:val="28"/>
              <w:rtl/>
              <w:lang w:bidi="ar-DZ"/>
            </w:rPr>
            <w:instrText xml:space="preserve"> </w:instrText>
          </w:r>
          <w:r w:rsidR="009457E5">
            <w:rPr>
              <w:rFonts w:ascii="Traditional Arabic" w:hAnsi="Traditional Arabic" w:cs="Traditional Arabic"/>
              <w:sz w:val="28"/>
              <w:szCs w:val="28"/>
              <w:rtl/>
            </w:rPr>
            <w:fldChar w:fldCharType="separate"/>
          </w:r>
          <w:r>
            <w:rPr>
              <w:rFonts w:ascii="Traditional Arabic" w:hAnsi="Traditional Arabic" w:cs="Traditional Arabic"/>
              <w:noProof/>
              <w:sz w:val="28"/>
              <w:szCs w:val="28"/>
              <w:rtl/>
              <w:lang w:bidi="ar-DZ"/>
            </w:rPr>
            <w:t xml:space="preserve"> </w:t>
          </w:r>
          <w:r w:rsidRPr="0056759A">
            <w:rPr>
              <w:rFonts w:ascii="Traditional Arabic" w:hAnsi="Traditional Arabic" w:cs="Traditional Arabic" w:hint="cs"/>
              <w:noProof/>
              <w:sz w:val="28"/>
              <w:szCs w:val="28"/>
              <w:rtl/>
              <w:lang w:bidi="ar-DZ"/>
            </w:rPr>
            <w:t>(أحمد نصر الدين سيد 2003)</w:t>
          </w:r>
          <w:r w:rsidR="009457E5">
            <w:rPr>
              <w:rFonts w:ascii="Traditional Arabic" w:hAnsi="Traditional Arabic" w:cs="Traditional Arabic"/>
              <w:sz w:val="28"/>
              <w:szCs w:val="28"/>
              <w:rtl/>
            </w:rPr>
            <w:fldChar w:fldCharType="end"/>
          </w:r>
        </w:sdtContent>
      </w:sdt>
      <w:r>
        <w:rPr>
          <w:rFonts w:ascii="Traditional Arabic" w:hAnsi="Traditional Arabic" w:cs="Traditional Arabic" w:hint="cs"/>
          <w:sz w:val="28"/>
          <w:szCs w:val="28"/>
          <w:rtl/>
        </w:rPr>
        <w:t>و تشير عدة دراسات الى ارتباط العتبة الفارقة اللاهوائية مع اختبار كفاءة تكرار السرعة (</w:t>
      </w:r>
      <w:r w:rsidRPr="00D32004">
        <w:rPr>
          <w:rFonts w:ascii="Vijaya" w:hAnsi="Vijaya" w:cs="Vijaya"/>
          <w:sz w:val="28"/>
          <w:szCs w:val="28"/>
        </w:rPr>
        <w:t>RSA</w:t>
      </w:r>
      <w:r>
        <w:rPr>
          <w:rFonts w:ascii="Traditional Arabic" w:hAnsi="Traditional Arabic" w:cs="Traditional Arabic" w:hint="cs"/>
          <w:sz w:val="28"/>
          <w:szCs w:val="28"/>
          <w:rtl/>
          <w:lang w:val="en-US" w:bidi="ar-DZ"/>
        </w:rPr>
        <w:t xml:space="preserve">) أكثر من ارتباط المستهلك الأقصى الأكسجيني به </w:t>
      </w:r>
      <w:sdt>
        <w:sdtPr>
          <w:rPr>
            <w:rFonts w:ascii="Vijaya" w:hAnsi="Vijaya" w:cs="Vijaya"/>
            <w:sz w:val="28"/>
            <w:szCs w:val="28"/>
            <w:rtl/>
            <w:lang w:val="en-US" w:bidi="ar-DZ"/>
          </w:rPr>
          <w:id w:val="169870372"/>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rtl/>
              <w:lang w:val="en-US" w:bidi="ar-DZ"/>
            </w:rPr>
            <w:instrText xml:space="preserve"> </w:instrText>
          </w:r>
          <w:r w:rsidRPr="0056759A">
            <w:rPr>
              <w:rFonts w:ascii="Vijaya" w:hAnsi="Vijaya" w:cs="Vijaya"/>
              <w:sz w:val="28"/>
              <w:szCs w:val="28"/>
              <w:lang w:val="en-US" w:bidi="ar-DZ"/>
            </w:rPr>
            <w:instrText>CITATION FDA10 \l 5121</w:instrText>
          </w:r>
          <w:r w:rsidRPr="0056759A">
            <w:rPr>
              <w:rFonts w:ascii="Vijaya" w:hAnsi="Vijaya" w:cs="Vijaya"/>
              <w:sz w:val="28"/>
              <w:szCs w:val="28"/>
              <w:rtl/>
              <w:lang w:val="en-US" w:bidi="ar-DZ"/>
            </w:rPr>
            <w:instrText xml:space="preserve">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val="en-US" w:bidi="ar-DZ"/>
            </w:rPr>
            <w:t>(DA SILVA, et al. 2010)</w:t>
          </w:r>
          <w:r w:rsidR="009457E5" w:rsidRPr="0056759A">
            <w:rPr>
              <w:rFonts w:ascii="Vijaya" w:hAnsi="Vijaya" w:cs="Vijaya"/>
              <w:sz w:val="28"/>
              <w:szCs w:val="28"/>
              <w:rtl/>
              <w:lang w:val="en-US" w:bidi="ar-DZ"/>
            </w:rPr>
            <w:fldChar w:fldCharType="end"/>
          </w:r>
        </w:sdtContent>
      </w:sdt>
      <w:sdt>
        <w:sdtPr>
          <w:rPr>
            <w:rFonts w:ascii="Vijaya" w:hAnsi="Vijaya" w:cs="Vijaya"/>
            <w:sz w:val="28"/>
            <w:szCs w:val="28"/>
            <w:rtl/>
            <w:lang w:val="en-US" w:bidi="ar-DZ"/>
          </w:rPr>
          <w:id w:val="169870380"/>
          <w:citation/>
        </w:sdtPr>
        <w:sdtContent>
          <w:r w:rsidR="009457E5" w:rsidRPr="0056759A">
            <w:rPr>
              <w:rFonts w:ascii="Vijaya" w:hAnsi="Vijaya" w:cs="Vijaya"/>
              <w:sz w:val="28"/>
              <w:szCs w:val="28"/>
              <w:rtl/>
              <w:lang w:val="en-US" w:bidi="ar-DZ"/>
            </w:rPr>
            <w:fldChar w:fldCharType="begin"/>
          </w:r>
          <w:r w:rsidRPr="0056759A">
            <w:rPr>
              <w:rFonts w:ascii="Vijaya" w:hAnsi="Vijaya" w:cs="Vijaya"/>
              <w:sz w:val="28"/>
              <w:szCs w:val="28"/>
              <w:lang w:bidi="ar-DZ"/>
            </w:rPr>
            <w:instrText xml:space="preserve"> CITATION RPs11 \l 1036  </w:instrText>
          </w:r>
          <w:r w:rsidR="009457E5" w:rsidRPr="0056759A">
            <w:rPr>
              <w:rFonts w:ascii="Vijaya" w:hAnsi="Vijaya" w:cs="Vijaya"/>
              <w:sz w:val="28"/>
              <w:szCs w:val="28"/>
              <w:rtl/>
              <w:lang w:val="en-US" w:bidi="ar-DZ"/>
            </w:rPr>
            <w:fldChar w:fldCharType="separate"/>
          </w:r>
          <w:r w:rsidRPr="0056759A">
            <w:rPr>
              <w:rFonts w:ascii="Vijaya" w:hAnsi="Vijaya" w:cs="Vijaya"/>
              <w:noProof/>
              <w:sz w:val="28"/>
              <w:szCs w:val="28"/>
              <w:lang w:bidi="ar-DZ"/>
            </w:rPr>
            <w:t xml:space="preserve"> (Psotta, et al. 2011)</w:t>
          </w:r>
          <w:r w:rsidR="009457E5" w:rsidRPr="0056759A">
            <w:rPr>
              <w:rFonts w:ascii="Vijaya" w:hAnsi="Vijaya" w:cs="Vijaya"/>
              <w:sz w:val="28"/>
              <w:szCs w:val="28"/>
              <w:rtl/>
              <w:lang w:val="en-US" w:bidi="ar-DZ"/>
            </w:rPr>
            <w:fldChar w:fldCharType="end"/>
          </w:r>
        </w:sdtContent>
      </w:sdt>
    </w:p>
    <w:p w:rsidR="00001BAB" w:rsidRPr="002D5072" w:rsidRDefault="00001BAB" w:rsidP="00001BAB">
      <w:pPr>
        <w:bidi/>
        <w:spacing w:line="312" w:lineRule="auto"/>
        <w:rPr>
          <w:rFonts w:ascii="Traditional Arabic" w:hAnsi="Traditional Arabic" w:cs="Traditional Arabic"/>
          <w:b/>
          <w:bCs/>
          <w:sz w:val="28"/>
          <w:szCs w:val="28"/>
          <w:rtl/>
          <w:lang w:val="en-US" w:bidi="ar-DZ"/>
        </w:rPr>
      </w:pPr>
      <w:r w:rsidRPr="009E14B2">
        <w:rPr>
          <w:rFonts w:ascii="Traditional Arabic" w:hAnsi="Traditional Arabic" w:cs="Traditional Arabic" w:hint="cs"/>
          <w:b/>
          <w:bCs/>
          <w:sz w:val="28"/>
          <w:szCs w:val="28"/>
          <w:rtl/>
          <w:lang w:val="en-US" w:bidi="ar-DZ"/>
        </w:rPr>
        <w:t xml:space="preserve">و من خلال هذا تكون قد تحققت الفرضية الثالثة و التي تنص على وجود علاقة ارتباطية طردية بين </w:t>
      </w:r>
      <w:r>
        <w:rPr>
          <w:rFonts w:ascii="Traditional Arabic" w:hAnsi="Traditional Arabic" w:cs="Traditional Arabic" w:hint="cs"/>
          <w:b/>
          <w:bCs/>
          <w:sz w:val="28"/>
          <w:szCs w:val="28"/>
          <w:rtl/>
          <w:lang w:val="en-US" w:bidi="ar-DZ"/>
        </w:rPr>
        <w:t xml:space="preserve">كل من </w:t>
      </w:r>
      <w:r w:rsidRPr="009E14B2">
        <w:rPr>
          <w:rFonts w:ascii="Traditional Arabic" w:hAnsi="Traditional Arabic" w:cs="Traditional Arabic" w:hint="cs"/>
          <w:b/>
          <w:bCs/>
          <w:sz w:val="28"/>
          <w:szCs w:val="28"/>
          <w:rtl/>
          <w:lang w:val="en-US" w:bidi="ar-DZ"/>
        </w:rPr>
        <w:t>القدرة الهوائية تحت القصوى و القصوى و التحمل الخاص لدى</w:t>
      </w:r>
      <w:r>
        <w:rPr>
          <w:rFonts w:ascii="Traditional Arabic" w:hAnsi="Traditional Arabic" w:cs="Traditional Arabic" w:hint="cs"/>
          <w:b/>
          <w:bCs/>
          <w:sz w:val="28"/>
          <w:szCs w:val="28"/>
          <w:rtl/>
          <w:lang w:val="en-US" w:bidi="ar-DZ"/>
        </w:rPr>
        <w:t xml:space="preserve"> </w:t>
      </w:r>
      <w:r w:rsidRPr="009E14B2">
        <w:rPr>
          <w:rFonts w:ascii="Traditional Arabic" w:hAnsi="Traditional Arabic" w:cs="Traditional Arabic" w:hint="cs"/>
          <w:b/>
          <w:bCs/>
          <w:sz w:val="28"/>
          <w:szCs w:val="28"/>
          <w:rtl/>
          <w:lang w:val="en-US" w:bidi="ar-DZ"/>
        </w:rPr>
        <w:t>العينة التجريبية.</w:t>
      </w:r>
    </w:p>
    <w:p w:rsidR="00001BAB" w:rsidRDefault="00001BAB" w:rsidP="00001BAB">
      <w:pPr>
        <w:bidi/>
        <w:spacing w:line="312" w:lineRule="auto"/>
        <w:rPr>
          <w:rFonts w:ascii="Traditional Arabic" w:hAnsi="Traditional Arabic" w:cs="Traditional Arabic"/>
          <w:b/>
          <w:bCs/>
          <w:sz w:val="32"/>
          <w:szCs w:val="32"/>
          <w:rtl/>
          <w:lang w:val="en-US" w:bidi="ar-DZ"/>
        </w:rPr>
      </w:pPr>
      <w:r w:rsidRPr="00D04FE6">
        <w:rPr>
          <w:rFonts w:ascii="Traditional Arabic" w:hAnsi="Traditional Arabic" w:cs="Traditional Arabic" w:hint="cs"/>
          <w:b/>
          <w:bCs/>
          <w:sz w:val="32"/>
          <w:szCs w:val="32"/>
          <w:rtl/>
          <w:lang w:val="en-US" w:bidi="ar-DZ"/>
        </w:rPr>
        <w:t>3-</w:t>
      </w:r>
      <w:r>
        <w:rPr>
          <w:rFonts w:ascii="Traditional Arabic" w:hAnsi="Traditional Arabic" w:cs="Traditional Arabic" w:hint="cs"/>
          <w:b/>
          <w:bCs/>
          <w:sz w:val="32"/>
          <w:szCs w:val="32"/>
          <w:rtl/>
          <w:lang w:val="en-US" w:bidi="ar-DZ"/>
        </w:rPr>
        <w:t>8</w:t>
      </w:r>
      <w:r w:rsidRPr="00D04FE6">
        <w:rPr>
          <w:rFonts w:ascii="Traditional Arabic" w:hAnsi="Traditional Arabic" w:cs="Traditional Arabic" w:hint="cs"/>
          <w:b/>
          <w:bCs/>
          <w:sz w:val="32"/>
          <w:szCs w:val="32"/>
          <w:rtl/>
          <w:lang w:val="en-US" w:bidi="ar-DZ"/>
        </w:rPr>
        <w:t xml:space="preserve">: </w:t>
      </w:r>
      <w:proofErr w:type="gramStart"/>
      <w:r w:rsidRPr="00D04FE6">
        <w:rPr>
          <w:rFonts w:ascii="Traditional Arabic" w:hAnsi="Traditional Arabic" w:cs="Traditional Arabic" w:hint="cs"/>
          <w:b/>
          <w:bCs/>
          <w:sz w:val="32"/>
          <w:szCs w:val="32"/>
          <w:rtl/>
          <w:lang w:val="en-US" w:bidi="ar-DZ"/>
        </w:rPr>
        <w:t>التوصيات</w:t>
      </w:r>
      <w:proofErr w:type="gramEnd"/>
      <w:r w:rsidRPr="00D04FE6">
        <w:rPr>
          <w:rFonts w:ascii="Traditional Arabic" w:hAnsi="Traditional Arabic" w:cs="Traditional Arabic" w:hint="cs"/>
          <w:b/>
          <w:bCs/>
          <w:sz w:val="32"/>
          <w:szCs w:val="32"/>
          <w:rtl/>
          <w:lang w:val="en-US" w:bidi="ar-DZ"/>
        </w:rPr>
        <w:t>:</w:t>
      </w:r>
    </w:p>
    <w:p w:rsidR="00001BAB" w:rsidRDefault="00001BAB" w:rsidP="00001BAB">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على ضوء الإجراءات المتبعة و النتائج المتحصل عليها في هذا البحث يوصي الباحث بما يلي:</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زيادة نسبة استخدام التدريب الفتري في برامج التحضير البدني للاعبي كرة القدم.</w:t>
      </w:r>
    </w:p>
    <w:p w:rsidR="00001BAB" w:rsidRDefault="00001BAB" w:rsidP="00001BAB">
      <w:pPr>
        <w:bidi/>
        <w:spacing w:line="312" w:lineRule="auto"/>
        <w:ind w:left="0"/>
        <w:rPr>
          <w:rFonts w:ascii="Traditional Arabic" w:hAnsi="Traditional Arabic" w:cs="Traditional Arabic"/>
          <w:sz w:val="28"/>
          <w:szCs w:val="28"/>
          <w:rtl/>
          <w:lang w:val="en-US" w:bidi="ar-DZ"/>
        </w:rPr>
      </w:pP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lastRenderedPageBreak/>
        <w:t>اعتماد أسلوب التدريب الفتري مختلف الشدة لتحسين القدرة الهوائية تحت القصوى و القصوى لدى لاعبي كرة القدم.</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الإعتماد على اختبارات تقدير حدود أنظمة الطاقة عن طريق تقدير عتبة الأيض اللاهوائية و الهوائية و القدرة الهوائية القصوى في تحديد شدة حمل التدريب.</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اجراء مزيد من البحوث لأثر الطرق التدريبية الأخرى على عتبتي الأيض اللاهوائية و الهوائية .</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اهتمام المسؤولين عن الفرق بتدعيم فرقهم بقاعات خاصة مزودة بوسائل الحديثة لاجراء الاختبارات شبه الطبية و الطبية حتى يستفاد منها في العملية التدريبية.</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اهتمام المسؤولين و المختصين بالاهتمام بالفئات السنية الصغرى و ذلك بتوفير الإمكانات اللازمة لتخطيط البرامج التدريبية و التدريب.</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يوصي الباحث بضرورة تكوين المدربين على استعمال الوسائل التكنولوجية </w:t>
      </w:r>
      <w:proofErr w:type="gramStart"/>
      <w:r>
        <w:rPr>
          <w:rFonts w:ascii="Traditional Arabic" w:hAnsi="Traditional Arabic" w:cs="Traditional Arabic" w:hint="cs"/>
          <w:sz w:val="28"/>
          <w:szCs w:val="28"/>
          <w:rtl/>
          <w:lang w:val="en-US" w:bidi="ar-DZ"/>
        </w:rPr>
        <w:t>في</w:t>
      </w:r>
      <w:proofErr w:type="gramEnd"/>
      <w:r>
        <w:rPr>
          <w:rFonts w:ascii="Traditional Arabic" w:hAnsi="Traditional Arabic" w:cs="Traditional Arabic" w:hint="cs"/>
          <w:sz w:val="28"/>
          <w:szCs w:val="28"/>
          <w:rtl/>
          <w:lang w:val="en-US" w:bidi="ar-DZ"/>
        </w:rPr>
        <w:t xml:space="preserve"> عملية التقويم و القياس و استغلال النتائج في برمجة التدريب.</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اجراء المزيد من البحوث في استعمال الأجهزة الحديثة لقياس القدرات الهوائية للاعبي كرة القدم و حتى الرياضات الأخرى.</w:t>
      </w:r>
    </w:p>
    <w:p w:rsidR="00001BAB" w:rsidRDefault="00001BAB" w:rsidP="00001BAB">
      <w:pPr>
        <w:pStyle w:val="Paragraphedeliste"/>
        <w:numPr>
          <w:ilvl w:val="0"/>
          <w:numId w:val="59"/>
        </w:numPr>
        <w:bidi/>
        <w:spacing w:after="0" w:line="312" w:lineRule="auto"/>
        <w:jc w:val="lowKashida"/>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يوصي الباحث بإجراء دراسات أخرى حول تأثير برامج تدريبية بالأسلوب الفتري في التخصصات الرياضية الأخرى.</w:t>
      </w:r>
    </w:p>
    <w:p w:rsidR="00001BAB" w:rsidRDefault="00001BAB" w:rsidP="00001BAB">
      <w:pPr>
        <w:pStyle w:val="Paragraphedeliste"/>
        <w:numPr>
          <w:ilvl w:val="0"/>
          <w:numId w:val="59"/>
        </w:numPr>
        <w:tabs>
          <w:tab w:val="right" w:pos="706"/>
          <w:tab w:val="right" w:pos="848"/>
          <w:tab w:val="right" w:pos="1132"/>
        </w:tabs>
        <w:bidi/>
        <w:spacing w:after="0" w:line="312" w:lineRule="auto"/>
        <w:jc w:val="lowKashida"/>
        <w:rPr>
          <w:rFonts w:ascii="Traditional Arabic" w:hAnsi="Traditional Arabic" w:cs="Traditional Arabic"/>
          <w:sz w:val="28"/>
          <w:szCs w:val="28"/>
          <w:lang w:val="en-US" w:bidi="ar-DZ"/>
        </w:rPr>
      </w:pPr>
      <w:r w:rsidRPr="003B4F2A">
        <w:rPr>
          <w:rFonts w:ascii="Traditional Arabic" w:hAnsi="Traditional Arabic" w:cs="Traditional Arabic" w:hint="cs"/>
          <w:sz w:val="28"/>
          <w:szCs w:val="28"/>
          <w:rtl/>
          <w:lang w:val="en-US" w:bidi="ar-DZ"/>
        </w:rPr>
        <w:t>يوصي الباحث بإجراء مزيد من الدراسات التي تتعلق بتقويم عتبتي الأيض اللاهوائية و الهوائية في التخصصات الرياضية الأخرى.</w:t>
      </w:r>
    </w:p>
    <w:p w:rsidR="00001BAB" w:rsidRDefault="00001BAB" w:rsidP="00001BAB">
      <w:pPr>
        <w:bidi/>
        <w:spacing w:line="312" w:lineRule="auto"/>
        <w:rPr>
          <w:rFonts w:ascii="Traditional Arabic" w:hAnsi="Traditional Arabic" w:cs="Traditional Arabic"/>
          <w:b/>
          <w:bCs/>
          <w:sz w:val="32"/>
          <w:szCs w:val="32"/>
          <w:rtl/>
          <w:lang w:val="en-US" w:bidi="ar-DZ"/>
        </w:rPr>
      </w:pPr>
      <w:r w:rsidRPr="00D04FE6">
        <w:rPr>
          <w:rFonts w:ascii="Traditional Arabic" w:hAnsi="Traditional Arabic" w:cs="Traditional Arabic" w:hint="cs"/>
          <w:b/>
          <w:bCs/>
          <w:sz w:val="32"/>
          <w:szCs w:val="32"/>
          <w:rtl/>
          <w:lang w:val="en-US" w:bidi="ar-DZ"/>
        </w:rPr>
        <w:t>3-</w:t>
      </w:r>
      <w:r>
        <w:rPr>
          <w:rFonts w:ascii="Traditional Arabic" w:hAnsi="Traditional Arabic" w:cs="Traditional Arabic" w:hint="cs"/>
          <w:b/>
          <w:bCs/>
          <w:sz w:val="32"/>
          <w:szCs w:val="32"/>
          <w:rtl/>
          <w:lang w:val="en-US" w:bidi="ar-DZ"/>
        </w:rPr>
        <w:t>9</w:t>
      </w:r>
      <w:r w:rsidRPr="00D04FE6">
        <w:rPr>
          <w:rFonts w:ascii="Traditional Arabic" w:hAnsi="Traditional Arabic" w:cs="Traditional Arabic" w:hint="cs"/>
          <w:b/>
          <w:bCs/>
          <w:sz w:val="32"/>
          <w:szCs w:val="32"/>
          <w:rtl/>
          <w:lang w:val="en-US" w:bidi="ar-DZ"/>
        </w:rPr>
        <w:t xml:space="preserve">: </w:t>
      </w:r>
      <w:proofErr w:type="gramStart"/>
      <w:r w:rsidRPr="00D04FE6">
        <w:rPr>
          <w:rFonts w:ascii="Traditional Arabic" w:hAnsi="Traditional Arabic" w:cs="Traditional Arabic" w:hint="cs"/>
          <w:b/>
          <w:bCs/>
          <w:sz w:val="32"/>
          <w:szCs w:val="32"/>
          <w:rtl/>
          <w:lang w:val="en-US" w:bidi="ar-DZ"/>
        </w:rPr>
        <w:t>خلاصة</w:t>
      </w:r>
      <w:proofErr w:type="gramEnd"/>
      <w:r w:rsidRPr="00D04FE6">
        <w:rPr>
          <w:rFonts w:ascii="Traditional Arabic" w:hAnsi="Traditional Arabic" w:cs="Traditional Arabic" w:hint="cs"/>
          <w:b/>
          <w:bCs/>
          <w:sz w:val="32"/>
          <w:szCs w:val="32"/>
          <w:rtl/>
          <w:lang w:val="en-US" w:bidi="ar-DZ"/>
        </w:rPr>
        <w:t xml:space="preserve"> عامة:</w:t>
      </w:r>
    </w:p>
    <w:p w:rsidR="00001BAB" w:rsidRDefault="00001BAB" w:rsidP="00001BAB">
      <w:pPr>
        <w:bidi/>
        <w:spacing w:line="312" w:lineRule="auto"/>
        <w:ind w:left="0"/>
        <w:rPr>
          <w:rFonts w:ascii="Traditional Arabic" w:hAnsi="Traditional Arabic" w:cs="Traditional Arabic"/>
          <w:sz w:val="28"/>
          <w:szCs w:val="28"/>
          <w:rtl/>
          <w:lang w:val="en-US" w:bidi="ar-DZ"/>
        </w:rPr>
      </w:pPr>
      <w:r w:rsidRPr="00A45AE3">
        <w:rPr>
          <w:rFonts w:ascii="Traditional Arabic" w:hAnsi="Traditional Arabic" w:cs="Traditional Arabic" w:hint="cs"/>
          <w:sz w:val="28"/>
          <w:szCs w:val="28"/>
          <w:rtl/>
          <w:lang w:val="en-US" w:bidi="ar-DZ"/>
        </w:rPr>
        <w:t xml:space="preserve">من خلال هذا البحث و الذي كان يهدف الى الكشف عن تأثير التدريب الفتري مختلف الشدة في تحسين عتبة الأيض اللاهوائية و الهوائية لدى لاعبي كرة القدم أواسط(تحت 19سنة) و انطلاقا من مشكلة ميدانية يعانيها الوسط التدريبي لكرة القدم الجزائرية في ضعف نسبة الإعتماد على طريقة التدريب الفتري في تخطيط التدريب في مرحلة الإعداد البدني،   و كذا عدة مشاكل متعلقة بالتكوين العلمي النظري لمدربي الناشئين و الضعف الملحوظ في تخطيط البرامج التدريبية،    </w:t>
      </w:r>
      <w:r>
        <w:rPr>
          <w:rFonts w:ascii="Traditional Arabic" w:hAnsi="Traditional Arabic" w:cs="Traditional Arabic" w:hint="cs"/>
          <w:sz w:val="28"/>
          <w:szCs w:val="28"/>
          <w:rtl/>
          <w:lang w:val="en-US" w:bidi="ar-DZ"/>
        </w:rPr>
        <w:t xml:space="preserve">  </w:t>
      </w:r>
      <w:r w:rsidRPr="00A45AE3">
        <w:rPr>
          <w:rFonts w:ascii="Traditional Arabic" w:hAnsi="Traditional Arabic" w:cs="Traditional Arabic" w:hint="cs"/>
          <w:sz w:val="28"/>
          <w:szCs w:val="28"/>
          <w:rtl/>
          <w:lang w:val="en-US" w:bidi="ar-DZ"/>
        </w:rPr>
        <w:t>و مشكلة علمية متمثلة في انعدام تطرق الدراسات الجزائرية و العربية الى تأثيرات التدريب الفتري علىى عتبة الأيض اللاهوائية و الهوائية و منطقة الانتقال هوائي-لاهوائي و التي تعتبر احدى أهم مؤشرات القدرة الهوائية من حيث عملية</w:t>
      </w:r>
    </w:p>
    <w:p w:rsidR="00001BAB" w:rsidRDefault="00001BAB" w:rsidP="00001BAB">
      <w:pPr>
        <w:bidi/>
        <w:spacing w:line="312" w:lineRule="auto"/>
        <w:ind w:left="0"/>
        <w:rPr>
          <w:rFonts w:ascii="Traditional Arabic" w:hAnsi="Traditional Arabic" w:cs="Traditional Arabic"/>
          <w:sz w:val="28"/>
          <w:szCs w:val="28"/>
          <w:rtl/>
          <w:lang w:val="en-US" w:bidi="ar-DZ"/>
        </w:rPr>
      </w:pPr>
      <w:r w:rsidRPr="00A45AE3">
        <w:rPr>
          <w:rFonts w:ascii="Traditional Arabic" w:hAnsi="Traditional Arabic" w:cs="Traditional Arabic" w:hint="cs"/>
          <w:sz w:val="28"/>
          <w:szCs w:val="28"/>
          <w:rtl/>
          <w:lang w:val="en-US" w:bidi="ar-DZ"/>
        </w:rPr>
        <w:lastRenderedPageBreak/>
        <w:t>التقويم و برمجة التدريب لدى لاعبي كرة القدم،قام الباحث بوضع اطار نظري يلبي حاجيات المدربين و الباحثين الأكادميين،مقسم الى أربع فصول،تضمن أولها أهم الدراسات العربية و الأجنبية الحديثة المشابهة،أما في الفصل الثاني فقد تطرق الباحث الى فسيولوجيا التحمل الهوائي و اللاهوائي حيث تم شرح مصادر الإمداد بالطاقة و كذا أنظمة الطاقة     و علاقتها بالتحمل الهوائي و اللاهوائي،و في ما يخص الفصل الثالث فقد تطرق الباحث الى متطلبات التدريب البدني للاعبي كرة القدم و قد تناول هذا الفصل أهم ما يمكن أن يحتاجه المدرب أو المحضر البدني حتى يستطيع التحكم في العملية التدريبية كما تم التطرق بصفة مستفيضة الى التدريب الفتري كمتغير مستقل في دراستنا، و في ما يخص الفصل الرابع فقد تناول الباحث القدرات الهوائية و اللاهوائية للاعبي كرة القدم حيث تم التطرق الى المتغيرات التابعة و شرحها وفقا لمراجع علمية معتبرة أما الباب الثاني فقد تناول الدراسة التطبيقية  و تضمن ثلاث فصول،حيث تطرق الباحث في الفصل الأول الى الدراسة الاستطلاعية و التي أجريت على عينة قوامها 11 لاعبا من نفس مجتمع البحث و التي تم استبعادها من الدراسة الأساسية ،أما الفصل الثاني فقد تناول منهجية البحث ، و اجراءاته الميدانية من حيث عينة البحث،و التي تمثلت في مجموعة من لاعبي كرة القدم تحت 19 سنة من فريق وداد مستغانم قسموا الى مجموعتين،تجريبية   و ضابطة ،تضم 11 لاعبا لكل منهما،اختيروا بالطريقة العمدية ،منهج البحث الملائم للدراسة،حيث اتبع الباحث المنهج التجريبي لملاءمته طبيعة البحث ، و مجالات الدراسة،الزماني،المكاني و البشري،متغيرات البحث و كيفية ضبطها،أدوات البحث و وسائله الاحصائية و قبل ذلك الأسس العلمية للاختبارات،أما الفصل الثالث فقد استعرض الباحث فيه النتائج و حللها،ليتبعها بالاستنتاجات ثم بعد ذلك تفسير و مناقشة النتائج وفقا لفرضيات البحث و الذي تبين من خلاله تحقق كل فرضيات البحث ما عدا جزء من الفرضية الأولى و المتعلق بعدم تحسن مؤشرات القدرة الهوائية تحت القصوى         و القصوى و التحمل الخاص بفعل برنامج التدريبي لدى العينة الضابطة ،و في الأخير قام الباحث ببعض التوصيات بناءا على الإجراءات المتبعة و النتائج المتحصل عليها في هذا البحث.و قد توصل الباحث من خلال هذه الدراسة الى أن التدريب الفتري مختلف الشدة يحسن كل من القدرة الهوائية تحت القصوى و المتمثلة في كل من عتبة الأيض اللاهوائية      و الهوائية و منطقة الانتقال هوائي-لاهوائي و كذا القدرة الهوائية القصوى و المتمثلة في المستهلك الأقصى الأكسجيني</w:t>
      </w:r>
      <w:r>
        <w:rPr>
          <w:rFonts w:ascii="Traditional Arabic" w:hAnsi="Traditional Arabic" w:cs="Traditional Arabic" w:hint="cs"/>
          <w:sz w:val="28"/>
          <w:szCs w:val="28"/>
          <w:rtl/>
          <w:lang w:val="en-US" w:bidi="ar-DZ"/>
        </w:rPr>
        <w:t xml:space="preserve">    </w:t>
      </w:r>
      <w:r w:rsidRPr="00A45AE3">
        <w:rPr>
          <w:rFonts w:ascii="Traditional Arabic" w:hAnsi="Traditional Arabic" w:cs="Traditional Arabic" w:hint="cs"/>
          <w:sz w:val="28"/>
          <w:szCs w:val="28"/>
          <w:rtl/>
          <w:lang w:val="en-US" w:bidi="ar-DZ"/>
        </w:rPr>
        <w:t xml:space="preserve"> </w:t>
      </w:r>
      <w:r>
        <w:rPr>
          <w:rFonts w:ascii="Traditional Arabic" w:hAnsi="Traditional Arabic" w:cs="Traditional Arabic" w:hint="cs"/>
          <w:sz w:val="28"/>
          <w:szCs w:val="28"/>
          <w:rtl/>
          <w:lang w:val="en-US" w:bidi="ar-DZ"/>
        </w:rPr>
        <w:t>،</w:t>
      </w:r>
      <w:r w:rsidRPr="00A45AE3">
        <w:rPr>
          <w:rFonts w:ascii="Traditional Arabic" w:hAnsi="Traditional Arabic" w:cs="Traditional Arabic" w:hint="cs"/>
          <w:sz w:val="28"/>
          <w:szCs w:val="28"/>
          <w:rtl/>
          <w:lang w:val="en-US" w:bidi="ar-DZ"/>
        </w:rPr>
        <w:t>السرعة الهوائية القصوى و نبض القلب الأقصى</w:t>
      </w:r>
      <w:r>
        <w:rPr>
          <w:rFonts w:ascii="Traditional Arabic" w:hAnsi="Traditional Arabic" w:cs="Traditional Arabic" w:hint="cs"/>
          <w:sz w:val="28"/>
          <w:szCs w:val="28"/>
          <w:rtl/>
          <w:lang w:val="en-US" w:bidi="ar-DZ"/>
        </w:rPr>
        <w:t>،بالاضافة الى التحمل الخاص و المتمثل في اختبار كفاءة تكرار السرعة    و تحمل القوة</w:t>
      </w:r>
      <w:r w:rsidRPr="00A45AE3">
        <w:rPr>
          <w:rFonts w:ascii="Traditional Arabic" w:hAnsi="Traditional Arabic" w:cs="Traditional Arabic" w:hint="cs"/>
          <w:sz w:val="28"/>
          <w:szCs w:val="28"/>
          <w:rtl/>
          <w:lang w:val="en-US" w:bidi="ar-DZ"/>
        </w:rPr>
        <w:t>،</w:t>
      </w:r>
      <w:r>
        <w:rPr>
          <w:rFonts w:ascii="Traditional Arabic" w:hAnsi="Traditional Arabic" w:cs="Traditional Arabic" w:hint="cs"/>
          <w:sz w:val="28"/>
          <w:szCs w:val="28"/>
          <w:rtl/>
          <w:lang w:val="en-US" w:bidi="ar-DZ"/>
        </w:rPr>
        <w:t>و الى</w:t>
      </w:r>
      <w:r w:rsidRPr="00A45AE3">
        <w:rPr>
          <w:rFonts w:ascii="Traditional Arabic" w:hAnsi="Traditional Arabic" w:cs="Traditional Arabic" w:hint="cs"/>
          <w:sz w:val="28"/>
          <w:szCs w:val="28"/>
          <w:rtl/>
          <w:lang w:val="en-US" w:bidi="ar-DZ"/>
        </w:rPr>
        <w:t xml:space="preserve"> أفضلية التدريب الفتري مختلف الشدة على برنامج العينة الضابطة في تحسين المؤشرات السالفة الذكر، ومن خلال التجربة الاستطلاعية و تطبيق البرنامج التدريبي توصل الباحث الى أن طريقة الكشف عن تركيز حمض اللاكتيك في الدم أفضل طريقة لتقدير عتبة الأيض اللاهوائية و الهوائية </w:t>
      </w:r>
      <w:r>
        <w:rPr>
          <w:rFonts w:ascii="Traditional Arabic" w:hAnsi="Traditional Arabic" w:cs="Traditional Arabic" w:hint="cs"/>
          <w:sz w:val="28"/>
          <w:szCs w:val="28"/>
          <w:rtl/>
          <w:lang w:val="en-US" w:bidi="ar-DZ"/>
        </w:rPr>
        <w:t xml:space="preserve">،و أن </w:t>
      </w:r>
      <w:r w:rsidRPr="00A45AE3">
        <w:rPr>
          <w:rFonts w:ascii="Traditional Arabic" w:hAnsi="Traditional Arabic" w:cs="Traditional Arabic" w:hint="cs"/>
          <w:sz w:val="28"/>
          <w:szCs w:val="28"/>
          <w:rtl/>
          <w:lang w:val="en-US" w:bidi="ar-DZ"/>
        </w:rPr>
        <w:t>مقاربة كيندرمان لتحديد عتبتي الأيض</w:t>
      </w:r>
    </w:p>
    <w:p w:rsidR="00001BAB" w:rsidRPr="006676E5" w:rsidRDefault="00001BAB" w:rsidP="00001BAB">
      <w:pPr>
        <w:bidi/>
        <w:spacing w:line="312" w:lineRule="auto"/>
        <w:rPr>
          <w:rFonts w:ascii="Traditional Arabic" w:hAnsi="Traditional Arabic" w:cs="Traditional Arabic"/>
          <w:sz w:val="28"/>
          <w:szCs w:val="28"/>
          <w:lang w:val="en-US" w:bidi="ar-DZ"/>
        </w:rPr>
      </w:pPr>
      <w:r w:rsidRPr="00A45AE3">
        <w:rPr>
          <w:rFonts w:ascii="Traditional Arabic" w:hAnsi="Traditional Arabic" w:cs="Traditional Arabic" w:hint="cs"/>
          <w:sz w:val="28"/>
          <w:szCs w:val="28"/>
          <w:rtl/>
          <w:lang w:val="en-US" w:bidi="ar-DZ"/>
        </w:rPr>
        <w:lastRenderedPageBreak/>
        <w:t>اللاهوائية و الهوائية عن طريق القيمة الثابتة 2ملليمول/لتر و 4 ملليمول/لتر من بين أسهل الطرق عندما لا تتوفر الوسائل التكنولوجية الحديثة لذلك.</w:t>
      </w:r>
      <w:r>
        <w:rPr>
          <w:rFonts w:ascii="Traditional Arabic" w:hAnsi="Traditional Arabic" w:cs="Traditional Arabic" w:hint="cs"/>
          <w:sz w:val="28"/>
          <w:szCs w:val="28"/>
          <w:rtl/>
          <w:lang w:val="en-US" w:bidi="ar-DZ"/>
        </w:rPr>
        <w:t xml:space="preserve">كما توصل الى أن </w:t>
      </w:r>
      <w:r w:rsidRPr="00A45AE3">
        <w:rPr>
          <w:rFonts w:ascii="Traditional Arabic" w:hAnsi="Traditional Arabic" w:cs="Traditional Arabic" w:hint="cs"/>
          <w:sz w:val="28"/>
          <w:szCs w:val="28"/>
          <w:rtl/>
          <w:lang w:val="en-US" w:bidi="ar-DZ"/>
        </w:rPr>
        <w:t>طريقة تحديد شدة الحمل عن طريق النسبة</w:t>
      </w:r>
      <w:r>
        <w:rPr>
          <w:rFonts w:ascii="Traditional Arabic" w:hAnsi="Traditional Arabic" w:cs="Traditional Arabic" w:hint="cs"/>
          <w:sz w:val="28"/>
          <w:szCs w:val="28"/>
          <w:rtl/>
          <w:lang w:val="en-US" w:bidi="ar-DZ"/>
        </w:rPr>
        <w:t xml:space="preserve"> المئوية</w:t>
      </w:r>
      <w:r w:rsidRPr="00A45AE3">
        <w:rPr>
          <w:rFonts w:ascii="Traditional Arabic" w:hAnsi="Traditional Arabic" w:cs="Traditional Arabic" w:hint="cs"/>
          <w:sz w:val="28"/>
          <w:szCs w:val="28"/>
          <w:rtl/>
          <w:lang w:val="en-US" w:bidi="ar-DZ"/>
        </w:rPr>
        <w:t xml:space="preserve"> من السرعة الهوائية القصوى و السرعة الموافقة للعتبة الفارقة اللاهوائية و منطقة الانتقال هوائي-لاهوائي تجعل المدرب أكثر تحكما في العملية التدريبية.</w:t>
      </w:r>
      <w:r>
        <w:rPr>
          <w:rFonts w:ascii="Traditional Arabic" w:hAnsi="Traditional Arabic" w:cs="Traditional Arabic" w:hint="cs"/>
          <w:sz w:val="28"/>
          <w:szCs w:val="28"/>
          <w:rtl/>
          <w:lang w:val="en-US" w:bidi="ar-DZ"/>
        </w:rPr>
        <w:t xml:space="preserve">و في الأخير و عن طريق كشف العلاقة الارتباطية بين كل من مؤشرات القدرة الهوائية تحت القصوى و القصوى مع التحمل الخاص تبين أنها ترتبط ارتباطا </w:t>
      </w:r>
      <w:r w:rsidRPr="00A45AE3">
        <w:rPr>
          <w:rFonts w:ascii="Traditional Arabic" w:hAnsi="Traditional Arabic" w:cs="Traditional Arabic" w:hint="cs"/>
          <w:sz w:val="28"/>
          <w:szCs w:val="28"/>
          <w:rtl/>
          <w:lang w:val="en-US" w:bidi="ar-DZ"/>
        </w:rPr>
        <w:t xml:space="preserve">ايجابيا (علاقة طردية) بكفاءة تكرار السرعة القصوى و تحمل القوة مما يدل على </w:t>
      </w:r>
      <w:r>
        <w:rPr>
          <w:rFonts w:ascii="Traditional Arabic" w:hAnsi="Traditional Arabic" w:cs="Traditional Arabic" w:hint="cs"/>
          <w:sz w:val="28"/>
          <w:szCs w:val="28"/>
          <w:rtl/>
          <w:lang w:val="en-US" w:bidi="ar-DZ"/>
        </w:rPr>
        <w:t>انعكاس تحسين</w:t>
      </w:r>
      <w:r w:rsidRPr="00A45AE3">
        <w:rPr>
          <w:rFonts w:ascii="Traditional Arabic" w:hAnsi="Traditional Arabic" w:cs="Traditional Arabic" w:hint="cs"/>
          <w:sz w:val="28"/>
          <w:szCs w:val="28"/>
          <w:rtl/>
          <w:lang w:val="en-US" w:bidi="ar-DZ"/>
        </w:rPr>
        <w:t xml:space="preserve"> ك</w:t>
      </w:r>
      <w:r>
        <w:rPr>
          <w:rFonts w:ascii="Traditional Arabic" w:hAnsi="Traditional Arabic" w:cs="Traditional Arabic" w:hint="cs"/>
          <w:sz w:val="28"/>
          <w:szCs w:val="28"/>
          <w:rtl/>
          <w:lang w:val="en-US" w:bidi="ar-DZ"/>
        </w:rPr>
        <w:t>ل من القدرة الهوائية تحت القصوى و</w:t>
      </w:r>
      <w:r w:rsidRPr="00A45AE3">
        <w:rPr>
          <w:rFonts w:ascii="Traditional Arabic" w:hAnsi="Traditional Arabic" w:cs="Traditional Arabic" w:hint="cs"/>
          <w:sz w:val="28"/>
          <w:szCs w:val="28"/>
          <w:rtl/>
          <w:lang w:val="en-US" w:bidi="ar-DZ"/>
        </w:rPr>
        <w:t xml:space="preserve"> القصوى </w:t>
      </w:r>
      <w:r>
        <w:rPr>
          <w:rFonts w:ascii="Traditional Arabic" w:hAnsi="Traditional Arabic" w:cs="Traditional Arabic" w:hint="cs"/>
          <w:sz w:val="28"/>
          <w:szCs w:val="28"/>
          <w:rtl/>
          <w:lang w:val="en-US" w:bidi="ar-DZ"/>
        </w:rPr>
        <w:t xml:space="preserve">على تحسن </w:t>
      </w:r>
      <w:r w:rsidRPr="00A45AE3">
        <w:rPr>
          <w:rFonts w:ascii="Traditional Arabic" w:hAnsi="Traditional Arabic" w:cs="Traditional Arabic" w:hint="cs"/>
          <w:sz w:val="28"/>
          <w:szCs w:val="28"/>
          <w:rtl/>
          <w:lang w:val="en-US" w:bidi="ar-DZ"/>
        </w:rPr>
        <w:t>التحمل الخاص</w:t>
      </w:r>
      <w:r>
        <w:rPr>
          <w:rFonts w:ascii="Traditional Arabic" w:hAnsi="Traditional Arabic" w:cs="Traditional Arabic" w:hint="cs"/>
          <w:sz w:val="28"/>
          <w:szCs w:val="28"/>
          <w:rtl/>
          <w:lang w:val="en-US" w:bidi="ar-DZ"/>
        </w:rPr>
        <w:t xml:space="preserve"> لدى لاعبي كرة القدم تحت 19 سنة،و أن عتبة الأيض اللاهوائية هي أكثر ارتباطا بالتحمل الخاص من القدرة الهوائية القصوى.</w:t>
      </w:r>
    </w:p>
    <w:p w:rsidR="00001BAB" w:rsidRDefault="00001BAB" w:rsidP="00001BAB">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pPr>
    </w:p>
    <w:p w:rsidR="000A2B70" w:rsidRDefault="000A2B70" w:rsidP="000A2B70">
      <w:pPr>
        <w:bidi/>
        <w:spacing w:line="312" w:lineRule="auto"/>
        <w:ind w:left="0"/>
        <w:rPr>
          <w:rFonts w:ascii="Traditional Arabic" w:hAnsi="Traditional Arabic" w:cs="Traditional Arabic"/>
          <w:sz w:val="28"/>
          <w:szCs w:val="28"/>
          <w:rtl/>
          <w:lang w:val="en-US" w:bidi="ar-DZ"/>
        </w:rPr>
        <w:sectPr w:rsidR="000A2B70" w:rsidSect="008228C6">
          <w:headerReference w:type="first" r:id="rId123"/>
          <w:footerReference w:type="first" r:id="rId124"/>
          <w:footnotePr>
            <w:numFmt w:val="chicago"/>
          </w:footnotePr>
          <w:pgSz w:w="11906" w:h="16838"/>
          <w:pgMar w:top="1418" w:right="1985" w:bottom="1985" w:left="1418" w:header="709" w:footer="709" w:gutter="0"/>
          <w:pgNumType w:start="152"/>
          <w:cols w:space="708"/>
          <w:titlePg/>
          <w:docGrid w:linePitch="360"/>
        </w:sectPr>
      </w:pPr>
    </w:p>
    <w:p w:rsidR="00A45A62" w:rsidRDefault="009457E5" w:rsidP="00A45A62">
      <w:pPr>
        <w:bidi/>
        <w:rPr>
          <w:rFonts w:ascii="Arabic Typesetting" w:hAnsi="Arabic Typesetting" w:cs="Arabic Typesetting"/>
          <w:b/>
          <w:bCs/>
          <w:sz w:val="44"/>
          <w:szCs w:val="48"/>
          <w:lang w:bidi="ar-DZ"/>
        </w:rPr>
      </w:pPr>
      <w:r w:rsidRPr="009457E5">
        <w:rPr>
          <w:noProof/>
        </w:rPr>
        <w:lastRenderedPageBreak/>
        <w:pict>
          <v:shape id="_x0000_s1217" type="#_x0000_t160" style="position:absolute;left:0;text-align:left;margin-left:17.2pt;margin-top:193.45pt;width:382.6pt;height:193.1pt;z-index:251822080" fillcolor="black">
            <v:shadow color="#868686"/>
            <v:textpath style="font-family:&quot;Dotum&quot;;v-text-kern:t" trim="t" fitpath="t" xscale="f" string="المصادر و المراجع"/>
          </v:shape>
        </w:pict>
      </w: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Pr="000576BF" w:rsidRDefault="00A45A62" w:rsidP="00A45A62">
      <w:pPr>
        <w:bidi/>
        <w:rPr>
          <w:rFonts w:ascii="Arabic Typesetting" w:hAnsi="Arabic Typesetting" w:cs="Arabic Typesetting"/>
          <w:sz w:val="44"/>
          <w:szCs w:val="48"/>
          <w:lang w:bidi="ar-DZ"/>
        </w:rPr>
      </w:pPr>
    </w:p>
    <w:p w:rsidR="00A45A62" w:rsidRDefault="00A45A62" w:rsidP="00A45A62">
      <w:pPr>
        <w:bidi/>
        <w:rPr>
          <w:rFonts w:ascii="Arabic Typesetting" w:hAnsi="Arabic Typesetting" w:cs="Arabic Typesetting"/>
          <w:sz w:val="44"/>
          <w:szCs w:val="48"/>
          <w:lang w:bidi="ar-DZ"/>
        </w:rPr>
      </w:pPr>
    </w:p>
    <w:p w:rsidR="00A45A62" w:rsidRDefault="00A45A62" w:rsidP="00A45A62">
      <w:pPr>
        <w:bidi/>
        <w:rPr>
          <w:rFonts w:ascii="Arabic Typesetting" w:hAnsi="Arabic Typesetting" w:cs="Arabic Typesetting"/>
          <w:sz w:val="44"/>
          <w:szCs w:val="48"/>
          <w:lang w:bidi="ar-DZ"/>
        </w:rPr>
      </w:pPr>
    </w:p>
    <w:p w:rsidR="00A45A62" w:rsidRDefault="00A45A62" w:rsidP="00A45A62">
      <w:pPr>
        <w:bidi/>
        <w:rPr>
          <w:rFonts w:ascii="Arabic Typesetting" w:hAnsi="Arabic Typesetting" w:cs="Arabic Typesetting"/>
          <w:sz w:val="44"/>
          <w:szCs w:val="48"/>
          <w:lang w:bidi="ar-DZ"/>
        </w:rPr>
      </w:pPr>
    </w:p>
    <w:p w:rsidR="00A45A62" w:rsidRDefault="00A45A62" w:rsidP="00A45A62">
      <w:pPr>
        <w:bidi/>
        <w:rPr>
          <w:rFonts w:ascii="Arabic Typesetting" w:hAnsi="Arabic Typesetting" w:cs="Arabic Typesetting"/>
          <w:sz w:val="44"/>
          <w:szCs w:val="48"/>
          <w:rtl/>
          <w:lang w:bidi="ar-DZ"/>
        </w:rPr>
      </w:pPr>
    </w:p>
    <w:p w:rsidR="00A45A62" w:rsidRDefault="00A45A62" w:rsidP="00A45A62">
      <w:pPr>
        <w:bidi/>
        <w:rPr>
          <w:rFonts w:ascii="Arabic Typesetting" w:hAnsi="Arabic Typesetting" w:cs="Arabic Typesetting"/>
          <w:sz w:val="44"/>
          <w:szCs w:val="48"/>
          <w:rtl/>
          <w:lang w:bidi="ar-DZ"/>
        </w:rPr>
      </w:pPr>
    </w:p>
    <w:p w:rsidR="00A45A62" w:rsidRDefault="00A45A62" w:rsidP="00A45A62">
      <w:pPr>
        <w:bidi/>
        <w:spacing w:line="312" w:lineRule="auto"/>
        <w:ind w:left="0"/>
        <w:rPr>
          <w:rFonts w:ascii="Arabic Typesetting" w:hAnsi="Arabic Typesetting" w:cs="Arabic Typesetting"/>
          <w:sz w:val="44"/>
          <w:szCs w:val="48"/>
          <w:rtl/>
          <w:lang w:bidi="ar-DZ"/>
        </w:rPr>
        <w:sectPr w:rsidR="00A45A62" w:rsidSect="008228C6">
          <w:headerReference w:type="first" r:id="rId125"/>
          <w:footerReference w:type="first" r:id="rId126"/>
          <w:footnotePr>
            <w:numFmt w:val="chicago"/>
          </w:footnotePr>
          <w:pgSz w:w="11906" w:h="16838"/>
          <w:pgMar w:top="1418" w:right="1985" w:bottom="1985" w:left="1418" w:header="709" w:footer="709" w:gutter="0"/>
          <w:pgNumType w:start="152"/>
          <w:cols w:space="708"/>
          <w:titlePg/>
          <w:docGrid w:linePitch="360"/>
        </w:sectPr>
      </w:pPr>
    </w:p>
    <w:p w:rsidR="00A45A62" w:rsidRPr="00261301" w:rsidRDefault="00A45A62" w:rsidP="00A45A62">
      <w:pPr>
        <w:pStyle w:val="Paragraphedeliste"/>
        <w:numPr>
          <w:ilvl w:val="0"/>
          <w:numId w:val="62"/>
        </w:numPr>
        <w:bidi/>
        <w:spacing w:after="0" w:line="240" w:lineRule="auto"/>
        <w:jc w:val="lowKashida"/>
        <w:rPr>
          <w:rFonts w:ascii="Arabic Typesetting" w:hAnsi="Arabic Typesetting" w:cs="Arabic Typesetting"/>
          <w:b/>
          <w:bCs/>
          <w:sz w:val="44"/>
          <w:szCs w:val="48"/>
          <w:lang w:bidi="ar-DZ"/>
        </w:rPr>
      </w:pPr>
      <w:r w:rsidRPr="00261301">
        <w:rPr>
          <w:rFonts w:ascii="Arabic Typesetting" w:hAnsi="Arabic Typesetting" w:cs="Arabic Typesetting" w:hint="cs"/>
          <w:b/>
          <w:bCs/>
          <w:sz w:val="44"/>
          <w:szCs w:val="48"/>
          <w:rtl/>
          <w:lang w:bidi="ar-DZ"/>
        </w:rPr>
        <w:lastRenderedPageBreak/>
        <w:t>المصادر و المراجع باللغة العربية</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lang w:bidi="ar-DZ"/>
        </w:rPr>
      </w:pPr>
      <w:r w:rsidRPr="00B21745">
        <w:rPr>
          <w:rFonts w:ascii="Traditional Arabic" w:hAnsi="Traditional Arabic" w:cs="Traditional Arabic"/>
          <w:b/>
          <w:bCs/>
          <w:noProof/>
          <w:sz w:val="28"/>
          <w:szCs w:val="28"/>
          <w:rtl/>
          <w:lang w:bidi="ar-DZ"/>
        </w:rPr>
        <w:t>أبو العلا أحمد عبد الفتاح</w:t>
      </w:r>
      <w:r w:rsidRPr="00B21745">
        <w:rPr>
          <w:rFonts w:ascii="Traditional Arabic" w:hAnsi="Traditional Arabic" w:cs="Traditional Arabic"/>
          <w:noProof/>
          <w:sz w:val="28"/>
          <w:szCs w:val="28"/>
          <w:rtl/>
          <w:lang w:bidi="ar-DZ"/>
        </w:rPr>
        <w:t>. الاستشفاء فى المجال الرياضى . القاهرة: دار الفكر العربى، 1999 .</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sidRPr="00B21745">
        <w:rPr>
          <w:rFonts w:ascii="Traditional Arabic" w:hAnsi="Traditional Arabic" w:cs="Traditional Arabic"/>
          <w:b/>
          <w:bCs/>
          <w:noProof/>
          <w:sz w:val="28"/>
          <w:szCs w:val="28"/>
          <w:rtl/>
          <w:lang w:bidi="ar-DZ"/>
        </w:rPr>
        <w:t>أبو العلا أحمد عبد الفتاح أحمد نصر الدين سيد</w:t>
      </w:r>
      <w:r w:rsidRPr="00B21745">
        <w:rPr>
          <w:rFonts w:ascii="Traditional Arabic" w:hAnsi="Traditional Arabic" w:cs="Traditional Arabic"/>
          <w:noProof/>
          <w:sz w:val="28"/>
          <w:szCs w:val="28"/>
          <w:rtl/>
          <w:lang w:bidi="ar-DZ"/>
        </w:rPr>
        <w:t>. ”فسيولوجيا اللياقة البدنية. القاهرة: دار الفكر العربي، 2003.</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التدريب الرياضي"الأسس الفسيولوجية". ط1. القاهرة: دار الفكر العربي، 1997.</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فسيولوجيا التدريب و الرياضة. ط1. القاهرة: دار الفكر العربي، 2003.</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sidRPr="00B21745">
        <w:rPr>
          <w:rFonts w:ascii="Traditional Arabic" w:hAnsi="Traditional Arabic" w:cs="Traditional Arabic"/>
          <w:b/>
          <w:bCs/>
          <w:noProof/>
          <w:sz w:val="28"/>
          <w:szCs w:val="28"/>
          <w:rtl/>
          <w:lang w:bidi="ar-DZ"/>
        </w:rPr>
        <w:t>ابو العلا احمد عبد الفتاح،احمد نصر الدين السيد</w:t>
      </w:r>
      <w:r w:rsidRPr="00B21745">
        <w:rPr>
          <w:rFonts w:ascii="Traditional Arabic" w:hAnsi="Traditional Arabic" w:cs="Traditional Arabic"/>
          <w:noProof/>
          <w:sz w:val="28"/>
          <w:szCs w:val="28"/>
          <w:rtl/>
          <w:lang w:bidi="ar-DZ"/>
        </w:rPr>
        <w:t>. فسيولوجيا اللياقة البدنية. ط1. القاهرة: دار الفكر العربي، 1993.</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sidRPr="00B21745">
        <w:rPr>
          <w:rFonts w:ascii="Traditional Arabic" w:hAnsi="Traditional Arabic" w:cs="Traditional Arabic"/>
          <w:b/>
          <w:bCs/>
          <w:noProof/>
          <w:sz w:val="28"/>
          <w:szCs w:val="28"/>
          <w:rtl/>
          <w:lang w:bidi="ar-DZ"/>
        </w:rPr>
        <w:t>أبو العلا أحمد عبد الفتاح،محمد صبحي</w:t>
      </w:r>
      <w:r w:rsidRPr="00B21745">
        <w:rPr>
          <w:rFonts w:ascii="Traditional Arabic" w:hAnsi="Traditional Arabic" w:cs="Traditional Arabic"/>
          <w:noProof/>
          <w:sz w:val="28"/>
          <w:szCs w:val="28"/>
          <w:rtl/>
          <w:lang w:bidi="ar-DZ"/>
        </w:rPr>
        <w:t xml:space="preserve"> </w:t>
      </w:r>
      <w:r w:rsidRPr="00B21745">
        <w:rPr>
          <w:rFonts w:ascii="Traditional Arabic" w:hAnsi="Traditional Arabic" w:cs="Traditional Arabic"/>
          <w:b/>
          <w:bCs/>
          <w:noProof/>
          <w:sz w:val="28"/>
          <w:szCs w:val="28"/>
          <w:rtl/>
          <w:lang w:bidi="ar-DZ"/>
        </w:rPr>
        <w:t>حسانين</w:t>
      </w:r>
      <w:r w:rsidRPr="00B21745">
        <w:rPr>
          <w:rFonts w:ascii="Traditional Arabic" w:hAnsi="Traditional Arabic" w:cs="Traditional Arabic"/>
          <w:noProof/>
          <w:sz w:val="28"/>
          <w:szCs w:val="28"/>
          <w:rtl/>
          <w:lang w:bidi="ar-DZ"/>
        </w:rPr>
        <w:t>. فسيولوجيا و مرفولوجيا الرياضي و طرق القياس و التقويم. القاهرة: دار الفكر العربي، 1997.</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sidRPr="00B21745">
        <w:rPr>
          <w:rFonts w:ascii="Traditional Arabic" w:hAnsi="Traditional Arabic" w:cs="Traditional Arabic"/>
          <w:b/>
          <w:bCs/>
          <w:noProof/>
          <w:sz w:val="28"/>
          <w:szCs w:val="28"/>
          <w:rtl/>
          <w:lang w:bidi="ar-DZ"/>
        </w:rPr>
        <w:t>أحمد بسطويسي</w:t>
      </w:r>
      <w:r w:rsidRPr="00B21745">
        <w:rPr>
          <w:rFonts w:ascii="Traditional Arabic" w:hAnsi="Traditional Arabic" w:cs="Traditional Arabic"/>
          <w:noProof/>
          <w:sz w:val="28"/>
          <w:szCs w:val="28"/>
          <w:rtl/>
          <w:lang w:bidi="ar-DZ"/>
        </w:rPr>
        <w:t>. أسس و نظريات التدريب الرياضي. القاهرة: دار الفكر العربي، 1999.</w:t>
      </w:r>
    </w:p>
    <w:p w:rsidR="00A45A62" w:rsidRPr="00B21745" w:rsidRDefault="00A45A62" w:rsidP="00A45A62">
      <w:pPr>
        <w:pStyle w:val="Bibliographie"/>
        <w:numPr>
          <w:ilvl w:val="0"/>
          <w:numId w:val="60"/>
        </w:numPr>
        <w:tabs>
          <w:tab w:val="right" w:pos="281"/>
        </w:tabs>
        <w:bidi/>
        <w:spacing w:line="312" w:lineRule="auto"/>
        <w:ind w:left="0" w:firstLine="0"/>
        <w:rPr>
          <w:rFonts w:ascii="Traditional Arabic" w:hAnsi="Traditional Arabic" w:cs="Traditional Arabic"/>
          <w:noProof/>
          <w:sz w:val="28"/>
          <w:szCs w:val="28"/>
          <w:rtl/>
          <w:lang w:bidi="ar-DZ"/>
        </w:rPr>
      </w:pPr>
      <w:r w:rsidRPr="00B21745">
        <w:rPr>
          <w:rFonts w:ascii="Traditional Arabic" w:hAnsi="Traditional Arabic" w:cs="Traditional Arabic"/>
          <w:b/>
          <w:bCs/>
          <w:noProof/>
          <w:sz w:val="28"/>
          <w:szCs w:val="28"/>
          <w:rtl/>
          <w:lang w:bidi="ar-DZ"/>
        </w:rPr>
        <w:t>أحمد عبده خليل ،بكر محمد سلام</w:t>
      </w:r>
      <w:r w:rsidRPr="00B21745">
        <w:rPr>
          <w:rFonts w:ascii="Traditional Arabic" w:hAnsi="Traditional Arabic" w:cs="Traditional Arabic"/>
          <w:noProof/>
          <w:sz w:val="28"/>
          <w:szCs w:val="28"/>
          <w:rtl/>
          <w:lang w:bidi="ar-DZ"/>
        </w:rPr>
        <w:t>،. ”دراسة تأثير تراكم مستويات عالية من حامض اللاكتيك.” مجلة التربية الرياضية، 2004.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أحمد عودة</w:t>
      </w:r>
      <w:r w:rsidRPr="00B21745">
        <w:rPr>
          <w:rFonts w:ascii="Traditional Arabic" w:hAnsi="Traditional Arabic" w:cs="Traditional Arabic"/>
          <w:noProof/>
          <w:sz w:val="28"/>
          <w:szCs w:val="28"/>
          <w:rtl/>
          <w:lang w:bidi="ar-DZ"/>
        </w:rPr>
        <w:t>. كرة اليد و عناصرها الأساسية. بغداد : مكتبة دار السلام، 2005.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أحمد نصر الدين سيد</w:t>
      </w:r>
      <w:r w:rsidRPr="00B21745">
        <w:rPr>
          <w:rFonts w:ascii="Traditional Arabic" w:hAnsi="Traditional Arabic" w:cs="Traditional Arabic"/>
          <w:noProof/>
          <w:sz w:val="28"/>
          <w:szCs w:val="28"/>
          <w:rtl/>
          <w:lang w:bidi="ar-DZ"/>
        </w:rPr>
        <w:t>. فسيولوجيا الرياضة،نظريات و تطبيقات. ط1. القاهرة: دار الفكر العربي، 2003.</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أحمد يوسف متعب الحسناوي</w:t>
      </w:r>
      <w:r w:rsidRPr="00B21745">
        <w:rPr>
          <w:rFonts w:ascii="Traditional Arabic" w:hAnsi="Traditional Arabic" w:cs="Traditional Arabic"/>
          <w:noProof/>
          <w:sz w:val="28"/>
          <w:szCs w:val="28"/>
          <w:rtl/>
          <w:lang w:bidi="ar-DZ"/>
        </w:rPr>
        <w:t>. مهارات التدريب الرياضي . عمان : دار صفاء للنشر و التوزيع ، 2014.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آخرون و زهير الخشاب</w:t>
      </w:r>
      <w:r w:rsidRPr="00B21745">
        <w:rPr>
          <w:rFonts w:ascii="Traditional Arabic" w:hAnsi="Traditional Arabic" w:cs="Traditional Arabic"/>
          <w:noProof/>
          <w:sz w:val="28"/>
          <w:szCs w:val="28"/>
          <w:rtl/>
          <w:lang w:bidi="ar-DZ"/>
        </w:rPr>
        <w:t>. كرة القدم. الموصل: دار الكتب و الطباعة، 1988.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البشتاوي مهند،و الخواجا أحمد</w:t>
      </w:r>
      <w:r w:rsidRPr="00B21745">
        <w:rPr>
          <w:rFonts w:ascii="Traditional Arabic" w:hAnsi="Traditional Arabic" w:cs="Traditional Arabic"/>
          <w:noProof/>
          <w:sz w:val="28"/>
          <w:szCs w:val="28"/>
          <w:rtl/>
          <w:lang w:bidi="ar-DZ"/>
        </w:rPr>
        <w:t>. التدريب الرياضي. ط1. عمان: دار وائل للنشر، 2005.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الحاوي يحي السيد</w:t>
      </w:r>
      <w:r w:rsidRPr="00B21745">
        <w:rPr>
          <w:rFonts w:ascii="Traditional Arabic" w:hAnsi="Traditional Arabic" w:cs="Traditional Arabic"/>
          <w:noProof/>
          <w:sz w:val="28"/>
          <w:szCs w:val="28"/>
          <w:rtl/>
          <w:lang w:bidi="ar-DZ"/>
        </w:rPr>
        <w:t>. المدرب الرياضي بين الاسلوب التقليدي و التقنية الحديثة في مجال التدريب. ط1. الزقازيق: المركز العربي للنشر، 2002.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الحسو ريان عبد الرزاق</w:t>
      </w:r>
      <w:r w:rsidRPr="00B21745">
        <w:rPr>
          <w:rFonts w:ascii="Traditional Arabic" w:hAnsi="Traditional Arabic" w:cs="Traditional Arabic"/>
          <w:noProof/>
          <w:sz w:val="28"/>
          <w:szCs w:val="28"/>
          <w:rtl/>
          <w:lang w:bidi="ar-DZ"/>
        </w:rPr>
        <w:t>. ”مقارنة استخدام أنواع مختلفة من الراحة على استشفاء النبض القلبي بعد جهد لاهوائي.” مجلة أبحاث كلية التربية الاساسية 6، رقم 4 (2006): 183-197.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السكار ابراهيم سالم و آخرون</w:t>
      </w:r>
      <w:r w:rsidRPr="00B21745">
        <w:rPr>
          <w:rFonts w:ascii="Traditional Arabic" w:hAnsi="Traditional Arabic" w:cs="Traditional Arabic"/>
          <w:noProof/>
          <w:sz w:val="28"/>
          <w:szCs w:val="28"/>
          <w:rtl/>
          <w:lang w:bidi="ar-DZ"/>
        </w:rPr>
        <w:t>. موسوعة فسيولوجيا مسابقات المضمار. ط1. القاهرة : مركز الكتاب للنشر، 1998.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lastRenderedPageBreak/>
        <w:t>السيد عبد المقصود</w:t>
      </w:r>
      <w:r w:rsidRPr="00B21745">
        <w:rPr>
          <w:rFonts w:ascii="Traditional Arabic" w:hAnsi="Traditional Arabic" w:cs="Traditional Arabic"/>
          <w:noProof/>
          <w:sz w:val="28"/>
          <w:szCs w:val="28"/>
          <w:rtl/>
          <w:lang w:bidi="ar-DZ"/>
        </w:rPr>
        <w:t>. نظريات التدريب الرياضي،تدريب و فسيولوجيا التحمل. القاهرة: مطبعة الشباب الحر، 1992.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النعيمي،منى عبد الستار هاشم طارق حسن</w:t>
      </w:r>
      <w:r w:rsidRPr="00B21745">
        <w:rPr>
          <w:rFonts w:ascii="Traditional Arabic" w:hAnsi="Traditional Arabic" w:cs="Traditional Arabic"/>
          <w:noProof/>
          <w:sz w:val="28"/>
          <w:szCs w:val="28"/>
          <w:rtl/>
          <w:lang w:bidi="ar-DZ"/>
        </w:rPr>
        <w:t>. ”تأثير استخدام الراحة الايجابية و السلبية خلال الوحدة التدريبية على مستوى الاداء.” مجلة التربية الرياضية 13، رقم 1 (2004): 89-108.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الهزاع محمد هزاع</w:t>
      </w:r>
      <w:r w:rsidRPr="00B21745">
        <w:rPr>
          <w:rFonts w:ascii="Traditional Arabic" w:hAnsi="Traditional Arabic" w:cs="Traditional Arabic"/>
          <w:noProof/>
          <w:sz w:val="28"/>
          <w:szCs w:val="28"/>
          <w:rtl/>
          <w:lang w:bidi="ar-DZ"/>
        </w:rPr>
        <w:t>. ”الإستهلاك الأقصى للأكسجين و العتبة اللاهوائية و الأداء التحملي لدى عدائي المسافات الطويلة المتميزين.” المجلة الطبية السعودية 16 (1995): 548-551.</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العتبة اللاهوائية المعنى و الدلالة. 1989.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فسيولوجيا الجهد البدني"الأسس النظرية و الاجراءات المعملية للقياسات الفسيولوجية. الرياض، جامعة الملك سعود : النشر العلمي و المطابع، 2009.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D21F26">
        <w:rPr>
          <w:rFonts w:ascii="Traditional Arabic" w:hAnsi="Traditional Arabic" w:cs="Traditional Arabic"/>
          <w:b/>
          <w:bCs/>
          <w:noProof/>
          <w:sz w:val="28"/>
          <w:szCs w:val="28"/>
          <w:rtl/>
          <w:lang w:bidi="ar-DZ"/>
        </w:rPr>
        <w:t>أمر الله احمد البساطي</w:t>
      </w:r>
      <w:r w:rsidRPr="00B21745">
        <w:rPr>
          <w:rFonts w:ascii="Traditional Arabic" w:hAnsi="Traditional Arabic" w:cs="Traditional Arabic"/>
          <w:noProof/>
          <w:sz w:val="28"/>
          <w:szCs w:val="28"/>
          <w:rtl/>
          <w:lang w:bidi="ar-DZ"/>
        </w:rPr>
        <w:t>. قواعد و اسس التدريب الرياضي و تطبيقاته . الاسكندرية : منشاة المعارف ، 1998.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941DC5">
        <w:rPr>
          <w:rFonts w:ascii="Traditional Arabic" w:hAnsi="Traditional Arabic" w:cs="Traditional Arabic"/>
          <w:b/>
          <w:bCs/>
          <w:noProof/>
          <w:sz w:val="28"/>
          <w:szCs w:val="28"/>
          <w:rtl/>
          <w:lang w:bidi="ar-DZ"/>
        </w:rPr>
        <w:t>اياد محمد عبد الله،نبيل محمد عبد الله،احمد صباح قاسم</w:t>
      </w:r>
      <w:r w:rsidRPr="00B21745">
        <w:rPr>
          <w:rFonts w:ascii="Traditional Arabic" w:hAnsi="Traditional Arabic" w:cs="Traditional Arabic"/>
          <w:noProof/>
          <w:sz w:val="28"/>
          <w:szCs w:val="28"/>
          <w:rtl/>
          <w:lang w:bidi="ar-DZ"/>
        </w:rPr>
        <w:t>. ”أثر جهد لاهوائي متكرر في مؤشر التعب للاعبي كرة السلة و كرة الطائرة و كرة القدم.” مجلة الرافدين للعلوم الرياضية 16، رقم 55 (2010): 1-10.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941DC5">
        <w:rPr>
          <w:rFonts w:ascii="Traditional Arabic" w:hAnsi="Traditional Arabic" w:cs="Traditional Arabic"/>
          <w:b/>
          <w:bCs/>
          <w:noProof/>
          <w:sz w:val="28"/>
          <w:szCs w:val="28"/>
          <w:rtl/>
          <w:lang w:bidi="ar-DZ"/>
        </w:rPr>
        <w:t>اياد محمد عبد الله،نشوان ابراهيم عبد الله،احمد عبد الغني طه</w:t>
      </w:r>
      <w:r w:rsidRPr="00B21745">
        <w:rPr>
          <w:rFonts w:ascii="Traditional Arabic" w:hAnsi="Traditional Arabic" w:cs="Traditional Arabic"/>
          <w:noProof/>
          <w:sz w:val="28"/>
          <w:szCs w:val="28"/>
          <w:rtl/>
          <w:lang w:bidi="ar-DZ"/>
        </w:rPr>
        <w:t>. ”دراسة مقارنة في مستوى الكفاءة البدنية و الحد الأقصى لاستهلاك الأوكسجين بين فعاليات المبارزة و كرة القدم و المسافات القصيرة.” مجلة التربية الرياضية، رقم العدد الأول (2001).</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941DC5">
        <w:rPr>
          <w:rFonts w:ascii="Traditional Arabic" w:hAnsi="Traditional Arabic" w:cs="Traditional Arabic"/>
          <w:b/>
          <w:bCs/>
          <w:noProof/>
          <w:sz w:val="28"/>
          <w:szCs w:val="28"/>
          <w:rtl/>
          <w:lang w:bidi="ar-DZ"/>
        </w:rPr>
        <w:t>أيمن أحمد محمد البدراوي</w:t>
      </w:r>
      <w:r w:rsidRPr="00B21745">
        <w:rPr>
          <w:rFonts w:ascii="Traditional Arabic" w:hAnsi="Traditional Arabic" w:cs="Traditional Arabic"/>
          <w:noProof/>
          <w:sz w:val="28"/>
          <w:szCs w:val="28"/>
          <w:rtl/>
          <w:lang w:bidi="ar-DZ"/>
        </w:rPr>
        <w:t>. فاعلية تطوير العتبة الفارقة اللاهوائية في المستوى الرقمي لمتسابقي العدو و الجري . مذكرة ماجيستير ، كلية التربية الرياضية للبنين ،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941DC5">
        <w:rPr>
          <w:rFonts w:ascii="Traditional Arabic" w:hAnsi="Traditional Arabic" w:cs="Traditional Arabic"/>
          <w:b/>
          <w:bCs/>
          <w:noProof/>
          <w:sz w:val="28"/>
          <w:szCs w:val="28"/>
          <w:rtl/>
          <w:lang w:bidi="ar-DZ"/>
        </w:rPr>
        <w:t>بهاء الدين إبراهيم سلامة</w:t>
      </w:r>
      <w:r w:rsidRPr="00B21745">
        <w:rPr>
          <w:rFonts w:ascii="Traditional Arabic" w:hAnsi="Traditional Arabic" w:cs="Traditional Arabic"/>
          <w:noProof/>
          <w:sz w:val="28"/>
          <w:szCs w:val="28"/>
          <w:rtl/>
          <w:lang w:bidi="ar-DZ"/>
        </w:rPr>
        <w:t>. التمثيل الحيوى للطاقة فى المجال الرياضى. القاهرة: دار الفكر العربى، 1999 .</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”التمثيل الحيوي للطاقة الهوائية و اللاهوائية للاعبين.” نشرة ألعاب القوة، رقم 24 (1999).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فسيولوجيا الرياضة و الأداء البدني (لاكتات الدم). ط3. القاهرة: دار الفكر العربي، 2000.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941DC5">
        <w:rPr>
          <w:rFonts w:ascii="Traditional Arabic" w:hAnsi="Traditional Arabic" w:cs="Traditional Arabic"/>
          <w:b/>
          <w:bCs/>
          <w:noProof/>
          <w:sz w:val="28"/>
          <w:szCs w:val="28"/>
          <w:rtl/>
          <w:lang w:bidi="ar-DZ"/>
        </w:rPr>
        <w:t>جميل خضر خوشناو،سامان حمد سليمان.</w:t>
      </w:r>
      <w:r w:rsidRPr="00B21745">
        <w:rPr>
          <w:rFonts w:ascii="Traditional Arabic" w:hAnsi="Traditional Arabic" w:cs="Traditional Arabic"/>
          <w:noProof/>
          <w:sz w:val="28"/>
          <w:szCs w:val="28"/>
          <w:rtl/>
          <w:lang w:bidi="ar-DZ"/>
        </w:rPr>
        <w:t xml:space="preserve"> ”أثر استخدام برنامجين للتدريب الفتري في القدرة اللاهوائية و معدل التنفس و النبض بعد الجهد و في فترة الاستشفاء لدى لاعبي كرة القدم.” مجلة الرافدين للعلوم الرياضية 12، رقم 40 (2006): 1-28.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73D14">
        <w:rPr>
          <w:rFonts w:ascii="Traditional Arabic" w:hAnsi="Traditional Arabic" w:cs="Traditional Arabic"/>
          <w:b/>
          <w:bCs/>
          <w:noProof/>
          <w:sz w:val="28"/>
          <w:szCs w:val="28"/>
          <w:rtl/>
          <w:lang w:bidi="ar-DZ"/>
        </w:rPr>
        <w:lastRenderedPageBreak/>
        <w:t>جميل كاظم جواد</w:t>
      </w:r>
      <w:r w:rsidRPr="00B21745">
        <w:rPr>
          <w:rFonts w:ascii="Traditional Arabic" w:hAnsi="Traditional Arabic" w:cs="Traditional Arabic"/>
          <w:noProof/>
          <w:sz w:val="28"/>
          <w:szCs w:val="28"/>
          <w:rtl/>
          <w:lang w:bidi="ar-DZ"/>
        </w:rPr>
        <w:t xml:space="preserve">. ”تأثير التدريب الفتري المرتفع و المنخفض الشدة على منسوب هرموني </w:t>
      </w:r>
      <w:r w:rsidRPr="00B21745">
        <w:rPr>
          <w:rFonts w:ascii="Traditional Arabic" w:hAnsi="Traditional Arabic" w:cs="Traditional Arabic"/>
          <w:noProof/>
          <w:sz w:val="28"/>
          <w:szCs w:val="28"/>
          <w:lang w:bidi="ar-DZ"/>
        </w:rPr>
        <w:t>TSH</w:t>
      </w:r>
      <w:r w:rsidRPr="00B21745">
        <w:rPr>
          <w:rFonts w:ascii="Traditional Arabic" w:hAnsi="Traditional Arabic" w:cs="Traditional Arabic"/>
          <w:noProof/>
          <w:sz w:val="28"/>
          <w:szCs w:val="28"/>
          <w:rtl/>
          <w:lang w:bidi="ar-DZ"/>
        </w:rPr>
        <w:t>و الألدوسترون و انجاز 50 متر سباحة حرة.” مجلة علوم التربية الرياضية 4، رقم 4 (2011): 301-327.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73D14">
        <w:rPr>
          <w:rFonts w:ascii="Traditional Arabic" w:hAnsi="Traditional Arabic" w:cs="Traditional Arabic"/>
          <w:b/>
          <w:bCs/>
          <w:noProof/>
          <w:sz w:val="28"/>
          <w:szCs w:val="28"/>
          <w:rtl/>
          <w:lang w:bidi="ar-DZ"/>
        </w:rPr>
        <w:t>حافظ الروبي محمد رضا</w:t>
      </w:r>
      <w:r w:rsidRPr="00B21745">
        <w:rPr>
          <w:rFonts w:ascii="Traditional Arabic" w:hAnsi="Traditional Arabic" w:cs="Traditional Arabic"/>
          <w:noProof/>
          <w:sz w:val="28"/>
          <w:szCs w:val="28"/>
          <w:rtl/>
          <w:lang w:bidi="ar-DZ"/>
        </w:rPr>
        <w:t>. برامج التدريب و تمرينات الإعداد. ط1. الإسكندرية: ماهي للنشر و التوزيع و خدمات الكمبيوتر، 2007.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حامد بسام عبد الرحمن سلامة</w:t>
      </w:r>
      <w:r w:rsidRPr="00B21745">
        <w:rPr>
          <w:rFonts w:ascii="Traditional Arabic" w:hAnsi="Traditional Arabic" w:cs="Traditional Arabic"/>
          <w:noProof/>
          <w:sz w:val="28"/>
          <w:szCs w:val="28"/>
          <w:rtl/>
          <w:lang w:bidi="ar-DZ"/>
        </w:rPr>
        <w:t>. أثر التدريب الفتري عالي الشدة و تدريب الفارتلك على بعض الخصائص البدنية و الفسيولوجية لدى ناشئي كرة القدم. أطروحة ماجيستير، نابلس،فلسطين: كلية الدراسات العليا في جامعة النجاح الوطنية، 2013.</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حسن السيد أبو عبده</w:t>
      </w:r>
      <w:r w:rsidRPr="00B21745">
        <w:rPr>
          <w:rFonts w:ascii="Traditional Arabic" w:hAnsi="Traditional Arabic" w:cs="Traditional Arabic"/>
          <w:noProof/>
          <w:sz w:val="28"/>
          <w:szCs w:val="28"/>
          <w:rtl/>
          <w:lang w:bidi="ar-DZ"/>
        </w:rPr>
        <w:t>. الاعداد البدني للاعبي كرة القدم. ط1. الاسكندرية: مكتبة الاشعاع الفنية،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حسن حسين قاسم</w:t>
      </w:r>
      <w:r w:rsidRPr="00B21745">
        <w:rPr>
          <w:rFonts w:ascii="Traditional Arabic" w:hAnsi="Traditional Arabic" w:cs="Traditional Arabic"/>
          <w:noProof/>
          <w:sz w:val="28"/>
          <w:szCs w:val="28"/>
          <w:rtl/>
          <w:lang w:bidi="ar-DZ"/>
        </w:rPr>
        <w:t>. قواعد التدريب الرياضي. بغداد: مطبعة جامعة بغداد، 1988.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حنفي محمود مختار</w:t>
      </w:r>
      <w:r w:rsidRPr="00B21745">
        <w:rPr>
          <w:rFonts w:ascii="Traditional Arabic" w:hAnsi="Traditional Arabic" w:cs="Traditional Arabic"/>
          <w:noProof/>
          <w:sz w:val="28"/>
          <w:szCs w:val="28"/>
          <w:rtl/>
          <w:lang w:bidi="ar-DZ"/>
        </w:rPr>
        <w:t>. الأسس العلمية في تدريب كرة القدم. ط1. دار الفكر العربي للطباعة و النشر، 1974.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خضر علي جميل</w:t>
      </w:r>
      <w:r w:rsidRPr="00B21745">
        <w:rPr>
          <w:rFonts w:ascii="Traditional Arabic" w:hAnsi="Traditional Arabic" w:cs="Traditional Arabic"/>
          <w:noProof/>
          <w:sz w:val="28"/>
          <w:szCs w:val="28"/>
          <w:rtl/>
          <w:lang w:bidi="ar-DZ"/>
        </w:rPr>
        <w:t>. ”اثر التدريبين الفتري و المستمر في المطاولة الهوائية و سرعة استعادة الشفاء لدى لاعبي كرة القدم.” مجلة الرافدين للعلوم الرياضية 14، رقم 48 (2008): 1-24.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رافع صالح فتحي،ساطع اسماعيل ناصر و شريف قادر حسين</w:t>
      </w:r>
      <w:r w:rsidRPr="00B21745">
        <w:rPr>
          <w:rFonts w:ascii="Traditional Arabic" w:hAnsi="Traditional Arabic" w:cs="Traditional Arabic"/>
          <w:noProof/>
          <w:sz w:val="28"/>
          <w:szCs w:val="28"/>
          <w:rtl/>
          <w:lang w:bidi="ar-DZ"/>
        </w:rPr>
        <w:t>. تطبيقات في الفسيولوجيا الرياضية و تدريب المرتفعات. ط1. دار دجلة، 2009.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رحيم رويح حبيب</w:t>
      </w:r>
      <w:r w:rsidRPr="00B21745">
        <w:rPr>
          <w:rFonts w:ascii="Traditional Arabic" w:hAnsi="Traditional Arabic" w:cs="Traditional Arabic"/>
          <w:noProof/>
          <w:sz w:val="28"/>
          <w:szCs w:val="28"/>
          <w:rtl/>
          <w:lang w:bidi="ar-DZ"/>
        </w:rPr>
        <w:t>. ”تأثير تدريبات تحمل اللاكتيك في تنمية التحمل الخاص وتحمل تراكم نسبة تركيز حامض اللاكتيك في الدم وانجاز ركض 800 متر.” مجلة علوم التربية الرياضية 5، رقم 2 (2006): 97-114.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ريسان خربيط</w:t>
      </w:r>
      <w:r w:rsidRPr="00B21745">
        <w:rPr>
          <w:rFonts w:ascii="Traditional Arabic" w:hAnsi="Traditional Arabic" w:cs="Traditional Arabic"/>
          <w:noProof/>
          <w:sz w:val="28"/>
          <w:szCs w:val="28"/>
          <w:rtl/>
          <w:lang w:bidi="ar-DZ"/>
        </w:rPr>
        <w:t>. التعب العضلي و عمليات استعادة الشفاء للرياضيين . عمان : دار الشروق، 1997.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المجموعة المختارة في التدريب و فسيولوجيا الرياضة. ط1. القاهرة: مركز الكتاب للنشر، 2014.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017EB">
        <w:rPr>
          <w:rFonts w:ascii="Traditional Arabic" w:hAnsi="Traditional Arabic" w:cs="Traditional Arabic"/>
          <w:b/>
          <w:bCs/>
          <w:noProof/>
          <w:sz w:val="28"/>
          <w:szCs w:val="28"/>
          <w:rtl/>
          <w:lang w:bidi="ar-DZ"/>
        </w:rPr>
        <w:t>ريسان خربيط،علي تركي</w:t>
      </w:r>
      <w:r w:rsidRPr="00B21745">
        <w:rPr>
          <w:rFonts w:ascii="Traditional Arabic" w:hAnsi="Traditional Arabic" w:cs="Traditional Arabic"/>
          <w:noProof/>
          <w:sz w:val="28"/>
          <w:szCs w:val="28"/>
          <w:rtl/>
          <w:lang w:bidi="ar-DZ"/>
        </w:rPr>
        <w:t>. فسيولوجيا الرياضة. جامعة بغداد، 2002.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زهير قاسم الخشاب،أدهام صالح محمود البيجواني</w:t>
      </w:r>
      <w:r w:rsidRPr="00B21745">
        <w:rPr>
          <w:rFonts w:ascii="Traditional Arabic" w:hAnsi="Traditional Arabic" w:cs="Traditional Arabic"/>
          <w:noProof/>
          <w:sz w:val="28"/>
          <w:szCs w:val="28"/>
          <w:rtl/>
          <w:lang w:bidi="ar-DZ"/>
        </w:rPr>
        <w:t>. ”دراسة مقارنة في أثر التحكم(بزمن دوام الحمل و التكرار) بالتمارين البدنية في عدد من المتغيرات البدنية و المهارية للاعبي كرة القدم الشباب.” مجلة الرافدين للعلوم الرياضية 17، رقم 56 (2011): 1-21.</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زهير قاسم حمودي،محمود حمدون يونس</w:t>
      </w:r>
      <w:r w:rsidRPr="00B21745">
        <w:rPr>
          <w:rFonts w:ascii="Traditional Arabic" w:hAnsi="Traditional Arabic" w:cs="Traditional Arabic"/>
          <w:noProof/>
          <w:sz w:val="28"/>
          <w:szCs w:val="28"/>
          <w:rtl/>
          <w:lang w:bidi="ar-DZ"/>
        </w:rPr>
        <w:t>. ”أثر تمارين بدنية مهارية باستخدام زمن المطاولة الخاصة في عدد من المتغيرات المهارية للاعبي كرة القدم الشباب.” مجلة الرافدين للعلوم الرياضية 18، رقم 59 (2012): 1-28.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lastRenderedPageBreak/>
        <w:t>زياد يونس الصفار</w:t>
      </w:r>
      <w:r w:rsidRPr="00B21745">
        <w:rPr>
          <w:rFonts w:ascii="Traditional Arabic" w:hAnsi="Traditional Arabic" w:cs="Traditional Arabic"/>
          <w:noProof/>
          <w:sz w:val="28"/>
          <w:szCs w:val="28"/>
          <w:rtl/>
          <w:lang w:bidi="ar-DZ"/>
        </w:rPr>
        <w:t>. ”أثر تدريبات المطاولة الهوائية بفترات راحة مقترحة في مؤشر التعب و منحنى الاستشفاء لمعدل النبض للاعبي كرة القدم.” مجلة الرافدين للعلوم الرياضية 20، رقم 64 (2014): 95-108.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سمية محمد حمودة أخويلة،زياد درويش الكردي</w:t>
      </w:r>
      <w:r w:rsidRPr="00B21745">
        <w:rPr>
          <w:rFonts w:ascii="Traditional Arabic" w:hAnsi="Traditional Arabic" w:cs="Traditional Arabic"/>
          <w:noProof/>
          <w:sz w:val="28"/>
          <w:szCs w:val="28"/>
          <w:rtl/>
          <w:lang w:bidi="ar-DZ"/>
        </w:rPr>
        <w:t>. ”القوة القصوى و كمية الشغل و التعب العضلي كما يقيسها اختبار قوة القبضة عند طلبة كلية التربية الرياضية في جامعة اليرموك.” دراسات العلوم التربوية 37، رقم 1 (2010): 109-125.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شعبان حسن عماد الدين</w:t>
      </w:r>
      <w:r w:rsidRPr="00B21745">
        <w:rPr>
          <w:rFonts w:ascii="Traditional Arabic" w:hAnsi="Traditional Arabic" w:cs="Traditional Arabic"/>
          <w:noProof/>
          <w:sz w:val="28"/>
          <w:szCs w:val="28"/>
          <w:rtl/>
          <w:lang w:bidi="ar-DZ"/>
        </w:rPr>
        <w:t>. ”تأثير شدة حمل العتبة الفارقة اللاهوائية على بعض المتغيرات الفسيولوجية و مستوى تركيز هرمون الكورتيزول و الذكورة و النمو.” العلوم التربوية 604-620، رقم 35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صالح بشير سعد أبو خيط</w:t>
      </w:r>
      <w:r w:rsidRPr="00B21745">
        <w:rPr>
          <w:rFonts w:ascii="Traditional Arabic" w:hAnsi="Traditional Arabic" w:cs="Traditional Arabic"/>
          <w:noProof/>
          <w:sz w:val="28"/>
          <w:szCs w:val="28"/>
          <w:rtl/>
          <w:lang w:bidi="ar-DZ"/>
        </w:rPr>
        <w:t>. ”تأثير برنامج مقترح للتدريبات الهوائية على بعض المتغيرات الفسيولوجية و الصفات الحركية للاعبي كرة القدم الأواسط.” مجلة الساتل، 2007: 249-266.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صدوق حمزة</w:t>
      </w:r>
      <w:r w:rsidRPr="00B21745">
        <w:rPr>
          <w:rFonts w:ascii="Traditional Arabic" w:hAnsi="Traditional Arabic" w:cs="Traditional Arabic"/>
          <w:noProof/>
          <w:sz w:val="28"/>
          <w:szCs w:val="28"/>
          <w:rtl/>
          <w:lang w:bidi="ar-DZ"/>
        </w:rPr>
        <w:t>. أثر استخدام طريقتي التدريب الفتري المرتفع الشدة و التدريب التكراري في تطوير القوة العضلية</w:t>
      </w:r>
      <w:r>
        <w:rPr>
          <w:rFonts w:ascii="Traditional Arabic" w:hAnsi="Traditional Arabic" w:cs="Traditional Arabic" w:hint="cs"/>
          <w:noProof/>
          <w:sz w:val="28"/>
          <w:szCs w:val="28"/>
          <w:rtl/>
          <w:lang w:bidi="ar-DZ"/>
        </w:rPr>
        <w:t xml:space="preserve">    </w:t>
      </w:r>
      <w:r w:rsidRPr="00B21745">
        <w:rPr>
          <w:rFonts w:ascii="Traditional Arabic" w:hAnsi="Traditional Arabic" w:cs="Traditional Arabic"/>
          <w:noProof/>
          <w:sz w:val="28"/>
          <w:szCs w:val="28"/>
          <w:rtl/>
          <w:lang w:bidi="ar-DZ"/>
        </w:rPr>
        <w:t xml:space="preserve"> و بعض المهارات الأساسية في كرة القدم. أطروحة ماجستير ، مستغانم : معهد التربية البدنية و الرياضية ، 2012.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ضياء الدين برع جواد كاظم</w:t>
      </w:r>
      <w:r w:rsidRPr="00B21745">
        <w:rPr>
          <w:rFonts w:ascii="Traditional Arabic" w:hAnsi="Traditional Arabic" w:cs="Traditional Arabic"/>
          <w:noProof/>
          <w:sz w:val="28"/>
          <w:szCs w:val="28"/>
          <w:rtl/>
          <w:lang w:bidi="ar-DZ"/>
        </w:rPr>
        <w:t>. ”تأثير تمرينات مركبة(بدنية-مهارية) في تطوير بعض القدرات البدنية الخاصة</w:t>
      </w:r>
      <w:r>
        <w:rPr>
          <w:rFonts w:ascii="Traditional Arabic" w:hAnsi="Traditional Arabic" w:cs="Traditional Arabic" w:hint="cs"/>
          <w:noProof/>
          <w:sz w:val="28"/>
          <w:szCs w:val="28"/>
          <w:rtl/>
          <w:lang w:bidi="ar-DZ"/>
        </w:rPr>
        <w:t xml:space="preserve">          </w:t>
      </w:r>
      <w:r w:rsidRPr="00B21745">
        <w:rPr>
          <w:rFonts w:ascii="Traditional Arabic" w:hAnsi="Traditional Arabic" w:cs="Traditional Arabic"/>
          <w:noProof/>
          <w:sz w:val="28"/>
          <w:szCs w:val="28"/>
          <w:rtl/>
          <w:lang w:bidi="ar-DZ"/>
        </w:rPr>
        <w:t xml:space="preserve"> و المهارات الأساسية بكرة القدم.” مجلة كلية التربية الرياضية 24، رقم 2 (2012): 339-369.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طلحة حسام الدين،وفاء صلاح الدين ، مصطفى كامل أحمد ، سعيد عبد الرشيد</w:t>
      </w:r>
      <w:r w:rsidRPr="00B21745">
        <w:rPr>
          <w:rFonts w:ascii="Traditional Arabic" w:hAnsi="Traditional Arabic" w:cs="Traditional Arabic"/>
          <w:noProof/>
          <w:sz w:val="28"/>
          <w:szCs w:val="28"/>
          <w:rtl/>
          <w:lang w:bidi="ar-DZ"/>
        </w:rPr>
        <w:t>. الموسوعة العلمية في التدريب الرياضي. القاهرة: مركز الكتاب للنشر، 199</w:t>
      </w:r>
      <w:r>
        <w:rPr>
          <w:rFonts w:ascii="Traditional Arabic" w:hAnsi="Traditional Arabic" w:cs="Traditional Arabic" w:hint="cs"/>
          <w:noProof/>
          <w:sz w:val="28"/>
          <w:szCs w:val="28"/>
          <w:rtl/>
          <w:lang w:bidi="ar-DZ"/>
        </w:rPr>
        <w:t>8</w:t>
      </w:r>
      <w:r w:rsidRPr="00B21745">
        <w:rPr>
          <w:rFonts w:ascii="Traditional Arabic" w:hAnsi="Traditional Arabic" w:cs="Traditional Arabic"/>
          <w:noProof/>
          <w:sz w:val="28"/>
          <w:szCs w:val="28"/>
          <w:rtl/>
          <w:lang w:bidi="ar-DZ"/>
        </w:rPr>
        <w:t>.</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عادل عبد البصير</w:t>
      </w:r>
      <w:r w:rsidRPr="00B21745">
        <w:rPr>
          <w:rFonts w:ascii="Traditional Arabic" w:hAnsi="Traditional Arabic" w:cs="Traditional Arabic"/>
          <w:noProof/>
          <w:sz w:val="28"/>
          <w:szCs w:val="28"/>
          <w:rtl/>
          <w:lang w:bidi="ar-DZ"/>
        </w:rPr>
        <w:t>. التدريب الرياضي و التكامل بين النظرية و التطبيق. ط1. القاهرة: مركز الكتاب للنشر، 1999.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عباس مهدي صالح الغريري،شيلين صديق عبد الله،مقدام عبد الكاظم رحيمة</w:t>
      </w:r>
      <w:r w:rsidRPr="00B21745">
        <w:rPr>
          <w:rFonts w:ascii="Traditional Arabic" w:hAnsi="Traditional Arabic" w:cs="Traditional Arabic"/>
          <w:noProof/>
          <w:sz w:val="28"/>
          <w:szCs w:val="28"/>
          <w:rtl/>
          <w:lang w:bidi="ar-DZ"/>
        </w:rPr>
        <w:t xml:space="preserve">. ”تأثير التدريبات المستمرة </w:t>
      </w:r>
      <w:r>
        <w:rPr>
          <w:rFonts w:ascii="Traditional Arabic" w:hAnsi="Traditional Arabic" w:cs="Traditional Arabic" w:hint="cs"/>
          <w:noProof/>
          <w:sz w:val="28"/>
          <w:szCs w:val="28"/>
          <w:rtl/>
          <w:lang w:bidi="ar-DZ"/>
        </w:rPr>
        <w:t xml:space="preserve">     </w:t>
      </w:r>
      <w:r w:rsidRPr="00B21745">
        <w:rPr>
          <w:rFonts w:ascii="Traditional Arabic" w:hAnsi="Traditional Arabic" w:cs="Traditional Arabic"/>
          <w:noProof/>
          <w:sz w:val="28"/>
          <w:szCs w:val="28"/>
          <w:rtl/>
          <w:lang w:bidi="ar-DZ"/>
        </w:rPr>
        <w:t>و الفترية وفق مؤشرات الزمن و النبض لتطوير مستوى القدرة الهوائية لدى طالبات المرحلة الرابعة بكلية التربية الرياضية .” المؤتمر الدوري الثامن عشر لكليات و أقسام التربية الرياضية في العراق ، 2012: 99-114.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عبد الرزاق بودواني</w:t>
      </w:r>
      <w:r w:rsidRPr="00B21745">
        <w:rPr>
          <w:rFonts w:ascii="Traditional Arabic" w:hAnsi="Traditional Arabic" w:cs="Traditional Arabic"/>
          <w:noProof/>
          <w:sz w:val="28"/>
          <w:szCs w:val="28"/>
          <w:rtl/>
          <w:lang w:bidi="ar-DZ"/>
        </w:rPr>
        <w:t>. أثر التدريب المستمر و التبادلي على تطوير السرعة الهوائية القصوى لدى لاعبي كرة القدم. أطروحة ماجستير ، مستغانم : معهد التربية البدنية و الرياضية ، 2012.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عبد العزيز النمر،نيرمان الخطيب</w:t>
      </w:r>
      <w:r w:rsidRPr="00B21745">
        <w:rPr>
          <w:rFonts w:ascii="Traditional Arabic" w:hAnsi="Traditional Arabic" w:cs="Traditional Arabic"/>
          <w:noProof/>
          <w:sz w:val="28"/>
          <w:szCs w:val="28"/>
          <w:rtl/>
          <w:lang w:bidi="ar-DZ"/>
        </w:rPr>
        <w:t>. تدريب الاثقال-تصميم برامج القوة و تخطيط الموسم التدريبي. ط1. القاهرة: مركز الكتاب للنشر، 1996.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lastRenderedPageBreak/>
        <w:t>عبد الغني مجاهد صالح مطهر</w:t>
      </w:r>
      <w:r w:rsidRPr="00B21745">
        <w:rPr>
          <w:rFonts w:ascii="Traditional Arabic" w:hAnsi="Traditional Arabic" w:cs="Traditional Arabic"/>
          <w:noProof/>
          <w:sz w:val="28"/>
          <w:szCs w:val="28"/>
          <w:rtl/>
          <w:lang w:bidi="ar-DZ"/>
        </w:rPr>
        <w:t>. أثر نمطي التدريب التكراري و التدريب الفتري مرتفع الشدة على تحسين العتبة الفارقة اللاهوائية و الإنجاز لدى لاعبي جري المسافات الطويلة . أطروحة دكتوراه ، كلية الدراسات العليا،جامعة الأردن ، 2010.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b/>
          <w:bCs/>
          <w:noProof/>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”تأثير تدريبات الجري بالأسلوب الفتري متغير الشدة على بعض المتغيرات الفسيولوجية و المستوى الرقمي لدى متسابقي المسافات الطويلة في المدارس الثانوية للعاصمة اليمنية صنعاء.” مجلة جامعة النجاح للأبحاث (العلوم الانسانية 24، رقم 9 (2010): 2730-2762.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عبد المنعم بدير</w:t>
      </w:r>
      <w:r w:rsidRPr="00B21745">
        <w:rPr>
          <w:rFonts w:ascii="Traditional Arabic" w:hAnsi="Traditional Arabic" w:cs="Traditional Arabic"/>
          <w:noProof/>
          <w:sz w:val="28"/>
          <w:szCs w:val="28"/>
          <w:rtl/>
          <w:lang w:bidi="ar-DZ"/>
        </w:rPr>
        <w:t>. ”المتطلبات الفسيولوجية للأحمال البدنية مختلفة الشدة.” مجلة علوم الطب،البحرين ، 2003: 74.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عدنان هاشم الكيلاني</w:t>
      </w:r>
      <w:r w:rsidRPr="00B21745">
        <w:rPr>
          <w:rFonts w:ascii="Traditional Arabic" w:hAnsi="Traditional Arabic" w:cs="Traditional Arabic"/>
          <w:noProof/>
          <w:sz w:val="28"/>
          <w:szCs w:val="28"/>
          <w:rtl/>
          <w:lang w:bidi="ar-DZ"/>
        </w:rPr>
        <w:t>. فسيولوجيا الجهد البدني و التدريبات الرياضية . عمان : دار الحسين ، 2005.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عزيز كريم وناس</w:t>
      </w:r>
      <w:r w:rsidRPr="00B21745">
        <w:rPr>
          <w:rFonts w:ascii="Traditional Arabic" w:hAnsi="Traditional Arabic" w:cs="Traditional Arabic"/>
          <w:noProof/>
          <w:sz w:val="28"/>
          <w:szCs w:val="28"/>
          <w:rtl/>
          <w:lang w:bidi="ar-DZ"/>
        </w:rPr>
        <w:t>. ”: اثر استخدام التدريب الفتري مرتفع الشدة لتطوير مطاولة السرعة وبعض المتغيرات الفسيولوجية لدى حكام كرة القدم.” مجلة علوم التربية الرياضية 8، رقم 1 (2008): 21-40.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عطاءالله أحمد</w:t>
      </w:r>
      <w:r w:rsidRPr="00B21745">
        <w:rPr>
          <w:rFonts w:ascii="Traditional Arabic" w:hAnsi="Traditional Arabic" w:cs="Traditional Arabic"/>
          <w:noProof/>
          <w:sz w:val="28"/>
          <w:szCs w:val="28"/>
          <w:rtl/>
          <w:lang w:bidi="ar-DZ"/>
        </w:rPr>
        <w:t>. محاضرة في الإحصاء . مستغانم : معهد التربية البدنية و الرياضية ، 2010.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البيك</w:t>
      </w:r>
      <w:r w:rsidRPr="00B21745">
        <w:rPr>
          <w:rFonts w:ascii="Traditional Arabic" w:hAnsi="Traditional Arabic" w:cs="Traditional Arabic"/>
          <w:noProof/>
          <w:sz w:val="28"/>
          <w:szCs w:val="28"/>
          <w:rtl/>
          <w:lang w:bidi="ar-DZ"/>
        </w:rPr>
        <w:t>. حمل التدريب. القاهرة : دار المعارف العربي ، 1984.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بن قوة</w:t>
      </w:r>
      <w:r w:rsidRPr="00B21745">
        <w:rPr>
          <w:rFonts w:ascii="Traditional Arabic" w:hAnsi="Traditional Arabic" w:cs="Traditional Arabic"/>
          <w:noProof/>
          <w:sz w:val="28"/>
          <w:szCs w:val="28"/>
          <w:rtl/>
          <w:lang w:bidi="ar-DZ"/>
        </w:rPr>
        <w:t>. ” الوحدة التدريبية في كرة القدم.” محاضرة، مستغانم، معهد التربية البدنية و الرياضية-مستغانم.، 2012.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فهمي البيك</w:t>
      </w:r>
      <w:r w:rsidRPr="00B21745">
        <w:rPr>
          <w:rFonts w:ascii="Traditional Arabic" w:hAnsi="Traditional Arabic" w:cs="Traditional Arabic"/>
          <w:noProof/>
          <w:sz w:val="28"/>
          <w:szCs w:val="28"/>
          <w:rtl/>
          <w:lang w:bidi="ar-DZ"/>
        </w:rPr>
        <w:t>. أسس اعداد لاعبي كرة القدم. القاهرة: دار الفكر العربي، 1996.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فهمي البيك،عماد الدين عباس أبو زيد،محمد عبده خليل</w:t>
      </w:r>
      <w:r w:rsidRPr="00B21745">
        <w:rPr>
          <w:rFonts w:ascii="Traditional Arabic" w:hAnsi="Traditional Arabic" w:cs="Traditional Arabic"/>
          <w:noProof/>
          <w:sz w:val="28"/>
          <w:szCs w:val="28"/>
          <w:rtl/>
          <w:lang w:bidi="ar-DZ"/>
        </w:rPr>
        <w:t>. تخطيط التدريب الرياضي من سلسلة الإتجاهات الحديثة في التدريب الرياضي. ط4.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فهمي،عماد أبو زيد،محمد خليل البيك</w:t>
      </w:r>
      <w:r w:rsidRPr="00B21745">
        <w:rPr>
          <w:rFonts w:ascii="Traditional Arabic" w:hAnsi="Traditional Arabic" w:cs="Traditional Arabic"/>
          <w:noProof/>
          <w:sz w:val="28"/>
          <w:szCs w:val="28"/>
          <w:rtl/>
          <w:lang w:bidi="ar-DZ"/>
        </w:rPr>
        <w:t>. التمثيل الغذائي و نظم الطاقة اللاهوائية و الهوائية،سلسلة الاتجاهات الحديثة في التدريب الرياضي"نظريات تطبيقات". الإسكندرية: منشأة المعارف، 2009.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طرق قياس القدرات اللاهوائية و الهوائية،سلسلة الاتجاهات الحديثة في التدريب الرياضي "نظريات تطبيقات". الإسكندرية: منشأة المعارف، 2009.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علي محمد الحاج بن قاصد</w:t>
      </w:r>
      <w:r w:rsidRPr="00B21745">
        <w:rPr>
          <w:rFonts w:ascii="Traditional Arabic" w:hAnsi="Traditional Arabic" w:cs="Traditional Arabic"/>
          <w:noProof/>
          <w:sz w:val="28"/>
          <w:szCs w:val="28"/>
          <w:rtl/>
          <w:lang w:bidi="ar-DZ"/>
        </w:rPr>
        <w:t>. تقويم برامج إعداد لاعبي كرة القدم الفئات الصغرى على مستوى بعض مدارس كرة القدم الجزائرية. أطروحة دكتوراه، مستغانم: معهد التربية البدنية و الرياضية، 2004-2005.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lastRenderedPageBreak/>
        <w:t>عماد الدين شعبان حسن</w:t>
      </w:r>
      <w:r w:rsidRPr="00B21745">
        <w:rPr>
          <w:rFonts w:ascii="Traditional Arabic" w:hAnsi="Traditional Arabic" w:cs="Traditional Arabic"/>
          <w:noProof/>
          <w:sz w:val="28"/>
          <w:szCs w:val="28"/>
          <w:rtl/>
          <w:lang w:bidi="ar-DZ"/>
        </w:rPr>
        <w:t>. ”تأثير شدة حمل العتبة الفارقة اللاهوائية على بعض المتغيرات الفسيولوجية و مستوى تركيز هرمون الكورتيزول و الذكورة و النمو.” دراسات،العلوم التربوية 35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عماد كاظم خليف</w:t>
      </w:r>
      <w:r w:rsidRPr="00B21745">
        <w:rPr>
          <w:rFonts w:ascii="Traditional Arabic" w:hAnsi="Traditional Arabic" w:cs="Traditional Arabic"/>
          <w:noProof/>
          <w:sz w:val="28"/>
          <w:szCs w:val="28"/>
          <w:rtl/>
          <w:lang w:bidi="ar-DZ"/>
        </w:rPr>
        <w:t>. ”استخدام طريقتي التدريب الفتري مرتفع الشدة و التدريب التكراري لتطوير القوة المميزة بالسرعة للأطراف السفلى و تأثيرها على سرعة الدحرجة للاعبي كرة القدم المتقدمين.” مجلة كلية التربية الرياضية للبنات 14، رقم 1 (2015): 117-132.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كماش،صالح بشير سعد يوسف لازم</w:t>
      </w:r>
      <w:r w:rsidRPr="00B21745">
        <w:rPr>
          <w:rFonts w:ascii="Traditional Arabic" w:hAnsi="Traditional Arabic" w:cs="Traditional Arabic"/>
          <w:noProof/>
          <w:sz w:val="28"/>
          <w:szCs w:val="28"/>
          <w:rtl/>
          <w:lang w:bidi="ar-DZ"/>
        </w:rPr>
        <w:t>. الأسس الفسيولوجية للتدريب في كرة القدم. الإسكندرية: دار الوفاء لدنيا الطباعة و النشر، 2006.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كمال</w:t>
      </w:r>
      <w:r>
        <w:rPr>
          <w:rFonts w:ascii="Traditional Arabic" w:hAnsi="Traditional Arabic" w:cs="Traditional Arabic" w:hint="cs"/>
          <w:b/>
          <w:bCs/>
          <w:noProof/>
          <w:sz w:val="28"/>
          <w:szCs w:val="28"/>
          <w:rtl/>
          <w:lang w:bidi="ar-DZ"/>
        </w:rPr>
        <w:t xml:space="preserve"> جميل </w:t>
      </w:r>
      <w:r w:rsidRPr="00342ED7">
        <w:rPr>
          <w:rFonts w:ascii="Traditional Arabic" w:hAnsi="Traditional Arabic" w:cs="Traditional Arabic"/>
          <w:b/>
          <w:bCs/>
          <w:noProof/>
          <w:sz w:val="28"/>
          <w:szCs w:val="28"/>
          <w:rtl/>
          <w:lang w:bidi="ar-DZ"/>
        </w:rPr>
        <w:t xml:space="preserve"> الربضي</w:t>
      </w:r>
      <w:r w:rsidRPr="00B21745">
        <w:rPr>
          <w:rFonts w:ascii="Traditional Arabic" w:hAnsi="Traditional Arabic" w:cs="Traditional Arabic"/>
          <w:noProof/>
          <w:sz w:val="28"/>
          <w:szCs w:val="28"/>
          <w:rtl/>
          <w:lang w:bidi="ar-DZ"/>
        </w:rPr>
        <w:t>. التدريب الرياضي للقرن الواحد و العشرين. ط2. عمان: المكتبة الوطنية للطباعة و النشر، 2004.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b/>
          <w:bCs/>
          <w:noProof/>
          <w:sz w:val="28"/>
          <w:szCs w:val="28"/>
          <w:rtl/>
          <w:lang w:bidi="ar-DZ"/>
        </w:rPr>
        <w:t>ـــــــــــــــــــــــــــــــــــــــــــــــــــــــــــــــــــــــــــــــــــــــــ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التدريب الرياضي للقرن الواحد و العشرين. ط1. عمان: دائرة المطبوعات و النشر، 2001.</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كمال عبد الحميد،محمد صبحي حسانين</w:t>
      </w:r>
      <w:r w:rsidRPr="00B21745">
        <w:rPr>
          <w:rFonts w:ascii="Traditional Arabic" w:hAnsi="Traditional Arabic" w:cs="Traditional Arabic"/>
          <w:noProof/>
          <w:sz w:val="28"/>
          <w:szCs w:val="28"/>
          <w:rtl/>
          <w:lang w:bidi="ar-DZ"/>
        </w:rPr>
        <w:t>. اللياقة البدنية و موناتها(الأسس النظرية.الإعداد البدني.طرق القياس). ط3. القاهرة: دار الفكر العربي، 1997.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لازم كماش،صالح بشير سعد</w:t>
      </w:r>
      <w:r w:rsidRPr="00B21745">
        <w:rPr>
          <w:rFonts w:ascii="Traditional Arabic" w:hAnsi="Traditional Arabic" w:cs="Traditional Arabic"/>
          <w:noProof/>
          <w:sz w:val="28"/>
          <w:szCs w:val="28"/>
          <w:rtl/>
          <w:lang w:bidi="ar-DZ"/>
        </w:rPr>
        <w:t>. الاسس الفزيولوجية للتدريب في كرة القدم. الاسكندرية: دار الوفاء، 2006.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342ED7">
        <w:rPr>
          <w:rFonts w:ascii="Traditional Arabic" w:hAnsi="Traditional Arabic" w:cs="Traditional Arabic"/>
          <w:b/>
          <w:bCs/>
          <w:noProof/>
          <w:sz w:val="28"/>
          <w:szCs w:val="28"/>
          <w:rtl/>
          <w:lang w:bidi="ar-DZ"/>
        </w:rPr>
        <w:t>لمجد محمد</w:t>
      </w:r>
      <w:r w:rsidRPr="00B21745">
        <w:rPr>
          <w:rFonts w:ascii="Traditional Arabic" w:hAnsi="Traditional Arabic" w:cs="Traditional Arabic"/>
          <w:noProof/>
          <w:sz w:val="28"/>
          <w:szCs w:val="28"/>
          <w:rtl/>
          <w:lang w:bidi="ar-DZ"/>
        </w:rPr>
        <w:t>. علم التدريب الرياضي. مذكرة، جامعة الملك سعود،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ابراهيم شحاتة</w:t>
      </w:r>
      <w:r w:rsidRPr="00B21745">
        <w:rPr>
          <w:rFonts w:ascii="Traditional Arabic" w:hAnsi="Traditional Arabic" w:cs="Traditional Arabic"/>
          <w:noProof/>
          <w:sz w:val="28"/>
          <w:szCs w:val="28"/>
          <w:rtl/>
          <w:lang w:bidi="ar-DZ"/>
        </w:rPr>
        <w:t>. أساسيات التدريب الرياضي. الإسكندرية: المكتبة المصرية للطباعة و النشر و التوزيع، 2006.</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الهزاع،يحيى كاضم النقيب هزاع</w:t>
      </w:r>
      <w:r w:rsidRPr="00B21745">
        <w:rPr>
          <w:rFonts w:ascii="Traditional Arabic" w:hAnsi="Traditional Arabic" w:cs="Traditional Arabic"/>
          <w:noProof/>
          <w:sz w:val="28"/>
          <w:szCs w:val="28"/>
          <w:rtl/>
          <w:lang w:bidi="ar-DZ"/>
        </w:rPr>
        <w:t>. موضوعات معاصرة في الطب الرياضي و علوم الحركة-العتبة اللاهوائية المعنى و الدلالة. الاتحاد العربي السعودي للطب الرياضي، 1979.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توفيق الوليلي</w:t>
      </w:r>
      <w:r w:rsidRPr="00B21745">
        <w:rPr>
          <w:rFonts w:ascii="Traditional Arabic" w:hAnsi="Traditional Arabic" w:cs="Traditional Arabic"/>
          <w:noProof/>
          <w:sz w:val="28"/>
          <w:szCs w:val="28"/>
          <w:rtl/>
          <w:lang w:bidi="ar-DZ"/>
        </w:rPr>
        <w:t>. تدريب المنافسات. القاهرة: دار النشر و التوزيع.</w:t>
      </w:r>
      <w:r w:rsidRPr="00B21745">
        <w:rPr>
          <w:rFonts w:ascii="Traditional Arabic" w:hAnsi="Traditional Arabic" w:cs="Traditional Arabic"/>
          <w:noProof/>
          <w:sz w:val="28"/>
          <w:szCs w:val="28"/>
          <w:lang w:bidi="ar-DZ"/>
        </w:rPr>
        <w:t>G.M.C</w:t>
      </w:r>
      <w:r w:rsidRPr="00B21745">
        <w:rPr>
          <w:rFonts w:ascii="Traditional Arabic" w:hAnsi="Traditional Arabic" w:cs="Traditional Arabic"/>
          <w:noProof/>
          <w:sz w:val="28"/>
          <w:szCs w:val="28"/>
          <w:rtl/>
          <w:lang w:bidi="ar-DZ"/>
        </w:rPr>
        <w:t>، 2000.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حسن علاوي</w:t>
      </w:r>
      <w:r w:rsidRPr="00B21745">
        <w:rPr>
          <w:rFonts w:ascii="Traditional Arabic" w:hAnsi="Traditional Arabic" w:cs="Traditional Arabic"/>
          <w:noProof/>
          <w:sz w:val="28"/>
          <w:szCs w:val="28"/>
          <w:rtl/>
          <w:lang w:bidi="ar-DZ"/>
        </w:rPr>
        <w:t>. علم التدريب الرياضي. ط 13. القاهرة: دار المعارف، 1994.</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حسن علاوي،أبو العلا أحمد عبد الفتاح</w:t>
      </w:r>
      <w:r w:rsidRPr="00B21745">
        <w:rPr>
          <w:rFonts w:ascii="Traditional Arabic" w:hAnsi="Traditional Arabic" w:cs="Traditional Arabic"/>
          <w:noProof/>
          <w:sz w:val="28"/>
          <w:szCs w:val="28"/>
          <w:rtl/>
          <w:lang w:bidi="ar-DZ"/>
        </w:rPr>
        <w:t>. فسيولوجيا التدريب الرياضي. القاهرة: دار الفكر العربي، 2000.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lastRenderedPageBreak/>
        <w:t>محمد حسن علاوي،محمد نصر الدين رضوان</w:t>
      </w:r>
      <w:r w:rsidRPr="00B21745">
        <w:rPr>
          <w:rFonts w:ascii="Traditional Arabic" w:hAnsi="Traditional Arabic" w:cs="Traditional Arabic"/>
          <w:noProof/>
          <w:sz w:val="28"/>
          <w:szCs w:val="28"/>
          <w:rtl/>
          <w:lang w:bidi="ar-DZ"/>
        </w:rPr>
        <w:t>. القياس في التربية الرياضية و علم النفس الرياضي. ط2. القاهرة: دار الفكر العربي، 1988.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رضوان</w:t>
      </w:r>
      <w:r w:rsidRPr="00B21745">
        <w:rPr>
          <w:rFonts w:ascii="Traditional Arabic" w:hAnsi="Traditional Arabic" w:cs="Traditional Arabic"/>
          <w:noProof/>
          <w:sz w:val="28"/>
          <w:szCs w:val="28"/>
          <w:rtl/>
          <w:lang w:bidi="ar-DZ"/>
        </w:rPr>
        <w:t>. طرق قياس الجهد البدني في الرياضة. القاهرة: مركز الكتاب للنشر، 1998.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صبحي حسانين</w:t>
      </w:r>
      <w:r w:rsidRPr="00B21745">
        <w:rPr>
          <w:rFonts w:ascii="Traditional Arabic" w:hAnsi="Traditional Arabic" w:cs="Traditional Arabic"/>
          <w:noProof/>
          <w:sz w:val="28"/>
          <w:szCs w:val="28"/>
          <w:rtl/>
          <w:lang w:bidi="ar-DZ"/>
        </w:rPr>
        <w:t>. طرق بناء و تقنين الاختبارات. ط3. القاهرة: دار الفكر العربي، 1995.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علي اسماعيل محمد</w:t>
      </w:r>
      <w:r w:rsidRPr="00B21745">
        <w:rPr>
          <w:rFonts w:ascii="Traditional Arabic" w:hAnsi="Traditional Arabic" w:cs="Traditional Arabic"/>
          <w:noProof/>
          <w:sz w:val="28"/>
          <w:szCs w:val="28"/>
          <w:rtl/>
          <w:lang w:bidi="ar-DZ"/>
        </w:rPr>
        <w:t>. تأثير تنمية العتبة الفارقة اللاهوائية على مستوى الأداء لدى ناشئي المصارعة . أطروحة ماجيستير ، كلية التربية الرياضية للبنين،قسم علوم الصحة الرياضية،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عي القط</w:t>
      </w:r>
      <w:r w:rsidRPr="00B21745">
        <w:rPr>
          <w:rFonts w:ascii="Traditional Arabic" w:hAnsi="Traditional Arabic" w:cs="Traditional Arabic"/>
          <w:noProof/>
          <w:sz w:val="28"/>
          <w:szCs w:val="28"/>
          <w:rtl/>
          <w:lang w:bidi="ar-DZ"/>
        </w:rPr>
        <w:t>. وظائف أعضاء التدريب الرياضي مدخل تطبيقي. القاهرة: دار الفكر العربي، 1999.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محمد الحماحمى</w:t>
      </w:r>
      <w:r w:rsidRPr="00B21745">
        <w:rPr>
          <w:rFonts w:ascii="Traditional Arabic" w:hAnsi="Traditional Arabic" w:cs="Traditional Arabic"/>
          <w:noProof/>
          <w:sz w:val="28"/>
          <w:szCs w:val="28"/>
          <w:rtl/>
          <w:lang w:bidi="ar-DZ"/>
        </w:rPr>
        <w:t>. التغذية و الصحة للحياة و الرياضة. القاهرة: مركز الكتاب للنشر، 2000.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محمد نصر الدين رضوان</w:t>
      </w:r>
      <w:r w:rsidRPr="00B21745">
        <w:rPr>
          <w:rFonts w:ascii="Traditional Arabic" w:hAnsi="Traditional Arabic" w:cs="Traditional Arabic"/>
          <w:noProof/>
          <w:sz w:val="28"/>
          <w:szCs w:val="28"/>
          <w:rtl/>
          <w:lang w:bidi="ar-DZ"/>
        </w:rPr>
        <w:t>. طرق قياس الجهد البدني في الرياضة. ط1. القاهرة: مركز الكتاب للنشر، 1998.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مصطفى الفاتح ، محمد لطفى السيد وجدى</w:t>
      </w:r>
      <w:r w:rsidRPr="00B21745">
        <w:rPr>
          <w:rFonts w:ascii="Traditional Arabic" w:hAnsi="Traditional Arabic" w:cs="Traditional Arabic"/>
          <w:noProof/>
          <w:sz w:val="28"/>
          <w:szCs w:val="28"/>
          <w:rtl/>
          <w:lang w:bidi="ar-DZ"/>
        </w:rPr>
        <w:t>. الأسس العلمية للتدريب الرياضى للاعب والمدرب. المنيا: دار الهدى للنشر والتوزيع، 2002.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معن عبد الكريم جاسم،عدنان سعد حنا</w:t>
      </w:r>
      <w:r w:rsidRPr="00B21745">
        <w:rPr>
          <w:rFonts w:ascii="Traditional Arabic" w:hAnsi="Traditional Arabic" w:cs="Traditional Arabic"/>
          <w:noProof/>
          <w:sz w:val="28"/>
          <w:szCs w:val="28"/>
          <w:rtl/>
          <w:lang w:bidi="ar-DZ"/>
        </w:rPr>
        <w:t>. ”أثر التمارين المهارية بطريقتي التدريب التكراري و الفتري في بعض المهارات الأساسية للاعبي كرة القدم.” مجلة الرافدين للعلوم الرياضية 20، رقم 65 (2014): 145-168.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مفتي ابراهيم حماد</w:t>
      </w:r>
      <w:r w:rsidRPr="00B21745">
        <w:rPr>
          <w:rFonts w:ascii="Traditional Arabic" w:hAnsi="Traditional Arabic" w:cs="Traditional Arabic"/>
          <w:noProof/>
          <w:sz w:val="28"/>
          <w:szCs w:val="28"/>
          <w:rtl/>
          <w:lang w:bidi="ar-DZ"/>
        </w:rPr>
        <w:t>. البرامج التدريبية المخططة لفرق كرة القدم. مركز الكتاب للنشر، 1997.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8567AD">
        <w:rPr>
          <w:rFonts w:ascii="Traditional Arabic" w:hAnsi="Traditional Arabic" w:cs="Traditional Arabic"/>
          <w:b/>
          <w:bCs/>
          <w:noProof/>
          <w:sz w:val="28"/>
          <w:szCs w:val="28"/>
          <w:rtl/>
          <w:lang w:bidi="ar-DZ"/>
        </w:rPr>
        <w:t>مكي محمد حمودات</w:t>
      </w:r>
      <w:r w:rsidRPr="00B21745">
        <w:rPr>
          <w:rFonts w:ascii="Traditional Arabic" w:hAnsi="Traditional Arabic" w:cs="Traditional Arabic"/>
          <w:noProof/>
          <w:sz w:val="28"/>
          <w:szCs w:val="28"/>
          <w:rtl/>
          <w:lang w:bidi="ar-DZ"/>
        </w:rPr>
        <w:t>. ”أثر التدريب الدائري بطريقة التدريب الفتري المنخفض الشدة في تطوير بعض عناصر اللياقة البدنية.” مجلة الرافدين للعلوم الرياضية 14، رقم 38 (2008).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مهند البشتاوي،أحمد الخواجا</w:t>
      </w:r>
      <w:r w:rsidRPr="00B21745">
        <w:rPr>
          <w:rFonts w:ascii="Traditional Arabic" w:hAnsi="Traditional Arabic" w:cs="Traditional Arabic"/>
          <w:noProof/>
          <w:sz w:val="28"/>
          <w:szCs w:val="28"/>
          <w:rtl/>
          <w:lang w:bidi="ar-DZ"/>
        </w:rPr>
        <w:t>. ”مبادئ التدريب الرياضي.” تأليف مبادئ التدريب الرياضي، بقلم مهند البشتاوي،أحمد الخواجا. عمان: دار وائل للنشر، 2005.</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موفق أسعد الهيتي،حامد سيمان حمد</w:t>
      </w:r>
      <w:r w:rsidRPr="00B21745">
        <w:rPr>
          <w:rFonts w:ascii="Traditional Arabic" w:hAnsi="Traditional Arabic" w:cs="Traditional Arabic"/>
          <w:noProof/>
          <w:sz w:val="28"/>
          <w:szCs w:val="28"/>
          <w:rtl/>
          <w:lang w:bidi="ar-DZ"/>
        </w:rPr>
        <w:t>. ”تأثير بعض طرائق التدريب الدائري المختلفة في بعض المتغيرات الوظيفية للاعبي كرة القدم شباب.” مجلة التربية الرياضية 8، رقم 3 (2008): 223-238.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موفق مجيد المولى</w:t>
      </w:r>
      <w:r w:rsidRPr="00B21745">
        <w:rPr>
          <w:rFonts w:ascii="Traditional Arabic" w:hAnsi="Traditional Arabic" w:cs="Traditional Arabic"/>
          <w:noProof/>
          <w:sz w:val="28"/>
          <w:szCs w:val="28"/>
          <w:rtl/>
          <w:lang w:bidi="ar-DZ"/>
        </w:rPr>
        <w:t>. الأساليب الحديثة في تدريب كرة القدم. عمان: دار الفكر للطباعة و النشر و التوزيع، 2000.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Pr>
          <w:rFonts w:ascii="Traditional Arabic" w:hAnsi="Traditional Arabic" w:cs="Traditional Arabic" w:hint="cs"/>
          <w:noProof/>
          <w:sz w:val="28"/>
          <w:szCs w:val="28"/>
          <w:rtl/>
          <w:lang w:bidi="ar-DZ"/>
        </w:rPr>
        <w:t>ـــــــــــــــــــــــــــــــــــــــــــــــــــــــــــــــــــــــــــــــــــــــ</w:t>
      </w:r>
      <w:r w:rsidRPr="00B21745">
        <w:rPr>
          <w:rFonts w:ascii="Traditional Arabic" w:hAnsi="Traditional Arabic" w:cs="Traditional Arabic"/>
          <w:noProof/>
          <w:sz w:val="28"/>
          <w:szCs w:val="28"/>
          <w:rtl/>
          <w:lang w:bidi="ar-DZ"/>
        </w:rPr>
        <w:t>. الاعداد الوظيفي في كرة القدم فسيولوجيا-تدريب-مناهج-خطط. الأردن: دار الفكر للطباعة و النشر و النشر و التوزيع، 1999.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lastRenderedPageBreak/>
        <w:t>موفق مجيد المولى،علي خليل</w:t>
      </w:r>
      <w:r w:rsidRPr="00B21745">
        <w:rPr>
          <w:rFonts w:ascii="Traditional Arabic" w:hAnsi="Traditional Arabic" w:cs="Traditional Arabic"/>
          <w:noProof/>
          <w:sz w:val="28"/>
          <w:szCs w:val="28"/>
          <w:rtl/>
          <w:lang w:bidi="ar-DZ"/>
        </w:rPr>
        <w:t>. فسيولوجيا التدريب بكرة القدم. ط2. الدوحة: الراية للنشر، 1997.</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مؤيد جاسم محمد،علي شبوط ابراهيم،رافع صالح فتحي</w:t>
      </w:r>
      <w:r w:rsidRPr="00B21745">
        <w:rPr>
          <w:rFonts w:ascii="Traditional Arabic" w:hAnsi="Traditional Arabic" w:cs="Traditional Arabic"/>
          <w:noProof/>
          <w:sz w:val="28"/>
          <w:szCs w:val="28"/>
          <w:rtl/>
          <w:lang w:bidi="ar-DZ"/>
        </w:rPr>
        <w:t>. ”اثر استخدام طريقتي التدريب الفتري المرتفع الشدة و التدريب التكراري في تطوير القوة القصوى لعضلات الرجلين.” مجلة التربية الرياضية 14، رقم 2 (2005): 35-50.</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نايف مفضي الجبور</w:t>
      </w:r>
      <w:r w:rsidRPr="00B21745">
        <w:rPr>
          <w:rFonts w:ascii="Traditional Arabic" w:hAnsi="Traditional Arabic" w:cs="Traditional Arabic"/>
          <w:noProof/>
          <w:sz w:val="28"/>
          <w:szCs w:val="28"/>
          <w:rtl/>
          <w:lang w:bidi="ar-DZ"/>
        </w:rPr>
        <w:t>. فسيولوجيا التدريب الرياضي. ط 1. عمان: مكتبة المجتمع العربي للنشر و التوزيع، 2012.</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نبيل عبد الهادي</w:t>
      </w:r>
      <w:r w:rsidRPr="00B21745">
        <w:rPr>
          <w:rFonts w:ascii="Traditional Arabic" w:hAnsi="Traditional Arabic" w:cs="Traditional Arabic"/>
          <w:noProof/>
          <w:sz w:val="28"/>
          <w:szCs w:val="28"/>
          <w:rtl/>
          <w:lang w:bidi="ar-DZ"/>
        </w:rPr>
        <w:t>. القياس و التقويم التربوي و استخدامه في مجال التدريب الصفي. ط1. الأردن: دار وائل للنشر، 1999.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031650">
        <w:rPr>
          <w:rFonts w:ascii="Traditional Arabic" w:hAnsi="Traditional Arabic" w:cs="Traditional Arabic"/>
          <w:b/>
          <w:bCs/>
          <w:noProof/>
          <w:sz w:val="28"/>
          <w:szCs w:val="28"/>
          <w:rtl/>
          <w:lang w:bidi="ar-DZ"/>
        </w:rPr>
        <w:t>هاوبير عبد الله سلام</w:t>
      </w:r>
      <w:r w:rsidRPr="00B21745">
        <w:rPr>
          <w:rFonts w:ascii="Traditional Arabic" w:hAnsi="Traditional Arabic" w:cs="Traditional Arabic"/>
          <w:noProof/>
          <w:sz w:val="28"/>
          <w:szCs w:val="28"/>
          <w:rtl/>
          <w:lang w:bidi="ar-DZ"/>
        </w:rPr>
        <w:t>. تأثير تمرينات خاصة وفق أزمنة التدريب الفتري في تطوير المطاولة الخاصة و بعض المهارات الاساسية للاعبي فئة الشباب للعبة الملاكمة. أطروحة ماجستير ، السليمانية : جامعة السليمانية،كلية التربية الرياضية ، 2009.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27DC3">
        <w:rPr>
          <w:rFonts w:ascii="Traditional Arabic" w:hAnsi="Traditional Arabic" w:cs="Traditional Arabic"/>
          <w:b/>
          <w:bCs/>
          <w:noProof/>
          <w:sz w:val="28"/>
          <w:szCs w:val="28"/>
          <w:rtl/>
          <w:lang w:bidi="ar-DZ"/>
        </w:rPr>
        <w:t>هزاع محمد الهزاع،يحيى كاظم النقيب</w:t>
      </w:r>
      <w:r w:rsidRPr="00B21745">
        <w:rPr>
          <w:rFonts w:ascii="Traditional Arabic" w:hAnsi="Traditional Arabic" w:cs="Traditional Arabic"/>
          <w:noProof/>
          <w:sz w:val="28"/>
          <w:szCs w:val="28"/>
          <w:rtl/>
          <w:lang w:bidi="ar-DZ"/>
        </w:rPr>
        <w:t>. موضوعات معاصرة في الطب الرياضي و علوم الحركة. الاتحاد العربي السعودي للطب الرياضي، 1989.</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27DC3">
        <w:rPr>
          <w:rFonts w:ascii="Traditional Arabic" w:hAnsi="Traditional Arabic" w:cs="Traditional Arabic"/>
          <w:b/>
          <w:bCs/>
          <w:noProof/>
          <w:sz w:val="28"/>
          <w:szCs w:val="28"/>
          <w:rtl/>
          <w:lang w:bidi="ar-DZ"/>
        </w:rPr>
        <w:t>وائل محمد رمضان أبو القمصان</w:t>
      </w:r>
      <w:r w:rsidRPr="00B21745">
        <w:rPr>
          <w:rFonts w:ascii="Traditional Arabic" w:hAnsi="Traditional Arabic" w:cs="Traditional Arabic"/>
          <w:noProof/>
          <w:sz w:val="28"/>
          <w:szCs w:val="28"/>
          <w:rtl/>
          <w:lang w:bidi="ar-DZ"/>
        </w:rPr>
        <w:t>. برنامج مقترح لتنمية تحمل السرعة و تأثيره على العتبة الفارقة اللاهوائية و مستوى الانجاز الرقمي لمتسابقي 800م جري. أطروحة ماجستير ، جامعة حلوان : كلية التربية الرياضية للبنين ، 1998.</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27DC3">
        <w:rPr>
          <w:rFonts w:ascii="Traditional Arabic" w:hAnsi="Traditional Arabic" w:cs="Traditional Arabic"/>
          <w:b/>
          <w:bCs/>
          <w:noProof/>
          <w:sz w:val="28"/>
          <w:szCs w:val="28"/>
          <w:rtl/>
          <w:lang w:bidi="ar-DZ"/>
        </w:rPr>
        <w:t>ياسر أحمد هاشم</w:t>
      </w:r>
      <w:r w:rsidRPr="00B21745">
        <w:rPr>
          <w:rFonts w:ascii="Traditional Arabic" w:hAnsi="Traditional Arabic" w:cs="Traditional Arabic"/>
          <w:noProof/>
          <w:sz w:val="28"/>
          <w:szCs w:val="28"/>
          <w:rtl/>
          <w:lang w:bidi="ar-DZ"/>
        </w:rPr>
        <w:t xml:space="preserve">. تحمل الأداء للاعبي كرة القدم. ط1. عمان: مكتبة </w:t>
      </w:r>
      <w:r>
        <w:rPr>
          <w:rFonts w:ascii="Traditional Arabic" w:hAnsi="Traditional Arabic" w:cs="Traditional Arabic"/>
          <w:noProof/>
          <w:sz w:val="28"/>
          <w:szCs w:val="28"/>
          <w:rtl/>
          <w:lang w:bidi="ar-DZ"/>
        </w:rPr>
        <w:t>المحتمع العربي للنشر و التوزيع</w:t>
      </w:r>
      <w:r w:rsidRPr="00B21745">
        <w:rPr>
          <w:rFonts w:ascii="Traditional Arabic" w:hAnsi="Traditional Arabic" w:cs="Traditional Arabic"/>
          <w:noProof/>
          <w:sz w:val="28"/>
          <w:szCs w:val="28"/>
          <w:rtl/>
          <w:lang w:bidi="ar-DZ"/>
        </w:rPr>
        <w:t>2011.</w:t>
      </w:r>
    </w:p>
    <w:p w:rsidR="00A45A62" w:rsidRPr="00B21745"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27DC3">
        <w:rPr>
          <w:rFonts w:ascii="Traditional Arabic" w:hAnsi="Traditional Arabic" w:cs="Traditional Arabic"/>
          <w:b/>
          <w:bCs/>
          <w:noProof/>
          <w:sz w:val="28"/>
          <w:szCs w:val="28"/>
          <w:rtl/>
          <w:lang w:bidi="ar-DZ"/>
        </w:rPr>
        <w:t>يوسف</w:t>
      </w:r>
      <w:r>
        <w:rPr>
          <w:rFonts w:ascii="Traditional Arabic" w:hAnsi="Traditional Arabic" w:cs="Traditional Arabic" w:hint="cs"/>
          <w:b/>
          <w:bCs/>
          <w:noProof/>
          <w:sz w:val="28"/>
          <w:szCs w:val="28"/>
          <w:rtl/>
          <w:lang w:bidi="ar-DZ"/>
        </w:rPr>
        <w:t xml:space="preserve"> لازم </w:t>
      </w:r>
      <w:r w:rsidRPr="00527DC3">
        <w:rPr>
          <w:rFonts w:ascii="Traditional Arabic" w:hAnsi="Traditional Arabic" w:cs="Traditional Arabic"/>
          <w:b/>
          <w:bCs/>
          <w:noProof/>
          <w:sz w:val="28"/>
          <w:szCs w:val="28"/>
          <w:rtl/>
          <w:lang w:bidi="ar-DZ"/>
        </w:rPr>
        <w:t xml:space="preserve"> كماش</w:t>
      </w:r>
      <w:r w:rsidRPr="00B21745">
        <w:rPr>
          <w:rFonts w:ascii="Traditional Arabic" w:hAnsi="Traditional Arabic" w:cs="Traditional Arabic"/>
          <w:noProof/>
          <w:sz w:val="28"/>
          <w:szCs w:val="28"/>
          <w:rtl/>
          <w:lang w:bidi="ar-DZ"/>
        </w:rPr>
        <w:t>. الصحة و التربية الصحية-الصحة المدرسية و الرياضية. عمان: دار الخليج، 2009.</w:t>
      </w:r>
    </w:p>
    <w:p w:rsidR="00A45A62" w:rsidRPr="00527DC3" w:rsidRDefault="00A45A62" w:rsidP="00A45A62">
      <w:pPr>
        <w:pStyle w:val="Bibliographie"/>
        <w:numPr>
          <w:ilvl w:val="0"/>
          <w:numId w:val="60"/>
        </w:numPr>
        <w:tabs>
          <w:tab w:val="right" w:pos="281"/>
          <w:tab w:val="right" w:pos="423"/>
        </w:tabs>
        <w:bidi/>
        <w:spacing w:line="312" w:lineRule="auto"/>
        <w:ind w:left="0" w:firstLine="0"/>
        <w:rPr>
          <w:rFonts w:ascii="Traditional Arabic" w:hAnsi="Traditional Arabic" w:cs="Traditional Arabic"/>
          <w:noProof/>
          <w:sz w:val="28"/>
          <w:szCs w:val="28"/>
          <w:rtl/>
          <w:lang w:bidi="ar-DZ"/>
        </w:rPr>
      </w:pPr>
      <w:r w:rsidRPr="00527DC3">
        <w:rPr>
          <w:rFonts w:ascii="Traditional Arabic" w:hAnsi="Traditional Arabic" w:cs="Traditional Arabic"/>
          <w:b/>
          <w:bCs/>
          <w:noProof/>
          <w:sz w:val="28"/>
          <w:szCs w:val="28"/>
          <w:rtl/>
          <w:lang w:bidi="ar-DZ"/>
        </w:rPr>
        <w:t>يونس الصفار زياد</w:t>
      </w:r>
      <w:r w:rsidRPr="00B21745">
        <w:rPr>
          <w:rFonts w:ascii="Traditional Arabic" w:hAnsi="Traditional Arabic" w:cs="Traditional Arabic"/>
          <w:noProof/>
          <w:sz w:val="28"/>
          <w:szCs w:val="28"/>
          <w:rtl/>
          <w:lang w:bidi="ar-DZ"/>
        </w:rPr>
        <w:t>. ”أثر تدريبات المطاولة الهوائية بفترات راحة مقترحة في مؤشر التعب و منحنى الاستشفاء لمعدل النبض للاعبي كرة القدم.” مجلة الرافدين للعلوم الرياضية 20، رقم 64 (2014): 95-108.</w:t>
      </w:r>
    </w:p>
    <w:p w:rsidR="00A45A62" w:rsidRPr="00084913" w:rsidRDefault="00A45A62" w:rsidP="00A45A62">
      <w:pPr>
        <w:pStyle w:val="Paragraphedeliste"/>
        <w:numPr>
          <w:ilvl w:val="0"/>
          <w:numId w:val="62"/>
        </w:numPr>
        <w:bidi/>
        <w:spacing w:after="0" w:line="240" w:lineRule="auto"/>
        <w:jc w:val="lowKashida"/>
        <w:rPr>
          <w:rFonts w:ascii="Arabic Typesetting" w:hAnsi="Arabic Typesetting" w:cs="Arabic Typesetting"/>
          <w:b/>
          <w:bCs/>
          <w:sz w:val="44"/>
          <w:szCs w:val="48"/>
          <w:lang w:bidi="ar-DZ"/>
        </w:rPr>
      </w:pPr>
      <w:r w:rsidRPr="00084913">
        <w:rPr>
          <w:rFonts w:ascii="Arabic Typesetting" w:hAnsi="Arabic Typesetting" w:cs="Arabic Typesetting" w:hint="cs"/>
          <w:b/>
          <w:bCs/>
          <w:sz w:val="44"/>
          <w:szCs w:val="48"/>
          <w:rtl/>
          <w:lang w:bidi="ar-DZ"/>
        </w:rPr>
        <w:t xml:space="preserve">المصادر و المراجع </w:t>
      </w:r>
      <w:proofErr w:type="gramStart"/>
      <w:r w:rsidRPr="00084913">
        <w:rPr>
          <w:rFonts w:ascii="Arabic Typesetting" w:hAnsi="Arabic Typesetting" w:cs="Arabic Typesetting" w:hint="cs"/>
          <w:b/>
          <w:bCs/>
          <w:sz w:val="44"/>
          <w:szCs w:val="48"/>
          <w:rtl/>
          <w:lang w:bidi="ar-DZ"/>
        </w:rPr>
        <w:t>بالغة</w:t>
      </w:r>
      <w:proofErr w:type="gramEnd"/>
      <w:r w:rsidRPr="00084913">
        <w:rPr>
          <w:rFonts w:ascii="Arabic Typesetting" w:hAnsi="Arabic Typesetting" w:cs="Arabic Typesetting" w:hint="cs"/>
          <w:b/>
          <w:bCs/>
          <w:sz w:val="44"/>
          <w:szCs w:val="48"/>
          <w:rtl/>
          <w:lang w:bidi="ar-DZ"/>
        </w:rPr>
        <w:t xml:space="preserve"> الأجنبية</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E15E01">
        <w:rPr>
          <w:rFonts w:ascii="Times New Roman" w:hAnsi="Times New Roman" w:cs="Times New Roman"/>
          <w:b/>
          <w:bCs/>
          <w:noProof/>
          <w:sz w:val="28"/>
          <w:szCs w:val="28"/>
        </w:rPr>
        <w:t>Abdenejem, Belik</w:t>
      </w:r>
      <w:r w:rsidRPr="00E15E01">
        <w:rPr>
          <w:rFonts w:ascii="Times New Roman" w:hAnsi="Times New Roman" w:cs="Times New Roman"/>
          <w:noProof/>
          <w:sz w:val="28"/>
          <w:szCs w:val="28"/>
        </w:rPr>
        <w:t>. L'entrainement Sportif.Algerie:A.A.C.S, 1989.</w:t>
      </w:r>
    </w:p>
    <w:p w:rsidR="00A45A62" w:rsidRPr="00A45A62" w:rsidRDefault="00A45A62" w:rsidP="00A45A62">
      <w:pPr>
        <w:pStyle w:val="Bibliographie"/>
        <w:numPr>
          <w:ilvl w:val="0"/>
          <w:numId w:val="60"/>
        </w:numPr>
        <w:tabs>
          <w:tab w:val="left" w:pos="709"/>
          <w:tab w:val="left" w:pos="851"/>
          <w:tab w:val="left" w:pos="1276"/>
        </w:tabs>
        <w:spacing w:line="312" w:lineRule="auto"/>
        <w:jc w:val="both"/>
        <w:rPr>
          <w:rFonts w:ascii="Times New Roman" w:hAnsi="Times New Roman" w:cs="Times New Roman"/>
          <w:noProof/>
          <w:sz w:val="28"/>
          <w:szCs w:val="28"/>
          <w:lang w:val="en-US"/>
        </w:rPr>
      </w:pPr>
      <w:r w:rsidRPr="00A45A62">
        <w:rPr>
          <w:rFonts w:ascii="Times New Roman" w:hAnsi="Times New Roman" w:cs="Times New Roman"/>
          <w:b/>
          <w:bCs/>
          <w:noProof/>
          <w:sz w:val="28"/>
          <w:szCs w:val="28"/>
          <w:lang w:val="en-US"/>
        </w:rPr>
        <w:t>Allen,D.,H Westerblad.J.Lannergre</w:t>
      </w:r>
      <w:r w:rsidRPr="00A45A62">
        <w:rPr>
          <w:rFonts w:ascii="Times New Roman" w:hAnsi="Times New Roman" w:cs="Times New Roman"/>
          <w:noProof/>
          <w:sz w:val="28"/>
          <w:szCs w:val="28"/>
          <w:lang w:val="en-US"/>
        </w:rPr>
        <w:t>.«Role Of Excitation – Contraction Coupling Muscle Fatigues.» Sports Medicine, N° 13 (1992): 116-126.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E15E01">
        <w:rPr>
          <w:rFonts w:ascii="Times New Roman" w:hAnsi="Times New Roman" w:cs="Times New Roman"/>
          <w:b/>
          <w:bCs/>
          <w:noProof/>
          <w:sz w:val="28"/>
          <w:szCs w:val="28"/>
        </w:rPr>
        <w:lastRenderedPageBreak/>
        <w:t>Assadi, Herve</w:t>
      </w:r>
      <w:r w:rsidRPr="00E15E01">
        <w:rPr>
          <w:rFonts w:ascii="Times New Roman" w:hAnsi="Times New Roman" w:cs="Times New Roman"/>
          <w:noProof/>
          <w:sz w:val="28"/>
          <w:szCs w:val="28"/>
        </w:rPr>
        <w:t>. Reeponses Physiologiques Au Cours D'exercices Intermittents En Course A Pied. Thèse De Doctorat: Université De Bourgogne, 2013.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Astrand P.O, Ryhming L</w:t>
      </w:r>
      <w:r>
        <w:rPr>
          <w:rFonts w:ascii="Times New Roman" w:hAnsi="Times New Roman" w:cs="Times New Roman"/>
          <w:noProof/>
          <w:sz w:val="28"/>
          <w:szCs w:val="28"/>
          <w:lang w:val="en-US"/>
        </w:rPr>
        <w:t>.</w:t>
      </w:r>
      <w:r w:rsidRPr="00E15E01">
        <w:rPr>
          <w:rFonts w:ascii="Times New Roman" w:hAnsi="Times New Roman" w:cs="Times New Roman"/>
          <w:noProof/>
          <w:sz w:val="28"/>
          <w:szCs w:val="28"/>
          <w:lang w:val="en-US"/>
        </w:rPr>
        <w:t>«Anomogram For Calculation Of Aerobic Capacity(Physical Fitness) From Pluse Rate During Sub-Maximal Work.» J.Appl.Physiol., N° 7 (1954): 21-218.</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Astrand, Po</w:t>
      </w:r>
      <w:r>
        <w:rPr>
          <w:rFonts w:ascii="Times New Roman" w:hAnsi="Times New Roman" w:cs="Times New Roman"/>
          <w:noProof/>
          <w:sz w:val="28"/>
          <w:szCs w:val="28"/>
          <w:lang w:val="en-US"/>
        </w:rPr>
        <w:t xml:space="preserve">. «Endurance In </w:t>
      </w:r>
      <w:r w:rsidRPr="00E15E01">
        <w:rPr>
          <w:rFonts w:ascii="Times New Roman" w:hAnsi="Times New Roman" w:cs="Times New Roman"/>
          <w:noProof/>
          <w:sz w:val="28"/>
          <w:szCs w:val="28"/>
          <w:lang w:val="en-US"/>
        </w:rPr>
        <w:t>Sport. In Endurance In Sport.» Blackwell Scientific Publication, 1992: 8-15.</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Aunola S., Rusko H</w:t>
      </w:r>
      <w:r w:rsidRPr="00E15E01">
        <w:rPr>
          <w:rFonts w:ascii="Times New Roman" w:hAnsi="Times New Roman" w:cs="Times New Roman"/>
          <w:noProof/>
          <w:sz w:val="28"/>
          <w:szCs w:val="28"/>
          <w:lang w:val="en-US"/>
        </w:rPr>
        <w:t>. «Aerobic And Anaerobic Thresholds Determined From Venous Lactate Or From Ventilation And Gas Exchange In Relation To Muscle Fiber Composition.» Int. J. Sports Med, N° 7 (1986): 161-166.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Aunola S., Rusko H</w:t>
      </w:r>
      <w:r w:rsidRPr="00E15E01">
        <w:rPr>
          <w:rFonts w:ascii="Times New Roman" w:hAnsi="Times New Roman" w:cs="Times New Roman"/>
          <w:noProof/>
          <w:sz w:val="28"/>
          <w:szCs w:val="28"/>
          <w:lang w:val="en-US"/>
        </w:rPr>
        <w:t>. «Comparison Of Two Methods For Aerobic Threshold Determination.» Eur. J. Appl. Physiol. Occup. Physiol, N° 57 (1988): 420–4.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Aziz, Abdul Rashid, Swarup Mukherjee, Michael Y H Chia, Et Kong Chuan Teh</w:t>
      </w:r>
      <w:r w:rsidRPr="00E15E01">
        <w:rPr>
          <w:rFonts w:ascii="Times New Roman" w:hAnsi="Times New Roman" w:cs="Times New Roman"/>
          <w:noProof/>
          <w:sz w:val="28"/>
          <w:szCs w:val="28"/>
          <w:lang w:val="en-US"/>
        </w:rPr>
        <w:t>. «Relationship Between Measured Maximal Oxygen Uptake And Aerobic Endurance Performance With Running Repeated Sprint Ability In Young Elite Soccer Players (1 St Revision ).» The Journal Of Sports Medicine And Physical Fitness, 2007: 1-20.</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15E01">
        <w:rPr>
          <w:rFonts w:ascii="Times New Roman" w:hAnsi="Times New Roman" w:cs="Times New Roman"/>
          <w:b/>
          <w:bCs/>
          <w:noProof/>
          <w:sz w:val="28"/>
          <w:szCs w:val="28"/>
          <w:lang w:val="en-US"/>
        </w:rPr>
        <w:t>Bangsbo, J</w:t>
      </w:r>
      <w:r w:rsidRPr="00E15E01">
        <w:rPr>
          <w:rFonts w:ascii="Times New Roman" w:hAnsi="Times New Roman" w:cs="Times New Roman"/>
          <w:noProof/>
          <w:sz w:val="28"/>
          <w:szCs w:val="28"/>
          <w:lang w:val="en-US"/>
        </w:rPr>
        <w:t>. «Energy Demands In Competitive Soccer.» Journal Of Sports Sciences, 1994: 12.</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t>_________</w:t>
      </w:r>
      <w:r w:rsidRPr="00E15E01">
        <w:rPr>
          <w:rFonts w:ascii="Times New Roman" w:hAnsi="Times New Roman" w:cs="Times New Roman"/>
          <w:noProof/>
          <w:sz w:val="28"/>
          <w:szCs w:val="28"/>
          <w:lang w:val="en-US"/>
        </w:rPr>
        <w:t>. Fitness Training For Football: A Scientific Approach. Ho+Storm: Bagsvaerd, 1994.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Pr>
          <w:rFonts w:ascii="Times New Roman" w:hAnsi="Times New Roman" w:cs="Times New Roman"/>
          <w:noProof/>
          <w:sz w:val="28"/>
          <w:szCs w:val="28"/>
          <w:lang w:val="en-US"/>
        </w:rPr>
        <w:t>_________</w:t>
      </w:r>
      <w:r w:rsidRPr="00E15E01">
        <w:rPr>
          <w:rFonts w:ascii="Times New Roman" w:hAnsi="Times New Roman" w:cs="Times New Roman"/>
          <w:noProof/>
          <w:sz w:val="28"/>
          <w:szCs w:val="28"/>
          <w:lang w:val="en-US"/>
        </w:rPr>
        <w:t>. The Physiology Of Soccer-With Special Reference To Intense Intermittent Exercise.Physiology Of Exercise Thesis. Danemark: Copenhague Faculty, 1994.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500CE">
        <w:rPr>
          <w:rFonts w:ascii="Times New Roman" w:hAnsi="Times New Roman" w:cs="Times New Roman"/>
          <w:b/>
          <w:bCs/>
          <w:noProof/>
          <w:sz w:val="28"/>
          <w:szCs w:val="28"/>
        </w:rPr>
        <w:t>Benjamin Hernach, Laurent Schneider</w:t>
      </w:r>
      <w:r w:rsidRPr="00E15E01">
        <w:rPr>
          <w:rFonts w:ascii="Times New Roman" w:hAnsi="Times New Roman" w:cs="Times New Roman"/>
          <w:noProof/>
          <w:sz w:val="28"/>
          <w:szCs w:val="28"/>
        </w:rPr>
        <w:t>. Comparaison De Differentes Modalites D’interval Training Sur La Vo2 Pic Pour Le Reentrainement A L’effort Du Patient Insuffisant Cardiaque. Geneve: Haute Ecole De Sante, 2013.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500CE">
        <w:rPr>
          <w:rFonts w:ascii="Times New Roman" w:hAnsi="Times New Roman" w:cs="Times New Roman"/>
          <w:b/>
          <w:bCs/>
          <w:noProof/>
          <w:sz w:val="28"/>
          <w:szCs w:val="28"/>
          <w:lang w:val="en-US"/>
        </w:rPr>
        <w:lastRenderedPageBreak/>
        <w:t>Bigland Ritchie, B</w:t>
      </w:r>
      <w:r w:rsidRPr="00E15E01">
        <w:rPr>
          <w:rFonts w:ascii="Times New Roman" w:hAnsi="Times New Roman" w:cs="Times New Roman"/>
          <w:noProof/>
          <w:sz w:val="28"/>
          <w:szCs w:val="28"/>
          <w:lang w:val="en-US"/>
        </w:rPr>
        <w:t>. «Emg And Fatigue Of Human Voluntary And Stimulated Contractions.» Physiology Mechanisms, 1981: 130-150.</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500CE">
        <w:rPr>
          <w:rFonts w:ascii="Times New Roman" w:hAnsi="Times New Roman" w:cs="Times New Roman"/>
          <w:b/>
          <w:bCs/>
          <w:noProof/>
          <w:sz w:val="28"/>
          <w:szCs w:val="28"/>
        </w:rPr>
        <w:t>Billat, Veronique</w:t>
      </w:r>
      <w:r w:rsidRPr="00E15E01">
        <w:rPr>
          <w:rFonts w:ascii="Times New Roman" w:hAnsi="Times New Roman" w:cs="Times New Roman"/>
          <w:noProof/>
          <w:sz w:val="28"/>
          <w:szCs w:val="28"/>
        </w:rPr>
        <w:t xml:space="preserve">. Physiologie Et Metodologie De L'entrainement De La Theorie A La Pratique. </w:t>
      </w:r>
      <w:r w:rsidRPr="00E15E01">
        <w:rPr>
          <w:rFonts w:ascii="Times New Roman" w:hAnsi="Times New Roman" w:cs="Times New Roman"/>
          <w:noProof/>
          <w:sz w:val="28"/>
          <w:szCs w:val="28"/>
          <w:lang w:val="en-US"/>
        </w:rPr>
        <w:t>2e Édition . Bruxelles: De Boeck, 2003.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500CE">
        <w:rPr>
          <w:rFonts w:ascii="Times New Roman" w:hAnsi="Times New Roman" w:cs="Times New Roman"/>
          <w:b/>
          <w:bCs/>
          <w:noProof/>
          <w:sz w:val="28"/>
          <w:szCs w:val="28"/>
          <w:lang w:val="en-US"/>
        </w:rPr>
        <w:t>Billat, Vl</w:t>
      </w:r>
      <w:r w:rsidRPr="00E15E01">
        <w:rPr>
          <w:rFonts w:ascii="Times New Roman" w:hAnsi="Times New Roman" w:cs="Times New Roman"/>
          <w:noProof/>
          <w:sz w:val="28"/>
          <w:szCs w:val="28"/>
          <w:lang w:val="en-US"/>
        </w:rPr>
        <w:t>. «interval training for performance: a scientific and empirical practice special recommandations for middle and long distance running. Part I: Aerobic Interval Training.» Sports Med, N° 31 (2001): 13-31.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500CE">
        <w:rPr>
          <w:rFonts w:ascii="Times New Roman" w:hAnsi="Times New Roman" w:cs="Times New Roman"/>
          <w:b/>
          <w:bCs/>
          <w:noProof/>
          <w:sz w:val="28"/>
          <w:szCs w:val="28"/>
          <w:lang w:val="en-US"/>
        </w:rPr>
        <w:t>Bodner M.E., Rhodes E.C</w:t>
      </w:r>
      <w:r w:rsidRPr="00E15E01">
        <w:rPr>
          <w:rFonts w:ascii="Times New Roman" w:hAnsi="Times New Roman" w:cs="Times New Roman"/>
          <w:noProof/>
          <w:sz w:val="28"/>
          <w:szCs w:val="28"/>
          <w:lang w:val="en-US"/>
        </w:rPr>
        <w:t>. «a review of the concept of the heart rate deflection point.» sports med, n° 30 (2000): 31–46.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500CE">
        <w:rPr>
          <w:rFonts w:ascii="Times New Roman" w:hAnsi="Times New Roman" w:cs="Times New Roman"/>
          <w:b/>
          <w:bCs/>
          <w:noProof/>
          <w:sz w:val="28"/>
          <w:szCs w:val="28"/>
        </w:rPr>
        <w:t>Brikci.</w:t>
      </w:r>
      <w:r w:rsidRPr="00E15E01">
        <w:rPr>
          <w:rFonts w:ascii="Times New Roman" w:hAnsi="Times New Roman" w:cs="Times New Roman"/>
          <w:noProof/>
          <w:sz w:val="28"/>
          <w:szCs w:val="28"/>
        </w:rPr>
        <w:t xml:space="preserve"> Physiologie appliquee aux activites physiques et sportives. Edition abada, 1995.</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rPr>
        <w:t>Burke, Jeff, Robert Thayer, Et Michael Belcamino</w:t>
      </w:r>
      <w:r w:rsidRPr="00E15E01">
        <w:rPr>
          <w:rFonts w:ascii="Times New Roman" w:hAnsi="Times New Roman" w:cs="Times New Roman"/>
          <w:noProof/>
          <w:sz w:val="28"/>
          <w:szCs w:val="28"/>
        </w:rPr>
        <w:t xml:space="preserve">. </w:t>
      </w:r>
      <w:r w:rsidRPr="00E15E01">
        <w:rPr>
          <w:rFonts w:ascii="Times New Roman" w:hAnsi="Times New Roman" w:cs="Times New Roman"/>
          <w:noProof/>
          <w:sz w:val="28"/>
          <w:szCs w:val="28"/>
          <w:lang w:val="en-US"/>
        </w:rPr>
        <w:t>«Comparison Of Effects Of Two Interval-Training Programmes On Lactate And Ventilatory Thresholds.» Br J Sp Med 28, N° 1 (1994): 18-21.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C.Bogdanis, Gregory, Mary E. Nevill, Leslie H. Boobis, Et Henryk K. A. Lakomy</w:t>
      </w:r>
      <w:r w:rsidRPr="00E15E01">
        <w:rPr>
          <w:rFonts w:ascii="Times New Roman" w:hAnsi="Times New Roman" w:cs="Times New Roman"/>
          <w:noProof/>
          <w:sz w:val="28"/>
          <w:szCs w:val="28"/>
          <w:lang w:val="en-US"/>
        </w:rPr>
        <w:t>. «ontribution of phosphocreatine and aerobic metabolism to energy supply during repeated sprint exercise.» the american physiological society, 1996: 876-881.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Casas, A</w:t>
      </w:r>
      <w:r w:rsidRPr="00E15E01">
        <w:rPr>
          <w:rFonts w:ascii="Times New Roman" w:hAnsi="Times New Roman" w:cs="Times New Roman"/>
          <w:noProof/>
          <w:sz w:val="28"/>
          <w:szCs w:val="28"/>
          <w:lang w:val="en-US"/>
        </w:rPr>
        <w:t>. «Physiology And Methodology Of Intermittent Resistance Training For Acyclic Sports.» Journal Of Human Sport And Exercise 1 (2008): 23-52.</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rPr>
        <w:t>Castagna, Carlo, Grant Abt, Et Stefano D’ottavio</w:t>
      </w:r>
      <w:r w:rsidRPr="00E15E01">
        <w:rPr>
          <w:rFonts w:ascii="Times New Roman" w:hAnsi="Times New Roman" w:cs="Times New Roman"/>
          <w:noProof/>
          <w:sz w:val="28"/>
          <w:szCs w:val="28"/>
        </w:rPr>
        <w:t xml:space="preserve">. </w:t>
      </w:r>
      <w:r w:rsidRPr="00E15E01">
        <w:rPr>
          <w:rFonts w:ascii="Times New Roman" w:hAnsi="Times New Roman" w:cs="Times New Roman"/>
          <w:noProof/>
          <w:sz w:val="28"/>
          <w:szCs w:val="28"/>
          <w:lang w:val="en-US"/>
        </w:rPr>
        <w:t>«The Relationship Between Selected Blood Lactate Thresholds And Match Performance In Elite Soccer Referees.» Journal Of Strength And Conditioning Research 16, N° 4 (2002): 623-627.</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Cathal, J</w:t>
      </w:r>
      <w:r w:rsidRPr="00E15E01">
        <w:rPr>
          <w:rFonts w:ascii="Times New Roman" w:hAnsi="Times New Roman" w:cs="Times New Roman"/>
          <w:noProof/>
          <w:sz w:val="28"/>
          <w:szCs w:val="28"/>
          <w:lang w:val="en-US"/>
        </w:rPr>
        <w:t>. Effects Of High Intensity Interval Training And High Volume Endurance Training On Maximal Aerobic Capacity, Speed And Power In Club Level Gaelic Football Players. Dublin: Dublin City University;School Of Health And Human Performance, 2013.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1B6291">
        <w:rPr>
          <w:rFonts w:ascii="Times New Roman" w:hAnsi="Times New Roman" w:cs="Times New Roman"/>
          <w:b/>
          <w:bCs/>
          <w:noProof/>
          <w:sz w:val="28"/>
          <w:szCs w:val="28"/>
        </w:rPr>
        <w:lastRenderedPageBreak/>
        <w:t>Cazorla G, Leger L</w:t>
      </w:r>
      <w:r w:rsidRPr="00E15E01">
        <w:rPr>
          <w:rFonts w:ascii="Times New Roman" w:hAnsi="Times New Roman" w:cs="Times New Roman"/>
          <w:noProof/>
          <w:sz w:val="28"/>
          <w:szCs w:val="28"/>
        </w:rPr>
        <w:t>. Comment Evaluer Et Developper Vos Capacites Aerobies.Epreuves De Course Navette Et Epreuve Vameval. Eds Areaps, 1993.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tl/>
        </w:rPr>
      </w:pPr>
      <w:r w:rsidRPr="001B6291">
        <w:rPr>
          <w:rFonts w:ascii="Times New Roman" w:hAnsi="Times New Roman" w:cs="Times New Roman"/>
          <w:b/>
          <w:bCs/>
          <w:noProof/>
          <w:sz w:val="28"/>
          <w:szCs w:val="28"/>
          <w:lang w:val="en-US"/>
        </w:rPr>
        <w:t>Conconi, F. Et A.L</w:t>
      </w:r>
      <w:r w:rsidRPr="00E15E01">
        <w:rPr>
          <w:rFonts w:ascii="Times New Roman" w:hAnsi="Times New Roman" w:cs="Times New Roman"/>
          <w:noProof/>
          <w:sz w:val="28"/>
          <w:szCs w:val="28"/>
          <w:lang w:val="en-US"/>
        </w:rPr>
        <w:t>. «Determination Of The Anaerobic Threshold By A Non-Invasive Field Test In Runners.» Journal Of Applied Physiology, N° 52 (1982): 869-873.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D Ferrari, Bravo, Impellizzeri Fm, Rampinini E, Castagna C, Bishop D, Et Wisloff U</w:t>
      </w:r>
      <w:r w:rsidRPr="00E15E01">
        <w:rPr>
          <w:rFonts w:ascii="Times New Roman" w:hAnsi="Times New Roman" w:cs="Times New Roman"/>
          <w:noProof/>
          <w:sz w:val="28"/>
          <w:szCs w:val="28"/>
          <w:lang w:val="en-US"/>
        </w:rPr>
        <w:t>. «Sprint Vs. Interval Training In Football.» Int J Sports Med 29, N° 8 (2008): 668-674.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Da Silva, F Juliano, Guglielmo, Luizg.A., Et Davidbishop</w:t>
      </w:r>
      <w:r w:rsidRPr="00E15E01">
        <w:rPr>
          <w:rFonts w:ascii="Times New Roman" w:hAnsi="Times New Roman" w:cs="Times New Roman"/>
          <w:noProof/>
          <w:sz w:val="28"/>
          <w:szCs w:val="28"/>
          <w:lang w:val="en-US"/>
        </w:rPr>
        <w:t>. «Relationship Between Different Measures Of Aerobic Fitness And Repeated-Sprint Ability In Elite Soccer Players.» Journal Of Strength And Conditioning Research 24, N° 8 (2010): 2115-2121.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Daniel G. Carey, German J. Pliego,Robert L. Raymond.</w:t>
      </w:r>
      <w:r w:rsidRPr="00E15E01">
        <w:rPr>
          <w:rFonts w:ascii="Times New Roman" w:hAnsi="Times New Roman" w:cs="Times New Roman"/>
          <w:noProof/>
          <w:sz w:val="28"/>
          <w:szCs w:val="28"/>
          <w:lang w:val="en-US"/>
        </w:rPr>
        <w:t xml:space="preserve"> «A Comparison Of Different Heart Rate Deflection Methods To Predict The Anaerobic Threshold.» European Journal Of Sport Science 5, N° 8 (2014): 315-323.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1B6291">
        <w:rPr>
          <w:rFonts w:ascii="Times New Roman" w:hAnsi="Times New Roman" w:cs="Times New Roman"/>
          <w:b/>
          <w:bCs/>
          <w:noProof/>
          <w:sz w:val="28"/>
          <w:szCs w:val="28"/>
          <w:lang w:val="en-US"/>
        </w:rPr>
        <w:t>Daniels, J And Scardina N</w:t>
      </w:r>
      <w:r w:rsidRPr="00E15E01">
        <w:rPr>
          <w:rFonts w:ascii="Times New Roman" w:hAnsi="Times New Roman" w:cs="Times New Roman"/>
          <w:noProof/>
          <w:sz w:val="28"/>
          <w:szCs w:val="28"/>
          <w:lang w:val="en-US"/>
        </w:rPr>
        <w:t>. «Intervall Training And Performance.» Sports Med, N° 1 (1984): 327-334.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1580F">
        <w:rPr>
          <w:rFonts w:ascii="Times New Roman" w:hAnsi="Times New Roman" w:cs="Times New Roman"/>
          <w:b/>
          <w:bCs/>
          <w:noProof/>
          <w:sz w:val="28"/>
          <w:szCs w:val="28"/>
          <w:lang w:val="en-US"/>
        </w:rPr>
        <w:t>Dare, B</w:t>
      </w:r>
      <w:r w:rsidRPr="00E15E01">
        <w:rPr>
          <w:rFonts w:ascii="Times New Roman" w:hAnsi="Times New Roman" w:cs="Times New Roman"/>
          <w:noProof/>
          <w:sz w:val="28"/>
          <w:szCs w:val="28"/>
          <w:lang w:val="en-US"/>
        </w:rPr>
        <w:t>. «Running And Your Body, Applying Physiology To Training.» Tafnews Press. Track, 1979.</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1580F">
        <w:rPr>
          <w:rFonts w:ascii="Times New Roman" w:hAnsi="Times New Roman" w:cs="Times New Roman"/>
          <w:b/>
          <w:bCs/>
          <w:noProof/>
          <w:sz w:val="28"/>
          <w:szCs w:val="28"/>
          <w:lang w:val="en-US"/>
        </w:rPr>
        <w:t>David, C.Poole. A. Glenn. Gaesser.</w:t>
      </w:r>
      <w:r w:rsidRPr="00E15E01">
        <w:rPr>
          <w:rFonts w:ascii="Times New Roman" w:hAnsi="Times New Roman" w:cs="Times New Roman"/>
          <w:noProof/>
          <w:sz w:val="28"/>
          <w:szCs w:val="28"/>
          <w:lang w:val="en-US"/>
        </w:rPr>
        <w:t xml:space="preserve"> «Response Of Ventilatory And Lactate Thresholds To Continuous And Interval Training.» The American Physiological Society 85 (1985): 1115-1121.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1580F">
        <w:rPr>
          <w:rFonts w:ascii="Times New Roman" w:hAnsi="Times New Roman" w:cs="Times New Roman"/>
          <w:b/>
          <w:bCs/>
          <w:noProof/>
          <w:sz w:val="28"/>
          <w:szCs w:val="28"/>
          <w:lang w:val="en-US"/>
        </w:rPr>
        <w:t>Davis, J.A.</w:t>
      </w:r>
      <w:r w:rsidRPr="00E15E01">
        <w:rPr>
          <w:rFonts w:ascii="Times New Roman" w:hAnsi="Times New Roman" w:cs="Times New Roman"/>
          <w:noProof/>
          <w:sz w:val="28"/>
          <w:szCs w:val="28"/>
          <w:lang w:val="en-US"/>
        </w:rPr>
        <w:t xml:space="preserve"> «Anaerobic Threshold: Review Of The Concept And Direction For Future Research.» Medicine And Science In Sports And Exercise 17, N° 1 (1985).</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1580F">
        <w:rPr>
          <w:rFonts w:ascii="Times New Roman" w:hAnsi="Times New Roman" w:cs="Times New Roman"/>
          <w:b/>
          <w:bCs/>
          <w:noProof/>
          <w:sz w:val="28"/>
          <w:szCs w:val="28"/>
        </w:rPr>
        <w:t>Dellal, Alexandre</w:t>
      </w:r>
      <w:r w:rsidRPr="00E15E01">
        <w:rPr>
          <w:rFonts w:ascii="Times New Roman" w:hAnsi="Times New Roman" w:cs="Times New Roman"/>
          <w:noProof/>
          <w:sz w:val="28"/>
          <w:szCs w:val="28"/>
        </w:rPr>
        <w:t xml:space="preserve">. Analyse De L'ctivite Physique Du Footballeur Et De Ses Consequences Dans L'orientation De L'entrainement:Application Specifique Aux Exercices Intermittents Courses A Haute Intensite Et Aux Jeux Reduits. Strasbourg: Unite De </w:t>
      </w:r>
      <w:r w:rsidRPr="00E15E01">
        <w:rPr>
          <w:rFonts w:ascii="Times New Roman" w:hAnsi="Times New Roman" w:cs="Times New Roman"/>
          <w:noProof/>
          <w:sz w:val="28"/>
          <w:szCs w:val="28"/>
        </w:rPr>
        <w:lastRenderedPageBreak/>
        <w:t>Formation Et De Recherche De Dciences Et Tevhniques Des Activites Et Sportives, 2008.</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1580F">
        <w:rPr>
          <w:rFonts w:ascii="Times New Roman" w:hAnsi="Times New Roman" w:cs="Times New Roman"/>
          <w:b/>
          <w:bCs/>
          <w:noProof/>
          <w:sz w:val="28"/>
          <w:szCs w:val="28"/>
        </w:rPr>
        <w:t>Dellel, Alexandre</w:t>
      </w:r>
      <w:r w:rsidRPr="00E15E01">
        <w:rPr>
          <w:rFonts w:ascii="Times New Roman" w:hAnsi="Times New Roman" w:cs="Times New Roman"/>
          <w:noProof/>
          <w:sz w:val="28"/>
          <w:szCs w:val="28"/>
        </w:rPr>
        <w:t>. De L'entrainement A La Performence En Football. Bruxelles: Groupe De Boek, 2008.</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1580F">
        <w:rPr>
          <w:rFonts w:ascii="Times New Roman" w:hAnsi="Times New Roman" w:cs="Times New Roman"/>
          <w:b/>
          <w:bCs/>
          <w:noProof/>
          <w:sz w:val="28"/>
          <w:szCs w:val="28"/>
          <w:lang w:val="en-US"/>
        </w:rPr>
        <w:t>Doust, Andrew M. Jones &amp; Jonathan H</w:t>
      </w:r>
      <w:r w:rsidRPr="00E15E01">
        <w:rPr>
          <w:rFonts w:ascii="Times New Roman" w:hAnsi="Times New Roman" w:cs="Times New Roman"/>
          <w:noProof/>
          <w:sz w:val="28"/>
          <w:szCs w:val="28"/>
          <w:lang w:val="en-US"/>
        </w:rPr>
        <w:t>. «The Conconi Test Is Not Valid For Estimation Of The Lactate Turnpoint In Runners.» Journal Of Sports Sciences 4, N° 15 (2010): 385-394.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1580F">
        <w:rPr>
          <w:rFonts w:ascii="Times New Roman" w:hAnsi="Times New Roman" w:cs="Times New Roman"/>
          <w:b/>
          <w:bCs/>
          <w:noProof/>
          <w:sz w:val="28"/>
          <w:szCs w:val="28"/>
          <w:lang w:val="en-US"/>
        </w:rPr>
        <w:t>Dupont, G, Gp Millet, C Guinhouya, Et S Berthoin</w:t>
      </w:r>
      <w:r w:rsidRPr="00E15E01">
        <w:rPr>
          <w:rFonts w:ascii="Times New Roman" w:hAnsi="Times New Roman" w:cs="Times New Roman"/>
          <w:noProof/>
          <w:sz w:val="28"/>
          <w:szCs w:val="28"/>
          <w:lang w:val="en-US"/>
        </w:rPr>
        <w:t xml:space="preserve">. «Relationship Between Oxygen Uptake Kinetics And Performance In Repeated Running Sprints.» Eur. J. Appl. Physiol. </w:t>
      </w:r>
      <w:r w:rsidRPr="00E15E01">
        <w:rPr>
          <w:rFonts w:ascii="Times New Roman" w:hAnsi="Times New Roman" w:cs="Times New Roman"/>
          <w:noProof/>
          <w:sz w:val="28"/>
          <w:szCs w:val="28"/>
        </w:rPr>
        <w:t>95, N° 1 (2005): 27-34.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31580F">
        <w:rPr>
          <w:rFonts w:ascii="Times New Roman" w:hAnsi="Times New Roman" w:cs="Times New Roman"/>
          <w:b/>
          <w:bCs/>
          <w:noProof/>
          <w:sz w:val="28"/>
          <w:szCs w:val="28"/>
          <w:lang w:val="en-US"/>
        </w:rPr>
        <w:t>Dupont.G, Akakpo.K., Et S.Berthoin.</w:t>
      </w:r>
      <w:r w:rsidRPr="00E15E01">
        <w:rPr>
          <w:rFonts w:ascii="Times New Roman" w:hAnsi="Times New Roman" w:cs="Times New Roman"/>
          <w:noProof/>
          <w:sz w:val="28"/>
          <w:szCs w:val="28"/>
          <w:lang w:val="en-US"/>
        </w:rPr>
        <w:t xml:space="preserve"> «The Effect Of In-Season, High-Intensity Interval Training In Soccer Players.» J Strength Cond Res 18, N° 3 (2004): 584–589.</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31580F">
        <w:rPr>
          <w:rFonts w:ascii="Times New Roman" w:hAnsi="Times New Roman" w:cs="Times New Roman"/>
          <w:b/>
          <w:bCs/>
          <w:noProof/>
          <w:sz w:val="28"/>
          <w:szCs w:val="28"/>
        </w:rPr>
        <w:t>E. Micu, A. Avran, M. Badier, J.-M. Coudreuse, S. Delpierre, Et A. Delarque</w:t>
      </w:r>
      <w:r w:rsidRPr="00E15E01">
        <w:rPr>
          <w:rFonts w:ascii="Times New Roman" w:hAnsi="Times New Roman" w:cs="Times New Roman"/>
          <w:noProof/>
          <w:sz w:val="28"/>
          <w:szCs w:val="28"/>
        </w:rPr>
        <w:t>. «Absence D’amelioration Des Parametres Aerobies Apres Uninterval Training De Dix Mois, Chez Des Footballeurs Professionnels.» Science &amp; Sports (Elsevier Masson Sas), N° 22 (2007): 173-175.</w:t>
      </w:r>
    </w:p>
    <w:p w:rsidR="00A45A62" w:rsidRPr="0031580F" w:rsidRDefault="00A45A62" w:rsidP="00A45A62">
      <w:pPr>
        <w:pStyle w:val="Bibliographie"/>
        <w:numPr>
          <w:ilvl w:val="0"/>
          <w:numId w:val="60"/>
        </w:numPr>
        <w:tabs>
          <w:tab w:val="left" w:pos="709"/>
          <w:tab w:val="left" w:pos="851"/>
          <w:tab w:val="left" w:pos="1276"/>
        </w:tabs>
        <w:spacing w:line="312" w:lineRule="auto"/>
        <w:jc w:val="left"/>
        <w:rPr>
          <w:rFonts w:ascii="Times New Roman" w:hAnsi="Times New Roman" w:cs="Times New Roman"/>
          <w:noProof/>
          <w:sz w:val="28"/>
          <w:szCs w:val="28"/>
          <w:lang w:val="en-US" w:bidi="ar-DZ"/>
        </w:rPr>
      </w:pPr>
      <w:r w:rsidRPr="0031580F">
        <w:rPr>
          <w:rFonts w:ascii="Times New Roman" w:hAnsi="Times New Roman" w:cs="Times New Roman"/>
          <w:b/>
          <w:bCs/>
          <w:noProof/>
          <w:sz w:val="28"/>
          <w:szCs w:val="28"/>
          <w:lang w:val="en-US" w:bidi="ar-DZ"/>
        </w:rPr>
        <w:t>E</w:t>
      </w:r>
      <w:r w:rsidRPr="0031580F">
        <w:rPr>
          <w:rFonts w:ascii="Times New Roman" w:hAnsi="Times New Roman" w:cs="Times New Roman"/>
          <w:b/>
          <w:bCs/>
          <w:noProof/>
          <w:sz w:val="28"/>
          <w:szCs w:val="28"/>
          <w:rtl/>
          <w:lang w:bidi="ar-DZ"/>
        </w:rPr>
        <w:t xml:space="preserve">.&amp; </w:t>
      </w:r>
      <w:r w:rsidRPr="0031580F">
        <w:rPr>
          <w:rFonts w:ascii="Times New Roman" w:hAnsi="Times New Roman" w:cs="Times New Roman"/>
          <w:b/>
          <w:bCs/>
          <w:noProof/>
          <w:sz w:val="28"/>
          <w:szCs w:val="28"/>
          <w:lang w:val="en-US" w:bidi="ar-DZ"/>
        </w:rPr>
        <w:t>B. Mazin Asmussen</w:t>
      </w:r>
      <w:r w:rsidRPr="00E15E01">
        <w:rPr>
          <w:rFonts w:ascii="Times New Roman" w:hAnsi="Times New Roman" w:cs="Times New Roman"/>
          <w:noProof/>
          <w:sz w:val="28"/>
          <w:szCs w:val="28"/>
          <w:rtl/>
          <w:lang w:bidi="ar-DZ"/>
        </w:rPr>
        <w:t>. ”.;</w:t>
      </w:r>
      <w:r w:rsidRPr="0031580F">
        <w:rPr>
          <w:rFonts w:ascii="Times New Roman" w:hAnsi="Times New Roman" w:cs="Times New Roman"/>
          <w:noProof/>
          <w:sz w:val="28"/>
          <w:szCs w:val="28"/>
          <w:lang w:val="en-US" w:bidi="ar-DZ"/>
        </w:rPr>
        <w:t>Recuperation After Muscular Fatigue</w:t>
      </w:r>
      <w:r w:rsidRPr="00E15E01">
        <w:rPr>
          <w:rFonts w:ascii="Times New Roman" w:hAnsi="Times New Roman" w:cs="Times New Roman"/>
          <w:noProof/>
          <w:sz w:val="28"/>
          <w:szCs w:val="28"/>
          <w:rtl/>
          <w:lang w:bidi="ar-DZ"/>
        </w:rPr>
        <w:t xml:space="preserve">.” </w:t>
      </w:r>
      <w:r w:rsidRPr="0031580F">
        <w:rPr>
          <w:rFonts w:ascii="Times New Roman" w:hAnsi="Times New Roman" w:cs="Times New Roman"/>
          <w:noProof/>
          <w:sz w:val="28"/>
          <w:szCs w:val="28"/>
          <w:lang w:val="en-US" w:bidi="ar-DZ"/>
        </w:rPr>
        <w:t>Europpan J. Of Applied</w:t>
      </w:r>
      <w:r w:rsidRPr="00E15E01">
        <w:rPr>
          <w:rFonts w:ascii="Times New Roman" w:hAnsi="Times New Roman" w:cs="Times New Roman"/>
          <w:noProof/>
          <w:sz w:val="28"/>
          <w:szCs w:val="28"/>
          <w:rtl/>
          <w:lang w:bidi="ar-DZ"/>
        </w:rPr>
        <w:t xml:space="preserve"> </w:t>
      </w:r>
      <w:r w:rsidRPr="0031580F">
        <w:rPr>
          <w:rFonts w:ascii="Times New Roman" w:hAnsi="Times New Roman" w:cs="Times New Roman"/>
          <w:noProof/>
          <w:sz w:val="28"/>
          <w:szCs w:val="28"/>
          <w:lang w:val="en-US" w:bidi="ar-DZ"/>
        </w:rPr>
        <w:t>Physical</w:t>
      </w:r>
      <w:r>
        <w:rPr>
          <w:rFonts w:ascii="Times New Roman" w:hAnsi="Times New Roman" w:cs="Times New Roman"/>
          <w:noProof/>
          <w:sz w:val="28"/>
          <w:szCs w:val="28"/>
          <w:lang w:val="en-US" w:bidi="ar-DZ"/>
        </w:rPr>
        <w:t>s38</w:t>
      </w:r>
      <w:r w:rsidRPr="00E15E01">
        <w:rPr>
          <w:rFonts w:ascii="Times New Roman" w:hAnsi="Times New Roman" w:cs="Times New Roman"/>
          <w:noProof/>
          <w:sz w:val="28"/>
          <w:szCs w:val="28"/>
          <w:rtl/>
          <w:lang w:bidi="ar-DZ"/>
        </w:rPr>
        <w:t xml:space="preserve">. </w:t>
      </w:r>
      <w:r>
        <w:rPr>
          <w:rFonts w:ascii="Times New Roman" w:hAnsi="Times New Roman" w:cs="Times New Roman"/>
          <w:noProof/>
          <w:sz w:val="28"/>
          <w:szCs w:val="28"/>
          <w:rtl/>
          <w:lang w:bidi="ar-DZ"/>
        </w:rPr>
        <w:t>(1978)</w:t>
      </w:r>
      <w:r w:rsidRPr="00E15E01">
        <w:rPr>
          <w:rFonts w:ascii="Times New Roman" w:hAnsi="Times New Roman" w:cs="Times New Roman"/>
          <w:noProof/>
          <w:sz w:val="28"/>
          <w:szCs w:val="28"/>
          <w:rtl/>
          <w:lang w:bidi="ar-DZ"/>
        </w:rPr>
        <w:t xml:space="preserve"> </w:t>
      </w:r>
      <w:r>
        <w:rPr>
          <w:rFonts w:ascii="Times New Roman" w:hAnsi="Times New Roman" w:cs="Times New Roman"/>
          <w:noProof/>
          <w:sz w:val="28"/>
          <w:szCs w:val="28"/>
          <w:lang w:val="en-US" w:bidi="ar-DZ"/>
        </w:rPr>
        <w:t>1-7</w:t>
      </w:r>
      <w:r w:rsidRPr="00E15E01">
        <w:rPr>
          <w:rFonts w:ascii="Times New Roman" w:hAnsi="Times New Roman" w:cs="Times New Roman"/>
          <w:noProof/>
          <w:sz w:val="28"/>
          <w:szCs w:val="28"/>
          <w:rtl/>
          <w:lang w:bidi="ar-DZ"/>
        </w:rPr>
        <w:t>.</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tl/>
        </w:rPr>
      </w:pPr>
      <w:r w:rsidRPr="0031580F">
        <w:rPr>
          <w:rFonts w:ascii="Times New Roman" w:hAnsi="Times New Roman" w:cs="Times New Roman"/>
          <w:b/>
          <w:bCs/>
          <w:noProof/>
          <w:sz w:val="28"/>
          <w:szCs w:val="28"/>
          <w:lang w:val="en-US"/>
        </w:rPr>
        <w:t>F Esfarjani, Pb Laursen.</w:t>
      </w:r>
      <w:r w:rsidRPr="00E15E01">
        <w:rPr>
          <w:rFonts w:ascii="Times New Roman" w:hAnsi="Times New Roman" w:cs="Times New Roman"/>
          <w:noProof/>
          <w:sz w:val="28"/>
          <w:szCs w:val="28"/>
          <w:lang w:val="en-US"/>
        </w:rPr>
        <w:t xml:space="preserve"> «Manipulating High-Intensity Interval Training: Effects On Vo2max, The Lactate Threshold And 3000 M Running Performance In Moderately Trained Males.» J Sci Med Sport 10 (2007): 27-35.</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F Impellizzeri, S, Marcora, Castagna C, Reilly T, Sassi A, Iaia Fm, Et Rampinini E</w:t>
      </w:r>
      <w:r w:rsidRPr="00E15E01">
        <w:rPr>
          <w:rFonts w:ascii="Times New Roman" w:hAnsi="Times New Roman" w:cs="Times New Roman"/>
          <w:noProof/>
          <w:sz w:val="28"/>
          <w:szCs w:val="28"/>
          <w:lang w:val="en-US"/>
        </w:rPr>
        <w:t>. «Physiological And Performance Effects Of Generic Versus Specific Aerobic Training In Soccer Players.» Int J Sports Med 27, N° 6 (2006): 483-492.</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Faccioni, A.</w:t>
      </w:r>
      <w:r w:rsidRPr="00E15E01">
        <w:rPr>
          <w:rFonts w:ascii="Times New Roman" w:hAnsi="Times New Roman" w:cs="Times New Roman"/>
          <w:noProof/>
          <w:sz w:val="28"/>
          <w:szCs w:val="28"/>
          <w:lang w:val="en-US"/>
        </w:rPr>
        <w:t xml:space="preserve"> «Assisted And Resisted Methods For Speed Development.» Modern Athlete &amp; Coach 32, N° 1 (1994): 3-6.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lastRenderedPageBreak/>
        <w:t>Farrel, P.A., Wilmore, J.H., Coyle, E.F., Billings, J.E.</w:t>
      </w:r>
      <w:r w:rsidRPr="00E15E01">
        <w:rPr>
          <w:rFonts w:ascii="Times New Roman" w:hAnsi="Times New Roman" w:cs="Times New Roman"/>
          <w:noProof/>
          <w:sz w:val="28"/>
          <w:szCs w:val="28"/>
          <w:lang w:val="en-US"/>
        </w:rPr>
        <w:t xml:space="preserve"> «Plasma Lactate Accumulation And Distance Running Performance.» Med Sci Sports Exer, N° 11 (1979): 338-344.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Fowels, J., Green, H., Tupling, R. And Roy, D.</w:t>
      </w:r>
      <w:r w:rsidRPr="00E15E01">
        <w:rPr>
          <w:rFonts w:ascii="Times New Roman" w:hAnsi="Times New Roman" w:cs="Times New Roman"/>
          <w:noProof/>
          <w:sz w:val="28"/>
          <w:szCs w:val="28"/>
          <w:lang w:val="en-US"/>
        </w:rPr>
        <w:t xml:space="preserve"> «Human Neuromuscular Fatigue Is Associated With Altered (Na+-K+-Atp Ase) Activity Following Isometric Exercis.» Appl Physiol 92, N° 4 (2002): 1585-1593.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Fox El, Mathews Dk</w:t>
      </w:r>
      <w:r w:rsidRPr="00E15E01">
        <w:rPr>
          <w:rFonts w:ascii="Times New Roman" w:hAnsi="Times New Roman" w:cs="Times New Roman"/>
          <w:noProof/>
          <w:sz w:val="28"/>
          <w:szCs w:val="28"/>
          <w:lang w:val="en-US"/>
        </w:rPr>
        <w:t>. Interval Training. Philadelphia: W.B. Saunders Company, 1974.</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rPr>
        <w:t>G. Grazzi, I. Casoni, G. Mazzoni, S. Uliari, F. Conconi.</w:t>
      </w:r>
      <w:r w:rsidRPr="00E15E01">
        <w:rPr>
          <w:rFonts w:ascii="Times New Roman" w:hAnsi="Times New Roman" w:cs="Times New Roman"/>
          <w:noProof/>
          <w:sz w:val="28"/>
          <w:szCs w:val="28"/>
        </w:rPr>
        <w:t xml:space="preserve"> </w:t>
      </w:r>
      <w:r w:rsidRPr="00E15E01">
        <w:rPr>
          <w:rFonts w:ascii="Times New Roman" w:hAnsi="Times New Roman" w:cs="Times New Roman"/>
          <w:noProof/>
          <w:sz w:val="28"/>
          <w:szCs w:val="28"/>
          <w:lang w:val="en-US"/>
        </w:rPr>
        <w:t>«Protocol For The Conconi Test And Determination Of The Heart Rate Deflection Point.» Physiol. Res, N° 54 (2005): 473-475.</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8B04B3">
        <w:rPr>
          <w:rFonts w:ascii="Times New Roman" w:hAnsi="Times New Roman" w:cs="Times New Roman"/>
          <w:b/>
          <w:bCs/>
          <w:noProof/>
          <w:sz w:val="28"/>
          <w:szCs w:val="28"/>
        </w:rPr>
        <w:t>Gacon, G.</w:t>
      </w:r>
      <w:r w:rsidRPr="00E15E01">
        <w:rPr>
          <w:rFonts w:ascii="Times New Roman" w:hAnsi="Times New Roman" w:cs="Times New Roman"/>
          <w:noProof/>
          <w:sz w:val="28"/>
          <w:szCs w:val="28"/>
        </w:rPr>
        <w:t xml:space="preserve"> La Course D’endurance. Dijon: Crdp Universite Dijon, 1983.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8B04B3">
        <w:rPr>
          <w:rFonts w:ascii="Times New Roman" w:hAnsi="Times New Roman" w:cs="Times New Roman"/>
          <w:b/>
          <w:bCs/>
          <w:noProof/>
          <w:sz w:val="28"/>
          <w:szCs w:val="28"/>
        </w:rPr>
        <w:t>Gacon, G.</w:t>
      </w:r>
      <w:r w:rsidRPr="00E15E01">
        <w:rPr>
          <w:rFonts w:ascii="Times New Roman" w:hAnsi="Times New Roman" w:cs="Times New Roman"/>
          <w:noProof/>
          <w:sz w:val="28"/>
          <w:szCs w:val="28"/>
        </w:rPr>
        <w:t xml:space="preserve"> «Le 30/30 Prototype De L’entrainement Intermittent En Demi-Fond.» Revue De L’aefa, N° 130 (1993): 19-23.</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8B04B3">
        <w:rPr>
          <w:rFonts w:ascii="Times New Roman" w:hAnsi="Times New Roman" w:cs="Times New Roman"/>
          <w:b/>
          <w:bCs/>
          <w:noProof/>
          <w:sz w:val="28"/>
          <w:szCs w:val="28"/>
        </w:rPr>
        <w:t>Gacon, G.</w:t>
      </w:r>
      <w:r w:rsidRPr="00E15E01">
        <w:rPr>
          <w:rFonts w:ascii="Times New Roman" w:hAnsi="Times New Roman" w:cs="Times New Roman"/>
          <w:noProof/>
          <w:sz w:val="28"/>
          <w:szCs w:val="28"/>
        </w:rPr>
        <w:t xml:space="preserve"> «Vers Une Nouvelle Definition Du Travail Maximal Aerobie Chez Le Coureur De Demi-Fond. Un Nouveau Concept D’entrainement.» La Ponderation. Revue De L’aefa, 1990: 115-116: 55-69.</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8B04B3">
        <w:rPr>
          <w:rFonts w:ascii="Times New Roman" w:hAnsi="Times New Roman" w:cs="Times New Roman"/>
          <w:b/>
          <w:bCs/>
          <w:noProof/>
          <w:sz w:val="28"/>
          <w:szCs w:val="28"/>
        </w:rPr>
        <w:t>Gharbi, A., K. Elabed, I. Latiri, Z.Tabka, Et A. Zbidi.</w:t>
      </w:r>
      <w:r w:rsidRPr="00E15E01">
        <w:rPr>
          <w:rFonts w:ascii="Times New Roman" w:hAnsi="Times New Roman" w:cs="Times New Roman"/>
          <w:noProof/>
          <w:sz w:val="28"/>
          <w:szCs w:val="28"/>
        </w:rPr>
        <w:t xml:space="preserve"> «Effets De Differentes Methodes D’entrainement Sur Les Parametres Lactiques.» Science &amp; Sports 25 (2010): 23-31.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 xml:space="preserve">Gharbi, Z, Dardouri W, Haj-Sassi R, Chamari K, Et Souissi N. </w:t>
      </w:r>
      <w:r w:rsidRPr="00E15E01">
        <w:rPr>
          <w:rFonts w:ascii="Times New Roman" w:hAnsi="Times New Roman" w:cs="Times New Roman"/>
          <w:noProof/>
          <w:sz w:val="28"/>
          <w:szCs w:val="28"/>
          <w:lang w:val="en-US"/>
        </w:rPr>
        <w:t>«Aerobic And Anaerobic Determinants Of Repeated Sprint Ability In Team Sports Athletes.» Biology Of Sport 32, N° 3 (2015): 207-212.</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Ghosh, Asok Kumar.</w:t>
      </w:r>
      <w:r w:rsidRPr="00E15E01">
        <w:rPr>
          <w:rFonts w:ascii="Times New Roman" w:hAnsi="Times New Roman" w:cs="Times New Roman"/>
          <w:noProof/>
          <w:sz w:val="28"/>
          <w:szCs w:val="28"/>
          <w:lang w:val="en-US"/>
        </w:rPr>
        <w:t xml:space="preserve"> «Anaerobic Threshold: Its Concept And Role In Endurance Sport.» Malaysian Journal Of Medical Sciences 11, N° 1 (2004): 24-36.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Ghosh, Asok Kumar.</w:t>
      </w:r>
      <w:r w:rsidRPr="00E15E01">
        <w:rPr>
          <w:rFonts w:ascii="Times New Roman" w:hAnsi="Times New Roman" w:cs="Times New Roman"/>
          <w:noProof/>
          <w:sz w:val="28"/>
          <w:szCs w:val="28"/>
          <w:lang w:val="en-US"/>
        </w:rPr>
        <w:t xml:space="preserve"> «Anaerobic Threshold: Its Concept And Role In Endurance Sport.» Malaysian Journal Of Medical Sciences 11 (2004): 24-36.</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lastRenderedPageBreak/>
        <w:t>Gregory, C, Bogdanis, Mary E. Nevill, Leslie H. Boobis, Henryk K. A. Lakomy, Et Alan M. Nevill.</w:t>
      </w:r>
      <w:r w:rsidRPr="00E15E01">
        <w:rPr>
          <w:rFonts w:ascii="Times New Roman" w:hAnsi="Times New Roman" w:cs="Times New Roman"/>
          <w:noProof/>
          <w:sz w:val="28"/>
          <w:szCs w:val="28"/>
          <w:lang w:val="en-US"/>
        </w:rPr>
        <w:t xml:space="preserve"> «Recovery Of Power Output And Muscle Metabolites Following 30 S Of Maximal Sprint Cycling In Man.» Journal Of Physiology 482, N° 2 (1995): 467-480.</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Gregory, Dupont.Koffi Akakpo.Sergeberthoin.</w:t>
      </w:r>
      <w:r w:rsidRPr="00E15E01">
        <w:rPr>
          <w:rFonts w:ascii="Times New Roman" w:hAnsi="Times New Roman" w:cs="Times New Roman"/>
          <w:noProof/>
          <w:sz w:val="28"/>
          <w:szCs w:val="28"/>
          <w:lang w:val="en-US"/>
        </w:rPr>
        <w:t xml:space="preserve"> «The</w:t>
      </w:r>
      <w:r>
        <w:rPr>
          <w:rFonts w:ascii="Times New Roman" w:hAnsi="Times New Roman" w:cs="Times New Roman"/>
          <w:noProof/>
          <w:sz w:val="28"/>
          <w:szCs w:val="28"/>
          <w:lang w:val="en-US"/>
        </w:rPr>
        <w:t xml:space="preserve"> </w:t>
      </w:r>
      <w:r w:rsidRPr="00E15E01">
        <w:rPr>
          <w:rFonts w:ascii="Times New Roman" w:hAnsi="Times New Roman" w:cs="Times New Roman"/>
          <w:noProof/>
          <w:sz w:val="28"/>
          <w:szCs w:val="28"/>
          <w:lang w:val="en-US"/>
        </w:rPr>
        <w:t>effect Of</w:t>
      </w:r>
      <w:r>
        <w:rPr>
          <w:rFonts w:ascii="Times New Roman" w:hAnsi="Times New Roman" w:cs="Times New Roman"/>
          <w:noProof/>
          <w:sz w:val="28"/>
          <w:szCs w:val="28"/>
          <w:lang w:val="en-US"/>
        </w:rPr>
        <w:t xml:space="preserve"> </w:t>
      </w:r>
      <w:r w:rsidRPr="00E15E01">
        <w:rPr>
          <w:rFonts w:ascii="Times New Roman" w:hAnsi="Times New Roman" w:cs="Times New Roman"/>
          <w:noProof/>
          <w:sz w:val="28"/>
          <w:szCs w:val="28"/>
          <w:lang w:val="en-US"/>
        </w:rPr>
        <w:t>in-Season,High-Intensity Interval</w:t>
      </w:r>
      <w:r>
        <w:rPr>
          <w:rFonts w:ascii="Times New Roman" w:hAnsi="Times New Roman" w:cs="Times New Roman"/>
          <w:noProof/>
          <w:sz w:val="28"/>
          <w:szCs w:val="28"/>
          <w:lang w:val="en-US"/>
        </w:rPr>
        <w:t xml:space="preserve"> </w:t>
      </w:r>
      <w:r w:rsidRPr="00E15E01">
        <w:rPr>
          <w:rFonts w:ascii="Times New Roman" w:hAnsi="Times New Roman" w:cs="Times New Roman"/>
          <w:noProof/>
          <w:sz w:val="28"/>
          <w:szCs w:val="28"/>
          <w:lang w:val="en-US"/>
        </w:rPr>
        <w:t>training In</w:t>
      </w:r>
      <w:r>
        <w:rPr>
          <w:rFonts w:ascii="Times New Roman" w:hAnsi="Times New Roman" w:cs="Times New Roman"/>
          <w:noProof/>
          <w:sz w:val="28"/>
          <w:szCs w:val="28"/>
          <w:lang w:val="en-US"/>
        </w:rPr>
        <w:t xml:space="preserve"> </w:t>
      </w:r>
      <w:r w:rsidRPr="00E15E01">
        <w:rPr>
          <w:rFonts w:ascii="Times New Roman" w:hAnsi="Times New Roman" w:cs="Times New Roman"/>
          <w:noProof/>
          <w:sz w:val="28"/>
          <w:szCs w:val="28"/>
          <w:lang w:val="en-US"/>
        </w:rPr>
        <w:t>soccer</w:t>
      </w:r>
      <w:r>
        <w:rPr>
          <w:rFonts w:ascii="Times New Roman" w:hAnsi="Times New Roman" w:cs="Times New Roman"/>
          <w:noProof/>
          <w:sz w:val="28"/>
          <w:szCs w:val="28"/>
          <w:lang w:val="en-US"/>
        </w:rPr>
        <w:t xml:space="preserve"> </w:t>
      </w:r>
      <w:r w:rsidRPr="00E15E01">
        <w:rPr>
          <w:rFonts w:ascii="Times New Roman" w:hAnsi="Times New Roman" w:cs="Times New Roman"/>
          <w:noProof/>
          <w:sz w:val="28"/>
          <w:szCs w:val="28"/>
          <w:lang w:val="en-US"/>
        </w:rPr>
        <w:t>players.» Journal Of Strength And Conditioning Research 18, N° 3 (2004): 584-589.</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8B04B3">
        <w:rPr>
          <w:rFonts w:ascii="Times New Roman" w:hAnsi="Times New Roman" w:cs="Times New Roman"/>
          <w:b/>
          <w:bCs/>
          <w:noProof/>
          <w:sz w:val="28"/>
          <w:szCs w:val="28"/>
          <w:lang w:val="en-US"/>
        </w:rPr>
        <w:t>Håkan Westerblad, David G. Allen,And Jan Lännergren.</w:t>
      </w:r>
      <w:r w:rsidRPr="00E15E01">
        <w:rPr>
          <w:rFonts w:ascii="Times New Roman" w:hAnsi="Times New Roman" w:cs="Times New Roman"/>
          <w:noProof/>
          <w:sz w:val="28"/>
          <w:szCs w:val="28"/>
          <w:lang w:val="en-US"/>
        </w:rPr>
        <w:t xml:space="preserve"> «Muscle Fatigue: Lactic Acid Or Inorganic Phosphate The Major Cause?» News Physiol. Sci 17, N° 1 (2002): 17-21.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78288B">
        <w:rPr>
          <w:rFonts w:ascii="Times New Roman" w:hAnsi="Times New Roman" w:cs="Times New Roman"/>
          <w:b/>
          <w:bCs/>
          <w:noProof/>
          <w:sz w:val="28"/>
          <w:szCs w:val="28"/>
        </w:rPr>
        <w:t>Hamdi, Sofiane</w:t>
      </w:r>
      <w:r w:rsidRPr="00E15E01">
        <w:rPr>
          <w:rFonts w:ascii="Times New Roman" w:hAnsi="Times New Roman" w:cs="Times New Roman"/>
          <w:noProof/>
          <w:sz w:val="28"/>
          <w:szCs w:val="28"/>
        </w:rPr>
        <w:t>. L'effet De Deux Méthodes D'entrainement, La Pliométrie Et La Musculation, Sur L'économie A La Course Et Sur L'explosivité Chez Les Joueurs De Soccer. Mémoire Présenté Comme Exigence Partielle De La Maîtrise En Kinanthropologie, Montreal: Universite Du Quebec A Montreal, 2011.</w:t>
      </w:r>
    </w:p>
    <w:p w:rsidR="00A45A62" w:rsidRPr="00E15E01"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78288B">
        <w:rPr>
          <w:rFonts w:ascii="Times New Roman" w:hAnsi="Times New Roman" w:cs="Times New Roman"/>
          <w:b/>
          <w:bCs/>
          <w:noProof/>
          <w:sz w:val="28"/>
          <w:szCs w:val="28"/>
          <w:lang w:val="en-US"/>
        </w:rPr>
        <w:t>Haram, Per Magnus, Et Al.</w:t>
      </w:r>
      <w:r w:rsidRPr="00E15E01">
        <w:rPr>
          <w:rFonts w:ascii="Times New Roman" w:hAnsi="Times New Roman" w:cs="Times New Roman"/>
          <w:noProof/>
          <w:sz w:val="28"/>
          <w:szCs w:val="28"/>
          <w:lang w:val="en-US"/>
        </w:rPr>
        <w:t xml:space="preserve"> «Aerobic Interval Training Vs. Continuous Moderate Exercise In The Metabolic Syndrome Of Rats Artificially Selected For Low Aerobic Capacity.» Cardiovascular Research, N° 81 (2009): 723-732.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78288B">
        <w:rPr>
          <w:rFonts w:ascii="Times New Roman" w:hAnsi="Times New Roman" w:cs="Times New Roman"/>
          <w:b/>
          <w:bCs/>
          <w:noProof/>
          <w:sz w:val="28"/>
          <w:szCs w:val="28"/>
        </w:rPr>
        <w:t>Harichaux.P, Medelli.J</w:t>
      </w:r>
      <w:r w:rsidRPr="0078288B">
        <w:rPr>
          <w:rFonts w:ascii="Times New Roman" w:hAnsi="Times New Roman" w:cs="Times New Roman"/>
          <w:noProof/>
          <w:sz w:val="28"/>
          <w:szCs w:val="28"/>
        </w:rPr>
        <w:t>. Tests D'aptitude Et Tests D'effort:L'evaluation Scientifique De L'aptitude Physique. 4e Edition . Paris: Chiron, 2002.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78288B">
        <w:rPr>
          <w:rFonts w:ascii="Times New Roman" w:hAnsi="Times New Roman" w:cs="Times New Roman"/>
          <w:b/>
          <w:bCs/>
          <w:noProof/>
          <w:sz w:val="28"/>
          <w:szCs w:val="28"/>
        </w:rPr>
        <w:t>Helgerud, J, Engen Lc, Wisloff U, Et Hoff J.</w:t>
      </w:r>
      <w:r w:rsidRPr="0078288B">
        <w:rPr>
          <w:rFonts w:ascii="Times New Roman" w:hAnsi="Times New Roman" w:cs="Times New Roman"/>
          <w:noProof/>
          <w:sz w:val="28"/>
          <w:szCs w:val="28"/>
        </w:rPr>
        <w:t xml:space="preserve"> «Aerobic Endurance Training Improves Soccer Performance.» Med Sci Sports Exerc 33, N° 11 (2001): 1925-1931.</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78288B">
        <w:rPr>
          <w:rFonts w:ascii="Times New Roman" w:hAnsi="Times New Roman" w:cs="Times New Roman"/>
          <w:b/>
          <w:bCs/>
          <w:noProof/>
          <w:sz w:val="28"/>
          <w:szCs w:val="28"/>
          <w:lang w:val="en-US"/>
        </w:rPr>
        <w:t>Helgerud, Jan, Lars Christian Engen, Ulrik Wisløff, Et Jan Hoff.</w:t>
      </w:r>
      <w:r w:rsidRPr="0078288B">
        <w:rPr>
          <w:rFonts w:ascii="Times New Roman" w:hAnsi="Times New Roman" w:cs="Times New Roman"/>
          <w:noProof/>
          <w:sz w:val="28"/>
          <w:szCs w:val="28"/>
          <w:lang w:val="en-US"/>
        </w:rPr>
        <w:t xml:space="preserve"> «Aerobic</w:t>
      </w:r>
      <w:r>
        <w:rPr>
          <w:rFonts w:ascii="Times New Roman" w:hAnsi="Times New Roman" w:cs="Times New Roman"/>
          <w:noProof/>
          <w:sz w:val="28"/>
          <w:szCs w:val="28"/>
          <w:lang w:val="en-US"/>
        </w:rPr>
        <w:t xml:space="preserve"> </w:t>
      </w:r>
      <w:r w:rsidRPr="0078288B">
        <w:rPr>
          <w:rFonts w:ascii="Times New Roman" w:hAnsi="Times New Roman" w:cs="Times New Roman"/>
          <w:noProof/>
          <w:sz w:val="28"/>
          <w:szCs w:val="28"/>
          <w:lang w:val="en-US"/>
        </w:rPr>
        <w:t>endurance</w:t>
      </w:r>
      <w:r>
        <w:rPr>
          <w:rFonts w:ascii="Times New Roman" w:hAnsi="Times New Roman" w:cs="Times New Roman"/>
          <w:noProof/>
          <w:sz w:val="28"/>
          <w:szCs w:val="28"/>
          <w:lang w:val="en-US"/>
        </w:rPr>
        <w:t xml:space="preserve"> </w:t>
      </w:r>
      <w:r w:rsidRPr="0078288B">
        <w:rPr>
          <w:rFonts w:ascii="Times New Roman" w:hAnsi="Times New Roman" w:cs="Times New Roman"/>
          <w:noProof/>
          <w:sz w:val="28"/>
          <w:szCs w:val="28"/>
          <w:lang w:val="en-US"/>
        </w:rPr>
        <w:t>training</w:t>
      </w:r>
      <w:r>
        <w:rPr>
          <w:rFonts w:ascii="Times New Roman" w:hAnsi="Times New Roman" w:cs="Times New Roman"/>
          <w:noProof/>
          <w:sz w:val="28"/>
          <w:szCs w:val="28"/>
          <w:lang w:val="en-US"/>
        </w:rPr>
        <w:t xml:space="preserve"> </w:t>
      </w:r>
      <w:r w:rsidRPr="0078288B">
        <w:rPr>
          <w:rFonts w:ascii="Times New Roman" w:hAnsi="Times New Roman" w:cs="Times New Roman"/>
          <w:noProof/>
          <w:sz w:val="28"/>
          <w:szCs w:val="28"/>
          <w:lang w:val="en-US"/>
        </w:rPr>
        <w:t>improves Soccer Performance.» Medicine &amp; Science In Sports &amp; Exercise 33, N° 11 (2001): 1925-1931.</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778E1">
        <w:rPr>
          <w:rFonts w:ascii="Times New Roman" w:hAnsi="Times New Roman" w:cs="Times New Roman"/>
          <w:b/>
          <w:bCs/>
          <w:noProof/>
          <w:sz w:val="28"/>
          <w:szCs w:val="28"/>
          <w:lang w:val="en-US"/>
        </w:rPr>
        <w:t>Helgerud, Jan. Hkydal, Et Al</w:t>
      </w:r>
      <w:r w:rsidRPr="0078288B">
        <w:rPr>
          <w:rFonts w:ascii="Times New Roman" w:hAnsi="Times New Roman" w:cs="Times New Roman"/>
          <w:noProof/>
          <w:sz w:val="28"/>
          <w:szCs w:val="28"/>
          <w:lang w:val="en-US"/>
        </w:rPr>
        <w:t>. «Aerobic High-Intensity Intervals Improve Vo2max More Than Moderate Training.» Medicine &amp; Science In Sports &amp; Exercise 39, N° 04 (2007): 665-671.</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E778E1">
        <w:rPr>
          <w:rFonts w:ascii="Times New Roman" w:hAnsi="Times New Roman" w:cs="Times New Roman"/>
          <w:b/>
          <w:bCs/>
          <w:noProof/>
          <w:sz w:val="28"/>
          <w:szCs w:val="28"/>
          <w:lang w:val="en-US"/>
        </w:rPr>
        <w:lastRenderedPageBreak/>
        <w:t xml:space="preserve">Hennig, Katharina Althoff.Janina Kroiher.Ewald M. </w:t>
      </w:r>
      <w:r w:rsidRPr="0078288B">
        <w:rPr>
          <w:rFonts w:ascii="Times New Roman" w:hAnsi="Times New Roman" w:cs="Times New Roman"/>
          <w:noProof/>
          <w:sz w:val="28"/>
          <w:szCs w:val="28"/>
          <w:lang w:val="en-US"/>
        </w:rPr>
        <w:t>«A Soccer Game Analysis Of Two World Cups:Playing Behavior Between Elite Female And Male Soccer Players.» Footwear Science 2, N° 1 (2010): 51-56.</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Hettinger, Hollman Et</w:t>
      </w:r>
      <w:r w:rsidRPr="0078288B">
        <w:rPr>
          <w:rFonts w:ascii="Times New Roman" w:hAnsi="Times New Roman" w:cs="Times New Roman"/>
          <w:noProof/>
          <w:sz w:val="28"/>
          <w:szCs w:val="28"/>
          <w:lang w:val="en-US"/>
        </w:rPr>
        <w:t>. Sportarten Medizal Orbisits Nand Training Sgundlagan Schattower,. New York: Verlage Stuttgart, 1976.</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Hill-Haas S, Coutts Aj, Bt. Dawson, Et Gj. Rowsell.</w:t>
      </w:r>
      <w:r w:rsidRPr="0078288B">
        <w:rPr>
          <w:rFonts w:ascii="Times New Roman" w:hAnsi="Times New Roman" w:cs="Times New Roman"/>
          <w:noProof/>
          <w:sz w:val="28"/>
          <w:szCs w:val="28"/>
          <w:lang w:val="en-US"/>
        </w:rPr>
        <w:t xml:space="preserve"> «Generic Versus Small-Sided Game Training In Soccer.» Int J Sports Med, 2009.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Hoff, Jan, Et Jan Helgerud.</w:t>
      </w:r>
      <w:r w:rsidRPr="0078288B">
        <w:rPr>
          <w:rFonts w:ascii="Times New Roman" w:hAnsi="Times New Roman" w:cs="Times New Roman"/>
          <w:noProof/>
          <w:sz w:val="28"/>
          <w:szCs w:val="28"/>
          <w:lang w:val="en-US"/>
        </w:rPr>
        <w:t xml:space="preserve"> «Endurance And Strength Training For Soccer Players.» Sports Med 34, N° 3 (2004): 165-180.</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rPr>
        <w:t>Iaia, F. Marcello, Ermanno Rampinini, Et Jens Bangsbo.</w:t>
      </w:r>
      <w:r w:rsidRPr="0078288B">
        <w:rPr>
          <w:rFonts w:ascii="Times New Roman" w:hAnsi="Times New Roman" w:cs="Times New Roman"/>
          <w:noProof/>
          <w:sz w:val="28"/>
          <w:szCs w:val="28"/>
        </w:rPr>
        <w:t xml:space="preserve"> </w:t>
      </w:r>
      <w:r w:rsidRPr="0078288B">
        <w:rPr>
          <w:rFonts w:ascii="Times New Roman" w:hAnsi="Times New Roman" w:cs="Times New Roman"/>
          <w:noProof/>
          <w:sz w:val="28"/>
          <w:szCs w:val="28"/>
          <w:lang w:val="en-US"/>
        </w:rPr>
        <w:t>«High-Intensity Training In Football.» International Journal Of Sports Physiology And Performance 4 (2009): 291-306.</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Impellizzeri, F, Et Al.</w:t>
      </w:r>
      <w:r w:rsidRPr="0078288B">
        <w:rPr>
          <w:rFonts w:ascii="Times New Roman" w:hAnsi="Times New Roman" w:cs="Times New Roman"/>
          <w:noProof/>
          <w:sz w:val="28"/>
          <w:szCs w:val="28"/>
          <w:lang w:val="en-US"/>
        </w:rPr>
        <w:t xml:space="preserve"> «Physiological And Performance Effects Of Generic Versus Specific Aerobic Training In Soccer Players.» Int J Sports Med 27, N° 6 (2006): 483-492.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 xml:space="preserve">J.M.Vallier, A.X.Bigard, F.Carr6, J.P. Eclache, Et J. Mercier. </w:t>
      </w:r>
      <w:r w:rsidRPr="0078288B">
        <w:rPr>
          <w:rFonts w:ascii="Times New Roman" w:hAnsi="Times New Roman" w:cs="Times New Roman"/>
          <w:noProof/>
          <w:sz w:val="28"/>
          <w:szCs w:val="28"/>
        </w:rPr>
        <w:t>«D~Termination Des Seuils Lactiques Et Ventilatoires.Position De La Societe Française De Medecine Du Sport.» Science &amp; Sports (Editions Scientifiques Et Medicales Elsevier Sas), N° 15 (2000): 133-140.</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 xml:space="preserve">J.M.Vallier,A.X.Bigard,F.Carre,J.P.Eclache,J.Mercier. </w:t>
      </w:r>
      <w:r w:rsidRPr="0078288B">
        <w:rPr>
          <w:rFonts w:ascii="Times New Roman" w:hAnsi="Times New Roman" w:cs="Times New Roman"/>
          <w:noProof/>
          <w:sz w:val="28"/>
          <w:szCs w:val="28"/>
        </w:rPr>
        <w:t>«Determination Des Seuils Lactiques Et Ventilatoires.Position De La Societe Français De Medecine Du Sport.» Science &amp; Sports, N° 15 (2000): 133-140.</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J.Meddelli, H.Jullien, M.Freville.</w:t>
      </w:r>
      <w:r w:rsidRPr="0078288B">
        <w:rPr>
          <w:rFonts w:ascii="Times New Roman" w:hAnsi="Times New Roman" w:cs="Times New Roman"/>
          <w:noProof/>
          <w:sz w:val="28"/>
          <w:szCs w:val="28"/>
        </w:rPr>
        <w:t xml:space="preserve"> «Apport Des Testes De Laboratoire Au Controle De L'entrainement De Footballeur.» Revus Staps.Science Et Technique Des Activites Physique Et Sportives, N° 19 (1989): 27-17.</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Jack Savoldelli, Lionel Laidet.</w:t>
      </w:r>
      <w:r w:rsidRPr="0078288B">
        <w:rPr>
          <w:rFonts w:ascii="Times New Roman" w:hAnsi="Times New Roman" w:cs="Times New Roman"/>
          <w:noProof/>
          <w:sz w:val="28"/>
          <w:szCs w:val="28"/>
        </w:rPr>
        <w:t xml:space="preserve"> Le Guide Pratique Du Cardio-Training Comprendre Et Pratiquer . Amphora , 1998.</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lastRenderedPageBreak/>
        <w:t xml:space="preserve">James A, Davis. </w:t>
      </w:r>
      <w:r w:rsidRPr="0078288B">
        <w:rPr>
          <w:rFonts w:ascii="Times New Roman" w:hAnsi="Times New Roman" w:cs="Times New Roman"/>
          <w:noProof/>
          <w:sz w:val="28"/>
          <w:szCs w:val="28"/>
          <w:lang w:val="en-US"/>
        </w:rPr>
        <w:t>«Anaerobic Threshold:Review Of The Concept And Directions For Future Research.» Medicine And Science In Sports And Exercise 17, N° 1 (1985): 6-18.</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rPr>
        <w:t xml:space="preserve">James C, Mcgehee, Charles J, Tanner, Et Josepha. </w:t>
      </w:r>
      <w:r w:rsidRPr="00CE2D99">
        <w:rPr>
          <w:rFonts w:ascii="Times New Roman" w:hAnsi="Times New Roman" w:cs="Times New Roman"/>
          <w:b/>
          <w:bCs/>
          <w:noProof/>
          <w:sz w:val="28"/>
          <w:szCs w:val="28"/>
          <w:lang w:val="en-US"/>
        </w:rPr>
        <w:t>Houmard</w:t>
      </w:r>
      <w:r w:rsidRPr="0078288B">
        <w:rPr>
          <w:rFonts w:ascii="Times New Roman" w:hAnsi="Times New Roman" w:cs="Times New Roman"/>
          <w:noProof/>
          <w:sz w:val="28"/>
          <w:szCs w:val="28"/>
          <w:lang w:val="en-US"/>
        </w:rPr>
        <w:t>. «Acomparison Of Methods For Estimating The Lactate Threshold.» Journal Of Strength And Conditioning Research 19, N° 3 (2005): 553-558.</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Jeff Burke, Robert Thayer Phd.Belcamino.Michael.</w:t>
      </w:r>
      <w:r w:rsidRPr="0078288B">
        <w:rPr>
          <w:rFonts w:ascii="Times New Roman" w:hAnsi="Times New Roman" w:cs="Times New Roman"/>
          <w:noProof/>
          <w:sz w:val="28"/>
          <w:szCs w:val="28"/>
          <w:lang w:val="en-US"/>
        </w:rPr>
        <w:t xml:space="preserve"> «Comparison Of Effects Of Two Interval-Training Programmes On Lactate And Ventilatory Thresholds.» Br J Sp Med 28, N° 1 (1994): 18-21.</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Jensen, J, Randers M, Krustrup P, Et Bangsbo J.</w:t>
      </w:r>
      <w:r w:rsidRPr="0078288B">
        <w:rPr>
          <w:rFonts w:ascii="Times New Roman" w:hAnsi="Times New Roman" w:cs="Times New Roman"/>
          <w:noProof/>
          <w:sz w:val="28"/>
          <w:szCs w:val="28"/>
          <w:lang w:val="en-US"/>
        </w:rPr>
        <w:t xml:space="preserve"> «Effect O</w:t>
      </w:r>
      <w:r>
        <w:rPr>
          <w:rFonts w:ascii="Times New Roman" w:hAnsi="Times New Roman" w:cs="Times New Roman"/>
          <w:noProof/>
          <w:sz w:val="28"/>
          <w:szCs w:val="28"/>
          <w:lang w:val="en-US"/>
        </w:rPr>
        <w:t xml:space="preserve">f </w:t>
      </w:r>
      <w:r w:rsidRPr="0078288B">
        <w:rPr>
          <w:rFonts w:ascii="Times New Roman" w:hAnsi="Times New Roman" w:cs="Times New Roman"/>
          <w:noProof/>
          <w:sz w:val="28"/>
          <w:szCs w:val="28"/>
          <w:lang w:val="en-US"/>
        </w:rPr>
        <w:t>Additional In-Season Aerobic High-Intensity Drills On Physical Fitness Of Elite Football Players.» J Sports Sci Med 6, N° 10 (2007): 79.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lang w:val="en-US"/>
        </w:rPr>
        <w:t>John A, Vachon, David R, Bassett. Jr, Et Stephen Clarke.</w:t>
      </w:r>
      <w:r w:rsidRPr="0078288B">
        <w:rPr>
          <w:rFonts w:ascii="Times New Roman" w:hAnsi="Times New Roman" w:cs="Times New Roman"/>
          <w:noProof/>
          <w:sz w:val="28"/>
          <w:szCs w:val="28"/>
          <w:lang w:val="en-US"/>
        </w:rPr>
        <w:t xml:space="preserve"> «Validity Of The Heart Rate Deflection Point As A Predictor Of Lactate Threshold During Running.» The American Physiological Society, 1999: 452-459.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Jones, Rhys M., Et Al.</w:t>
      </w:r>
      <w:r w:rsidRPr="0078288B">
        <w:rPr>
          <w:rFonts w:ascii="Times New Roman" w:hAnsi="Times New Roman" w:cs="Times New Roman"/>
          <w:noProof/>
          <w:sz w:val="28"/>
          <w:szCs w:val="28"/>
        </w:rPr>
        <w:t xml:space="preserve"> </w:t>
      </w:r>
      <w:r w:rsidRPr="0078288B">
        <w:rPr>
          <w:rFonts w:ascii="Times New Roman" w:hAnsi="Times New Roman" w:cs="Times New Roman"/>
          <w:noProof/>
          <w:sz w:val="28"/>
          <w:szCs w:val="28"/>
          <w:lang w:val="en-US"/>
        </w:rPr>
        <w:t xml:space="preserve">«Relationship Between Repeated Sprint Ability And Aerobic Capacity In Professional Soccer Players.» </w:t>
      </w:r>
      <w:r w:rsidRPr="0078288B">
        <w:rPr>
          <w:rFonts w:ascii="Times New Roman" w:hAnsi="Times New Roman" w:cs="Times New Roman"/>
          <w:noProof/>
          <w:sz w:val="28"/>
          <w:szCs w:val="28"/>
        </w:rPr>
        <w:t>The Scientific World Journal, 2013: 1-5.</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rPr>
        <w:t>Jorge Villamil, Cabo, Pablo Martinez, Camblor, Et Miguel Del Valle.</w:t>
      </w:r>
      <w:r w:rsidRPr="0078288B">
        <w:rPr>
          <w:rFonts w:ascii="Times New Roman" w:hAnsi="Times New Roman" w:cs="Times New Roman"/>
          <w:noProof/>
          <w:sz w:val="28"/>
          <w:szCs w:val="28"/>
        </w:rPr>
        <w:t xml:space="preserve"> </w:t>
      </w:r>
      <w:r w:rsidRPr="0078288B">
        <w:rPr>
          <w:rFonts w:ascii="Times New Roman" w:hAnsi="Times New Roman" w:cs="Times New Roman"/>
          <w:noProof/>
          <w:sz w:val="28"/>
          <w:szCs w:val="28"/>
          <w:lang w:val="en-US"/>
        </w:rPr>
        <w:t>«Validity Of The Modified Conconi Test For Determining Ventilatory Threshold During On-Water Rowing.» Journal Of Sports Science And Medicine 10 (2011): 616-623.</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bidi="ar-DZ"/>
        </w:rPr>
      </w:pPr>
      <w:r w:rsidRPr="00CE2D99">
        <w:rPr>
          <w:rFonts w:ascii="Times New Roman" w:hAnsi="Times New Roman" w:cs="Times New Roman"/>
          <w:b/>
          <w:bCs/>
          <w:noProof/>
          <w:sz w:val="28"/>
          <w:szCs w:val="28"/>
          <w:lang w:val="en-US" w:bidi="ar-DZ"/>
        </w:rPr>
        <w:t>K.P. And Edward. Scattt.H</w:t>
      </w:r>
      <w:r w:rsidRPr="00CE2D99">
        <w:rPr>
          <w:rFonts w:ascii="Times New Roman" w:hAnsi="Times New Roman" w:cs="Times New Roman"/>
          <w:b/>
          <w:bCs/>
          <w:noProof/>
          <w:sz w:val="28"/>
          <w:szCs w:val="28"/>
          <w:rtl/>
          <w:lang w:bidi="ar-DZ"/>
        </w:rPr>
        <w:t>.</w:t>
      </w:r>
      <w:r w:rsidRPr="0078288B">
        <w:rPr>
          <w:rFonts w:ascii="Times New Roman" w:hAnsi="Times New Roman" w:cs="Times New Roman"/>
          <w:noProof/>
          <w:sz w:val="28"/>
          <w:szCs w:val="28"/>
          <w:rtl/>
          <w:lang w:bidi="ar-DZ"/>
        </w:rPr>
        <w:t xml:space="preserve"> </w:t>
      </w:r>
      <w:r w:rsidRPr="0078288B">
        <w:rPr>
          <w:rFonts w:ascii="Times New Roman" w:hAnsi="Times New Roman" w:cs="Times New Roman"/>
          <w:noProof/>
          <w:sz w:val="28"/>
          <w:szCs w:val="28"/>
          <w:lang w:val="en-US" w:bidi="ar-DZ"/>
        </w:rPr>
        <w:t>Exercise</w:t>
      </w:r>
      <w:r w:rsidRPr="0078288B">
        <w:rPr>
          <w:rFonts w:ascii="Times New Roman" w:hAnsi="Times New Roman" w:cs="Times New Roman"/>
          <w:noProof/>
          <w:sz w:val="28"/>
          <w:szCs w:val="28"/>
          <w:rtl/>
          <w:lang w:bidi="ar-DZ"/>
        </w:rPr>
        <w:t xml:space="preserve"> </w:t>
      </w:r>
      <w:r w:rsidRPr="0078288B">
        <w:rPr>
          <w:rFonts w:ascii="Times New Roman" w:hAnsi="Times New Roman" w:cs="Times New Roman"/>
          <w:noProof/>
          <w:sz w:val="28"/>
          <w:szCs w:val="28"/>
          <w:lang w:val="en-US" w:bidi="ar-DZ"/>
        </w:rPr>
        <w:t>Physiology</w:t>
      </w:r>
      <w:r w:rsidRPr="0078288B">
        <w:rPr>
          <w:rFonts w:ascii="Times New Roman" w:hAnsi="Times New Roman" w:cs="Times New Roman"/>
          <w:noProof/>
          <w:sz w:val="28"/>
          <w:szCs w:val="28"/>
          <w:rtl/>
          <w:lang w:bidi="ar-DZ"/>
        </w:rPr>
        <w:t>. 4</w:t>
      </w:r>
      <w:r w:rsidRPr="0078288B">
        <w:rPr>
          <w:rFonts w:ascii="Times New Roman" w:hAnsi="Times New Roman" w:cs="Times New Roman"/>
          <w:noProof/>
          <w:sz w:val="28"/>
          <w:szCs w:val="28"/>
          <w:lang w:bidi="ar-DZ"/>
        </w:rPr>
        <w:t>E</w:t>
      </w:r>
      <w:r w:rsidRPr="0078288B">
        <w:rPr>
          <w:rFonts w:ascii="Times New Roman" w:hAnsi="Times New Roman" w:cs="Times New Roman"/>
          <w:noProof/>
          <w:sz w:val="28"/>
          <w:szCs w:val="28"/>
          <w:rtl/>
          <w:lang w:bidi="ar-DZ"/>
        </w:rPr>
        <w:t xml:space="preserve"> </w:t>
      </w:r>
      <w:r w:rsidRPr="0078288B">
        <w:rPr>
          <w:rFonts w:ascii="Times New Roman" w:hAnsi="Times New Roman" w:cs="Times New Roman"/>
          <w:noProof/>
          <w:sz w:val="28"/>
          <w:szCs w:val="28"/>
          <w:lang w:bidi="ar-DZ"/>
        </w:rPr>
        <w:t>Edition</w:t>
      </w:r>
      <w:r w:rsidRPr="0078288B">
        <w:rPr>
          <w:rFonts w:ascii="Times New Roman" w:hAnsi="Times New Roman" w:cs="Times New Roman"/>
          <w:noProof/>
          <w:sz w:val="28"/>
          <w:szCs w:val="28"/>
          <w:rtl/>
          <w:lang w:bidi="ar-DZ"/>
        </w:rPr>
        <w:t xml:space="preserve"> . </w:t>
      </w:r>
      <w:r w:rsidRPr="0078288B">
        <w:rPr>
          <w:rFonts w:ascii="Times New Roman" w:hAnsi="Times New Roman" w:cs="Times New Roman"/>
          <w:noProof/>
          <w:sz w:val="28"/>
          <w:szCs w:val="28"/>
          <w:lang w:bidi="ar-DZ"/>
        </w:rPr>
        <w:t>Mc Grow Hill</w:t>
      </w:r>
      <w:r w:rsidRPr="0078288B">
        <w:rPr>
          <w:rFonts w:ascii="Times New Roman" w:hAnsi="Times New Roman" w:cs="Times New Roman"/>
          <w:noProof/>
          <w:sz w:val="28"/>
          <w:szCs w:val="28"/>
          <w:rtl/>
          <w:lang w:bidi="ar-DZ"/>
        </w:rPr>
        <w:t>، 2001.</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tl/>
        </w:rPr>
      </w:pPr>
      <w:r w:rsidRPr="00CE2D99">
        <w:rPr>
          <w:rFonts w:ascii="Times New Roman" w:hAnsi="Times New Roman" w:cs="Times New Roman"/>
          <w:b/>
          <w:bCs/>
          <w:noProof/>
          <w:sz w:val="28"/>
          <w:szCs w:val="28"/>
          <w:lang w:val="en-US"/>
        </w:rPr>
        <w:t xml:space="preserve">Kindermann, P.D.W.Simon G, Et Keul J. </w:t>
      </w:r>
      <w:r w:rsidRPr="0078288B">
        <w:rPr>
          <w:rFonts w:ascii="Times New Roman" w:hAnsi="Times New Roman" w:cs="Times New Roman"/>
          <w:noProof/>
          <w:sz w:val="28"/>
          <w:szCs w:val="28"/>
          <w:lang w:val="en-US"/>
        </w:rPr>
        <w:t xml:space="preserve">«The Significance Of The Aerobic-Anaerobic Transition For The Determination Of Work Load Intensities During Endurance Training.» </w:t>
      </w:r>
      <w:r w:rsidRPr="0078288B">
        <w:rPr>
          <w:rFonts w:ascii="Times New Roman" w:hAnsi="Times New Roman" w:cs="Times New Roman"/>
          <w:noProof/>
          <w:sz w:val="28"/>
          <w:szCs w:val="28"/>
        </w:rPr>
        <w:t>European Journal Of Applied Physiology And Occupational, N° 42 (1979): 25-34.</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CE2D99">
        <w:rPr>
          <w:rFonts w:ascii="Times New Roman" w:hAnsi="Times New Roman" w:cs="Times New Roman"/>
          <w:b/>
          <w:bCs/>
          <w:noProof/>
          <w:sz w:val="28"/>
          <w:szCs w:val="28"/>
        </w:rPr>
        <w:lastRenderedPageBreak/>
        <w:t>Lampert, E.</w:t>
      </w:r>
      <w:r w:rsidRPr="0078288B">
        <w:rPr>
          <w:rFonts w:ascii="Times New Roman" w:hAnsi="Times New Roman" w:cs="Times New Roman"/>
          <w:noProof/>
          <w:sz w:val="28"/>
          <w:szCs w:val="28"/>
        </w:rPr>
        <w:t xml:space="preserve"> «Erreurs A Ne Pas Commettre Lors De La Realisation D’un Exercice De Determination De La Consommation D’oxygene.» </w:t>
      </w:r>
      <w:r w:rsidRPr="0078288B">
        <w:rPr>
          <w:rFonts w:ascii="Times New Roman" w:hAnsi="Times New Roman" w:cs="Times New Roman"/>
          <w:noProof/>
          <w:sz w:val="28"/>
          <w:szCs w:val="28"/>
          <w:lang w:val="en-US"/>
        </w:rPr>
        <w:t>Science &amp; Sport, N° 13 (1998).</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lang w:val="en-US"/>
        </w:rPr>
        <w:t>Léger L, Lambert J</w:t>
      </w:r>
      <w:r w:rsidRPr="0078288B">
        <w:rPr>
          <w:rFonts w:ascii="Times New Roman" w:hAnsi="Times New Roman" w:cs="Times New Roman"/>
          <w:noProof/>
          <w:sz w:val="28"/>
          <w:szCs w:val="28"/>
          <w:lang w:val="en-US"/>
        </w:rPr>
        <w:t xml:space="preserve">. «Amaximal Multistage 20m Shuttle Run Test To Predict Vo2max.» </w:t>
      </w:r>
      <w:r w:rsidRPr="0078288B">
        <w:rPr>
          <w:rFonts w:ascii="Times New Roman" w:hAnsi="Times New Roman" w:cs="Times New Roman"/>
          <w:noProof/>
          <w:sz w:val="28"/>
          <w:szCs w:val="28"/>
        </w:rPr>
        <w:t>Eur.J.Appl.Physio, N° 49 (1982): 1-12.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Leger, Georges Cazorla</w:t>
      </w:r>
      <w:r w:rsidRPr="0078288B">
        <w:rPr>
          <w:rFonts w:ascii="Times New Roman" w:hAnsi="Times New Roman" w:cs="Times New Roman"/>
          <w:noProof/>
          <w:sz w:val="28"/>
          <w:szCs w:val="28"/>
        </w:rPr>
        <w:t>. «Les Tests De Terrain Et La Planification De L'entarainement Des Filieres Energetique ;Les Fileres Energetiques:Quoi De Neuf ?» Colloque Bruxelles. Bruxelles: Faculte Des Sciences Du Sport Et De L'education Physique;Universite Victor Segalen Bordeaux 2, 2004.</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Leroux, Philippe</w:t>
      </w:r>
      <w:r w:rsidRPr="0078288B">
        <w:rPr>
          <w:rFonts w:ascii="Times New Roman" w:hAnsi="Times New Roman" w:cs="Times New Roman"/>
          <w:noProof/>
          <w:sz w:val="28"/>
          <w:szCs w:val="28"/>
        </w:rPr>
        <w:t>. Football,Planification Et Entrainement Pour Atteindre La Performance. Amphora, 2006.</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CE2D99">
        <w:rPr>
          <w:rFonts w:ascii="Times New Roman" w:hAnsi="Times New Roman" w:cs="Times New Roman"/>
          <w:b/>
          <w:bCs/>
          <w:noProof/>
          <w:sz w:val="28"/>
          <w:szCs w:val="28"/>
        </w:rPr>
        <w:t>Lopez, Emilio J.Martunez</w:t>
      </w:r>
      <w:r w:rsidRPr="0078288B">
        <w:rPr>
          <w:rFonts w:ascii="Times New Roman" w:hAnsi="Times New Roman" w:cs="Times New Roman"/>
          <w:noProof/>
          <w:sz w:val="28"/>
          <w:szCs w:val="28"/>
        </w:rPr>
        <w:t>. Pruebas De Aptitud Fisica. Barcelona: Editorial Paidotribo, 2002.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0B3FA5">
        <w:rPr>
          <w:rFonts w:ascii="Times New Roman" w:hAnsi="Times New Roman" w:cs="Times New Roman"/>
          <w:b/>
          <w:bCs/>
          <w:noProof/>
          <w:sz w:val="28"/>
          <w:szCs w:val="28"/>
          <w:lang w:val="en-US"/>
        </w:rPr>
        <w:t>M Wonisch, P Hofmann, G Schwaberger, S P Von Duvillard, Et W Klein</w:t>
      </w:r>
      <w:r w:rsidRPr="0078288B">
        <w:rPr>
          <w:rFonts w:ascii="Times New Roman" w:hAnsi="Times New Roman" w:cs="Times New Roman"/>
          <w:noProof/>
          <w:sz w:val="28"/>
          <w:szCs w:val="28"/>
          <w:lang w:val="en-US"/>
        </w:rPr>
        <w:t xml:space="preserve">. «Validation Of A Field Test For The Non-Invasive Determination Of Badminton Specific Aerobic Performance.» </w:t>
      </w:r>
      <w:r w:rsidRPr="0078288B">
        <w:rPr>
          <w:rFonts w:ascii="Times New Roman" w:hAnsi="Times New Roman" w:cs="Times New Roman"/>
          <w:noProof/>
          <w:sz w:val="28"/>
          <w:szCs w:val="28"/>
        </w:rPr>
        <w:t>Br J Sports Med 37 (2003): 115-118.</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0B3FA5">
        <w:rPr>
          <w:rFonts w:ascii="Times New Roman" w:hAnsi="Times New Roman" w:cs="Times New Roman"/>
          <w:b/>
          <w:bCs/>
          <w:noProof/>
          <w:sz w:val="28"/>
          <w:szCs w:val="28"/>
        </w:rPr>
        <w:t>M.Rieu.</w:t>
      </w:r>
      <w:r w:rsidRPr="0078288B">
        <w:rPr>
          <w:rFonts w:ascii="Times New Roman" w:hAnsi="Times New Roman" w:cs="Times New Roman"/>
          <w:noProof/>
          <w:sz w:val="28"/>
          <w:szCs w:val="28"/>
        </w:rPr>
        <w:t xml:space="preserve"> «Lactatemie Et Exercice Musculaire.Signification Et Analyse Critique Du Concept De "Seuil Aeobie-Anaerobie".» </w:t>
      </w:r>
      <w:r w:rsidRPr="0078288B">
        <w:rPr>
          <w:rFonts w:ascii="Times New Roman" w:hAnsi="Times New Roman" w:cs="Times New Roman"/>
          <w:noProof/>
          <w:sz w:val="28"/>
          <w:szCs w:val="28"/>
          <w:lang w:val="en-US"/>
        </w:rPr>
        <w:t>Science &amp; Sports, N° 1 (1986): 1-23.</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0B3FA5">
        <w:rPr>
          <w:rFonts w:ascii="Times New Roman" w:hAnsi="Times New Roman" w:cs="Times New Roman"/>
          <w:b/>
          <w:bCs/>
          <w:noProof/>
          <w:sz w:val="28"/>
          <w:szCs w:val="28"/>
        </w:rPr>
        <w:t>Magni Mohr, F. Marcello Iaia</w:t>
      </w:r>
      <w:r w:rsidRPr="0078288B">
        <w:rPr>
          <w:rFonts w:ascii="Times New Roman" w:hAnsi="Times New Roman" w:cs="Times New Roman"/>
          <w:noProof/>
          <w:sz w:val="28"/>
          <w:szCs w:val="28"/>
        </w:rPr>
        <w:t xml:space="preserve">. </w:t>
      </w:r>
      <w:r w:rsidRPr="0078288B">
        <w:rPr>
          <w:rFonts w:ascii="Times New Roman" w:hAnsi="Times New Roman" w:cs="Times New Roman"/>
          <w:noProof/>
          <w:sz w:val="28"/>
          <w:szCs w:val="28"/>
          <w:lang w:val="en-US"/>
        </w:rPr>
        <w:t>«Physiological Basis Of Fatigue Resistance Training In Competitive Football.» Sports Science Exchange 27, N° 126 (2014): 1-9.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0B3FA5">
        <w:rPr>
          <w:rFonts w:ascii="Times New Roman" w:hAnsi="Times New Roman" w:cs="Times New Roman"/>
          <w:b/>
          <w:bCs/>
          <w:noProof/>
          <w:sz w:val="28"/>
          <w:szCs w:val="28"/>
          <w:lang w:val="en-US"/>
        </w:rPr>
        <w:t>Mcainch Aj, Febbraio Ma, Parkin Jm, Zhao S, Tangalakis K, Stojanovska L</w:t>
      </w:r>
      <w:r w:rsidRPr="0078288B">
        <w:rPr>
          <w:rFonts w:ascii="Times New Roman" w:hAnsi="Times New Roman" w:cs="Times New Roman"/>
          <w:noProof/>
          <w:sz w:val="28"/>
          <w:szCs w:val="28"/>
          <w:lang w:val="en-US"/>
        </w:rPr>
        <w:t>. «Effect Of Active Versus Passive Recovery On Metabolism And Performance During Subsequent Exercise.» Int J Sport Nutr Exerc Metab, N° 14 (2004): 185-196.</w:t>
      </w:r>
    </w:p>
    <w:p w:rsidR="00A45A62" w:rsidRPr="0078288B" w:rsidRDefault="00A45A62" w:rsidP="00A45A62">
      <w:pPr>
        <w:pStyle w:val="Bibliographie"/>
        <w:numPr>
          <w:ilvl w:val="0"/>
          <w:numId w:val="60"/>
        </w:numPr>
        <w:tabs>
          <w:tab w:val="left" w:pos="709"/>
          <w:tab w:val="left" w:pos="851"/>
          <w:tab w:val="left" w:pos="1276"/>
        </w:tabs>
        <w:spacing w:line="312" w:lineRule="auto"/>
        <w:jc w:val="left"/>
        <w:rPr>
          <w:rFonts w:ascii="Times New Roman" w:hAnsi="Times New Roman" w:cs="Times New Roman"/>
          <w:noProof/>
          <w:sz w:val="28"/>
          <w:szCs w:val="28"/>
          <w:lang w:val="en-US"/>
        </w:rPr>
      </w:pPr>
      <w:r w:rsidRPr="000B3FA5">
        <w:rPr>
          <w:rFonts w:ascii="Times New Roman" w:hAnsi="Times New Roman" w:cs="Times New Roman"/>
          <w:b/>
          <w:bCs/>
          <w:noProof/>
          <w:sz w:val="28"/>
          <w:szCs w:val="28"/>
          <w:lang w:val="en-US"/>
        </w:rPr>
        <w:t>Mccaw, Steven,Legtenngt.</w:t>
      </w:r>
      <w:r w:rsidRPr="0078288B">
        <w:rPr>
          <w:rFonts w:ascii="Times New Roman" w:hAnsi="Times New Roman" w:cs="Times New Roman"/>
          <w:noProof/>
          <w:sz w:val="28"/>
          <w:szCs w:val="28"/>
          <w:lang w:val="en-US"/>
        </w:rPr>
        <w:t xml:space="preserve"> Inequality-Implication For Running,Injury Prevention. Sport Medicine, 1992.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0B3FA5">
        <w:rPr>
          <w:rFonts w:ascii="Times New Roman" w:hAnsi="Times New Roman" w:cs="Times New Roman"/>
          <w:b/>
          <w:bCs/>
          <w:noProof/>
          <w:sz w:val="28"/>
          <w:szCs w:val="28"/>
          <w:lang w:val="en-US"/>
        </w:rPr>
        <w:lastRenderedPageBreak/>
        <w:t>Mcmillan, K, Et Al.</w:t>
      </w:r>
      <w:r w:rsidRPr="0078288B">
        <w:rPr>
          <w:rFonts w:ascii="Times New Roman" w:hAnsi="Times New Roman" w:cs="Times New Roman"/>
          <w:noProof/>
          <w:sz w:val="28"/>
          <w:szCs w:val="28"/>
          <w:lang w:val="en-US"/>
        </w:rPr>
        <w:t xml:space="preserve"> «Lactate Threshold Responses To A Season Of Professional British Youth Soccer.» Br J Sports Med 39 (2005): 432-436.</w:t>
      </w:r>
    </w:p>
    <w:p w:rsidR="00A45A62" w:rsidRPr="00401F4C"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0B3FA5">
        <w:rPr>
          <w:rFonts w:ascii="Times New Roman" w:hAnsi="Times New Roman" w:cs="Times New Roman"/>
          <w:b/>
          <w:bCs/>
          <w:noProof/>
          <w:sz w:val="28"/>
          <w:szCs w:val="28"/>
          <w:lang w:val="en-US"/>
        </w:rPr>
        <w:t>Mercer, Edward M. Winter Andrew M. Jones R.C. Richard Davison Paul D. Bromley Thomas H</w:t>
      </w:r>
      <w:r w:rsidRPr="0078288B">
        <w:rPr>
          <w:rFonts w:ascii="Times New Roman" w:hAnsi="Times New Roman" w:cs="Times New Roman"/>
          <w:noProof/>
          <w:sz w:val="28"/>
          <w:szCs w:val="28"/>
          <w:lang w:val="en-US"/>
        </w:rPr>
        <w:t xml:space="preserve">. Sport And Exercise Physiology Testing Guidelines,The British Association Of Sport And Exercise Sciences Guide. </w:t>
      </w:r>
      <w:r w:rsidRPr="00401F4C">
        <w:rPr>
          <w:rFonts w:ascii="Times New Roman" w:hAnsi="Times New Roman" w:cs="Times New Roman"/>
          <w:noProof/>
          <w:sz w:val="28"/>
          <w:szCs w:val="28"/>
          <w:lang w:val="en-US"/>
        </w:rPr>
        <w:t>Vol. 2. London: Routledge, 2007.</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0B3FA5">
        <w:rPr>
          <w:rFonts w:ascii="Times New Roman" w:hAnsi="Times New Roman" w:cs="Times New Roman"/>
          <w:b/>
          <w:bCs/>
          <w:noProof/>
          <w:sz w:val="28"/>
          <w:szCs w:val="28"/>
        </w:rPr>
        <w:t>Mokhtar, Boufaroua</w:t>
      </w:r>
      <w:r w:rsidRPr="0078288B">
        <w:rPr>
          <w:rFonts w:ascii="Times New Roman" w:hAnsi="Times New Roman" w:cs="Times New Roman"/>
          <w:noProof/>
          <w:sz w:val="28"/>
          <w:szCs w:val="28"/>
        </w:rPr>
        <w:t>. Etude, Estimation Et Evolution Du Seuil Anaerobie Et De La Vitesse Maximale Aerobie Des Athletes De Demi-Fond Et Fond Algeriens. These De Doctorat Sciences En Theorie Et Methodologie Del’education Physiqueet Sportive, Alger: Institut De L’education Physique Et Sportive (Sidi Abdallah), 2012.</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D48F1">
        <w:rPr>
          <w:rFonts w:ascii="Times New Roman" w:hAnsi="Times New Roman" w:cs="Times New Roman"/>
          <w:b/>
          <w:bCs/>
          <w:noProof/>
          <w:sz w:val="28"/>
          <w:szCs w:val="28"/>
        </w:rPr>
        <w:t>Mole.P, K.Baldwin.R.Terjung.And J Holloszy.</w:t>
      </w:r>
      <w:r w:rsidRPr="0078288B">
        <w:rPr>
          <w:rFonts w:ascii="Times New Roman" w:hAnsi="Times New Roman" w:cs="Times New Roman"/>
          <w:noProof/>
          <w:sz w:val="28"/>
          <w:szCs w:val="28"/>
        </w:rPr>
        <w:t xml:space="preserve"> </w:t>
      </w:r>
      <w:r w:rsidRPr="0078288B">
        <w:rPr>
          <w:rFonts w:ascii="Times New Roman" w:hAnsi="Times New Roman" w:cs="Times New Roman"/>
          <w:noProof/>
          <w:sz w:val="28"/>
          <w:szCs w:val="28"/>
          <w:lang w:val="en-US"/>
        </w:rPr>
        <w:t xml:space="preserve">«Enzymatic Pathways Of Pyruvate Metabolism In Skeletal Muscle:Adaptations To Exercise.» </w:t>
      </w:r>
      <w:r w:rsidRPr="0078288B">
        <w:rPr>
          <w:rFonts w:ascii="Times New Roman" w:hAnsi="Times New Roman" w:cs="Times New Roman"/>
          <w:noProof/>
          <w:sz w:val="28"/>
          <w:szCs w:val="28"/>
        </w:rPr>
        <w:t>Amer.J.Physiol 244 (1973): 50-54.</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D48F1">
        <w:rPr>
          <w:rFonts w:ascii="Times New Roman" w:hAnsi="Times New Roman" w:cs="Times New Roman"/>
          <w:b/>
          <w:bCs/>
          <w:noProof/>
          <w:sz w:val="28"/>
          <w:szCs w:val="28"/>
        </w:rPr>
        <w:t>Monod, P. Rochcongar H</w:t>
      </w:r>
      <w:r w:rsidRPr="0078288B">
        <w:rPr>
          <w:rFonts w:ascii="Times New Roman" w:hAnsi="Times New Roman" w:cs="Times New Roman"/>
          <w:noProof/>
          <w:sz w:val="28"/>
          <w:szCs w:val="28"/>
        </w:rPr>
        <w:t>. Medecine Du Sport Pour Le Praticien. 4e Edition . Paris: Elsevier Masson, 2009.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D48F1">
        <w:rPr>
          <w:rFonts w:ascii="Times New Roman" w:hAnsi="Times New Roman" w:cs="Times New Roman"/>
          <w:b/>
          <w:bCs/>
          <w:noProof/>
          <w:sz w:val="28"/>
          <w:szCs w:val="28"/>
        </w:rPr>
        <w:t>Nöcker J, Bohlau N And Hohnen R</w:t>
      </w:r>
      <w:r w:rsidRPr="0078288B">
        <w:rPr>
          <w:rFonts w:ascii="Times New Roman" w:hAnsi="Times New Roman" w:cs="Times New Roman"/>
          <w:noProof/>
          <w:sz w:val="28"/>
          <w:szCs w:val="28"/>
        </w:rPr>
        <w:t>. In: Bases Biologicas Del Ejercicio Y Del Entrenamiento. Kapelusz., 1980.</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D48F1">
        <w:rPr>
          <w:rFonts w:ascii="Times New Roman" w:hAnsi="Times New Roman" w:cs="Times New Roman"/>
          <w:b/>
          <w:bCs/>
          <w:noProof/>
          <w:sz w:val="28"/>
          <w:szCs w:val="28"/>
        </w:rPr>
        <w:t>P.Rochcongar, H.Monoo</w:t>
      </w:r>
      <w:r w:rsidRPr="0078288B">
        <w:rPr>
          <w:rFonts w:ascii="Times New Roman" w:hAnsi="Times New Roman" w:cs="Times New Roman"/>
          <w:noProof/>
          <w:sz w:val="28"/>
          <w:szCs w:val="28"/>
        </w:rPr>
        <w:t>. Medecine Du Sport Pour Le Praticien. 4e Edition . Paris: Elsevier Masson, 2009.</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D48F1">
        <w:rPr>
          <w:rFonts w:ascii="Times New Roman" w:hAnsi="Times New Roman" w:cs="Times New Roman"/>
          <w:b/>
          <w:bCs/>
          <w:noProof/>
          <w:sz w:val="28"/>
          <w:szCs w:val="28"/>
          <w:lang w:val="en-US"/>
        </w:rPr>
        <w:t>Paul B, Laursen Anddavid G. Jenkins.</w:t>
      </w:r>
      <w:r w:rsidRPr="0078288B">
        <w:rPr>
          <w:rFonts w:ascii="Times New Roman" w:hAnsi="Times New Roman" w:cs="Times New Roman"/>
          <w:noProof/>
          <w:sz w:val="28"/>
          <w:szCs w:val="28"/>
          <w:lang w:val="en-US"/>
        </w:rPr>
        <w:t xml:space="preserve"> «The Scientific Basis For High-Intensity Interval Training:Optimising Training Programmes And Maximising Performance In Highly Trained Endurance Athletes.» Sports Med 32, N° 1 (2002): 53-73.</w:t>
      </w:r>
    </w:p>
    <w:p w:rsidR="00A45A62" w:rsidRPr="0078288B"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D48F1">
        <w:rPr>
          <w:rFonts w:ascii="Times New Roman" w:hAnsi="Times New Roman" w:cs="Times New Roman"/>
          <w:b/>
          <w:bCs/>
          <w:noProof/>
          <w:sz w:val="28"/>
          <w:szCs w:val="28"/>
          <w:lang w:val="en-US"/>
        </w:rPr>
        <w:t>Psotta, R, Bunc V, Hendl J, Tenney D, Et Heller J.</w:t>
      </w:r>
      <w:r w:rsidRPr="0078288B">
        <w:rPr>
          <w:rFonts w:ascii="Times New Roman" w:hAnsi="Times New Roman" w:cs="Times New Roman"/>
          <w:noProof/>
          <w:sz w:val="28"/>
          <w:szCs w:val="28"/>
          <w:lang w:val="en-US"/>
        </w:rPr>
        <w:t xml:space="preserve"> «Is Repeated-Sprint Ability Of Soccer Players Predictable From Field-Based Or Laboratory Physiological Tests?» J Sports Med Phys Fitness 51, N° 1 (2011): 18-25.</w:t>
      </w:r>
    </w:p>
    <w:p w:rsidR="00A45A62" w:rsidRPr="00FD48F1" w:rsidRDefault="00A45A62" w:rsidP="00A45A62">
      <w:pPr>
        <w:pStyle w:val="Bibliographie"/>
        <w:numPr>
          <w:ilvl w:val="0"/>
          <w:numId w:val="60"/>
        </w:numPr>
        <w:tabs>
          <w:tab w:val="left" w:pos="709"/>
          <w:tab w:val="left" w:pos="851"/>
          <w:tab w:val="left" w:pos="1276"/>
        </w:tabs>
        <w:spacing w:line="312" w:lineRule="auto"/>
        <w:jc w:val="left"/>
        <w:rPr>
          <w:rFonts w:ascii="Times New Roman" w:hAnsi="Times New Roman" w:cs="Times New Roman"/>
          <w:noProof/>
          <w:sz w:val="28"/>
          <w:szCs w:val="28"/>
          <w:lang w:val="en-US"/>
        </w:rPr>
      </w:pPr>
      <w:r w:rsidRPr="00FD48F1">
        <w:rPr>
          <w:rFonts w:ascii="Times New Roman" w:hAnsi="Times New Roman" w:cs="Times New Roman"/>
          <w:b/>
          <w:bCs/>
          <w:noProof/>
          <w:sz w:val="28"/>
          <w:szCs w:val="28"/>
        </w:rPr>
        <w:t>Pui-Lamwong, Anis Chaouachi, Karim Chamari, Alexandre Dellal, Et Ulrik Wisloff.</w:t>
      </w:r>
      <w:r w:rsidRPr="0078288B">
        <w:rPr>
          <w:rFonts w:ascii="Times New Roman" w:hAnsi="Times New Roman" w:cs="Times New Roman"/>
          <w:noProof/>
          <w:sz w:val="28"/>
          <w:szCs w:val="28"/>
        </w:rPr>
        <w:t xml:space="preserve"> </w:t>
      </w:r>
      <w:r w:rsidRPr="00FD48F1">
        <w:rPr>
          <w:rFonts w:ascii="Times New Roman" w:hAnsi="Times New Roman" w:cs="Times New Roman"/>
          <w:noProof/>
          <w:sz w:val="28"/>
          <w:szCs w:val="28"/>
          <w:lang w:val="en-US"/>
        </w:rPr>
        <w:t>«Effect Ofpreseasonconcurrentmuscular Strength Andhigh-Intensityintervaltraining In  Professional</w:t>
      </w:r>
      <w:r>
        <w:rPr>
          <w:rFonts w:ascii="Times New Roman" w:hAnsi="Times New Roman" w:cs="Times New Roman"/>
          <w:noProof/>
          <w:sz w:val="28"/>
          <w:szCs w:val="28"/>
          <w:lang w:val="en-US"/>
        </w:rPr>
        <w:t xml:space="preserve"> </w:t>
      </w:r>
      <w:r w:rsidRPr="00FD48F1">
        <w:rPr>
          <w:rFonts w:ascii="Times New Roman" w:hAnsi="Times New Roman" w:cs="Times New Roman"/>
          <w:noProof/>
          <w:sz w:val="28"/>
          <w:szCs w:val="28"/>
          <w:lang w:val="en-US"/>
        </w:rPr>
        <w:t>soccer</w:t>
      </w:r>
      <w:r>
        <w:rPr>
          <w:rFonts w:ascii="Times New Roman" w:hAnsi="Times New Roman" w:cs="Times New Roman"/>
          <w:noProof/>
          <w:sz w:val="28"/>
          <w:szCs w:val="28"/>
          <w:lang w:val="en-US"/>
        </w:rPr>
        <w:t xml:space="preserve"> </w:t>
      </w:r>
      <w:r w:rsidRPr="00FD48F1">
        <w:rPr>
          <w:rFonts w:ascii="Times New Roman" w:hAnsi="Times New Roman" w:cs="Times New Roman"/>
          <w:noProof/>
          <w:sz w:val="28"/>
          <w:szCs w:val="28"/>
          <w:lang w:val="en-US"/>
        </w:rPr>
        <w:lastRenderedPageBreak/>
        <w:t>players.» Journal Of Strength And Conditioning Research 24, N° 3 (2010): 653-660.</w:t>
      </w:r>
    </w:p>
    <w:p w:rsidR="00A45A62" w:rsidRPr="00F1174F" w:rsidRDefault="00A45A62" w:rsidP="00A45A62">
      <w:pPr>
        <w:pStyle w:val="Bibliographie"/>
        <w:numPr>
          <w:ilvl w:val="0"/>
          <w:numId w:val="60"/>
        </w:numPr>
        <w:tabs>
          <w:tab w:val="left" w:pos="709"/>
          <w:tab w:val="left" w:pos="851"/>
          <w:tab w:val="left" w:pos="1276"/>
        </w:tabs>
        <w:spacing w:line="312" w:lineRule="auto"/>
        <w:jc w:val="left"/>
        <w:rPr>
          <w:rFonts w:ascii="Times New Roman" w:hAnsi="Times New Roman" w:cs="Times New Roman"/>
          <w:noProof/>
          <w:sz w:val="28"/>
          <w:szCs w:val="28"/>
          <w:lang w:val="en-US" w:bidi="ar-DZ"/>
        </w:rPr>
      </w:pPr>
      <w:r w:rsidRPr="00F1174F">
        <w:rPr>
          <w:rFonts w:ascii="Times New Roman" w:hAnsi="Times New Roman" w:cs="Times New Roman"/>
          <w:b/>
          <w:bCs/>
          <w:noProof/>
          <w:sz w:val="28"/>
          <w:szCs w:val="28"/>
          <w:lang w:val="en-US" w:bidi="ar-DZ"/>
        </w:rPr>
        <w:t>R Fitts</w:t>
      </w:r>
      <w:r w:rsidRPr="00F1174F">
        <w:rPr>
          <w:rFonts w:ascii="Times New Roman" w:hAnsi="Times New Roman" w:cs="Times New Roman"/>
          <w:noProof/>
          <w:sz w:val="28"/>
          <w:szCs w:val="28"/>
          <w:rtl/>
          <w:lang w:bidi="ar-DZ"/>
        </w:rPr>
        <w:t>. ”</w:t>
      </w:r>
      <w:r w:rsidRPr="00F1174F">
        <w:rPr>
          <w:rFonts w:ascii="Times New Roman" w:hAnsi="Times New Roman" w:cs="Times New Roman"/>
          <w:noProof/>
          <w:sz w:val="28"/>
          <w:szCs w:val="28"/>
          <w:lang w:val="en-US" w:bidi="ar-DZ"/>
        </w:rPr>
        <w:t>Cellular Mechanisms Of Muscle Fatigue</w:t>
      </w:r>
      <w:r w:rsidRPr="00F1174F">
        <w:rPr>
          <w:rFonts w:ascii="Times New Roman" w:hAnsi="Times New Roman" w:cs="Times New Roman"/>
          <w:noProof/>
          <w:sz w:val="28"/>
          <w:szCs w:val="28"/>
          <w:rtl/>
          <w:lang w:bidi="ar-DZ"/>
        </w:rPr>
        <w:t>.”</w:t>
      </w:r>
      <w:r w:rsidRPr="00F1174F">
        <w:rPr>
          <w:rFonts w:ascii="Times New Roman" w:hAnsi="Times New Roman" w:cs="Times New Roman"/>
          <w:noProof/>
          <w:sz w:val="28"/>
          <w:szCs w:val="28"/>
          <w:lang w:val="en-US" w:bidi="ar-DZ"/>
        </w:rPr>
        <w:t xml:space="preserve">Physiology Reviews </w:t>
      </w:r>
      <w:r w:rsidRPr="00F1174F">
        <w:rPr>
          <w:rFonts w:ascii="Times New Roman" w:hAnsi="Times New Roman" w:cs="Times New Roman"/>
          <w:noProof/>
          <w:sz w:val="28"/>
          <w:szCs w:val="28"/>
          <w:lang w:val="en-US"/>
        </w:rPr>
        <w:t>N°14</w:t>
      </w:r>
      <w:r w:rsidRPr="00F1174F">
        <w:rPr>
          <w:rFonts w:ascii="Times New Roman" w:hAnsi="Times New Roman" w:cs="Times New Roman"/>
          <w:noProof/>
          <w:sz w:val="28"/>
          <w:szCs w:val="28"/>
          <w:rtl/>
          <w:lang w:bidi="ar-DZ"/>
        </w:rPr>
        <w:t>49-94: (1994).</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tl/>
        </w:rPr>
      </w:pPr>
      <w:r w:rsidRPr="00F1174F">
        <w:rPr>
          <w:rFonts w:ascii="Times New Roman" w:hAnsi="Times New Roman" w:cs="Times New Roman"/>
          <w:b/>
          <w:bCs/>
          <w:noProof/>
          <w:sz w:val="28"/>
          <w:szCs w:val="28"/>
          <w:lang w:val="en-US"/>
        </w:rPr>
        <w:t>Reindell, Hroskmamn H.</w:t>
      </w:r>
      <w:r w:rsidRPr="00F1174F">
        <w:rPr>
          <w:rFonts w:ascii="Times New Roman" w:hAnsi="Times New Roman" w:cs="Times New Roman"/>
          <w:noProof/>
          <w:sz w:val="28"/>
          <w:szCs w:val="28"/>
          <w:lang w:val="en-US"/>
        </w:rPr>
        <w:t xml:space="preserve"> «Ein Beitrag Zu Den Physiologischen Grundlagen Des Interval Training Unter Besonderer Berücksichtigung Des Kreislaufes.» Schweiz Z Sportmed 7, N° 1-8 (1959).</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Rossignol, Glenn Wadley &amp; Peter Le.</w:t>
      </w:r>
      <w:r w:rsidRPr="00F1174F">
        <w:rPr>
          <w:rFonts w:ascii="Times New Roman" w:hAnsi="Times New Roman" w:cs="Times New Roman"/>
          <w:noProof/>
          <w:sz w:val="28"/>
          <w:szCs w:val="28"/>
          <w:lang w:val="en-US"/>
        </w:rPr>
        <w:t xml:space="preserve"> «The Relationship Between Repeated Sprint Ability And The Aerobic And Anaerobic Energy Systems.» Journal Of Science And Medicine In Sport 2, N° 1 (1998): 100-110.</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1174F">
        <w:rPr>
          <w:rFonts w:ascii="Times New Roman" w:hAnsi="Times New Roman" w:cs="Times New Roman"/>
          <w:b/>
          <w:bCs/>
          <w:noProof/>
          <w:sz w:val="28"/>
          <w:szCs w:val="28"/>
        </w:rPr>
        <w:t>Salem, Bensalem</w:t>
      </w:r>
      <w:r w:rsidRPr="00F1174F">
        <w:rPr>
          <w:rFonts w:ascii="Times New Roman" w:hAnsi="Times New Roman" w:cs="Times New Roman"/>
          <w:noProof/>
          <w:sz w:val="28"/>
          <w:szCs w:val="28"/>
        </w:rPr>
        <w:t>. Application De La Methode D'interval-Training Pour Le Developpement De La Capacite De Travail Aerobie Et Anaerobie Des Footballeurs.(Le Cas Des Seniors). These De Doctorat, Alger: Institut D'education Physique Et Sportive - Sidi Abdellah, 2015.</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Saltin, B.K.Nazar .D.Costill.E.Stein, B.Jansson, C.Gollnick, Et B.Essen</w:t>
      </w:r>
      <w:r w:rsidRPr="00F1174F">
        <w:rPr>
          <w:rFonts w:ascii="Times New Roman" w:hAnsi="Times New Roman" w:cs="Times New Roman"/>
          <w:noProof/>
          <w:sz w:val="28"/>
          <w:szCs w:val="28"/>
          <w:lang w:val="en-US"/>
        </w:rPr>
        <w:t>. «The Nature Of The Training Reponse.» Plenum Press 96 (1971): 289-305.</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rPr>
        <w:t xml:space="preserve">Siahkouhian M, Khodadadi.D. Shahmoradi.K. </w:t>
      </w:r>
      <w:r w:rsidRPr="00F1174F">
        <w:rPr>
          <w:rFonts w:ascii="Times New Roman" w:hAnsi="Times New Roman" w:cs="Times New Roman"/>
          <w:noProof/>
          <w:sz w:val="28"/>
          <w:szCs w:val="28"/>
        </w:rPr>
        <w:t xml:space="preserve">«Effets D’un Intervalle Training De Forte Intensite : Comparaison Entre Sujets Physiquement Actifs Et Sedentaires.» </w:t>
      </w:r>
      <w:r w:rsidRPr="00F1174F">
        <w:rPr>
          <w:rFonts w:ascii="Times New Roman" w:hAnsi="Times New Roman" w:cs="Times New Roman"/>
          <w:noProof/>
          <w:sz w:val="28"/>
          <w:szCs w:val="28"/>
          <w:lang w:val="en-US"/>
        </w:rPr>
        <w:t>Science &amp; Sports 18 (2013): 119-125.</w:t>
      </w:r>
    </w:p>
    <w:p w:rsidR="00A45A62" w:rsidRPr="00F1174F" w:rsidRDefault="00A45A62" w:rsidP="00A45A62">
      <w:pPr>
        <w:pStyle w:val="Bibliographie"/>
        <w:numPr>
          <w:ilvl w:val="0"/>
          <w:numId w:val="60"/>
        </w:numPr>
        <w:tabs>
          <w:tab w:val="left" w:pos="709"/>
          <w:tab w:val="left" w:pos="851"/>
          <w:tab w:val="left" w:pos="1276"/>
        </w:tabs>
        <w:spacing w:line="312" w:lineRule="auto"/>
        <w:jc w:val="both"/>
        <w:rPr>
          <w:rFonts w:ascii="Times New Roman" w:hAnsi="Times New Roman" w:cs="Times New Roman"/>
          <w:noProof/>
          <w:sz w:val="28"/>
          <w:szCs w:val="28"/>
          <w:lang w:val="en-US"/>
        </w:rPr>
      </w:pPr>
      <w:r w:rsidRPr="00F1174F">
        <w:rPr>
          <w:rFonts w:ascii="Times New Roman" w:hAnsi="Times New Roman" w:cs="Times New Roman"/>
          <w:b/>
          <w:bCs/>
          <w:noProof/>
          <w:sz w:val="28"/>
          <w:szCs w:val="28"/>
        </w:rPr>
        <w:t>Silva, Juliano Fernandes Da, Fabio Yuzo Nakamura, Lorival Jose´ Carminatti, Naiandra Dittrich, Tiago Cetolin, Et Luiz Guilherme Antonacci Guglielmo</w:t>
      </w:r>
      <w:r w:rsidRPr="00F1174F">
        <w:rPr>
          <w:rFonts w:ascii="Times New Roman" w:hAnsi="Times New Roman" w:cs="Times New Roman"/>
          <w:noProof/>
          <w:sz w:val="28"/>
          <w:szCs w:val="28"/>
        </w:rPr>
        <w:t xml:space="preserve">. </w:t>
      </w:r>
      <w:r w:rsidRPr="00F1174F">
        <w:rPr>
          <w:rFonts w:ascii="Times New Roman" w:hAnsi="Times New Roman" w:cs="Times New Roman"/>
          <w:noProof/>
          <w:sz w:val="28"/>
          <w:szCs w:val="28"/>
          <w:lang w:val="en-US"/>
        </w:rPr>
        <w:t>«The Effect Of Two Generic Aerobic Interval Training Methods On Laboratory And Field Test Performance In Soccer Players.» Journal Of Strength And Conditioning Research 29, N° 6 (2015): 1666-1672.</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Sjodin, B. And Jacobs, I.</w:t>
      </w:r>
      <w:r w:rsidRPr="00F1174F">
        <w:rPr>
          <w:rFonts w:ascii="Times New Roman" w:hAnsi="Times New Roman" w:cs="Times New Roman"/>
          <w:noProof/>
          <w:sz w:val="28"/>
          <w:szCs w:val="28"/>
          <w:lang w:val="en-US"/>
        </w:rPr>
        <w:t xml:space="preserve"> «Onset Of Blood Lactate.» Int.J. Sports Med, N° 2 (1981): 23-26.</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rPr>
        <w:t>Sporis, G, L Ruzic, Et G Leko</w:t>
      </w:r>
      <w:r w:rsidRPr="00F1174F">
        <w:rPr>
          <w:rFonts w:ascii="Times New Roman" w:hAnsi="Times New Roman" w:cs="Times New Roman"/>
          <w:noProof/>
          <w:sz w:val="28"/>
          <w:szCs w:val="28"/>
        </w:rPr>
        <w:t xml:space="preserve">. </w:t>
      </w:r>
      <w:r w:rsidRPr="00F1174F">
        <w:rPr>
          <w:rFonts w:ascii="Times New Roman" w:hAnsi="Times New Roman" w:cs="Times New Roman"/>
          <w:noProof/>
          <w:sz w:val="28"/>
          <w:szCs w:val="28"/>
          <w:lang w:val="en-US"/>
        </w:rPr>
        <w:t xml:space="preserve">«The Anaerobic Endurance Of Elite Soccer Players Improved After A High-Intensity Training Intervention </w:t>
      </w:r>
      <w:r w:rsidRPr="00F1174F">
        <w:rPr>
          <w:rFonts w:ascii="Times New Roman" w:hAnsi="Times New Roman" w:cs="Times New Roman"/>
          <w:noProof/>
          <w:sz w:val="28"/>
          <w:szCs w:val="28"/>
          <w:lang w:val="en-US"/>
        </w:rPr>
        <w:lastRenderedPageBreak/>
        <w:t>In The 8-Week Conditioning Program.» J Strength Cond Res 22, N° 2 (2008): 559-566.</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Stackhous, S.K., Reisman, D.S. And Binder, S.A.</w:t>
      </w:r>
      <w:r w:rsidRPr="00F1174F">
        <w:rPr>
          <w:rFonts w:ascii="Times New Roman" w:hAnsi="Times New Roman" w:cs="Times New Roman"/>
          <w:noProof/>
          <w:sz w:val="28"/>
          <w:szCs w:val="28"/>
          <w:lang w:val="en-US"/>
        </w:rPr>
        <w:t xml:space="preserve"> «Challenging The Role Of (Ph) In Skletal Muscle Fatigue.» Physical Thrapy 81, N° 12 (2001): 1897-1903.</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Stanley P, Brown.Wayne C. Miller, Jane M. Eason</w:t>
      </w:r>
      <w:r w:rsidRPr="00F1174F">
        <w:rPr>
          <w:rFonts w:ascii="Times New Roman" w:hAnsi="Times New Roman" w:cs="Times New Roman"/>
          <w:noProof/>
          <w:sz w:val="28"/>
          <w:szCs w:val="28"/>
          <w:lang w:val="en-US"/>
        </w:rPr>
        <w:t>. Exercise Physiology Basis Of Human Movement In Health And Disease. Lippincott Williams &amp; Wilkins, 2006.</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Stegmann H., Kindermann W., Schnabel A</w:t>
      </w:r>
      <w:r w:rsidRPr="00F1174F">
        <w:rPr>
          <w:rFonts w:ascii="Times New Roman" w:hAnsi="Times New Roman" w:cs="Times New Roman"/>
          <w:noProof/>
          <w:sz w:val="28"/>
          <w:szCs w:val="28"/>
          <w:lang w:val="en-US"/>
        </w:rPr>
        <w:t>. «Lactate Kinetics And Individual Anaerobic Threshold.» Int. J. Sports Med 3, N° 2 (1981): 160-165.</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Stølen, Tomas, Karim Chamari, Carlo Castagna, Et Ulrik Wisløff</w:t>
      </w:r>
      <w:r w:rsidRPr="00F1174F">
        <w:rPr>
          <w:rFonts w:ascii="Times New Roman" w:hAnsi="Times New Roman" w:cs="Times New Roman"/>
          <w:noProof/>
          <w:sz w:val="28"/>
          <w:szCs w:val="28"/>
          <w:lang w:val="en-US"/>
        </w:rPr>
        <w:t>. «Physiology Of Soccer.» Sports Med 35, N° 6 (2005): 501-536.</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1174F">
        <w:rPr>
          <w:rFonts w:ascii="Times New Roman" w:hAnsi="Times New Roman" w:cs="Times New Roman"/>
          <w:b/>
          <w:bCs/>
          <w:noProof/>
          <w:sz w:val="28"/>
          <w:szCs w:val="28"/>
        </w:rPr>
        <w:t>Sylvain Alain, Monkam Tchokonte</w:t>
      </w:r>
      <w:r w:rsidRPr="00F1174F">
        <w:rPr>
          <w:rFonts w:ascii="Times New Roman" w:hAnsi="Times New Roman" w:cs="Times New Roman"/>
          <w:noProof/>
          <w:sz w:val="28"/>
          <w:szCs w:val="28"/>
        </w:rPr>
        <w:t>. Evolution Du Football Et Consequences Sur L’entrainement Et La Preparation Physique: Application A L’etude Des Incidences Des Jeux Incidences Des Jeux-Reduits Sur Les Adaptations Des Joueurs . Strasbourg : These De Doctorat.Universite De Strasbourg, 2011.</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1174F">
        <w:rPr>
          <w:rFonts w:ascii="Times New Roman" w:hAnsi="Times New Roman" w:cs="Times New Roman"/>
          <w:b/>
          <w:bCs/>
          <w:noProof/>
          <w:sz w:val="28"/>
          <w:szCs w:val="28"/>
        </w:rPr>
        <w:t>Telmane, Rene</w:t>
      </w:r>
      <w:r w:rsidRPr="00F1174F">
        <w:rPr>
          <w:rFonts w:ascii="Times New Roman" w:hAnsi="Times New Roman" w:cs="Times New Roman"/>
          <w:noProof/>
          <w:sz w:val="28"/>
          <w:szCs w:val="28"/>
        </w:rPr>
        <w:t>. Football Performance . Paris : Amrhora, 1991.</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Thomassen, M, Christensen P.M, T.P.Nybo, L Gunnarsson, Et J Bangsbo.</w:t>
      </w:r>
      <w:r w:rsidRPr="00F1174F">
        <w:rPr>
          <w:rFonts w:ascii="Times New Roman" w:hAnsi="Times New Roman" w:cs="Times New Roman"/>
          <w:noProof/>
          <w:sz w:val="28"/>
          <w:szCs w:val="28"/>
          <w:lang w:val="en-US"/>
        </w:rPr>
        <w:t xml:space="preserve"> «Effect Of 2-Wk Intensified Training And Inactivity On Muscle Na+-K+ Pump Expression, Phospholemman (Fxyd1) Phosphorylation, And Performance In Soccer Players.» J. Appl. Physiol, N° 108 (2010): 898-905.</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1174F">
        <w:rPr>
          <w:rFonts w:ascii="Times New Roman" w:hAnsi="Times New Roman" w:cs="Times New Roman"/>
          <w:b/>
          <w:bCs/>
          <w:noProof/>
          <w:sz w:val="28"/>
          <w:szCs w:val="28"/>
        </w:rPr>
        <w:t>Tokmakidis, L. Linger Et S.</w:t>
      </w:r>
      <w:r w:rsidRPr="00F1174F">
        <w:rPr>
          <w:rFonts w:ascii="Times New Roman" w:hAnsi="Times New Roman" w:cs="Times New Roman"/>
          <w:noProof/>
          <w:sz w:val="28"/>
          <w:szCs w:val="28"/>
        </w:rPr>
        <w:t xml:space="preserve"> «Validite Externe De La Methode De Conconi Pour Determiner Le Seuil Anaerobie En Fonction De La Frequence Cardiaque Lors D'efforts Triangulaires.» Science &amp; Sports, N° 2 (1987): 309-310.</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F1174F">
        <w:rPr>
          <w:rFonts w:ascii="Times New Roman" w:hAnsi="Times New Roman" w:cs="Times New Roman"/>
          <w:b/>
          <w:bCs/>
          <w:noProof/>
          <w:sz w:val="28"/>
          <w:szCs w:val="28"/>
        </w:rPr>
        <w:t>Turpin, Bernard</w:t>
      </w:r>
      <w:r w:rsidRPr="00F1174F">
        <w:rPr>
          <w:rFonts w:ascii="Times New Roman" w:hAnsi="Times New Roman" w:cs="Times New Roman"/>
          <w:noProof/>
          <w:sz w:val="28"/>
          <w:szCs w:val="28"/>
        </w:rPr>
        <w:t>. Preparation Et Entrainement Du Footballeur. 1e Edition . Paris: Amphora, 2002.</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lastRenderedPageBreak/>
        <w:t>V.Mcardlew, D.Katchf.&amp; Katch</w:t>
      </w:r>
      <w:r w:rsidRPr="00F1174F">
        <w:rPr>
          <w:rFonts w:ascii="Times New Roman" w:hAnsi="Times New Roman" w:cs="Times New Roman"/>
          <w:noProof/>
          <w:sz w:val="28"/>
          <w:szCs w:val="28"/>
          <w:lang w:val="en-US"/>
        </w:rPr>
        <w:t>. Exercise Physiology. Philadelphia: Lea &amp; Febiger, 1986.</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Wasserman K., Whipp B.J., Koyl S.N,Beaver W.L.</w:t>
      </w:r>
      <w:r w:rsidRPr="00F1174F">
        <w:rPr>
          <w:rFonts w:ascii="Times New Roman" w:hAnsi="Times New Roman" w:cs="Times New Roman"/>
          <w:noProof/>
          <w:sz w:val="28"/>
          <w:szCs w:val="28"/>
          <w:lang w:val="en-US"/>
        </w:rPr>
        <w:t xml:space="preserve"> «Anaerobic Threshold And Respiratory Gas Exchange During Exercise.» J. Appl. Physiol., N° 35 (1973): 236–243.</w:t>
      </w:r>
    </w:p>
    <w:p w:rsidR="00A45A62" w:rsidRPr="00F1174F" w:rsidRDefault="00A45A62" w:rsidP="00A45A62">
      <w:pPr>
        <w:pStyle w:val="Paragraphedeliste"/>
        <w:numPr>
          <w:ilvl w:val="0"/>
          <w:numId w:val="61"/>
        </w:numPr>
        <w:bidi/>
        <w:spacing w:after="0" w:line="240"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Wesserman K, Et Al</w:t>
      </w:r>
      <w:r w:rsidRPr="00F1174F">
        <w:rPr>
          <w:rFonts w:ascii="Times New Roman" w:hAnsi="Times New Roman" w:cs="Times New Roman"/>
          <w:noProof/>
          <w:sz w:val="28"/>
          <w:szCs w:val="28"/>
          <w:lang w:val="en-US"/>
        </w:rPr>
        <w:t>. «The Anaerobic Threshold Meusurement To Evaluate Exercise Performance.» Am.Resp.Dis, N° 129 (1984): 535-540.</w:t>
      </w:r>
    </w:p>
    <w:p w:rsidR="00A45A62" w:rsidRPr="00F1174F"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lang w:val="en-US"/>
        </w:rPr>
      </w:pPr>
      <w:r w:rsidRPr="00F1174F">
        <w:rPr>
          <w:rFonts w:ascii="Times New Roman" w:hAnsi="Times New Roman" w:cs="Times New Roman"/>
          <w:b/>
          <w:bCs/>
          <w:noProof/>
          <w:sz w:val="28"/>
          <w:szCs w:val="28"/>
          <w:lang w:val="en-US"/>
        </w:rPr>
        <w:t>Wilmore.J, Costill.D</w:t>
      </w:r>
      <w:r w:rsidRPr="00F1174F">
        <w:rPr>
          <w:rFonts w:ascii="Times New Roman" w:hAnsi="Times New Roman" w:cs="Times New Roman"/>
          <w:noProof/>
          <w:sz w:val="28"/>
          <w:szCs w:val="28"/>
          <w:lang w:val="en-US"/>
        </w:rPr>
        <w:t>. Physiology Of Sport And Exercise. 3e Edition . Champaign: Il:Human Kinetics, 2004.</w:t>
      </w:r>
    </w:p>
    <w:p w:rsidR="00A45A62" w:rsidRPr="00401F4C" w:rsidRDefault="00A45A62" w:rsidP="00A45A62">
      <w:pPr>
        <w:pStyle w:val="Paragraphedeliste"/>
        <w:numPr>
          <w:ilvl w:val="0"/>
          <w:numId w:val="61"/>
        </w:numPr>
        <w:bidi/>
        <w:spacing w:after="0" w:line="240" w:lineRule="auto"/>
        <w:rPr>
          <w:rFonts w:ascii="Arabic Typesetting" w:hAnsi="Arabic Typesetting" w:cs="Arabic Typesetting"/>
          <w:b/>
          <w:bCs/>
          <w:sz w:val="44"/>
          <w:szCs w:val="48"/>
          <w:lang w:val="en-US" w:bidi="ar-DZ"/>
        </w:rPr>
      </w:pPr>
      <w:r w:rsidRPr="00401F4C">
        <w:rPr>
          <w:rFonts w:ascii="Arabic Typesetting" w:hAnsi="Arabic Typesetting" w:cs="Arabic Typesetting" w:hint="cs"/>
          <w:b/>
          <w:bCs/>
          <w:sz w:val="44"/>
          <w:szCs w:val="48"/>
          <w:rtl/>
          <w:lang w:val="en-US" w:bidi="ar-DZ"/>
        </w:rPr>
        <w:t>ال</w:t>
      </w:r>
      <w:r>
        <w:rPr>
          <w:rFonts w:ascii="Arabic Typesetting" w:hAnsi="Arabic Typesetting" w:cs="Arabic Typesetting" w:hint="cs"/>
          <w:b/>
          <w:bCs/>
          <w:sz w:val="44"/>
          <w:szCs w:val="48"/>
          <w:rtl/>
          <w:lang w:val="en-US" w:bidi="ar-DZ"/>
        </w:rPr>
        <w:t>أ</w:t>
      </w:r>
      <w:r w:rsidRPr="00401F4C">
        <w:rPr>
          <w:rFonts w:ascii="Arabic Typesetting" w:hAnsi="Arabic Typesetting" w:cs="Arabic Typesetting" w:hint="cs"/>
          <w:b/>
          <w:bCs/>
          <w:sz w:val="44"/>
          <w:szCs w:val="48"/>
          <w:rtl/>
          <w:lang w:val="en-US" w:bidi="ar-DZ"/>
        </w:rPr>
        <w:t xml:space="preserve">نترنت </w:t>
      </w:r>
    </w:p>
    <w:p w:rsidR="00A45A62" w:rsidRPr="00401F4C" w:rsidRDefault="00A45A62" w:rsidP="00A45A62">
      <w:pPr>
        <w:pStyle w:val="Bibliographie"/>
        <w:numPr>
          <w:ilvl w:val="0"/>
          <w:numId w:val="60"/>
        </w:numPr>
        <w:tabs>
          <w:tab w:val="right" w:pos="281"/>
          <w:tab w:val="right" w:pos="423"/>
        </w:tabs>
        <w:bidi/>
        <w:spacing w:line="276" w:lineRule="auto"/>
        <w:ind w:left="0" w:firstLine="0"/>
        <w:rPr>
          <w:rFonts w:ascii="Traditional Arabic" w:hAnsi="Traditional Arabic" w:cs="Traditional Arabic"/>
          <w:noProof/>
          <w:sz w:val="28"/>
          <w:szCs w:val="28"/>
          <w:rtl/>
          <w:lang w:bidi="ar-DZ"/>
        </w:rPr>
      </w:pPr>
      <w:r w:rsidRPr="00401F4C">
        <w:rPr>
          <w:rFonts w:ascii="Traditional Arabic" w:hAnsi="Traditional Arabic" w:cs="Traditional Arabic"/>
          <w:b/>
          <w:bCs/>
          <w:noProof/>
          <w:sz w:val="28"/>
          <w:szCs w:val="28"/>
          <w:rtl/>
          <w:lang w:bidi="ar-DZ"/>
        </w:rPr>
        <w:t>هزاع محمد الهزاع</w:t>
      </w:r>
      <w:r w:rsidRPr="00401F4C">
        <w:rPr>
          <w:rFonts w:ascii="Traditional Arabic" w:hAnsi="Traditional Arabic" w:cs="Traditional Arabic"/>
          <w:noProof/>
          <w:sz w:val="28"/>
          <w:szCs w:val="28"/>
          <w:rtl/>
          <w:lang w:bidi="ar-DZ"/>
        </w:rPr>
        <w:t>. ”مقرر 553 ترض-الجهاز الدوري-التنفسي و الجهد البدني.” 6-7.</w:t>
      </w:r>
      <w:r w:rsidRPr="00401F4C">
        <w:rPr>
          <w:rFonts w:ascii="Traditional Arabic" w:hAnsi="Traditional Arabic" w:cs="Traditional Arabic"/>
          <w:color w:val="006621"/>
          <w:sz w:val="28"/>
          <w:szCs w:val="28"/>
          <w:shd w:val="clear" w:color="auto" w:fill="FFFFFF"/>
        </w:rPr>
        <w:t xml:space="preserve"> faculty.ksu.edu.sa/hazzaa/</w:t>
      </w:r>
      <w:r w:rsidRPr="00401F4C">
        <w:rPr>
          <w:rFonts w:ascii="Traditional Arabic" w:hAnsi="Traditional Arabic" w:cs="Traditional Arabic"/>
          <w:b/>
          <w:bCs/>
          <w:color w:val="006621"/>
          <w:sz w:val="28"/>
          <w:szCs w:val="28"/>
          <w:shd w:val="clear" w:color="auto" w:fill="FFFFFF"/>
        </w:rPr>
        <w:t>553</w:t>
      </w:r>
    </w:p>
    <w:p w:rsidR="00A45A62" w:rsidRPr="004A196F" w:rsidRDefault="00A45A62" w:rsidP="00A45A62">
      <w:pPr>
        <w:pStyle w:val="Bibliographie"/>
        <w:numPr>
          <w:ilvl w:val="0"/>
          <w:numId w:val="60"/>
        </w:numPr>
        <w:tabs>
          <w:tab w:val="right" w:pos="281"/>
          <w:tab w:val="right" w:pos="423"/>
        </w:tabs>
        <w:bidi/>
        <w:spacing w:line="276" w:lineRule="auto"/>
        <w:ind w:left="0" w:firstLine="0"/>
        <w:rPr>
          <w:rFonts w:ascii="Traditional Arabic" w:hAnsi="Traditional Arabic" w:cs="Traditional Arabic"/>
          <w:noProof/>
          <w:sz w:val="28"/>
          <w:szCs w:val="28"/>
          <w:rtl/>
          <w:lang w:bidi="ar-DZ"/>
        </w:rPr>
      </w:pPr>
      <w:r w:rsidRPr="00B51337">
        <w:rPr>
          <w:rFonts w:ascii="Traditional Arabic" w:hAnsi="Traditional Arabic" w:cs="Traditional Arabic"/>
          <w:b/>
          <w:bCs/>
          <w:noProof/>
          <w:sz w:val="28"/>
          <w:szCs w:val="28"/>
          <w:rtl/>
          <w:lang w:bidi="ar-DZ"/>
        </w:rPr>
        <w:t>ياسر الجوهري</w:t>
      </w:r>
      <w:r w:rsidRPr="00B21745">
        <w:rPr>
          <w:rFonts w:ascii="Traditional Arabic" w:hAnsi="Traditional Arabic" w:cs="Traditional Arabic"/>
          <w:noProof/>
          <w:sz w:val="28"/>
          <w:szCs w:val="28"/>
          <w:rtl/>
          <w:lang w:bidi="ar-DZ"/>
        </w:rPr>
        <w:t xml:space="preserve">. ”طرق التدريب في رياضات النخصص.” 2015. </w:t>
      </w:r>
      <w:r w:rsidRPr="00B21745">
        <w:rPr>
          <w:rFonts w:ascii="Traditional Arabic" w:hAnsi="Traditional Arabic" w:cs="Traditional Arabic"/>
          <w:noProof/>
          <w:sz w:val="28"/>
          <w:szCs w:val="28"/>
          <w:lang w:bidi="ar-DZ"/>
        </w:rPr>
        <w:t>www.fped.bu.edu.eg/.../1.../tatbikattorokreyadat4.pdf</w:t>
      </w:r>
      <w:r w:rsidRPr="00B21745">
        <w:rPr>
          <w:rFonts w:ascii="Traditional Arabic" w:hAnsi="Traditional Arabic" w:cs="Traditional Arabic"/>
          <w:noProof/>
          <w:sz w:val="28"/>
          <w:szCs w:val="28"/>
          <w:rtl/>
          <w:lang w:bidi="ar-DZ"/>
        </w:rPr>
        <w:t xml:space="preserve"> (تاريخ الوصول 2 05, 2015).</w:t>
      </w:r>
    </w:p>
    <w:p w:rsidR="00A45A62" w:rsidRPr="00125106" w:rsidRDefault="00A45A62" w:rsidP="00A45A62">
      <w:pPr>
        <w:pStyle w:val="Bibliographie"/>
        <w:numPr>
          <w:ilvl w:val="0"/>
          <w:numId w:val="60"/>
        </w:numPr>
        <w:tabs>
          <w:tab w:val="left" w:pos="709"/>
          <w:tab w:val="left" w:pos="851"/>
          <w:tab w:val="left" w:pos="1276"/>
        </w:tabs>
        <w:spacing w:line="276" w:lineRule="auto"/>
        <w:rPr>
          <w:rFonts w:ascii="Times New Roman" w:hAnsi="Times New Roman" w:cs="Times New Roman"/>
          <w:noProof/>
          <w:sz w:val="28"/>
          <w:szCs w:val="28"/>
        </w:rPr>
      </w:pPr>
      <w:r w:rsidRPr="00125106">
        <w:rPr>
          <w:rFonts w:ascii="Times New Roman" w:hAnsi="Times New Roman" w:cs="Times New Roman"/>
          <w:b/>
          <w:bCs/>
          <w:noProof/>
          <w:sz w:val="28"/>
          <w:szCs w:val="28"/>
        </w:rPr>
        <w:t>Thierry Barnerat, Jacques Crevoisier,Frans Hoek,Philippe Redon, Michel Ritschard.</w:t>
      </w:r>
      <w:r w:rsidRPr="00125106">
        <w:rPr>
          <w:rFonts w:ascii="Times New Roman" w:hAnsi="Times New Roman" w:cs="Times New Roman"/>
          <w:noProof/>
          <w:sz w:val="28"/>
          <w:szCs w:val="28"/>
        </w:rPr>
        <w:t xml:space="preserve"> «Doccument Fifa .»SoccerEstduquebec.Org. SoccerEstduquebec.Org/.../Chapitre_09_Planification_Dentrainement.Pdf (Acces Le 04 03, 2015).</w:t>
      </w:r>
    </w:p>
    <w:p w:rsidR="00A45A62" w:rsidRDefault="00A45A62" w:rsidP="00A45A62">
      <w:pPr>
        <w:pStyle w:val="Bibliographie"/>
        <w:numPr>
          <w:ilvl w:val="0"/>
          <w:numId w:val="60"/>
        </w:numPr>
        <w:tabs>
          <w:tab w:val="left" w:pos="709"/>
          <w:tab w:val="left" w:pos="851"/>
          <w:tab w:val="left" w:pos="1276"/>
        </w:tabs>
        <w:spacing w:line="276" w:lineRule="auto"/>
        <w:jc w:val="left"/>
        <w:rPr>
          <w:rFonts w:ascii="Times New Roman" w:hAnsi="Times New Roman" w:cs="Times New Roman"/>
          <w:noProof/>
          <w:sz w:val="28"/>
          <w:szCs w:val="28"/>
          <w:rtl/>
          <w:lang w:bidi="ar-DZ"/>
        </w:rPr>
      </w:pPr>
      <w:r w:rsidRPr="00125106">
        <w:rPr>
          <w:rFonts w:ascii="Times New Roman" w:hAnsi="Times New Roman" w:cs="Times New Roman"/>
          <w:noProof/>
          <w:sz w:val="28"/>
          <w:szCs w:val="28"/>
          <w:lang w:bidi="ar-DZ"/>
        </w:rPr>
        <w:t>Conconi</w:t>
      </w:r>
      <w:r w:rsidRPr="00125106">
        <w:rPr>
          <w:rFonts w:ascii="Times New Roman" w:hAnsi="Times New Roman" w:cs="Times New Roman"/>
          <w:noProof/>
          <w:sz w:val="28"/>
          <w:szCs w:val="28"/>
          <w:rtl/>
          <w:lang w:bidi="ar-DZ"/>
        </w:rPr>
        <w:t xml:space="preserve">. </w:t>
      </w:r>
      <w:r w:rsidRPr="00264749">
        <w:rPr>
          <w:rFonts w:ascii="Times New Roman" w:hAnsi="Times New Roman" w:cs="Times New Roman"/>
          <w:noProof/>
          <w:sz w:val="28"/>
          <w:szCs w:val="28"/>
          <w:lang w:bidi="ar-DZ"/>
        </w:rPr>
        <w:t>Brianmac Sports Coach</w:t>
      </w:r>
      <w:r w:rsidRPr="00125106">
        <w:rPr>
          <w:rFonts w:ascii="Times New Roman" w:hAnsi="Times New Roman" w:cs="Times New Roman"/>
          <w:noProof/>
          <w:sz w:val="28"/>
          <w:szCs w:val="28"/>
          <w:rtl/>
          <w:lang w:bidi="ar-DZ"/>
        </w:rPr>
        <w:t>.</w:t>
      </w:r>
      <w:r w:rsidRPr="00264749">
        <w:rPr>
          <w:rFonts w:ascii="Times New Roman" w:hAnsi="Times New Roman" w:cs="Times New Roman"/>
          <w:noProof/>
          <w:sz w:val="28"/>
          <w:szCs w:val="28"/>
          <w:lang w:bidi="ar-DZ"/>
        </w:rPr>
        <w:t xml:space="preserve"> </w:t>
      </w:r>
      <w:hyperlink r:id="rId127" w:history="1">
        <w:r w:rsidRPr="00264749">
          <w:rPr>
            <w:rStyle w:val="Lienhypertexte"/>
            <w:rFonts w:ascii="Times New Roman" w:hAnsi="Times New Roman" w:cs="Times New Roman"/>
            <w:noProof/>
            <w:sz w:val="28"/>
            <w:szCs w:val="28"/>
            <w:lang w:bidi="ar-DZ"/>
          </w:rPr>
          <w:t>Http://Www.Brianmac.Co.Uk/Coni.Htm</w:t>
        </w:r>
      </w:hyperlink>
    </w:p>
    <w:p w:rsidR="00A45A62" w:rsidRPr="00264749" w:rsidRDefault="00A45A62" w:rsidP="00A45A62">
      <w:pPr>
        <w:pStyle w:val="Bibliographie"/>
        <w:numPr>
          <w:ilvl w:val="0"/>
          <w:numId w:val="60"/>
        </w:numPr>
        <w:tabs>
          <w:tab w:val="left" w:pos="709"/>
          <w:tab w:val="left" w:pos="851"/>
          <w:tab w:val="left" w:pos="1276"/>
        </w:tabs>
        <w:spacing w:line="312" w:lineRule="auto"/>
        <w:rPr>
          <w:rFonts w:ascii="Times New Roman" w:hAnsi="Times New Roman" w:cs="Times New Roman"/>
          <w:noProof/>
          <w:sz w:val="28"/>
          <w:szCs w:val="28"/>
        </w:rPr>
      </w:pPr>
      <w:r w:rsidRPr="00264749">
        <w:rPr>
          <w:rFonts w:ascii="Times New Roman" w:hAnsi="Times New Roman" w:cs="Times New Roman"/>
          <w:b/>
          <w:bCs/>
          <w:noProof/>
          <w:sz w:val="28"/>
          <w:szCs w:val="28"/>
        </w:rPr>
        <w:t>Bertrand Baron, Patrick Pelayo</w:t>
      </w:r>
      <w:r w:rsidRPr="00264749">
        <w:rPr>
          <w:rFonts w:ascii="Times New Roman" w:hAnsi="Times New Roman" w:cs="Times New Roman"/>
          <w:noProof/>
          <w:sz w:val="28"/>
          <w:szCs w:val="28"/>
        </w:rPr>
        <w:t xml:space="preserve">. «La Physiologie De L'exercice.» Campusport.Univ-Lille2.Fr/Physio/Res/Resspdf.Pdf. </w:t>
      </w:r>
    </w:p>
    <w:p w:rsidR="00A45A62" w:rsidRPr="00264749" w:rsidRDefault="00A45A62" w:rsidP="00A45A62">
      <w:pPr>
        <w:rPr>
          <w:rtl/>
          <w:lang w:bidi="ar-DZ"/>
        </w:rPr>
      </w:pPr>
    </w:p>
    <w:p w:rsidR="00A45A62" w:rsidRDefault="00A45A62" w:rsidP="00A45A62">
      <w:pPr>
        <w:bidi/>
        <w:spacing w:line="312" w:lineRule="auto"/>
        <w:ind w:left="0"/>
        <w:rPr>
          <w:rFonts w:ascii="Arabic Typesetting" w:hAnsi="Arabic Typesetting" w:cs="Arabic Typesetting"/>
          <w:sz w:val="44"/>
          <w:szCs w:val="48"/>
          <w:rtl/>
          <w:lang w:bidi="ar-DZ"/>
        </w:rPr>
      </w:pPr>
    </w:p>
    <w:p w:rsidR="001E1FED" w:rsidRDefault="001E1FED" w:rsidP="001E1FED">
      <w:pPr>
        <w:bidi/>
        <w:spacing w:line="312" w:lineRule="auto"/>
        <w:ind w:left="0"/>
        <w:rPr>
          <w:rFonts w:ascii="Arabic Typesetting" w:hAnsi="Arabic Typesetting" w:cs="Arabic Typesetting"/>
          <w:sz w:val="44"/>
          <w:szCs w:val="48"/>
          <w:rtl/>
          <w:lang w:bidi="ar-DZ"/>
        </w:rPr>
      </w:pPr>
    </w:p>
    <w:p w:rsidR="001E1FED" w:rsidRDefault="001E1FED" w:rsidP="001E1FED">
      <w:pPr>
        <w:bidi/>
        <w:spacing w:line="312" w:lineRule="auto"/>
        <w:ind w:left="0"/>
        <w:rPr>
          <w:rFonts w:ascii="Arabic Typesetting" w:hAnsi="Arabic Typesetting" w:cs="Arabic Typesetting"/>
          <w:sz w:val="44"/>
          <w:szCs w:val="48"/>
          <w:rtl/>
          <w:lang w:bidi="ar-DZ"/>
        </w:rPr>
      </w:pPr>
    </w:p>
    <w:p w:rsidR="001E1FED" w:rsidRDefault="001E1FED" w:rsidP="001E1FED">
      <w:pPr>
        <w:bidi/>
        <w:spacing w:line="312" w:lineRule="auto"/>
        <w:ind w:left="0"/>
        <w:rPr>
          <w:rFonts w:ascii="Arabic Typesetting" w:hAnsi="Arabic Typesetting" w:cs="Arabic Typesetting"/>
          <w:sz w:val="44"/>
          <w:szCs w:val="48"/>
          <w:rtl/>
          <w:lang w:bidi="ar-DZ"/>
        </w:rPr>
      </w:pPr>
    </w:p>
    <w:p w:rsidR="002A655A" w:rsidRDefault="002A655A" w:rsidP="001E1FED">
      <w:pPr>
        <w:bidi/>
        <w:spacing w:line="312" w:lineRule="auto"/>
        <w:ind w:left="0"/>
        <w:rPr>
          <w:rFonts w:ascii="Arabic Typesetting" w:hAnsi="Arabic Typesetting" w:cs="Arabic Typesetting"/>
          <w:sz w:val="44"/>
          <w:szCs w:val="48"/>
          <w:rtl/>
          <w:lang w:bidi="ar-DZ"/>
        </w:rPr>
        <w:sectPr w:rsidR="002A655A" w:rsidSect="00A45A62">
          <w:footerReference w:type="default" r:id="rId128"/>
          <w:headerReference w:type="first" r:id="rId129"/>
          <w:footerReference w:type="first" r:id="rId130"/>
          <w:pgSz w:w="11906" w:h="16838"/>
          <w:pgMar w:top="1418" w:right="1985" w:bottom="1985" w:left="1418" w:header="709" w:footer="709" w:gutter="0"/>
          <w:pgNumType w:start="190"/>
          <w:cols w:space="708"/>
          <w:titlePg/>
          <w:docGrid w:linePitch="360"/>
        </w:sect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9457E5" w:rsidP="002A655A">
      <w:pPr>
        <w:bidi/>
        <w:jc w:val="center"/>
        <w:rPr>
          <w:rFonts w:ascii="Traditional Arabic" w:hAnsi="Traditional Arabic" w:cs="Traditional Arabic"/>
          <w:b/>
          <w:bCs/>
          <w:sz w:val="32"/>
          <w:szCs w:val="32"/>
          <w:rtl/>
          <w:lang w:bidi="ar-DZ"/>
        </w:rPr>
      </w:pPr>
      <w:r>
        <w:rPr>
          <w:rFonts w:ascii="Traditional Arabic" w:hAnsi="Traditional Arabic" w:cs="Traditional Arabic"/>
          <w:b/>
          <w:bCs/>
          <w:noProof/>
          <w:sz w:val="32"/>
          <w:szCs w:val="32"/>
          <w:rtl/>
          <w:lang w:eastAsia="fr-FR"/>
        </w:rPr>
        <w:pict>
          <v:shape id="_x0000_s1218" type="#_x0000_t160" style="position:absolute;left:0;text-align:left;margin-left:75.9pt;margin-top:11.6pt;width:315pt;height:212.2pt;z-index:251824128" fillcolor="black">
            <v:shadow color="#868686"/>
            <v:textpath style="font-family:&quot;Dotum&quot;;font-size:1in;v-text-kern:t" trim="t" fitpath="t" xscale="f" string="الملاحق:"/>
          </v:shape>
        </w:pict>
      </w: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2A655A">
      <w:pPr>
        <w:bidi/>
        <w:jc w:val="center"/>
        <w:rPr>
          <w:rFonts w:ascii="Traditional Arabic" w:hAnsi="Traditional Arabic" w:cs="Traditional Arabic"/>
          <w:b/>
          <w:bCs/>
          <w:sz w:val="32"/>
          <w:szCs w:val="32"/>
          <w:rtl/>
          <w:lang w:bidi="ar-DZ"/>
        </w:rPr>
      </w:pPr>
    </w:p>
    <w:p w:rsidR="002A655A" w:rsidRDefault="002A655A" w:rsidP="001E1FED">
      <w:pPr>
        <w:bidi/>
        <w:spacing w:line="312" w:lineRule="auto"/>
        <w:ind w:left="0"/>
        <w:rPr>
          <w:rFonts w:ascii="Arabic Typesetting" w:hAnsi="Arabic Typesetting" w:cs="Arabic Typesetting"/>
          <w:sz w:val="44"/>
          <w:szCs w:val="48"/>
          <w:rtl/>
          <w:lang w:bidi="ar-DZ"/>
        </w:rPr>
        <w:sectPr w:rsidR="002A655A" w:rsidSect="00A45A62">
          <w:headerReference w:type="first" r:id="rId131"/>
          <w:footerReference w:type="first" r:id="rId132"/>
          <w:pgSz w:w="11906" w:h="16838"/>
          <w:pgMar w:top="1418" w:right="1985" w:bottom="1985" w:left="1418" w:header="709" w:footer="709" w:gutter="0"/>
          <w:pgNumType w:start="190"/>
          <w:cols w:space="708"/>
          <w:titlePg/>
          <w:docGrid w:linePitch="360"/>
        </w:sectPr>
      </w:pPr>
    </w:p>
    <w:p w:rsidR="002A655A" w:rsidRDefault="009457E5" w:rsidP="001E1FED">
      <w:pPr>
        <w:bidi/>
        <w:spacing w:line="312" w:lineRule="auto"/>
        <w:ind w:left="0"/>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lastRenderedPageBreak/>
        <w:pict>
          <v:shape id="_x0000_s1219" type="#_x0000_t160" style="position:absolute;left:0;text-align:left;margin-left:131.6pt;margin-top:-4.9pt;width:201pt;height:88.55pt;z-index:251825152" fillcolor="black">
            <v:shadow color="#868686"/>
            <v:textpath style="font-family:&quot;Impact&quot;;v-text-kern:t" trim="t" fitpath="t" xscale="f" string="الملحق رقم (1)"/>
          </v:shape>
        </w:pict>
      </w:r>
    </w:p>
    <w:p w:rsidR="002A655A" w:rsidRDefault="002A655A"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sectPr w:rsidR="008D010B" w:rsidSect="0040731D">
          <w:headerReference w:type="first" r:id="rId133"/>
          <w:footerReference w:type="first" r:id="rId134"/>
          <w:pgSz w:w="11906" w:h="16838"/>
          <w:pgMar w:top="1418" w:right="1985" w:bottom="1985" w:left="1418" w:header="709" w:footer="709" w:gutter="0"/>
          <w:pgNumType w:start="212"/>
          <w:cols w:space="708"/>
          <w:titlePg/>
          <w:docGrid w:linePitch="360"/>
        </w:sectPr>
      </w:pPr>
    </w:p>
    <w:p w:rsidR="008D010B" w:rsidRPr="00CA05F6" w:rsidRDefault="008D010B" w:rsidP="008D010B">
      <w:pPr>
        <w:bidi/>
        <w:jc w:val="center"/>
        <w:rPr>
          <w:rFonts w:ascii="Traditional Arabic" w:hAnsi="Traditional Arabic" w:cs="Traditional Arabic"/>
          <w:b/>
          <w:bCs/>
          <w:sz w:val="32"/>
          <w:szCs w:val="32"/>
          <w:rtl/>
          <w:lang w:bidi="ar-DZ"/>
        </w:rPr>
      </w:pPr>
      <w:r w:rsidRPr="00CA05F6">
        <w:rPr>
          <w:rFonts w:ascii="Traditional Arabic" w:hAnsi="Traditional Arabic" w:cs="Traditional Arabic"/>
          <w:b/>
          <w:bCs/>
          <w:sz w:val="32"/>
          <w:szCs w:val="32"/>
          <w:rtl/>
          <w:lang w:bidi="ar-DZ"/>
        </w:rPr>
        <w:lastRenderedPageBreak/>
        <w:t>الج</w:t>
      </w:r>
      <w:r w:rsidRPr="00CA05F6">
        <w:rPr>
          <w:rFonts w:ascii="Traditional Arabic" w:hAnsi="Traditional Arabic" w:cs="Traditional Arabic" w:hint="cs"/>
          <w:b/>
          <w:bCs/>
          <w:sz w:val="32"/>
          <w:szCs w:val="32"/>
          <w:rtl/>
          <w:lang w:bidi="ar-DZ"/>
        </w:rPr>
        <w:t>ــــــــــــــــــ</w:t>
      </w:r>
      <w:r w:rsidRPr="00CA05F6">
        <w:rPr>
          <w:rFonts w:ascii="Traditional Arabic" w:hAnsi="Traditional Arabic" w:cs="Traditional Arabic"/>
          <w:b/>
          <w:bCs/>
          <w:sz w:val="32"/>
          <w:szCs w:val="32"/>
          <w:rtl/>
          <w:lang w:bidi="ar-DZ"/>
        </w:rPr>
        <w:t>مهورية الج</w:t>
      </w:r>
      <w:r w:rsidRPr="00CA05F6">
        <w:rPr>
          <w:rFonts w:ascii="Traditional Arabic" w:hAnsi="Traditional Arabic" w:cs="Traditional Arabic" w:hint="cs"/>
          <w:b/>
          <w:bCs/>
          <w:sz w:val="32"/>
          <w:szCs w:val="32"/>
          <w:rtl/>
          <w:lang w:bidi="ar-DZ"/>
        </w:rPr>
        <w:t>ــــــــــــــــــــــــ</w:t>
      </w:r>
      <w:r w:rsidRPr="00CA05F6">
        <w:rPr>
          <w:rFonts w:ascii="Traditional Arabic" w:hAnsi="Traditional Arabic" w:cs="Traditional Arabic"/>
          <w:b/>
          <w:bCs/>
          <w:sz w:val="32"/>
          <w:szCs w:val="32"/>
          <w:rtl/>
          <w:lang w:bidi="ar-DZ"/>
        </w:rPr>
        <w:t>زائرية الدي</w:t>
      </w:r>
      <w:r w:rsidRPr="00CA05F6">
        <w:rPr>
          <w:rFonts w:ascii="Traditional Arabic" w:hAnsi="Traditional Arabic" w:cs="Traditional Arabic" w:hint="cs"/>
          <w:b/>
          <w:bCs/>
          <w:sz w:val="32"/>
          <w:szCs w:val="32"/>
          <w:rtl/>
          <w:lang w:bidi="ar-DZ"/>
        </w:rPr>
        <w:t>ـــــــــــــــ</w:t>
      </w:r>
      <w:r w:rsidRPr="00CA05F6">
        <w:rPr>
          <w:rFonts w:ascii="Traditional Arabic" w:hAnsi="Traditional Arabic" w:cs="Traditional Arabic"/>
          <w:b/>
          <w:bCs/>
          <w:sz w:val="32"/>
          <w:szCs w:val="32"/>
          <w:rtl/>
          <w:lang w:bidi="ar-DZ"/>
        </w:rPr>
        <w:t>مقراطية ال</w:t>
      </w:r>
      <w:r w:rsidRPr="00CA05F6">
        <w:rPr>
          <w:rFonts w:ascii="Traditional Arabic" w:hAnsi="Traditional Arabic" w:cs="Traditional Arabic" w:hint="cs"/>
          <w:b/>
          <w:bCs/>
          <w:sz w:val="32"/>
          <w:szCs w:val="32"/>
          <w:rtl/>
          <w:lang w:bidi="ar-DZ"/>
        </w:rPr>
        <w:t>ــــــــــــــــــــــــ</w:t>
      </w:r>
      <w:r w:rsidRPr="00CA05F6">
        <w:rPr>
          <w:rFonts w:ascii="Traditional Arabic" w:hAnsi="Traditional Arabic" w:cs="Traditional Arabic"/>
          <w:b/>
          <w:bCs/>
          <w:sz w:val="32"/>
          <w:szCs w:val="32"/>
          <w:rtl/>
          <w:lang w:bidi="ar-DZ"/>
        </w:rPr>
        <w:t>شعبية</w:t>
      </w:r>
    </w:p>
    <w:p w:rsidR="008D010B" w:rsidRPr="00CA05F6" w:rsidRDefault="008D010B" w:rsidP="008D010B">
      <w:pPr>
        <w:bidi/>
        <w:jc w:val="center"/>
        <w:rPr>
          <w:rFonts w:ascii="Traditional Arabic" w:hAnsi="Traditional Arabic" w:cs="Traditional Arabic"/>
          <w:b/>
          <w:bCs/>
          <w:sz w:val="32"/>
          <w:szCs w:val="32"/>
          <w:rtl/>
          <w:lang w:bidi="ar-DZ"/>
        </w:rPr>
      </w:pPr>
      <w:proofErr w:type="gramStart"/>
      <w:r w:rsidRPr="00CA05F6">
        <w:rPr>
          <w:rFonts w:ascii="Traditional Arabic" w:hAnsi="Traditional Arabic" w:cs="Traditional Arabic"/>
          <w:b/>
          <w:bCs/>
          <w:sz w:val="32"/>
          <w:szCs w:val="32"/>
          <w:rtl/>
          <w:lang w:bidi="ar-DZ"/>
        </w:rPr>
        <w:t>وزارة</w:t>
      </w:r>
      <w:proofErr w:type="gramEnd"/>
      <w:r w:rsidRPr="00CA05F6">
        <w:rPr>
          <w:rFonts w:ascii="Traditional Arabic" w:hAnsi="Traditional Arabic" w:cs="Traditional Arabic"/>
          <w:b/>
          <w:bCs/>
          <w:sz w:val="32"/>
          <w:szCs w:val="32"/>
          <w:rtl/>
          <w:lang w:bidi="ar-DZ"/>
        </w:rPr>
        <w:t xml:space="preserve"> ال</w:t>
      </w:r>
      <w:r w:rsidRPr="00CA05F6">
        <w:rPr>
          <w:rFonts w:ascii="Traditional Arabic" w:hAnsi="Traditional Arabic" w:cs="Traditional Arabic" w:hint="cs"/>
          <w:b/>
          <w:bCs/>
          <w:sz w:val="32"/>
          <w:szCs w:val="32"/>
          <w:rtl/>
          <w:lang w:bidi="ar-DZ"/>
        </w:rPr>
        <w:t>ــــــــــــــــــــــ</w:t>
      </w:r>
      <w:r w:rsidRPr="00CA05F6">
        <w:rPr>
          <w:rFonts w:ascii="Traditional Arabic" w:hAnsi="Traditional Arabic" w:cs="Traditional Arabic"/>
          <w:b/>
          <w:bCs/>
          <w:sz w:val="32"/>
          <w:szCs w:val="32"/>
          <w:rtl/>
          <w:lang w:bidi="ar-DZ"/>
        </w:rPr>
        <w:t>تعليم ال</w:t>
      </w:r>
      <w:r w:rsidRPr="00CA05F6">
        <w:rPr>
          <w:rFonts w:ascii="Traditional Arabic" w:hAnsi="Traditional Arabic" w:cs="Traditional Arabic" w:hint="cs"/>
          <w:b/>
          <w:bCs/>
          <w:sz w:val="32"/>
          <w:szCs w:val="32"/>
          <w:rtl/>
          <w:lang w:bidi="ar-DZ"/>
        </w:rPr>
        <w:t>ـــــــــــــــــــــــــ</w:t>
      </w:r>
      <w:r w:rsidRPr="00CA05F6">
        <w:rPr>
          <w:rFonts w:ascii="Traditional Arabic" w:hAnsi="Traditional Arabic" w:cs="Traditional Arabic"/>
          <w:b/>
          <w:bCs/>
          <w:sz w:val="32"/>
          <w:szCs w:val="32"/>
          <w:rtl/>
          <w:lang w:bidi="ar-DZ"/>
        </w:rPr>
        <w:t>عالي و ال</w:t>
      </w:r>
      <w:r w:rsidRPr="00CA05F6">
        <w:rPr>
          <w:rFonts w:ascii="Traditional Arabic" w:hAnsi="Traditional Arabic" w:cs="Traditional Arabic" w:hint="cs"/>
          <w:b/>
          <w:bCs/>
          <w:sz w:val="32"/>
          <w:szCs w:val="32"/>
          <w:rtl/>
          <w:lang w:bidi="ar-DZ"/>
        </w:rPr>
        <w:t>ـــــــــــــــــــ</w:t>
      </w:r>
      <w:r w:rsidRPr="00CA05F6">
        <w:rPr>
          <w:rFonts w:ascii="Traditional Arabic" w:hAnsi="Traditional Arabic" w:cs="Traditional Arabic"/>
          <w:b/>
          <w:bCs/>
          <w:sz w:val="32"/>
          <w:szCs w:val="32"/>
          <w:rtl/>
          <w:lang w:bidi="ar-DZ"/>
        </w:rPr>
        <w:t>بحث ال</w:t>
      </w:r>
      <w:r w:rsidRPr="00CA05F6">
        <w:rPr>
          <w:rFonts w:ascii="Traditional Arabic" w:hAnsi="Traditional Arabic" w:cs="Traditional Arabic" w:hint="cs"/>
          <w:b/>
          <w:bCs/>
          <w:sz w:val="32"/>
          <w:szCs w:val="32"/>
          <w:rtl/>
          <w:lang w:bidi="ar-DZ"/>
        </w:rPr>
        <w:t>ــــــــــــ</w:t>
      </w:r>
      <w:r w:rsidRPr="00CA05F6">
        <w:rPr>
          <w:rFonts w:ascii="Traditional Arabic" w:hAnsi="Traditional Arabic" w:cs="Traditional Arabic"/>
          <w:b/>
          <w:bCs/>
          <w:sz w:val="32"/>
          <w:szCs w:val="32"/>
          <w:rtl/>
          <w:lang w:bidi="ar-DZ"/>
        </w:rPr>
        <w:t>علمي</w:t>
      </w:r>
    </w:p>
    <w:p w:rsidR="008D010B" w:rsidRPr="00CA05F6" w:rsidRDefault="008D010B" w:rsidP="008D010B">
      <w:pPr>
        <w:bidi/>
        <w:jc w:val="center"/>
        <w:rPr>
          <w:rFonts w:ascii="Traditional Arabic" w:hAnsi="Traditional Arabic" w:cs="Traditional Arabic"/>
          <w:b/>
          <w:bCs/>
          <w:sz w:val="32"/>
          <w:szCs w:val="32"/>
          <w:rtl/>
          <w:lang w:bidi="ar-DZ"/>
        </w:rPr>
      </w:pPr>
      <w:r w:rsidRPr="00CA05F6">
        <w:rPr>
          <w:rFonts w:ascii="Traditional Arabic" w:hAnsi="Traditional Arabic" w:cs="Traditional Arabic"/>
          <w:b/>
          <w:bCs/>
          <w:sz w:val="32"/>
          <w:szCs w:val="32"/>
          <w:rtl/>
          <w:lang w:bidi="ar-DZ"/>
        </w:rPr>
        <w:t>ج</w:t>
      </w:r>
      <w:r w:rsidRPr="00CA05F6">
        <w:rPr>
          <w:rFonts w:ascii="Traditional Arabic" w:hAnsi="Traditional Arabic" w:cs="Traditional Arabic" w:hint="cs"/>
          <w:b/>
          <w:bCs/>
          <w:sz w:val="32"/>
          <w:szCs w:val="32"/>
          <w:rtl/>
          <w:lang w:bidi="ar-DZ"/>
        </w:rPr>
        <w:t>ــــــــــــــــــ</w:t>
      </w:r>
      <w:r w:rsidRPr="00CA05F6">
        <w:rPr>
          <w:rFonts w:ascii="Traditional Arabic" w:hAnsi="Traditional Arabic" w:cs="Traditional Arabic"/>
          <w:b/>
          <w:bCs/>
          <w:sz w:val="32"/>
          <w:szCs w:val="32"/>
          <w:rtl/>
          <w:lang w:bidi="ar-DZ"/>
        </w:rPr>
        <w:t>امعة ع</w:t>
      </w:r>
      <w:r w:rsidRPr="00CA05F6">
        <w:rPr>
          <w:rFonts w:ascii="Traditional Arabic" w:hAnsi="Traditional Arabic" w:cs="Traditional Arabic" w:hint="cs"/>
          <w:b/>
          <w:bCs/>
          <w:sz w:val="32"/>
          <w:szCs w:val="32"/>
          <w:rtl/>
          <w:lang w:bidi="ar-DZ"/>
        </w:rPr>
        <w:t>ـــــــــــــــــــ</w:t>
      </w:r>
      <w:r w:rsidRPr="00CA05F6">
        <w:rPr>
          <w:rFonts w:ascii="Traditional Arabic" w:hAnsi="Traditional Arabic" w:cs="Traditional Arabic"/>
          <w:b/>
          <w:bCs/>
          <w:sz w:val="32"/>
          <w:szCs w:val="32"/>
          <w:rtl/>
          <w:lang w:bidi="ar-DZ"/>
        </w:rPr>
        <w:t>بد الح</w:t>
      </w:r>
      <w:r w:rsidRPr="00CA05F6">
        <w:rPr>
          <w:rFonts w:ascii="Traditional Arabic" w:hAnsi="Traditional Arabic" w:cs="Traditional Arabic" w:hint="cs"/>
          <w:b/>
          <w:bCs/>
          <w:sz w:val="32"/>
          <w:szCs w:val="32"/>
          <w:rtl/>
          <w:lang w:bidi="ar-DZ"/>
        </w:rPr>
        <w:t>ـــــــــــــــــــــ</w:t>
      </w:r>
      <w:r w:rsidRPr="00CA05F6">
        <w:rPr>
          <w:rFonts w:ascii="Traditional Arabic" w:hAnsi="Traditional Arabic" w:cs="Traditional Arabic"/>
          <w:b/>
          <w:bCs/>
          <w:sz w:val="32"/>
          <w:szCs w:val="32"/>
          <w:rtl/>
          <w:lang w:bidi="ar-DZ"/>
        </w:rPr>
        <w:t>ميد ابن ب</w:t>
      </w:r>
      <w:r w:rsidRPr="00CA05F6">
        <w:rPr>
          <w:rFonts w:ascii="Traditional Arabic" w:hAnsi="Traditional Arabic" w:cs="Traditional Arabic" w:hint="cs"/>
          <w:b/>
          <w:bCs/>
          <w:sz w:val="32"/>
          <w:szCs w:val="32"/>
          <w:rtl/>
          <w:lang w:bidi="ar-DZ"/>
        </w:rPr>
        <w:t>ـــــــــــ</w:t>
      </w:r>
      <w:r w:rsidRPr="00CA05F6">
        <w:rPr>
          <w:rFonts w:ascii="Traditional Arabic" w:hAnsi="Traditional Arabic" w:cs="Traditional Arabic"/>
          <w:b/>
          <w:bCs/>
          <w:sz w:val="32"/>
          <w:szCs w:val="32"/>
          <w:rtl/>
          <w:lang w:bidi="ar-DZ"/>
        </w:rPr>
        <w:t>اديس</w:t>
      </w:r>
    </w:p>
    <w:p w:rsidR="008D010B" w:rsidRPr="00CA05F6" w:rsidRDefault="008D010B" w:rsidP="008D010B">
      <w:pPr>
        <w:bidi/>
        <w:jc w:val="center"/>
        <w:rPr>
          <w:rFonts w:ascii="Traditional Arabic" w:hAnsi="Traditional Arabic" w:cs="Traditional Arabic"/>
          <w:b/>
          <w:bCs/>
          <w:sz w:val="32"/>
          <w:szCs w:val="32"/>
          <w:rtl/>
          <w:lang w:bidi="ar-DZ"/>
        </w:rPr>
      </w:pPr>
      <w:r w:rsidRPr="00CA05F6">
        <w:rPr>
          <w:rFonts w:ascii="Traditional Arabic" w:hAnsi="Traditional Arabic" w:cs="Traditional Arabic"/>
          <w:b/>
          <w:bCs/>
          <w:sz w:val="32"/>
          <w:szCs w:val="32"/>
          <w:rtl/>
          <w:lang w:bidi="ar-DZ"/>
        </w:rPr>
        <w:t>م</w:t>
      </w:r>
      <w:r w:rsidRPr="00CA05F6">
        <w:rPr>
          <w:rFonts w:ascii="Traditional Arabic" w:hAnsi="Traditional Arabic" w:cs="Traditional Arabic" w:hint="cs"/>
          <w:b/>
          <w:bCs/>
          <w:sz w:val="32"/>
          <w:szCs w:val="32"/>
          <w:rtl/>
          <w:lang w:bidi="ar-DZ"/>
        </w:rPr>
        <w:t>ــــــــــــــــــــ</w:t>
      </w:r>
      <w:r w:rsidRPr="00CA05F6">
        <w:rPr>
          <w:rFonts w:ascii="Traditional Arabic" w:hAnsi="Traditional Arabic" w:cs="Traditional Arabic"/>
          <w:b/>
          <w:bCs/>
          <w:sz w:val="32"/>
          <w:szCs w:val="32"/>
          <w:rtl/>
          <w:lang w:bidi="ar-DZ"/>
        </w:rPr>
        <w:t>ستغانم</w:t>
      </w:r>
    </w:p>
    <w:p w:rsidR="008D010B" w:rsidRDefault="008D010B" w:rsidP="008D010B">
      <w:pPr>
        <w:bidi/>
        <w:jc w:val="both"/>
        <w:rPr>
          <w:rFonts w:ascii="Traditional Arabic" w:hAnsi="Traditional Arabic" w:cs="Traditional Arabic"/>
          <w:b/>
          <w:bCs/>
          <w:sz w:val="32"/>
          <w:szCs w:val="32"/>
          <w:rtl/>
          <w:lang w:bidi="ar-DZ"/>
        </w:rPr>
      </w:pPr>
      <w:r w:rsidRPr="00CA05F6">
        <w:rPr>
          <w:rFonts w:ascii="Traditional Arabic" w:hAnsi="Traditional Arabic" w:cs="Traditional Arabic" w:hint="cs"/>
          <w:b/>
          <w:bCs/>
          <w:sz w:val="32"/>
          <w:szCs w:val="32"/>
          <w:rtl/>
          <w:lang w:bidi="ar-DZ"/>
        </w:rPr>
        <w:t xml:space="preserve">                      </w:t>
      </w:r>
      <w:r w:rsidRPr="00CA05F6">
        <w:rPr>
          <w:rFonts w:ascii="Traditional Arabic" w:hAnsi="Traditional Arabic" w:cs="Traditional Arabic"/>
          <w:b/>
          <w:bCs/>
          <w:sz w:val="32"/>
          <w:szCs w:val="32"/>
          <w:rtl/>
          <w:lang w:bidi="ar-DZ"/>
        </w:rPr>
        <w:t>م</w:t>
      </w:r>
      <w:r w:rsidRPr="00CA05F6">
        <w:rPr>
          <w:rFonts w:ascii="Traditional Arabic" w:hAnsi="Traditional Arabic" w:cs="Traditional Arabic" w:hint="cs"/>
          <w:b/>
          <w:bCs/>
          <w:sz w:val="32"/>
          <w:szCs w:val="32"/>
          <w:rtl/>
          <w:lang w:bidi="ar-DZ"/>
        </w:rPr>
        <w:t>ــــــــــــــــــــــــــ</w:t>
      </w:r>
      <w:r w:rsidRPr="00CA05F6">
        <w:rPr>
          <w:rFonts w:ascii="Traditional Arabic" w:hAnsi="Traditional Arabic" w:cs="Traditional Arabic"/>
          <w:b/>
          <w:bCs/>
          <w:sz w:val="32"/>
          <w:szCs w:val="32"/>
          <w:rtl/>
          <w:lang w:bidi="ar-DZ"/>
        </w:rPr>
        <w:t>عهد ع</w:t>
      </w:r>
      <w:r w:rsidRPr="00CA05F6">
        <w:rPr>
          <w:rFonts w:ascii="Traditional Arabic" w:hAnsi="Traditional Arabic" w:cs="Traditional Arabic" w:hint="cs"/>
          <w:b/>
          <w:bCs/>
          <w:sz w:val="32"/>
          <w:szCs w:val="32"/>
          <w:rtl/>
          <w:lang w:bidi="ar-DZ"/>
        </w:rPr>
        <w:t>ــــــــــــــــــــــــ</w:t>
      </w:r>
      <w:r w:rsidRPr="00CA05F6">
        <w:rPr>
          <w:rFonts w:ascii="Traditional Arabic" w:hAnsi="Traditional Arabic" w:cs="Traditional Arabic"/>
          <w:b/>
          <w:bCs/>
          <w:sz w:val="32"/>
          <w:szCs w:val="32"/>
          <w:rtl/>
          <w:lang w:bidi="ar-DZ"/>
        </w:rPr>
        <w:t>لوم و ت</w:t>
      </w:r>
      <w:r w:rsidRPr="00CA05F6">
        <w:rPr>
          <w:rFonts w:ascii="Traditional Arabic" w:hAnsi="Traditional Arabic" w:cs="Traditional Arabic" w:hint="cs"/>
          <w:b/>
          <w:bCs/>
          <w:sz w:val="32"/>
          <w:szCs w:val="32"/>
          <w:rtl/>
          <w:lang w:bidi="ar-DZ"/>
        </w:rPr>
        <w:t>ـــــــــــــ</w:t>
      </w:r>
      <w:r w:rsidRPr="00CA05F6">
        <w:rPr>
          <w:rFonts w:ascii="Traditional Arabic" w:hAnsi="Traditional Arabic" w:cs="Traditional Arabic"/>
          <w:b/>
          <w:bCs/>
          <w:sz w:val="32"/>
          <w:szCs w:val="32"/>
          <w:rtl/>
          <w:lang w:bidi="ar-DZ"/>
        </w:rPr>
        <w:t>قنيات الأنشطة الب</w:t>
      </w:r>
      <w:r w:rsidRPr="00CA05F6">
        <w:rPr>
          <w:rFonts w:ascii="Traditional Arabic" w:hAnsi="Traditional Arabic" w:cs="Traditional Arabic" w:hint="cs"/>
          <w:b/>
          <w:bCs/>
          <w:sz w:val="32"/>
          <w:szCs w:val="32"/>
          <w:rtl/>
          <w:lang w:bidi="ar-DZ"/>
        </w:rPr>
        <w:t>ـــــــــــــــ</w:t>
      </w:r>
      <w:r w:rsidRPr="00CA05F6">
        <w:rPr>
          <w:rFonts w:ascii="Traditional Arabic" w:hAnsi="Traditional Arabic" w:cs="Traditional Arabic"/>
          <w:b/>
          <w:bCs/>
          <w:sz w:val="32"/>
          <w:szCs w:val="32"/>
          <w:rtl/>
          <w:lang w:bidi="ar-DZ"/>
        </w:rPr>
        <w:t>دنية و ال</w:t>
      </w:r>
      <w:r w:rsidRPr="00CA05F6">
        <w:rPr>
          <w:rFonts w:ascii="Traditional Arabic" w:hAnsi="Traditional Arabic" w:cs="Traditional Arabic" w:hint="cs"/>
          <w:b/>
          <w:bCs/>
          <w:sz w:val="32"/>
          <w:szCs w:val="32"/>
          <w:rtl/>
          <w:lang w:bidi="ar-DZ"/>
        </w:rPr>
        <w:t>ــــــــــــــــ</w:t>
      </w:r>
      <w:r w:rsidRPr="00CA05F6">
        <w:rPr>
          <w:rFonts w:ascii="Traditional Arabic" w:hAnsi="Traditional Arabic" w:cs="Traditional Arabic"/>
          <w:b/>
          <w:bCs/>
          <w:sz w:val="32"/>
          <w:szCs w:val="32"/>
          <w:rtl/>
          <w:lang w:bidi="ar-DZ"/>
        </w:rPr>
        <w:t>رياضية</w:t>
      </w:r>
    </w:p>
    <w:p w:rsidR="008D010B" w:rsidRPr="00CA05F6" w:rsidRDefault="008D010B" w:rsidP="008D010B">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قسم التدريب الرياضي</w:t>
      </w:r>
    </w:p>
    <w:p w:rsidR="008D010B" w:rsidRDefault="009457E5" w:rsidP="008D010B">
      <w:pPr>
        <w:bidi/>
        <w:jc w:val="center"/>
        <w:rPr>
          <w:rFonts w:ascii="Traditional Arabic" w:hAnsi="Traditional Arabic" w:cs="Traditional Arabic"/>
          <w:rtl/>
          <w:lang w:bidi="ar-DZ"/>
        </w:rPr>
      </w:pPr>
      <w:r>
        <w:rPr>
          <w:rFonts w:ascii="Traditional Arabic" w:hAnsi="Traditional Arabic" w:cs="Traditional Arabic"/>
          <w:noProof/>
          <w:rtl/>
          <w:lang w:bidi="ar-DZ"/>
        </w:rPr>
        <w:pict>
          <v:shape id="_x0000_s1224" type="#_x0000_t202" style="position:absolute;left:0;text-align:left;margin-left:62.45pt;margin-top:9.3pt;width:355.5pt;height:31.2pt;z-index:251827200;mso-width-relative:margin;mso-height-relative:margin" fillcolor="white [3201]" strokecolor="white [3212]" strokeweight="2.5pt">
            <v:shadow color="#868686"/>
            <v:textbox style="mso-next-textbox:#_x0000_s1224">
              <w:txbxContent>
                <w:p w:rsidR="002C1093" w:rsidRPr="00516477" w:rsidRDefault="002C1093" w:rsidP="008D010B">
                  <w:pPr>
                    <w:bidi/>
                    <w:jc w:val="center"/>
                    <w:rPr>
                      <w:rFonts w:ascii="Traditional Arabic" w:hAnsi="Traditional Arabic" w:cs="Traditional Arabic"/>
                      <w:b/>
                      <w:bCs/>
                      <w:sz w:val="32"/>
                      <w:szCs w:val="32"/>
                      <w:lang w:bidi="ar-DZ"/>
                    </w:rPr>
                  </w:pPr>
                  <w:r w:rsidRPr="00516477">
                    <w:rPr>
                      <w:rFonts w:ascii="Traditional Arabic" w:hAnsi="Traditional Arabic" w:cs="Traditional Arabic"/>
                      <w:b/>
                      <w:bCs/>
                      <w:sz w:val="32"/>
                      <w:szCs w:val="32"/>
                      <w:rtl/>
                      <w:lang w:bidi="ar-DZ"/>
                    </w:rPr>
                    <w:t>استمارة استبيانيه لتحديد أولوية الاختبارات البدنية و المعملية المقترحة</w:t>
                  </w:r>
                </w:p>
              </w:txbxContent>
            </v:textbox>
          </v:shape>
        </w:pict>
      </w:r>
    </w:p>
    <w:p w:rsidR="008D010B" w:rsidRDefault="008D010B" w:rsidP="008D010B">
      <w:pPr>
        <w:bidi/>
        <w:jc w:val="center"/>
        <w:rPr>
          <w:rFonts w:ascii="Traditional Arabic" w:hAnsi="Traditional Arabic" w:cs="Traditional Arabic"/>
          <w:rtl/>
          <w:lang w:bidi="ar-DZ"/>
        </w:rPr>
      </w:pPr>
    </w:p>
    <w:p w:rsidR="008D010B" w:rsidRPr="00CA05F6" w:rsidRDefault="009457E5" w:rsidP="008D010B">
      <w:pPr>
        <w:bidi/>
        <w:rPr>
          <w:rFonts w:ascii="Traditional Arabic" w:hAnsi="Traditional Arabic" w:cs="Traditional Arabic"/>
          <w:b/>
          <w:bCs/>
          <w:sz w:val="32"/>
          <w:szCs w:val="32"/>
          <w:rtl/>
          <w:lang w:bidi="ar-DZ"/>
        </w:rPr>
      </w:pPr>
      <w:r w:rsidRPr="009457E5">
        <w:rPr>
          <w:rFonts w:ascii="Traditional Arabic" w:hAnsi="Traditional Arabic" w:cs="Traditional Arabic"/>
          <w:b/>
          <w:bCs/>
          <w:noProof/>
          <w:rtl/>
          <w:lang w:bidi="ar-DZ"/>
        </w:rPr>
        <w:pict>
          <v:shape id="_x0000_s1225" type="#_x0000_t202" style="position:absolute;left:0;text-align:left;margin-left:39.55pt;margin-top:29.1pt;width:391.5pt;height:87.55pt;z-index:251828224;mso-width-relative:margin;mso-height-relative:margin" fillcolor="white [3201]" strokecolor="white [3212]" strokeweight="2.5pt">
            <v:shadow color="#868686"/>
            <v:textbox style="mso-next-textbox:#_x0000_s1225">
              <w:txbxContent>
                <w:p w:rsidR="002C1093" w:rsidRDefault="002C1093" w:rsidP="008D010B">
                  <w:pPr>
                    <w:bidi/>
                    <w:jc w:val="center"/>
                    <w:rPr>
                      <w:rFonts w:ascii="Traditional Arabic" w:hAnsi="Traditional Arabic" w:cs="Traditional Arabic"/>
                      <w:b/>
                      <w:bCs/>
                      <w:sz w:val="32"/>
                      <w:szCs w:val="32"/>
                      <w:rtl/>
                    </w:rPr>
                  </w:pPr>
                  <w:r w:rsidRPr="00DC3BFB">
                    <w:rPr>
                      <w:rFonts w:ascii="Traditional Arabic" w:hAnsi="Traditional Arabic" w:cs="Traditional Arabic" w:hint="cs"/>
                      <w:b/>
                      <w:bCs/>
                      <w:sz w:val="32"/>
                      <w:szCs w:val="32"/>
                      <w:rtl/>
                    </w:rPr>
                    <w:t>تأثير التدريب الفتري مختلف الشدة في تحسين عتبة الأيض اللاهوائية و الهوائية للاعبي كرة القدم</w:t>
                  </w:r>
                  <w:r>
                    <w:rPr>
                      <w:rFonts w:ascii="Traditional Arabic" w:hAnsi="Traditional Arabic" w:cs="Traditional Arabic" w:hint="cs"/>
                      <w:b/>
                      <w:bCs/>
                      <w:sz w:val="32"/>
                      <w:szCs w:val="32"/>
                      <w:rtl/>
                    </w:rPr>
                    <w:t xml:space="preserve"> أواسط .</w:t>
                  </w:r>
                </w:p>
                <w:p w:rsidR="002C1093" w:rsidRPr="004651A1" w:rsidRDefault="002C1093" w:rsidP="008D010B">
                  <w:pPr>
                    <w:bidi/>
                    <w:jc w:val="center"/>
                    <w:rPr>
                      <w:rFonts w:ascii="Traditional Arabic" w:hAnsi="Traditional Arabic" w:cs="Traditional Arabic"/>
                      <w:b/>
                      <w:bCs/>
                      <w:sz w:val="32"/>
                      <w:szCs w:val="32"/>
                      <w:rtl/>
                    </w:rPr>
                  </w:pPr>
                  <w:r>
                    <w:rPr>
                      <w:rFonts w:ascii="Traditional Arabic" w:hAnsi="Traditional Arabic" w:cs="Traditional Arabic" w:hint="cs"/>
                      <w:b/>
                      <w:bCs/>
                      <w:sz w:val="32"/>
                      <w:szCs w:val="32"/>
                      <w:rtl/>
                    </w:rPr>
                    <w:t xml:space="preserve">بحث تجريبي </w:t>
                  </w:r>
                  <w:proofErr w:type="gramStart"/>
                  <w:r>
                    <w:rPr>
                      <w:rFonts w:ascii="Traditional Arabic" w:hAnsi="Traditional Arabic" w:cs="Traditional Arabic" w:hint="cs"/>
                      <w:b/>
                      <w:bCs/>
                      <w:sz w:val="32"/>
                      <w:szCs w:val="32"/>
                      <w:rtl/>
                    </w:rPr>
                    <w:t>على</w:t>
                  </w:r>
                  <w:proofErr w:type="gramEnd"/>
                  <w:r>
                    <w:rPr>
                      <w:rFonts w:ascii="Traditional Arabic" w:hAnsi="Traditional Arabic" w:cs="Traditional Arabic" w:hint="cs"/>
                      <w:b/>
                      <w:bCs/>
                      <w:sz w:val="32"/>
                      <w:szCs w:val="32"/>
                      <w:rtl/>
                    </w:rPr>
                    <w:t xml:space="preserve"> فئة أقل من 19 سنة</w:t>
                  </w:r>
                </w:p>
              </w:txbxContent>
            </v:textbox>
          </v:shape>
        </w:pict>
      </w:r>
      <w:r w:rsidR="008D010B" w:rsidRPr="00CA05F6">
        <w:rPr>
          <w:rFonts w:ascii="Traditional Arabic" w:hAnsi="Traditional Arabic" w:cs="Traditional Arabic"/>
          <w:b/>
          <w:bCs/>
          <w:sz w:val="32"/>
          <w:szCs w:val="32"/>
          <w:rtl/>
          <w:lang w:bidi="ar-DZ"/>
        </w:rPr>
        <w:t xml:space="preserve">استمارة مقدمة لتحضير مذكرة دكتوراه في علوم التدريب الرياضي بعنوان : </w:t>
      </w:r>
    </w:p>
    <w:p w:rsidR="008D010B" w:rsidRPr="00DC3BFB" w:rsidRDefault="008D010B" w:rsidP="008D010B">
      <w:pPr>
        <w:bidi/>
        <w:rPr>
          <w:rFonts w:ascii="Traditional Arabic" w:hAnsi="Traditional Arabic" w:cs="Traditional Arabic"/>
          <w:rtl/>
          <w:lang w:bidi="ar-DZ"/>
        </w:rPr>
      </w:pPr>
    </w:p>
    <w:p w:rsidR="008D010B" w:rsidRDefault="008D010B" w:rsidP="008D010B">
      <w:pPr>
        <w:bidi/>
        <w:rPr>
          <w:rFonts w:ascii="Traditional Arabic" w:hAnsi="Traditional Arabic" w:cs="Traditional Arabic"/>
          <w:rtl/>
          <w:lang w:bidi="ar-DZ"/>
        </w:rPr>
      </w:pPr>
    </w:p>
    <w:p w:rsidR="008D010B" w:rsidRDefault="008D010B" w:rsidP="008D010B">
      <w:pPr>
        <w:bidi/>
        <w:rPr>
          <w:rFonts w:ascii="Traditional Arabic" w:hAnsi="Traditional Arabic" w:cs="Traditional Arabic"/>
          <w:sz w:val="32"/>
          <w:szCs w:val="32"/>
          <w:rtl/>
          <w:lang w:bidi="ar-DZ"/>
        </w:rPr>
      </w:pPr>
    </w:p>
    <w:p w:rsidR="008D010B" w:rsidRDefault="008D010B" w:rsidP="008D010B">
      <w:pPr>
        <w:bidi/>
        <w:rPr>
          <w:rFonts w:ascii="Traditional Arabic" w:hAnsi="Traditional Arabic" w:cs="Traditional Arabic"/>
          <w:sz w:val="32"/>
          <w:szCs w:val="32"/>
          <w:rtl/>
          <w:lang w:bidi="ar-DZ"/>
        </w:rPr>
      </w:pPr>
    </w:p>
    <w:p w:rsidR="008D010B" w:rsidRDefault="008D010B" w:rsidP="008D010B">
      <w:pPr>
        <w:bidi/>
        <w:rPr>
          <w:rFonts w:ascii="Traditional Arabic" w:hAnsi="Traditional Arabic" w:cs="Traditional Arabic"/>
          <w:sz w:val="32"/>
          <w:szCs w:val="32"/>
          <w:rtl/>
          <w:lang w:bidi="ar-DZ"/>
        </w:rPr>
      </w:pPr>
    </w:p>
    <w:p w:rsidR="008D010B" w:rsidRDefault="008D010B" w:rsidP="008D010B">
      <w:pPr>
        <w:bidi/>
        <w:rPr>
          <w:rFonts w:ascii="Traditional Arabic" w:hAnsi="Traditional Arabic" w:cs="Traditional Arabic"/>
          <w:sz w:val="32"/>
          <w:szCs w:val="32"/>
          <w:rtl/>
          <w:lang w:bidi="ar-DZ"/>
        </w:rPr>
      </w:pPr>
    </w:p>
    <w:p w:rsidR="008D010B" w:rsidRPr="00CA05F6" w:rsidRDefault="008D010B" w:rsidP="008D010B">
      <w:pPr>
        <w:bidi/>
        <w:rPr>
          <w:rFonts w:ascii="Traditional Arabic" w:hAnsi="Traditional Arabic" w:cs="Traditional Arabic"/>
          <w:b/>
          <w:bCs/>
          <w:sz w:val="32"/>
          <w:szCs w:val="32"/>
          <w:rtl/>
          <w:lang w:bidi="ar-DZ"/>
        </w:rPr>
      </w:pPr>
      <w:r w:rsidRPr="00CA05F6">
        <w:rPr>
          <w:rFonts w:ascii="Traditional Arabic" w:hAnsi="Traditional Arabic" w:cs="Traditional Arabic"/>
          <w:b/>
          <w:bCs/>
          <w:sz w:val="32"/>
          <w:szCs w:val="32"/>
          <w:rtl/>
          <w:lang w:bidi="ar-DZ"/>
        </w:rPr>
        <w:t xml:space="preserve"> الطالب الباحث: بوفادن عثمان                        </w:t>
      </w:r>
      <w:r w:rsidRPr="00CA05F6">
        <w:rPr>
          <w:rFonts w:ascii="Traditional Arabic" w:hAnsi="Traditional Arabic" w:cs="Traditional Arabic" w:hint="cs"/>
          <w:b/>
          <w:bCs/>
          <w:sz w:val="32"/>
          <w:szCs w:val="32"/>
          <w:rtl/>
          <w:lang w:bidi="ar-DZ"/>
        </w:rPr>
        <w:t xml:space="preserve">   </w:t>
      </w:r>
      <w:r w:rsidRPr="00CA05F6">
        <w:rPr>
          <w:rFonts w:ascii="Traditional Arabic" w:hAnsi="Traditional Arabic" w:cs="Traditional Arabic"/>
          <w:b/>
          <w:bCs/>
          <w:sz w:val="32"/>
          <w:szCs w:val="32"/>
          <w:rtl/>
          <w:lang w:bidi="ar-DZ"/>
        </w:rPr>
        <w:t xml:space="preserve">                 المشرف: د/ رياض علي الراوي</w:t>
      </w:r>
    </w:p>
    <w:p w:rsidR="008D010B" w:rsidRPr="00CA05F6" w:rsidRDefault="008D010B" w:rsidP="008D010B">
      <w:pPr>
        <w:bidi/>
        <w:rPr>
          <w:rFonts w:ascii="Traditional Arabic" w:hAnsi="Traditional Arabic" w:cs="Traditional Arabic"/>
          <w:b/>
          <w:bCs/>
          <w:sz w:val="32"/>
          <w:szCs w:val="32"/>
          <w:rtl/>
          <w:lang w:bidi="ar-DZ"/>
        </w:rPr>
      </w:pPr>
      <w:r w:rsidRPr="00CA05F6">
        <w:rPr>
          <w:rFonts w:ascii="Traditional Arabic" w:hAnsi="Traditional Arabic" w:cs="Traditional Arabic"/>
          <w:b/>
          <w:bCs/>
          <w:sz w:val="32"/>
          <w:szCs w:val="32"/>
          <w:rtl/>
          <w:lang w:bidi="ar-DZ"/>
        </w:rPr>
        <w:t xml:space="preserve"> </w:t>
      </w:r>
      <w:r w:rsidRPr="00CA05F6">
        <w:rPr>
          <w:rFonts w:ascii="Traditional Arabic" w:hAnsi="Traditional Arabic" w:cs="Traditional Arabic" w:hint="cs"/>
          <w:b/>
          <w:bCs/>
          <w:sz w:val="32"/>
          <w:szCs w:val="32"/>
          <w:rtl/>
          <w:lang w:bidi="ar-DZ"/>
        </w:rPr>
        <w:t xml:space="preserve">                                                                    </w:t>
      </w:r>
      <w:r w:rsidRPr="00CA05F6">
        <w:rPr>
          <w:rFonts w:ascii="Traditional Arabic" w:hAnsi="Traditional Arabic" w:cs="Traditional Arabic"/>
          <w:b/>
          <w:bCs/>
          <w:sz w:val="32"/>
          <w:szCs w:val="32"/>
          <w:rtl/>
          <w:lang w:bidi="ar-DZ"/>
        </w:rPr>
        <w:t xml:space="preserve">   مساعد مشرف: د/ إدريس خوجة محمد رضا</w:t>
      </w:r>
    </w:p>
    <w:p w:rsidR="008D010B" w:rsidRPr="00DC3BFB" w:rsidRDefault="008D010B" w:rsidP="008D010B">
      <w:pPr>
        <w:bidi/>
        <w:rPr>
          <w:rFonts w:ascii="Traditional Arabic" w:hAnsi="Traditional Arabic" w:cs="Traditional Arabic"/>
          <w:rtl/>
          <w:lang w:bidi="ar-DZ"/>
        </w:rPr>
      </w:pPr>
      <w:r w:rsidRPr="00DC3BFB">
        <w:rPr>
          <w:rFonts w:ascii="Traditional Arabic" w:hAnsi="Traditional Arabic" w:cs="Traditional Arabic"/>
          <w:sz w:val="32"/>
          <w:szCs w:val="32"/>
          <w:rtl/>
          <w:lang w:bidi="ar-DZ"/>
        </w:rPr>
        <w:t xml:space="preserve">      </w:t>
      </w:r>
      <w:r>
        <w:rPr>
          <w:rFonts w:ascii="Traditional Arabic" w:hAnsi="Traditional Arabic" w:cs="Traditional Arabic"/>
          <w:sz w:val="32"/>
          <w:szCs w:val="32"/>
          <w:rtl/>
          <w:lang w:bidi="ar-DZ"/>
        </w:rPr>
        <w:t xml:space="preserve">                    </w:t>
      </w:r>
      <w:r w:rsidRPr="00DC3BFB">
        <w:rPr>
          <w:rFonts w:ascii="Traditional Arabic" w:hAnsi="Traditional Arabic" w:cs="Traditional Arabic"/>
          <w:sz w:val="32"/>
          <w:szCs w:val="32"/>
          <w:rtl/>
          <w:lang w:bidi="ar-DZ"/>
        </w:rPr>
        <w:t xml:space="preserve">                                                         </w:t>
      </w:r>
      <w:r>
        <w:rPr>
          <w:rFonts w:ascii="Traditional Arabic" w:hAnsi="Traditional Arabic" w:cs="Traditional Arabic" w:hint="cs"/>
          <w:sz w:val="32"/>
          <w:szCs w:val="32"/>
          <w:rtl/>
          <w:lang w:bidi="ar-DZ"/>
        </w:rPr>
        <w:t xml:space="preserve">  </w:t>
      </w:r>
      <w:r w:rsidRPr="00DC3BFB">
        <w:rPr>
          <w:rFonts w:ascii="Traditional Arabic" w:hAnsi="Traditional Arabic" w:cs="Traditional Arabic"/>
          <w:sz w:val="32"/>
          <w:szCs w:val="32"/>
          <w:rtl/>
          <w:lang w:bidi="ar-DZ"/>
        </w:rPr>
        <w:t xml:space="preserve">    </w:t>
      </w:r>
    </w:p>
    <w:p w:rsidR="008D010B" w:rsidRPr="00CA05F6" w:rsidRDefault="008D010B" w:rsidP="008D010B">
      <w:pPr>
        <w:tabs>
          <w:tab w:val="left" w:pos="3752"/>
          <w:tab w:val="center" w:pos="4818"/>
        </w:tabs>
        <w:bidi/>
        <w:rPr>
          <w:rFonts w:ascii="Traditional Arabic" w:hAnsi="Traditional Arabic" w:cs="Traditional Arabic"/>
          <w:b/>
          <w:bCs/>
          <w:sz w:val="28"/>
          <w:szCs w:val="28"/>
          <w:rtl/>
          <w:lang w:bidi="ar-DZ"/>
        </w:rPr>
      </w:pPr>
      <w:r w:rsidRPr="00DC3BFB">
        <w:rPr>
          <w:rFonts w:ascii="Traditional Arabic" w:hAnsi="Traditional Arabic" w:cs="Traditional Arabic"/>
          <w:sz w:val="28"/>
          <w:szCs w:val="28"/>
          <w:rtl/>
          <w:lang w:bidi="ar-DZ"/>
        </w:rPr>
        <w:tab/>
      </w:r>
      <w:r w:rsidRPr="00DC3BFB">
        <w:rPr>
          <w:rFonts w:ascii="Traditional Arabic" w:hAnsi="Traditional Arabic" w:cs="Traditional Arabic"/>
          <w:sz w:val="28"/>
          <w:szCs w:val="28"/>
          <w:rtl/>
          <w:lang w:bidi="ar-DZ"/>
        </w:rPr>
        <w:tab/>
      </w:r>
      <w:r w:rsidRPr="00CA05F6">
        <w:rPr>
          <w:rFonts w:ascii="Traditional Arabic" w:hAnsi="Traditional Arabic" w:cs="Traditional Arabic"/>
          <w:b/>
          <w:bCs/>
          <w:sz w:val="28"/>
          <w:szCs w:val="28"/>
          <w:rtl/>
          <w:lang w:bidi="ar-DZ"/>
        </w:rPr>
        <w:t xml:space="preserve">كل الاحترام و التقدير </w:t>
      </w:r>
      <w:proofErr w:type="gramStart"/>
      <w:r w:rsidRPr="00CA05F6">
        <w:rPr>
          <w:rFonts w:ascii="Traditional Arabic" w:hAnsi="Traditional Arabic" w:cs="Traditional Arabic"/>
          <w:b/>
          <w:bCs/>
          <w:sz w:val="28"/>
          <w:szCs w:val="28"/>
          <w:rtl/>
          <w:lang w:bidi="ar-DZ"/>
        </w:rPr>
        <w:t>إلى</w:t>
      </w:r>
      <w:proofErr w:type="gramEnd"/>
      <w:r w:rsidRPr="00CA05F6">
        <w:rPr>
          <w:rFonts w:ascii="Traditional Arabic" w:hAnsi="Traditional Arabic" w:cs="Traditional Arabic"/>
          <w:b/>
          <w:bCs/>
          <w:sz w:val="28"/>
          <w:szCs w:val="28"/>
          <w:rtl/>
          <w:lang w:bidi="ar-DZ"/>
        </w:rPr>
        <w:t>:</w:t>
      </w:r>
    </w:p>
    <w:p w:rsidR="008D010B" w:rsidRPr="00CA05F6" w:rsidRDefault="008D010B" w:rsidP="008D010B">
      <w:pPr>
        <w:bidi/>
        <w:jc w:val="center"/>
        <w:rPr>
          <w:rFonts w:ascii="Traditional Arabic" w:hAnsi="Traditional Arabic" w:cs="Traditional Arabic"/>
          <w:b/>
          <w:bCs/>
          <w:sz w:val="28"/>
          <w:szCs w:val="28"/>
          <w:rtl/>
          <w:lang w:bidi="ar-DZ"/>
        </w:rPr>
      </w:pPr>
      <w:r w:rsidRPr="00CA05F6">
        <w:rPr>
          <w:rFonts w:ascii="Traditional Arabic" w:hAnsi="Traditional Arabic" w:cs="Traditional Arabic"/>
          <w:b/>
          <w:bCs/>
          <w:sz w:val="28"/>
          <w:szCs w:val="28"/>
          <w:rtl/>
          <w:lang w:bidi="ar-DZ"/>
        </w:rPr>
        <w:t>السادة الدكاترة و الأساتذة الموقرين</w:t>
      </w:r>
    </w:p>
    <w:p w:rsidR="008D010B" w:rsidRPr="00DC3BFB" w:rsidRDefault="008D010B" w:rsidP="008D010B">
      <w:pPr>
        <w:bidi/>
        <w:jc w:val="center"/>
        <w:rPr>
          <w:rFonts w:ascii="Traditional Arabic" w:hAnsi="Traditional Arabic" w:cs="Traditional Arabic"/>
          <w:sz w:val="28"/>
          <w:szCs w:val="28"/>
          <w:rtl/>
          <w:lang w:bidi="ar-DZ"/>
        </w:rPr>
      </w:pPr>
      <w:r w:rsidRPr="00CA05F6">
        <w:rPr>
          <w:rFonts w:ascii="Traditional Arabic" w:hAnsi="Traditional Arabic" w:cs="Traditional Arabic"/>
          <w:b/>
          <w:bCs/>
          <w:sz w:val="28"/>
          <w:szCs w:val="28"/>
          <w:rtl/>
          <w:lang w:bidi="ar-DZ"/>
        </w:rPr>
        <w:t xml:space="preserve">و </w:t>
      </w:r>
      <w:proofErr w:type="gramStart"/>
      <w:r w:rsidRPr="00CA05F6">
        <w:rPr>
          <w:rFonts w:ascii="Traditional Arabic" w:hAnsi="Traditional Arabic" w:cs="Traditional Arabic"/>
          <w:b/>
          <w:bCs/>
          <w:sz w:val="28"/>
          <w:szCs w:val="28"/>
          <w:rtl/>
          <w:lang w:bidi="ar-DZ"/>
        </w:rPr>
        <w:t>السادة</w:t>
      </w:r>
      <w:proofErr w:type="gramEnd"/>
      <w:r w:rsidRPr="00CA05F6">
        <w:rPr>
          <w:rFonts w:ascii="Traditional Arabic" w:hAnsi="Traditional Arabic" w:cs="Traditional Arabic"/>
          <w:b/>
          <w:bCs/>
          <w:sz w:val="28"/>
          <w:szCs w:val="28"/>
          <w:rtl/>
          <w:lang w:bidi="ar-DZ"/>
        </w:rPr>
        <w:t xml:space="preserve"> المدربين المحترمين.</w:t>
      </w:r>
      <w:r w:rsidRPr="00DC3BFB">
        <w:rPr>
          <w:rFonts w:ascii="Traditional Arabic" w:hAnsi="Traditional Arabic" w:cs="Traditional Arabic"/>
          <w:sz w:val="28"/>
          <w:szCs w:val="28"/>
          <w:rtl/>
          <w:lang w:bidi="ar-DZ"/>
        </w:rPr>
        <w:t xml:space="preserve"> </w:t>
      </w:r>
    </w:p>
    <w:p w:rsidR="008D010B" w:rsidRPr="00516477" w:rsidRDefault="008D010B" w:rsidP="008D010B">
      <w:pPr>
        <w:bidi/>
        <w:rPr>
          <w:rFonts w:ascii="Traditional Arabic" w:hAnsi="Traditional Arabic" w:cs="Traditional Arabic"/>
          <w:sz w:val="28"/>
          <w:szCs w:val="28"/>
          <w:rtl/>
          <w:lang w:bidi="ar-DZ"/>
        </w:rPr>
      </w:pPr>
      <w:r w:rsidRPr="00516477">
        <w:rPr>
          <w:rFonts w:ascii="Traditional Arabic" w:hAnsi="Traditional Arabic" w:cs="Traditional Arabic"/>
          <w:sz w:val="32"/>
          <w:szCs w:val="32"/>
          <w:rtl/>
          <w:lang w:bidi="ar-DZ"/>
        </w:rPr>
        <w:t xml:space="preserve">  </w:t>
      </w:r>
      <w:r w:rsidRPr="00516477">
        <w:rPr>
          <w:rFonts w:ascii="Traditional Arabic" w:hAnsi="Traditional Arabic" w:cs="Traditional Arabic"/>
          <w:sz w:val="28"/>
          <w:szCs w:val="28"/>
          <w:rtl/>
          <w:lang w:bidi="ar-DZ"/>
        </w:rPr>
        <w:t xml:space="preserve">نظرا لمستواكم العلمي و خبرتكم الميدانية في مجال التدريب و البحث العلمي، </w:t>
      </w:r>
      <w:r w:rsidRPr="00516477">
        <w:rPr>
          <w:rFonts w:ascii="Traditional Arabic" w:hAnsi="Traditional Arabic" w:cs="Traditional Arabic" w:hint="cs"/>
          <w:sz w:val="28"/>
          <w:szCs w:val="28"/>
          <w:rtl/>
          <w:lang w:bidi="ar-DZ"/>
        </w:rPr>
        <w:t>نرجو</w:t>
      </w:r>
      <w:r w:rsidRPr="00516477">
        <w:rPr>
          <w:rFonts w:ascii="Traditional Arabic" w:hAnsi="Traditional Arabic" w:cs="Traditional Arabic"/>
          <w:sz w:val="28"/>
          <w:szCs w:val="28"/>
          <w:rtl/>
          <w:lang w:bidi="ar-DZ"/>
        </w:rPr>
        <w:t xml:space="preserve"> من سيادتكم التفضل بالمساهمة في تحكيم هذه الاستمارة  من خلال تحديدكم أولوية الاختبارات الميدانية المعملية المقدمة، و لكونكم ذوي خبرة و اختصاص خاصة في مجال التدريب الرياضي في كرة القدم و علم الفيسيولوجيا كان من الضروري العودة </w:t>
      </w:r>
      <w:r w:rsidRPr="00516477">
        <w:rPr>
          <w:rFonts w:ascii="Traditional Arabic" w:hAnsi="Traditional Arabic" w:cs="Traditional Arabic" w:hint="cs"/>
          <w:sz w:val="28"/>
          <w:szCs w:val="28"/>
          <w:rtl/>
          <w:lang w:bidi="ar-DZ"/>
        </w:rPr>
        <w:t>إلى</w:t>
      </w:r>
      <w:r w:rsidRPr="00516477">
        <w:rPr>
          <w:rFonts w:ascii="Traditional Arabic" w:hAnsi="Traditional Arabic" w:cs="Traditional Arabic"/>
          <w:sz w:val="28"/>
          <w:szCs w:val="28"/>
          <w:rtl/>
          <w:lang w:bidi="ar-DZ"/>
        </w:rPr>
        <w:t xml:space="preserve"> </w:t>
      </w:r>
      <w:r w:rsidRPr="00516477">
        <w:rPr>
          <w:rFonts w:ascii="Traditional Arabic" w:hAnsi="Traditional Arabic" w:cs="Traditional Arabic" w:hint="cs"/>
          <w:sz w:val="28"/>
          <w:szCs w:val="28"/>
          <w:rtl/>
          <w:lang w:bidi="ar-DZ"/>
        </w:rPr>
        <w:t>أرائكم</w:t>
      </w:r>
      <w:r w:rsidRPr="00516477">
        <w:rPr>
          <w:rFonts w:ascii="Traditional Arabic" w:hAnsi="Traditional Arabic" w:cs="Traditional Arabic"/>
          <w:sz w:val="28"/>
          <w:szCs w:val="28"/>
          <w:rtl/>
          <w:lang w:bidi="ar-DZ"/>
        </w:rPr>
        <w:t xml:space="preserve"> القيمة في معرفة تسلسل الاختبارات البدنية و المخبرية للاعبي كرة القدم حسب أهميتها و ملاءمتها لعنوان البحث .....  مع تشكراتنا المسبقة لحسن تعاونكم </w:t>
      </w:r>
      <w:r w:rsidRPr="00516477">
        <w:rPr>
          <w:rFonts w:ascii="Traditional Arabic" w:hAnsi="Traditional Arabic" w:cs="Traditional Arabic" w:hint="cs"/>
          <w:sz w:val="28"/>
          <w:szCs w:val="28"/>
          <w:rtl/>
          <w:lang w:bidi="ar-DZ"/>
        </w:rPr>
        <w:t>بإثراء</w:t>
      </w:r>
      <w:r w:rsidRPr="00516477">
        <w:rPr>
          <w:rFonts w:ascii="Traditional Arabic" w:hAnsi="Traditional Arabic" w:cs="Traditional Arabic"/>
          <w:sz w:val="28"/>
          <w:szCs w:val="28"/>
          <w:rtl/>
          <w:lang w:bidi="ar-DZ"/>
        </w:rPr>
        <w:t xml:space="preserve"> هذا البحث </w:t>
      </w:r>
      <w:r w:rsidRPr="00516477">
        <w:rPr>
          <w:rFonts w:ascii="Traditional Arabic" w:hAnsi="Traditional Arabic" w:cs="Traditional Arabic" w:hint="cs"/>
          <w:sz w:val="28"/>
          <w:szCs w:val="28"/>
          <w:rtl/>
          <w:lang w:bidi="ar-DZ"/>
        </w:rPr>
        <w:t>بآرائكم</w:t>
      </w:r>
      <w:r w:rsidRPr="00516477">
        <w:rPr>
          <w:rFonts w:ascii="Traditional Arabic" w:hAnsi="Traditional Arabic" w:cs="Traditional Arabic"/>
          <w:sz w:val="28"/>
          <w:szCs w:val="28"/>
          <w:rtl/>
          <w:lang w:bidi="ar-DZ"/>
        </w:rPr>
        <w:t xml:space="preserve"> البناءة.</w:t>
      </w:r>
    </w:p>
    <w:p w:rsidR="008D010B" w:rsidRPr="00516477" w:rsidRDefault="008D010B" w:rsidP="008D010B">
      <w:pPr>
        <w:bidi/>
        <w:rPr>
          <w:rFonts w:ascii="Traditional Arabic" w:hAnsi="Traditional Arabic" w:cs="Traditional Arabic"/>
          <w:sz w:val="28"/>
          <w:szCs w:val="28"/>
          <w:rtl/>
          <w:lang w:bidi="ar-DZ"/>
        </w:rPr>
      </w:pPr>
      <w:r w:rsidRPr="00CA05F6">
        <w:rPr>
          <w:rFonts w:ascii="Traditional Arabic" w:hAnsi="Traditional Arabic" w:cs="Traditional Arabic"/>
          <w:b/>
          <w:bCs/>
          <w:sz w:val="32"/>
          <w:szCs w:val="32"/>
          <w:rtl/>
          <w:lang w:bidi="ar-DZ"/>
        </w:rPr>
        <w:t>الاسم و اللقب:</w:t>
      </w:r>
      <w:r w:rsidRPr="00516477">
        <w:rPr>
          <w:rFonts w:ascii="Traditional Arabic" w:hAnsi="Traditional Arabic" w:cs="Traditional Arabic"/>
          <w:sz w:val="28"/>
          <w:szCs w:val="28"/>
          <w:rtl/>
          <w:lang w:bidi="ar-DZ"/>
        </w:rPr>
        <w:t xml:space="preserve"> ............................................................................................</w:t>
      </w:r>
      <w:r>
        <w:rPr>
          <w:rFonts w:ascii="Traditional Arabic" w:hAnsi="Traditional Arabic" w:cs="Traditional Arabic" w:hint="cs"/>
          <w:sz w:val="28"/>
          <w:szCs w:val="28"/>
          <w:rtl/>
          <w:lang w:bidi="ar-DZ"/>
        </w:rPr>
        <w:t>.........</w:t>
      </w:r>
      <w:r w:rsidRPr="00516477">
        <w:rPr>
          <w:rFonts w:ascii="Traditional Arabic" w:hAnsi="Traditional Arabic" w:cs="Traditional Arabic"/>
          <w:sz w:val="28"/>
          <w:szCs w:val="28"/>
          <w:rtl/>
          <w:lang w:bidi="ar-DZ"/>
        </w:rPr>
        <w:t>....</w:t>
      </w:r>
    </w:p>
    <w:p w:rsidR="008D010B" w:rsidRPr="00516477" w:rsidRDefault="008D010B" w:rsidP="008D010B">
      <w:pPr>
        <w:bidi/>
        <w:rPr>
          <w:rFonts w:ascii="Traditional Arabic" w:hAnsi="Traditional Arabic" w:cs="Traditional Arabic"/>
          <w:sz w:val="28"/>
          <w:szCs w:val="28"/>
          <w:rtl/>
          <w:lang w:bidi="ar-DZ"/>
        </w:rPr>
      </w:pPr>
      <w:r w:rsidRPr="00CA05F6">
        <w:rPr>
          <w:rFonts w:ascii="Traditional Arabic" w:hAnsi="Traditional Arabic" w:cs="Traditional Arabic"/>
          <w:b/>
          <w:bCs/>
          <w:sz w:val="32"/>
          <w:szCs w:val="32"/>
          <w:rtl/>
          <w:lang w:bidi="ar-DZ"/>
        </w:rPr>
        <w:t>الدرجة العلمية/ الشهادة العلمية:</w:t>
      </w:r>
      <w:r w:rsidRPr="00516477">
        <w:rPr>
          <w:rFonts w:ascii="Traditional Arabic" w:hAnsi="Traditional Arabic" w:cs="Traditional Arabic"/>
          <w:sz w:val="28"/>
          <w:szCs w:val="28"/>
          <w:rtl/>
          <w:lang w:bidi="ar-DZ"/>
        </w:rPr>
        <w:t>............</w:t>
      </w:r>
      <w:r>
        <w:rPr>
          <w:rFonts w:ascii="Traditional Arabic" w:hAnsi="Traditional Arabic" w:cs="Traditional Arabic"/>
          <w:sz w:val="28"/>
          <w:szCs w:val="28"/>
          <w:rtl/>
          <w:lang w:bidi="ar-DZ"/>
        </w:rPr>
        <w:t>..</w:t>
      </w:r>
      <w:r w:rsidRPr="0051647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r w:rsidRPr="00516477">
        <w:rPr>
          <w:rFonts w:ascii="Traditional Arabic" w:hAnsi="Traditional Arabic" w:cs="Traditional Arabic"/>
          <w:sz w:val="28"/>
          <w:szCs w:val="28"/>
          <w:rtl/>
          <w:lang w:bidi="ar-DZ"/>
        </w:rPr>
        <w:t>...................................</w:t>
      </w:r>
    </w:p>
    <w:p w:rsidR="008D010B" w:rsidRDefault="008D010B" w:rsidP="008D010B">
      <w:pPr>
        <w:bidi/>
        <w:rPr>
          <w:rFonts w:ascii="Traditional Arabic" w:hAnsi="Traditional Arabic" w:cs="Traditional Arabic"/>
          <w:sz w:val="28"/>
          <w:szCs w:val="28"/>
          <w:rtl/>
          <w:lang w:bidi="ar-DZ"/>
        </w:rPr>
      </w:pPr>
      <w:r w:rsidRPr="00CA05F6">
        <w:rPr>
          <w:rFonts w:ascii="Traditional Arabic" w:hAnsi="Traditional Arabic" w:cs="Traditional Arabic"/>
          <w:b/>
          <w:bCs/>
          <w:sz w:val="32"/>
          <w:szCs w:val="32"/>
          <w:rtl/>
          <w:lang w:bidi="ar-DZ"/>
        </w:rPr>
        <w:t>سنوات الخبرة :</w:t>
      </w:r>
      <w:r w:rsidRPr="00516477">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w:t>
      </w:r>
      <w:r w:rsidRPr="00516477">
        <w:rPr>
          <w:rFonts w:ascii="Traditional Arabic" w:hAnsi="Traditional Arabic" w:cs="Traditional Arabic"/>
          <w:sz w:val="28"/>
          <w:szCs w:val="28"/>
          <w:rtl/>
          <w:lang w:bidi="ar-DZ"/>
        </w:rPr>
        <w:t>......................................</w:t>
      </w:r>
    </w:p>
    <w:p w:rsidR="008D010B" w:rsidRDefault="008D010B" w:rsidP="008D010B">
      <w:pPr>
        <w:bidi/>
        <w:rPr>
          <w:rFonts w:ascii="Traditional Arabic" w:hAnsi="Traditional Arabic" w:cs="Traditional Arabic"/>
          <w:b/>
          <w:bCs/>
          <w:sz w:val="28"/>
          <w:szCs w:val="28"/>
          <w:rtl/>
          <w:lang w:bidi="ar-DZ"/>
        </w:rPr>
      </w:pPr>
      <w:r w:rsidRPr="00CA05F6">
        <w:rPr>
          <w:rFonts w:ascii="Traditional Arabic" w:hAnsi="Traditional Arabic" w:cs="Traditional Arabic" w:hint="cs"/>
          <w:b/>
          <w:bCs/>
          <w:sz w:val="28"/>
          <w:szCs w:val="28"/>
          <w:rtl/>
          <w:lang w:bidi="ar-DZ"/>
        </w:rPr>
        <w:t xml:space="preserve">                                                                                                                           </w:t>
      </w:r>
      <w:proofErr w:type="gramStart"/>
      <w:r w:rsidRPr="00CA05F6">
        <w:rPr>
          <w:rFonts w:ascii="Traditional Arabic" w:hAnsi="Traditional Arabic" w:cs="Traditional Arabic" w:hint="cs"/>
          <w:b/>
          <w:bCs/>
          <w:sz w:val="28"/>
          <w:szCs w:val="28"/>
          <w:rtl/>
          <w:lang w:bidi="ar-DZ"/>
        </w:rPr>
        <w:t>التوقيع</w:t>
      </w:r>
      <w:proofErr w:type="gramEnd"/>
      <w:r w:rsidRPr="00CA05F6">
        <w:rPr>
          <w:rFonts w:ascii="Traditional Arabic" w:hAnsi="Traditional Arabic" w:cs="Traditional Arabic" w:hint="cs"/>
          <w:b/>
          <w:bCs/>
          <w:sz w:val="28"/>
          <w:szCs w:val="28"/>
          <w:rtl/>
          <w:lang w:bidi="ar-DZ"/>
        </w:rPr>
        <w:t>:</w:t>
      </w: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jc w:val="center"/>
        <w:rPr>
          <w:rFonts w:ascii="Arabic Typesetting" w:hAnsi="Arabic Typesetting" w:cs="Arabic Typesetting"/>
          <w:sz w:val="44"/>
          <w:szCs w:val="48"/>
          <w:rtl/>
          <w:lang w:bidi="ar-DZ"/>
        </w:rPr>
      </w:pPr>
    </w:p>
    <w:p w:rsidR="008D010B" w:rsidRDefault="008D010B" w:rsidP="008D010B">
      <w:pPr>
        <w:bidi/>
        <w:ind w:left="0"/>
        <w:jc w:val="both"/>
        <w:rPr>
          <w:rFonts w:ascii="Arabic Typesetting" w:hAnsi="Arabic Typesetting" w:cs="Arabic Typesetting"/>
          <w:sz w:val="44"/>
          <w:szCs w:val="48"/>
          <w:rtl/>
          <w:lang w:bidi="ar-DZ"/>
        </w:rPr>
      </w:pPr>
    </w:p>
    <w:tbl>
      <w:tblPr>
        <w:tblStyle w:val="Grilledutableau"/>
        <w:tblpPr w:leftFromText="141" w:rightFromText="141" w:vertAnchor="page" w:horzAnchor="margin" w:tblpXSpec="center" w:tblpY="601"/>
        <w:tblW w:w="9851"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779"/>
        <w:gridCol w:w="1843"/>
        <w:gridCol w:w="4819"/>
        <w:gridCol w:w="142"/>
        <w:gridCol w:w="567"/>
        <w:gridCol w:w="1134"/>
        <w:gridCol w:w="567"/>
      </w:tblGrid>
      <w:tr w:rsidR="008D010B" w:rsidRPr="00A54F96" w:rsidTr="002C1093">
        <w:trPr>
          <w:cantSplit/>
          <w:trHeight w:val="1257"/>
        </w:trPr>
        <w:tc>
          <w:tcPr>
            <w:tcW w:w="779" w:type="dxa"/>
            <w:vAlign w:val="center"/>
          </w:tcPr>
          <w:p w:rsidR="008D010B" w:rsidRPr="00A54F96" w:rsidRDefault="008D010B" w:rsidP="002C1093">
            <w:pPr>
              <w:jc w:val="center"/>
              <w:rPr>
                <w:rFonts w:ascii="Traditional Arabic" w:hAnsi="Traditional Arabic" w:cs="Traditional Arabic"/>
                <w:sz w:val="32"/>
                <w:szCs w:val="32"/>
              </w:rPr>
            </w:pPr>
            <w:proofErr w:type="gramStart"/>
            <w:r w:rsidRPr="00A54F96">
              <w:rPr>
                <w:rFonts w:ascii="Traditional Arabic" w:hAnsi="Traditional Arabic" w:cs="Traditional Arabic" w:hint="cs"/>
                <w:sz w:val="32"/>
                <w:szCs w:val="32"/>
                <w:rtl/>
              </w:rPr>
              <w:lastRenderedPageBreak/>
              <w:t>الترشيح</w:t>
            </w:r>
            <w:proofErr w:type="gramEnd"/>
          </w:p>
        </w:tc>
        <w:tc>
          <w:tcPr>
            <w:tcW w:w="1843" w:type="dxa"/>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وحدة</w:t>
            </w:r>
            <w:proofErr w:type="gramEnd"/>
            <w:r w:rsidRPr="00A54F96">
              <w:rPr>
                <w:rFonts w:ascii="Traditional Arabic" w:hAnsi="Traditional Arabic" w:cs="Traditional Arabic" w:hint="cs"/>
                <w:sz w:val="28"/>
                <w:szCs w:val="28"/>
                <w:rtl/>
              </w:rPr>
              <w:t xml:space="preserve"> القياس</w:t>
            </w:r>
          </w:p>
        </w:tc>
        <w:tc>
          <w:tcPr>
            <w:tcW w:w="4961" w:type="dxa"/>
            <w:gridSpan w:val="2"/>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اسم</w:t>
            </w:r>
            <w:proofErr w:type="gramEnd"/>
            <w:r w:rsidRPr="00A54F96">
              <w:rPr>
                <w:rFonts w:ascii="Traditional Arabic" w:hAnsi="Traditional Arabic" w:cs="Traditional Arabic" w:hint="cs"/>
                <w:sz w:val="28"/>
                <w:szCs w:val="28"/>
                <w:rtl/>
              </w:rPr>
              <w:t xml:space="preserve"> الاختبار</w:t>
            </w:r>
          </w:p>
        </w:tc>
        <w:tc>
          <w:tcPr>
            <w:tcW w:w="1701" w:type="dxa"/>
            <w:gridSpan w:val="2"/>
            <w:vAlign w:val="center"/>
          </w:tcPr>
          <w:p w:rsidR="008D010B" w:rsidRPr="00A54F96" w:rsidRDefault="008D010B" w:rsidP="002C1093">
            <w:pPr>
              <w:jc w:val="center"/>
              <w:rPr>
                <w:rFonts w:ascii="Traditional Arabic" w:hAnsi="Traditional Arabic" w:cs="Traditional Arabic"/>
                <w:sz w:val="32"/>
                <w:szCs w:val="32"/>
              </w:rPr>
            </w:pPr>
            <w:r w:rsidRPr="00A54F96">
              <w:rPr>
                <w:rFonts w:ascii="Traditional Arabic" w:hAnsi="Traditional Arabic" w:cs="Traditional Arabic" w:hint="cs"/>
                <w:sz w:val="32"/>
                <w:szCs w:val="32"/>
                <w:rtl/>
              </w:rPr>
              <w:t>الهدف من الاختبار</w:t>
            </w:r>
          </w:p>
        </w:tc>
        <w:tc>
          <w:tcPr>
            <w:tcW w:w="567" w:type="dxa"/>
            <w:textDirection w:val="btLr"/>
            <w:vAlign w:val="center"/>
          </w:tcPr>
          <w:p w:rsidR="008D010B" w:rsidRPr="00A54F96" w:rsidRDefault="008D010B" w:rsidP="002C1093">
            <w:pPr>
              <w:ind w:left="113" w:right="113"/>
              <w:jc w:val="center"/>
              <w:rPr>
                <w:rFonts w:ascii="Traditional Arabic" w:hAnsi="Traditional Arabic" w:cs="Traditional Arabic"/>
                <w:sz w:val="32"/>
                <w:szCs w:val="32"/>
              </w:rPr>
            </w:pPr>
            <w:r w:rsidRPr="00A54F96">
              <w:rPr>
                <w:rFonts w:ascii="Traditional Arabic" w:hAnsi="Traditional Arabic" w:cs="Traditional Arabic" w:hint="cs"/>
                <w:sz w:val="32"/>
                <w:szCs w:val="32"/>
                <w:rtl/>
              </w:rPr>
              <w:t>نوع الاختبار</w:t>
            </w: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879"/>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ثانية</w:t>
            </w:r>
            <w:proofErr w:type="gramEnd"/>
          </w:p>
        </w:tc>
        <w:tc>
          <w:tcPr>
            <w:tcW w:w="4961" w:type="dxa"/>
            <w:gridSpan w:val="2"/>
            <w:tcBorders>
              <w:left w:val="single" w:sz="2" w:space="0" w:color="auto"/>
              <w:right w:val="single" w:sz="2" w:space="0" w:color="auto"/>
            </w:tcBorders>
            <w:vAlign w:val="center"/>
          </w:tcPr>
          <w:p w:rsidR="008D010B" w:rsidRPr="00A54F96" w:rsidRDefault="008D010B" w:rsidP="002C1093">
            <w:pPr>
              <w:bidi/>
              <w:spacing w:line="360" w:lineRule="auto"/>
              <w:jc w:val="center"/>
              <w:rPr>
                <w:rFonts w:ascii="Traditional Arabic" w:hAnsi="Traditional Arabic" w:cs="Traditional Arabic"/>
                <w:sz w:val="28"/>
                <w:szCs w:val="28"/>
              </w:rPr>
            </w:pPr>
            <w:r w:rsidRPr="00A54F96">
              <w:rPr>
                <w:rFonts w:ascii="Traditional Arabic" w:hAnsi="Traditional Arabic" w:cs="Traditional Arabic"/>
                <w:sz w:val="28"/>
                <w:szCs w:val="28"/>
                <w:rtl/>
              </w:rPr>
              <w:t xml:space="preserve">اختبار الجري( 5×30 </w:t>
            </w:r>
            <w:proofErr w:type="gramStart"/>
            <w:r w:rsidRPr="00A54F96">
              <w:rPr>
                <w:rFonts w:ascii="Traditional Arabic" w:hAnsi="Traditional Arabic" w:cs="Traditional Arabic"/>
                <w:sz w:val="28"/>
                <w:szCs w:val="28"/>
                <w:rtl/>
              </w:rPr>
              <w:t>متر</w:t>
            </w:r>
            <w:proofErr w:type="gramEnd"/>
            <w:r w:rsidRPr="00A54F96">
              <w:rPr>
                <w:rFonts w:ascii="Traditional Arabic" w:hAnsi="Traditional Arabic" w:cs="Traditional Arabic"/>
                <w:sz w:val="28"/>
                <w:szCs w:val="28"/>
                <w:rtl/>
              </w:rPr>
              <w:t>) (45ثانية) راحة بين التكرارات.</w:t>
            </w:r>
          </w:p>
        </w:tc>
        <w:tc>
          <w:tcPr>
            <w:tcW w:w="1701" w:type="dxa"/>
            <w:gridSpan w:val="2"/>
            <w:vMerge w:val="restart"/>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r w:rsidRPr="00A54F96">
              <w:rPr>
                <w:rFonts w:ascii="Traditional Arabic" w:hAnsi="Traditional Arabic" w:cs="Traditional Arabic"/>
                <w:sz w:val="32"/>
                <w:szCs w:val="32"/>
                <w:rtl/>
              </w:rPr>
              <w:t>تحمل السرعة</w:t>
            </w:r>
          </w:p>
        </w:tc>
        <w:tc>
          <w:tcPr>
            <w:tcW w:w="567" w:type="dxa"/>
            <w:vMerge w:val="restart"/>
            <w:tcBorders>
              <w:left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b/>
                <w:bCs/>
                <w:sz w:val="32"/>
                <w:szCs w:val="32"/>
                <w:rtl/>
                <w:lang w:val="en-US" w:bidi="ar-DZ"/>
              </w:rPr>
            </w:pPr>
            <w:proofErr w:type="gramStart"/>
            <w:r w:rsidRPr="00A54F96">
              <w:rPr>
                <w:rFonts w:ascii="Traditional Arabic" w:hAnsi="Traditional Arabic" w:cs="Traditional Arabic"/>
                <w:b/>
                <w:bCs/>
                <w:sz w:val="32"/>
                <w:szCs w:val="32"/>
                <w:rtl/>
                <w:lang w:val="en-US" w:bidi="ar-DZ"/>
              </w:rPr>
              <w:t>الاختبارات</w:t>
            </w:r>
            <w:proofErr w:type="gramEnd"/>
            <w:r w:rsidRPr="00A54F96">
              <w:rPr>
                <w:rFonts w:ascii="Traditional Arabic" w:hAnsi="Traditional Arabic" w:cs="Traditional Arabic"/>
                <w:b/>
                <w:bCs/>
                <w:sz w:val="32"/>
                <w:szCs w:val="32"/>
                <w:rtl/>
                <w:lang w:val="en-US" w:bidi="ar-DZ"/>
              </w:rPr>
              <w:t xml:space="preserve"> الميدانية</w:t>
            </w: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679"/>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ثانية</w:t>
            </w:r>
            <w:proofErr w:type="gramEnd"/>
          </w:p>
        </w:tc>
        <w:tc>
          <w:tcPr>
            <w:tcW w:w="4961" w:type="dxa"/>
            <w:gridSpan w:val="2"/>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raditional Arabic" w:hAnsi="Traditional Arabic" w:cs="Traditional Arabic"/>
                <w:sz w:val="28"/>
                <w:szCs w:val="28"/>
                <w:rtl/>
              </w:rPr>
              <w:t xml:space="preserve">اختبار عدو: 40 م ثم، 20 </w:t>
            </w:r>
            <w:proofErr w:type="gramStart"/>
            <w:r w:rsidRPr="00A54F96">
              <w:rPr>
                <w:rFonts w:ascii="Traditional Arabic" w:hAnsi="Traditional Arabic" w:cs="Traditional Arabic"/>
                <w:sz w:val="28"/>
                <w:szCs w:val="28"/>
                <w:rtl/>
              </w:rPr>
              <w:t>م ،</w:t>
            </w:r>
            <w:proofErr w:type="gramEnd"/>
            <w:r w:rsidRPr="00A54F96">
              <w:rPr>
                <w:rFonts w:ascii="Traditional Arabic" w:hAnsi="Traditional Arabic" w:cs="Traditional Arabic"/>
                <w:sz w:val="28"/>
                <w:szCs w:val="28"/>
                <w:rtl/>
              </w:rPr>
              <w:t>ثم 60 متر، ثم 20 م ، ثم 40 م.</w:t>
            </w:r>
          </w:p>
        </w:tc>
        <w:tc>
          <w:tcPr>
            <w:tcW w:w="1701" w:type="dxa"/>
            <w:gridSpan w:val="2"/>
            <w:vMerge/>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49"/>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ثانية</w:t>
            </w:r>
            <w:proofErr w:type="gramEnd"/>
          </w:p>
        </w:tc>
        <w:tc>
          <w:tcPr>
            <w:tcW w:w="4961" w:type="dxa"/>
            <w:gridSpan w:val="2"/>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raditional Arabic" w:hAnsi="Traditional Arabic" w:cs="Traditional Arabic"/>
                <w:sz w:val="28"/>
                <w:szCs w:val="28"/>
              </w:rPr>
              <w:t xml:space="preserve">(bongsbo) </w:t>
            </w:r>
            <w:r w:rsidRPr="00A54F96">
              <w:rPr>
                <w:rFonts w:ascii="Traditional Arabic" w:hAnsi="Traditional Arabic" w:cs="Traditional Arabic"/>
                <w:sz w:val="28"/>
                <w:szCs w:val="28"/>
                <w:rtl/>
              </w:rPr>
              <w:t>اختبار بونقزبو</w:t>
            </w:r>
          </w:p>
        </w:tc>
        <w:tc>
          <w:tcPr>
            <w:tcW w:w="1701" w:type="dxa"/>
            <w:gridSpan w:val="2"/>
            <w:vMerge/>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cantSplit/>
          <w:trHeight w:val="1096"/>
        </w:trPr>
        <w:tc>
          <w:tcPr>
            <w:tcW w:w="8150" w:type="dxa"/>
            <w:gridSpan w:val="5"/>
            <w:tcBorders>
              <w:right w:val="single" w:sz="2" w:space="0" w:color="auto"/>
            </w:tcBorders>
            <w:vAlign w:val="center"/>
          </w:tcPr>
          <w:p w:rsidR="008D010B" w:rsidRPr="009C2AA3" w:rsidRDefault="008D010B" w:rsidP="002C1093">
            <w:pPr>
              <w:bidi/>
              <w:jc w:val="center"/>
              <w:rPr>
                <w:rtl/>
                <w:lang w:bidi="ar-DZ"/>
              </w:rPr>
            </w:pPr>
            <w:r w:rsidRPr="009C2AA3">
              <w:rPr>
                <w:rFonts w:hint="cs"/>
                <w:rtl/>
                <w:lang w:bidi="ar-DZ"/>
              </w:rPr>
              <w:t>.................................................................................................................................</w:t>
            </w:r>
            <w:r>
              <w:rPr>
                <w:rFonts w:hint="cs"/>
                <w:rtl/>
                <w:lang w:bidi="ar-DZ"/>
              </w:rPr>
              <w:t>........................................................</w:t>
            </w:r>
            <w:r w:rsidRPr="009C2AA3">
              <w:rPr>
                <w:rFonts w:hint="cs"/>
                <w:rtl/>
                <w:lang w:bidi="ar-DZ"/>
              </w:rPr>
              <w:t>.........................................................................</w:t>
            </w:r>
          </w:p>
          <w:p w:rsidR="008D010B" w:rsidRPr="00A54F96" w:rsidRDefault="008D010B" w:rsidP="002C1093">
            <w:pPr>
              <w:bidi/>
              <w:jc w:val="center"/>
              <w:rPr>
                <w:sz w:val="28"/>
                <w:szCs w:val="28"/>
                <w:lang w:bidi="ar-DZ"/>
              </w:rPr>
            </w:pPr>
            <w:r w:rsidRPr="009C2AA3">
              <w:rPr>
                <w:rFonts w:hint="cs"/>
                <w:rtl/>
                <w:lang w:bidi="ar-DZ"/>
              </w:rPr>
              <w:t>...................................................................................................................................</w:t>
            </w:r>
            <w:r>
              <w:rPr>
                <w:rFonts w:hint="cs"/>
                <w:rtl/>
                <w:lang w:bidi="ar-DZ"/>
              </w:rPr>
              <w:t>..........................................................................................................................................................................................</w:t>
            </w:r>
            <w:r w:rsidRPr="009C2AA3">
              <w:rPr>
                <w:rFonts w:hint="cs"/>
                <w:rtl/>
                <w:lang w:bidi="ar-DZ"/>
              </w:rPr>
              <w:t>.......................................................................</w:t>
            </w:r>
          </w:p>
        </w:tc>
        <w:tc>
          <w:tcPr>
            <w:tcW w:w="1134" w:type="dxa"/>
            <w:tcBorders>
              <w:left w:val="single" w:sz="2" w:space="0" w:color="auto"/>
              <w:right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sz w:val="32"/>
                <w:szCs w:val="32"/>
              </w:rPr>
            </w:pPr>
            <w:proofErr w:type="gramStart"/>
            <w:r w:rsidRPr="00A54F96">
              <w:rPr>
                <w:rFonts w:ascii="Traditional Arabic" w:hAnsi="Traditional Arabic" w:cs="Traditional Arabic" w:hint="cs"/>
                <w:sz w:val="32"/>
                <w:szCs w:val="32"/>
                <w:rtl/>
              </w:rPr>
              <w:t>اقتراحات</w:t>
            </w:r>
            <w:proofErr w:type="gramEnd"/>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32"/>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تكرار</w:t>
            </w:r>
            <w:proofErr w:type="gramEnd"/>
          </w:p>
        </w:tc>
        <w:tc>
          <w:tcPr>
            <w:tcW w:w="4961" w:type="dxa"/>
            <w:gridSpan w:val="2"/>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raditional Arabic" w:hAnsi="Traditional Arabic" w:cs="Traditional Arabic"/>
                <w:sz w:val="28"/>
                <w:szCs w:val="28"/>
                <w:rtl/>
              </w:rPr>
              <w:t>اختبار الجلوس على الأرض ثم القفز للأعلى</w:t>
            </w:r>
          </w:p>
        </w:tc>
        <w:tc>
          <w:tcPr>
            <w:tcW w:w="1701" w:type="dxa"/>
            <w:gridSpan w:val="2"/>
            <w:vMerge w:val="restart"/>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r w:rsidRPr="00A54F96">
              <w:rPr>
                <w:rFonts w:ascii="Traditional Arabic" w:hAnsi="Traditional Arabic" w:cs="Traditional Arabic"/>
                <w:sz w:val="32"/>
                <w:szCs w:val="32"/>
                <w:rtl/>
              </w:rPr>
              <w:t>تحمل القوة</w:t>
            </w: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694"/>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تكرار</w:t>
            </w:r>
            <w:proofErr w:type="gramEnd"/>
          </w:p>
        </w:tc>
        <w:tc>
          <w:tcPr>
            <w:tcW w:w="4961" w:type="dxa"/>
            <w:gridSpan w:val="2"/>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raditional Arabic" w:hAnsi="Traditional Arabic" w:cs="Traditional Arabic"/>
                <w:sz w:val="28"/>
                <w:szCs w:val="28"/>
                <w:rtl/>
              </w:rPr>
              <w:t xml:space="preserve">اختبار الوثب العمودي من الوقوف و الركبتان </w:t>
            </w:r>
            <w:proofErr w:type="gramStart"/>
            <w:r w:rsidRPr="00A54F96">
              <w:rPr>
                <w:rFonts w:ascii="Traditional Arabic" w:hAnsi="Traditional Arabic" w:cs="Traditional Arabic"/>
                <w:sz w:val="28"/>
                <w:szCs w:val="28"/>
                <w:rtl/>
              </w:rPr>
              <w:t>منثنيتان</w:t>
            </w:r>
            <w:proofErr w:type="gramEnd"/>
            <w:r w:rsidRPr="00A54F96">
              <w:rPr>
                <w:rFonts w:ascii="Traditional Arabic" w:hAnsi="Traditional Arabic" w:cs="Traditional Arabic"/>
                <w:sz w:val="28"/>
                <w:szCs w:val="28"/>
                <w:rtl/>
              </w:rPr>
              <w:t xml:space="preserve"> نصفا.</w:t>
            </w:r>
          </w:p>
        </w:tc>
        <w:tc>
          <w:tcPr>
            <w:tcW w:w="1701" w:type="dxa"/>
            <w:gridSpan w:val="2"/>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828"/>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تكرار</w:t>
            </w:r>
            <w:proofErr w:type="gramEnd"/>
          </w:p>
        </w:tc>
        <w:tc>
          <w:tcPr>
            <w:tcW w:w="4961" w:type="dxa"/>
            <w:gridSpan w:val="2"/>
            <w:tcBorders>
              <w:left w:val="single" w:sz="2" w:space="0" w:color="auto"/>
            </w:tcBorders>
            <w:vAlign w:val="center"/>
          </w:tcPr>
          <w:p w:rsidR="008D010B" w:rsidRPr="00A54F96" w:rsidRDefault="008D010B" w:rsidP="002C1093">
            <w:pPr>
              <w:bidi/>
              <w:spacing w:line="360" w:lineRule="auto"/>
              <w:ind w:left="360"/>
              <w:jc w:val="center"/>
              <w:rPr>
                <w:rFonts w:ascii="Traditional Arabic" w:hAnsi="Traditional Arabic" w:cs="Traditional Arabic"/>
                <w:sz w:val="28"/>
                <w:szCs w:val="28"/>
                <w:rtl/>
                <w:lang w:bidi="ar-DZ"/>
              </w:rPr>
            </w:pPr>
            <w:r w:rsidRPr="00A54F96">
              <w:rPr>
                <w:rFonts w:ascii="Traditional Arabic" w:hAnsi="Traditional Arabic" w:cs="Traditional Arabic"/>
                <w:sz w:val="28"/>
                <w:szCs w:val="28"/>
                <w:rtl/>
              </w:rPr>
              <w:t>اختبار الجلوس من الرقود</w:t>
            </w:r>
          </w:p>
        </w:tc>
        <w:tc>
          <w:tcPr>
            <w:tcW w:w="1701" w:type="dxa"/>
            <w:gridSpan w:val="2"/>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cantSplit/>
          <w:trHeight w:val="1096"/>
        </w:trPr>
        <w:tc>
          <w:tcPr>
            <w:tcW w:w="8150" w:type="dxa"/>
            <w:gridSpan w:val="5"/>
            <w:tcBorders>
              <w:right w:val="single" w:sz="2" w:space="0" w:color="auto"/>
            </w:tcBorders>
            <w:vAlign w:val="center"/>
          </w:tcPr>
          <w:p w:rsidR="008D010B" w:rsidRPr="009C2AA3" w:rsidRDefault="008D010B" w:rsidP="002C1093">
            <w:pPr>
              <w:bidi/>
              <w:jc w:val="center"/>
              <w:rPr>
                <w:rtl/>
                <w:lang w:bidi="ar-DZ"/>
              </w:rPr>
            </w:pPr>
            <w:r w:rsidRPr="009C2AA3">
              <w:rPr>
                <w:rFonts w:hint="cs"/>
                <w:rtl/>
                <w:lang w:bidi="ar-DZ"/>
              </w:rPr>
              <w:t>.................................................................................................................................</w:t>
            </w:r>
            <w:r>
              <w:rPr>
                <w:rFonts w:hint="cs"/>
                <w:rtl/>
                <w:lang w:bidi="ar-DZ"/>
              </w:rPr>
              <w:t>........................................................</w:t>
            </w:r>
            <w:r w:rsidRPr="009C2AA3">
              <w:rPr>
                <w:rFonts w:hint="cs"/>
                <w:rtl/>
                <w:lang w:bidi="ar-DZ"/>
              </w:rPr>
              <w:t>.........................................................................</w:t>
            </w:r>
          </w:p>
          <w:p w:rsidR="008D010B" w:rsidRPr="00A54F96" w:rsidRDefault="008D010B" w:rsidP="002C1093">
            <w:pPr>
              <w:bidi/>
              <w:jc w:val="center"/>
              <w:rPr>
                <w:sz w:val="28"/>
                <w:szCs w:val="28"/>
                <w:lang w:bidi="ar-DZ"/>
              </w:rPr>
            </w:pPr>
            <w:r w:rsidRPr="009C2AA3">
              <w:rPr>
                <w:rFonts w:hint="cs"/>
                <w:rtl/>
                <w:lang w:bidi="ar-DZ"/>
              </w:rPr>
              <w:t>...................................................................................................................................</w:t>
            </w:r>
            <w:r>
              <w:rPr>
                <w:rFonts w:hint="cs"/>
                <w:rtl/>
                <w:lang w:bidi="ar-DZ"/>
              </w:rPr>
              <w:t>..........................................................................................................................................................................................</w:t>
            </w:r>
            <w:r w:rsidRPr="009C2AA3">
              <w:rPr>
                <w:rFonts w:hint="cs"/>
                <w:rtl/>
                <w:lang w:bidi="ar-DZ"/>
              </w:rPr>
              <w:t>.......................................................................</w:t>
            </w:r>
          </w:p>
        </w:tc>
        <w:tc>
          <w:tcPr>
            <w:tcW w:w="1134" w:type="dxa"/>
            <w:tcBorders>
              <w:left w:val="single" w:sz="2" w:space="0" w:color="auto"/>
              <w:right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sz w:val="32"/>
                <w:szCs w:val="32"/>
              </w:rPr>
            </w:pPr>
            <w:proofErr w:type="gramStart"/>
            <w:r w:rsidRPr="00A54F96">
              <w:rPr>
                <w:rFonts w:ascii="Traditional Arabic" w:hAnsi="Traditional Arabic" w:cs="Traditional Arabic" w:hint="cs"/>
                <w:sz w:val="32"/>
                <w:szCs w:val="32"/>
                <w:rtl/>
              </w:rPr>
              <w:t>اقتراحات</w:t>
            </w:r>
            <w:proofErr w:type="gramEnd"/>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32"/>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imes New Roman" w:hAnsi="Times New Roman" w:cs="Times New Roman"/>
                <w:sz w:val="28"/>
                <w:szCs w:val="28"/>
              </w:rPr>
              <w:t>(ml/kg·min)</w:t>
            </w:r>
          </w:p>
        </w:tc>
        <w:tc>
          <w:tcPr>
            <w:tcW w:w="4819" w:type="dxa"/>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اختبار</w:t>
            </w:r>
            <w:proofErr w:type="gramEnd"/>
            <w:r w:rsidRPr="00A54F96">
              <w:rPr>
                <w:rFonts w:ascii="Traditional Arabic" w:hAnsi="Traditional Arabic" w:cs="Traditional Arabic" w:hint="cs"/>
                <w:sz w:val="28"/>
                <w:szCs w:val="28"/>
                <w:rtl/>
              </w:rPr>
              <w:t xml:space="preserve"> كوبر</w:t>
            </w:r>
          </w:p>
        </w:tc>
        <w:tc>
          <w:tcPr>
            <w:tcW w:w="1843" w:type="dxa"/>
            <w:gridSpan w:val="3"/>
            <w:vMerge w:val="restart"/>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r w:rsidRPr="00A54F96">
              <w:rPr>
                <w:rFonts w:ascii="Traditional Arabic" w:hAnsi="Traditional Arabic" w:cs="Traditional Arabic"/>
                <w:sz w:val="32"/>
                <w:szCs w:val="32"/>
                <w:rtl/>
              </w:rPr>
              <w:t xml:space="preserve">المستهلك الأقصى للأوكسجين </w:t>
            </w:r>
            <w:r w:rsidRPr="00A54F96">
              <w:rPr>
                <w:rFonts w:ascii="Traditional Arabic" w:hAnsi="Traditional Arabic" w:cs="Traditional Arabic"/>
                <w:sz w:val="32"/>
                <w:szCs w:val="32"/>
              </w:rPr>
              <w:t>VO2max</w:t>
            </w: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1250"/>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imes New Roman" w:hAnsi="Times New Roman" w:cs="Times New Roman"/>
                <w:sz w:val="28"/>
                <w:szCs w:val="28"/>
              </w:rPr>
              <w:t>(ml/kg·min)</w:t>
            </w:r>
          </w:p>
        </w:tc>
        <w:tc>
          <w:tcPr>
            <w:tcW w:w="4819" w:type="dxa"/>
            <w:tcBorders>
              <w:left w:val="single" w:sz="2" w:space="0" w:color="auto"/>
            </w:tcBorders>
            <w:vAlign w:val="center"/>
          </w:tcPr>
          <w:p w:rsidR="008D010B" w:rsidRPr="00A54F96" w:rsidRDefault="008D010B" w:rsidP="002C1093">
            <w:pPr>
              <w:bidi/>
              <w:jc w:val="center"/>
              <w:rPr>
                <w:rFonts w:ascii="Traditional Arabic" w:hAnsi="Traditional Arabic" w:cs="Traditional Arabic"/>
                <w:sz w:val="28"/>
                <w:szCs w:val="28"/>
              </w:rPr>
            </w:pPr>
            <w:proofErr w:type="gramStart"/>
            <w:r w:rsidRPr="00A54F96">
              <w:rPr>
                <w:rFonts w:ascii="Traditional Arabic" w:hAnsi="Traditional Arabic" w:cs="Traditional Arabic" w:hint="cs"/>
                <w:sz w:val="28"/>
                <w:szCs w:val="28"/>
                <w:rtl/>
              </w:rPr>
              <w:t>اختبار</w:t>
            </w:r>
            <w:proofErr w:type="gramEnd"/>
            <w:r w:rsidRPr="00A54F96">
              <w:rPr>
                <w:rFonts w:ascii="Traditional Arabic" w:hAnsi="Traditional Arabic" w:cs="Traditional Arabic" w:hint="cs"/>
                <w:sz w:val="28"/>
                <w:szCs w:val="28"/>
                <w:rtl/>
              </w:rPr>
              <w:t xml:space="preserve"> الجري المكوكي متعدد المراحل (20م)</w:t>
            </w:r>
          </w:p>
          <w:p w:rsidR="008D010B" w:rsidRPr="00A54F96" w:rsidRDefault="008D010B" w:rsidP="002C1093">
            <w:pPr>
              <w:bidi/>
              <w:jc w:val="center"/>
              <w:rPr>
                <w:rFonts w:ascii="Traditional Arabic" w:hAnsi="Traditional Arabic" w:cs="Traditional Arabic"/>
                <w:sz w:val="28"/>
                <w:szCs w:val="28"/>
              </w:rPr>
            </w:pPr>
            <w:r w:rsidRPr="00A54F96">
              <w:rPr>
                <w:rFonts w:ascii="Traditional Arabic" w:hAnsi="Traditional Arabic" w:cs="Traditional Arabic"/>
                <w:sz w:val="28"/>
                <w:szCs w:val="28"/>
              </w:rPr>
              <w:t>(le luc léger)</w:t>
            </w:r>
          </w:p>
        </w:tc>
        <w:tc>
          <w:tcPr>
            <w:tcW w:w="1843" w:type="dxa"/>
            <w:gridSpan w:val="3"/>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32"/>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28"/>
                <w:szCs w:val="28"/>
              </w:rPr>
            </w:pPr>
            <w:r w:rsidRPr="00A54F96">
              <w:rPr>
                <w:rFonts w:ascii="Times New Roman" w:hAnsi="Times New Roman" w:cs="Times New Roman"/>
                <w:sz w:val="28"/>
                <w:szCs w:val="28"/>
              </w:rPr>
              <w:t>(ml/kg·</w:t>
            </w:r>
            <w:r w:rsidRPr="00A54F96">
              <w:rPr>
                <w:rFonts w:ascii="Times New Roman" w:hAnsi="Times New Roman" w:cs="Times New Roman" w:hint="cs"/>
                <w:sz w:val="28"/>
                <w:szCs w:val="28"/>
                <w:rtl/>
              </w:rPr>
              <w:t xml:space="preserve"> </w:t>
            </w:r>
            <w:r w:rsidRPr="00A54F96">
              <w:rPr>
                <w:rFonts w:ascii="Times New Roman" w:hAnsi="Times New Roman" w:cs="Times New Roman"/>
                <w:sz w:val="28"/>
                <w:szCs w:val="28"/>
              </w:rPr>
              <w:t>kg)</w:t>
            </w:r>
          </w:p>
        </w:tc>
        <w:tc>
          <w:tcPr>
            <w:tcW w:w="4819" w:type="dxa"/>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tl/>
                <w:lang w:bidi="ar-DZ"/>
              </w:rPr>
            </w:pPr>
            <w:r w:rsidRPr="00A54F96">
              <w:rPr>
                <w:rFonts w:ascii="Traditional Arabic" w:hAnsi="Traditional Arabic" w:cs="Traditional Arabic"/>
                <w:sz w:val="28"/>
                <w:szCs w:val="28"/>
                <w:lang w:bidi="ar-DZ"/>
              </w:rPr>
              <w:t xml:space="preserve">(vamval) </w:t>
            </w:r>
            <w:r w:rsidRPr="00A54F96">
              <w:rPr>
                <w:rFonts w:ascii="Traditional Arabic" w:hAnsi="Traditional Arabic" w:cs="Traditional Arabic" w:hint="cs"/>
                <w:sz w:val="28"/>
                <w:szCs w:val="28"/>
                <w:rtl/>
              </w:rPr>
              <w:t xml:space="preserve"> اختبار فانفال</w:t>
            </w:r>
          </w:p>
        </w:tc>
        <w:tc>
          <w:tcPr>
            <w:tcW w:w="1843" w:type="dxa"/>
            <w:gridSpan w:val="3"/>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cantSplit/>
          <w:trHeight w:val="1094"/>
        </w:trPr>
        <w:tc>
          <w:tcPr>
            <w:tcW w:w="8150" w:type="dxa"/>
            <w:gridSpan w:val="5"/>
            <w:tcBorders>
              <w:right w:val="single" w:sz="2" w:space="0" w:color="auto"/>
            </w:tcBorders>
            <w:vAlign w:val="center"/>
          </w:tcPr>
          <w:p w:rsidR="008D010B" w:rsidRPr="009C2AA3" w:rsidRDefault="008D010B" w:rsidP="002C1093">
            <w:pPr>
              <w:bidi/>
              <w:jc w:val="center"/>
              <w:rPr>
                <w:rtl/>
                <w:lang w:bidi="ar-DZ"/>
              </w:rPr>
            </w:pPr>
            <w:r w:rsidRPr="009C2AA3">
              <w:rPr>
                <w:rFonts w:hint="cs"/>
                <w:rtl/>
                <w:lang w:bidi="ar-DZ"/>
              </w:rPr>
              <w:t>.................................................................................................................................</w:t>
            </w:r>
            <w:r>
              <w:rPr>
                <w:rFonts w:hint="cs"/>
                <w:rtl/>
                <w:lang w:bidi="ar-DZ"/>
              </w:rPr>
              <w:t>........................................................</w:t>
            </w:r>
            <w:r w:rsidRPr="009C2AA3">
              <w:rPr>
                <w:rFonts w:hint="cs"/>
                <w:rtl/>
                <w:lang w:bidi="ar-DZ"/>
              </w:rPr>
              <w:t>.........................................................................</w:t>
            </w:r>
          </w:p>
          <w:p w:rsidR="008D010B" w:rsidRPr="00A54F96" w:rsidRDefault="008D010B" w:rsidP="008D010B">
            <w:pPr>
              <w:bidi/>
              <w:jc w:val="center"/>
              <w:rPr>
                <w:sz w:val="28"/>
                <w:szCs w:val="28"/>
                <w:lang w:bidi="ar-DZ"/>
              </w:rPr>
            </w:pPr>
            <w:r w:rsidRPr="009C2AA3">
              <w:rPr>
                <w:rFonts w:hint="cs"/>
                <w:rtl/>
                <w:lang w:bidi="ar-DZ"/>
              </w:rPr>
              <w:t>.................................................................................................................................</w:t>
            </w:r>
          </w:p>
        </w:tc>
        <w:tc>
          <w:tcPr>
            <w:tcW w:w="1134" w:type="dxa"/>
            <w:tcBorders>
              <w:left w:val="single" w:sz="2" w:space="0" w:color="auto"/>
              <w:right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sz w:val="32"/>
                <w:szCs w:val="32"/>
              </w:rPr>
            </w:pPr>
            <w:proofErr w:type="gramStart"/>
            <w:r w:rsidRPr="00A54F96">
              <w:rPr>
                <w:rFonts w:ascii="Traditional Arabic" w:hAnsi="Traditional Arabic" w:cs="Traditional Arabic" w:hint="cs"/>
                <w:sz w:val="32"/>
                <w:szCs w:val="32"/>
                <w:rtl/>
              </w:rPr>
              <w:t>اقتراحات</w:t>
            </w:r>
            <w:proofErr w:type="gramEnd"/>
          </w:p>
        </w:tc>
        <w:tc>
          <w:tcPr>
            <w:tcW w:w="567" w:type="dxa"/>
            <w:vMerge/>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47"/>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867527" w:rsidRDefault="008D010B" w:rsidP="002C1093">
            <w:pPr>
              <w:jc w:val="center"/>
              <w:rPr>
                <w:rFonts w:ascii="Traditional Arabic" w:hAnsi="Traditional Arabic" w:cs="Traditional Arabic"/>
                <w:sz w:val="28"/>
                <w:szCs w:val="28"/>
              </w:rPr>
            </w:pPr>
            <w:proofErr w:type="gramStart"/>
            <w:r w:rsidRPr="00867527">
              <w:rPr>
                <w:rFonts w:ascii="Traditional Arabic" w:hAnsi="Traditional Arabic" w:cs="Traditional Arabic"/>
                <w:sz w:val="28"/>
                <w:szCs w:val="28"/>
                <w:rtl/>
              </w:rPr>
              <w:t>لتر</w:t>
            </w:r>
            <w:proofErr w:type="gramEnd"/>
            <w:r w:rsidRPr="00867527">
              <w:rPr>
                <w:rFonts w:ascii="Traditional Arabic" w:hAnsi="Traditional Arabic" w:cs="Traditional Arabic"/>
                <w:sz w:val="28"/>
                <w:szCs w:val="28"/>
                <w:rtl/>
              </w:rPr>
              <w:t xml:space="preserve"> </w:t>
            </w:r>
            <w:r w:rsidRPr="00867527">
              <w:rPr>
                <w:rFonts w:ascii="Traditional Arabic" w:hAnsi="Traditional Arabic" w:cs="Traditional Arabic"/>
                <w:sz w:val="28"/>
                <w:szCs w:val="28"/>
              </w:rPr>
              <w:t>/</w:t>
            </w:r>
            <w:r w:rsidRPr="00867527">
              <w:rPr>
                <w:rFonts w:ascii="Traditional Arabic" w:hAnsi="Traditional Arabic" w:cs="Traditional Arabic"/>
                <w:sz w:val="28"/>
                <w:szCs w:val="28"/>
                <w:rtl/>
              </w:rPr>
              <w:t xml:space="preserve"> مول</w:t>
            </w:r>
          </w:p>
        </w:tc>
        <w:tc>
          <w:tcPr>
            <w:tcW w:w="4819" w:type="dxa"/>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tl/>
                <w:lang w:bidi="ar-DZ"/>
              </w:rPr>
            </w:pPr>
            <w:r w:rsidRPr="00A54F96">
              <w:rPr>
                <w:rFonts w:ascii="Traditional Arabic" w:hAnsi="Traditional Arabic" w:cs="Traditional Arabic"/>
                <w:sz w:val="28"/>
                <w:szCs w:val="28"/>
              </w:rPr>
              <w:t xml:space="preserve">(stegmann) </w:t>
            </w:r>
            <w:r w:rsidRPr="00A54F96">
              <w:rPr>
                <w:rFonts w:ascii="Traditional Arabic" w:hAnsi="Traditional Arabic" w:cs="Traditional Arabic" w:hint="cs"/>
                <w:sz w:val="28"/>
                <w:szCs w:val="28"/>
                <w:rtl/>
              </w:rPr>
              <w:t xml:space="preserve"> اختبار استيقمان</w:t>
            </w:r>
          </w:p>
        </w:tc>
        <w:tc>
          <w:tcPr>
            <w:tcW w:w="1843" w:type="dxa"/>
            <w:gridSpan w:val="3"/>
            <w:vMerge w:val="restart"/>
            <w:vAlign w:val="center"/>
          </w:tcPr>
          <w:p w:rsidR="008D010B" w:rsidRPr="00A54F96" w:rsidRDefault="008D010B" w:rsidP="002C1093">
            <w:pPr>
              <w:jc w:val="center"/>
              <w:rPr>
                <w:rFonts w:ascii="Traditional Arabic" w:hAnsi="Traditional Arabic" w:cs="Traditional Arabic"/>
                <w:sz w:val="32"/>
                <w:szCs w:val="32"/>
                <w:rtl/>
                <w:lang w:bidi="ar-DZ"/>
              </w:rPr>
            </w:pPr>
            <w:proofErr w:type="gramStart"/>
            <w:r w:rsidRPr="00A54F96">
              <w:rPr>
                <w:rFonts w:ascii="Traditional Arabic" w:hAnsi="Traditional Arabic" w:cs="Traditional Arabic" w:hint="cs"/>
                <w:sz w:val="32"/>
                <w:szCs w:val="32"/>
                <w:rtl/>
                <w:lang w:bidi="ar-DZ"/>
              </w:rPr>
              <w:t>تحديد</w:t>
            </w:r>
            <w:proofErr w:type="gramEnd"/>
          </w:p>
          <w:p w:rsidR="008D010B" w:rsidRPr="00A54F96" w:rsidRDefault="008D010B" w:rsidP="002C1093">
            <w:pPr>
              <w:jc w:val="center"/>
              <w:rPr>
                <w:rFonts w:ascii="Traditional Arabic" w:hAnsi="Traditional Arabic" w:cs="Traditional Arabic"/>
                <w:sz w:val="32"/>
                <w:szCs w:val="32"/>
                <w:rtl/>
                <w:lang w:bidi="ar-DZ"/>
              </w:rPr>
            </w:pPr>
            <w:r w:rsidRPr="00A54F96">
              <w:rPr>
                <w:rFonts w:ascii="Traditional Arabic" w:hAnsi="Traditional Arabic" w:cs="Traditional Arabic"/>
                <w:sz w:val="32"/>
                <w:szCs w:val="32"/>
                <w:rtl/>
                <w:lang w:bidi="ar-DZ"/>
              </w:rPr>
              <w:t>العتبة الفارقة اللاهوائية</w:t>
            </w:r>
          </w:p>
        </w:tc>
        <w:tc>
          <w:tcPr>
            <w:tcW w:w="567" w:type="dxa"/>
            <w:vMerge w:val="restart"/>
            <w:tcBorders>
              <w:right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b/>
                <w:bCs/>
                <w:sz w:val="32"/>
                <w:szCs w:val="32"/>
              </w:rPr>
            </w:pPr>
            <w:proofErr w:type="gramStart"/>
            <w:r w:rsidRPr="00A54F96">
              <w:rPr>
                <w:rFonts w:ascii="Traditional Arabic" w:hAnsi="Traditional Arabic" w:cs="Traditional Arabic"/>
                <w:b/>
                <w:bCs/>
                <w:sz w:val="32"/>
                <w:szCs w:val="32"/>
                <w:rtl/>
              </w:rPr>
              <w:t>الاختبار</w:t>
            </w:r>
            <w:proofErr w:type="gramEnd"/>
            <w:r w:rsidRPr="00A54F96">
              <w:rPr>
                <w:rFonts w:ascii="Traditional Arabic" w:hAnsi="Traditional Arabic" w:cs="Traditional Arabic"/>
                <w:b/>
                <w:bCs/>
                <w:sz w:val="32"/>
                <w:szCs w:val="32"/>
                <w:rtl/>
              </w:rPr>
              <w:t xml:space="preserve"> المعملي</w:t>
            </w:r>
            <w:r w:rsidRPr="00A54F96">
              <w:rPr>
                <w:rFonts w:ascii="Traditional Arabic" w:hAnsi="Traditional Arabic" w:cs="Traditional Arabic" w:hint="cs"/>
                <w:b/>
                <w:bCs/>
                <w:sz w:val="32"/>
                <w:szCs w:val="32"/>
                <w:rtl/>
              </w:rPr>
              <w:t xml:space="preserve">ة </w:t>
            </w: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32"/>
        </w:trPr>
        <w:tc>
          <w:tcPr>
            <w:tcW w:w="779" w:type="dxa"/>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867527" w:rsidRDefault="008D010B" w:rsidP="002C1093">
            <w:pPr>
              <w:jc w:val="center"/>
              <w:rPr>
                <w:rFonts w:ascii="Traditional Arabic" w:hAnsi="Traditional Arabic" w:cs="Traditional Arabic"/>
                <w:sz w:val="28"/>
                <w:szCs w:val="28"/>
              </w:rPr>
            </w:pPr>
            <w:r w:rsidRPr="00867527">
              <w:rPr>
                <w:rFonts w:ascii="Traditional Arabic" w:hAnsi="Traditional Arabic" w:cs="Traditional Arabic"/>
                <w:sz w:val="28"/>
                <w:szCs w:val="28"/>
                <w:rtl/>
              </w:rPr>
              <w:t>الدقيقة</w:t>
            </w:r>
            <w:r w:rsidRPr="00867527">
              <w:rPr>
                <w:rFonts w:ascii="Traditional Arabic" w:hAnsi="Traditional Arabic" w:cs="Traditional Arabic"/>
                <w:sz w:val="28"/>
                <w:szCs w:val="28"/>
              </w:rPr>
              <w:t>/</w:t>
            </w:r>
            <w:r w:rsidRPr="00867527">
              <w:rPr>
                <w:rFonts w:ascii="Traditional Arabic" w:hAnsi="Traditional Arabic" w:cs="Traditional Arabic"/>
                <w:sz w:val="28"/>
                <w:szCs w:val="28"/>
                <w:rtl/>
              </w:rPr>
              <w:t xml:space="preserve">  نبضة</w:t>
            </w:r>
          </w:p>
        </w:tc>
        <w:tc>
          <w:tcPr>
            <w:tcW w:w="4819" w:type="dxa"/>
            <w:tcBorders>
              <w:left w:val="single" w:sz="2" w:space="0" w:color="auto"/>
            </w:tcBorders>
            <w:vAlign w:val="center"/>
          </w:tcPr>
          <w:p w:rsidR="008D010B" w:rsidRPr="00A54F96" w:rsidRDefault="008D010B" w:rsidP="002C1093">
            <w:pPr>
              <w:jc w:val="center"/>
              <w:rPr>
                <w:rFonts w:ascii="Traditional Arabic" w:hAnsi="Traditional Arabic" w:cs="Traditional Arabic"/>
                <w:sz w:val="28"/>
                <w:szCs w:val="28"/>
                <w:rtl/>
                <w:lang w:bidi="ar-DZ"/>
              </w:rPr>
            </w:pPr>
            <w:r w:rsidRPr="00A54F96">
              <w:rPr>
                <w:rFonts w:ascii="Traditional Arabic" w:hAnsi="Traditional Arabic" w:cs="Traditional Arabic"/>
                <w:sz w:val="28"/>
                <w:szCs w:val="28"/>
                <w:lang w:bidi="ar-DZ"/>
              </w:rPr>
              <w:t>(conconi)</w:t>
            </w:r>
            <w:r w:rsidRPr="00A54F96">
              <w:rPr>
                <w:rFonts w:ascii="Traditional Arabic" w:hAnsi="Traditional Arabic" w:cs="Traditional Arabic" w:hint="cs"/>
                <w:sz w:val="28"/>
                <w:szCs w:val="28"/>
                <w:rtl/>
                <w:lang w:bidi="ar-DZ"/>
              </w:rPr>
              <w:t xml:space="preserve"> اختبار كونكوني</w:t>
            </w:r>
          </w:p>
        </w:tc>
        <w:tc>
          <w:tcPr>
            <w:tcW w:w="1843" w:type="dxa"/>
            <w:gridSpan w:val="3"/>
            <w:vMerge/>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trHeight w:val="332"/>
        </w:trPr>
        <w:tc>
          <w:tcPr>
            <w:tcW w:w="779" w:type="dxa"/>
            <w:tcBorders>
              <w:left w:val="single" w:sz="2" w:space="0" w:color="auto"/>
              <w:bottom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c>
          <w:tcPr>
            <w:tcW w:w="1843" w:type="dxa"/>
            <w:tcBorders>
              <w:left w:val="single" w:sz="2" w:space="0" w:color="auto"/>
              <w:right w:val="single" w:sz="2" w:space="0" w:color="auto"/>
            </w:tcBorders>
            <w:vAlign w:val="center"/>
          </w:tcPr>
          <w:p w:rsidR="008D010B" w:rsidRPr="009C2AA3" w:rsidRDefault="008D010B" w:rsidP="002C1093">
            <w:pPr>
              <w:jc w:val="center"/>
              <w:rPr>
                <w:rFonts w:ascii="Traditional Arabic" w:hAnsi="Traditional Arabic" w:cs="Traditional Arabic"/>
                <w:sz w:val="28"/>
                <w:szCs w:val="28"/>
              </w:rPr>
            </w:pPr>
            <w:proofErr w:type="gramStart"/>
            <w:r w:rsidRPr="009C2AA3">
              <w:rPr>
                <w:rFonts w:ascii="Traditional Arabic" w:hAnsi="Traditional Arabic" w:cs="Traditional Arabic"/>
                <w:sz w:val="28"/>
                <w:szCs w:val="28"/>
                <w:rtl/>
              </w:rPr>
              <w:t>لتر</w:t>
            </w:r>
            <w:proofErr w:type="gramEnd"/>
            <w:r w:rsidRPr="009C2AA3">
              <w:rPr>
                <w:rFonts w:ascii="Traditional Arabic" w:hAnsi="Traditional Arabic" w:cs="Traditional Arabic"/>
                <w:sz w:val="28"/>
                <w:szCs w:val="28"/>
                <w:rtl/>
              </w:rPr>
              <w:t xml:space="preserve"> </w:t>
            </w:r>
            <w:r w:rsidRPr="009C2AA3">
              <w:rPr>
                <w:rFonts w:ascii="Traditional Arabic" w:hAnsi="Traditional Arabic" w:cs="Traditional Arabic"/>
                <w:sz w:val="28"/>
                <w:szCs w:val="28"/>
              </w:rPr>
              <w:t>/</w:t>
            </w:r>
            <w:r w:rsidRPr="009C2AA3">
              <w:rPr>
                <w:rFonts w:ascii="Traditional Arabic" w:hAnsi="Traditional Arabic" w:cs="Traditional Arabic"/>
                <w:sz w:val="28"/>
                <w:szCs w:val="28"/>
                <w:rtl/>
              </w:rPr>
              <w:t xml:space="preserve"> مول</w:t>
            </w:r>
          </w:p>
        </w:tc>
        <w:tc>
          <w:tcPr>
            <w:tcW w:w="4819" w:type="dxa"/>
            <w:tcBorders>
              <w:lef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r w:rsidRPr="00A54F96">
              <w:rPr>
                <w:rFonts w:ascii="Traditional Arabic" w:hAnsi="Traditional Arabic" w:cs="Traditional Arabic"/>
                <w:sz w:val="32"/>
                <w:szCs w:val="32"/>
              </w:rPr>
              <w:t>(kindermann)</w:t>
            </w:r>
            <w:r w:rsidRPr="00A54F96">
              <w:rPr>
                <w:rFonts w:ascii="Traditional Arabic" w:hAnsi="Traditional Arabic" w:cs="Traditional Arabic" w:hint="cs"/>
                <w:sz w:val="32"/>
                <w:szCs w:val="32"/>
                <w:rtl/>
              </w:rPr>
              <w:t xml:space="preserve"> اختبار كيندرمان</w:t>
            </w:r>
          </w:p>
        </w:tc>
        <w:tc>
          <w:tcPr>
            <w:tcW w:w="1843" w:type="dxa"/>
            <w:gridSpan w:val="3"/>
            <w:vMerge/>
            <w:vAlign w:val="center"/>
          </w:tcPr>
          <w:p w:rsidR="008D010B" w:rsidRPr="00A54F96" w:rsidRDefault="008D010B" w:rsidP="002C1093">
            <w:pPr>
              <w:jc w:val="center"/>
              <w:rPr>
                <w:rFonts w:ascii="Traditional Arabic" w:hAnsi="Traditional Arabic" w:cs="Traditional Arabic"/>
                <w:sz w:val="32"/>
                <w:szCs w:val="32"/>
              </w:rPr>
            </w:pPr>
          </w:p>
        </w:tc>
        <w:tc>
          <w:tcPr>
            <w:tcW w:w="567" w:type="dxa"/>
            <w:vMerge/>
            <w:tcBorders>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r w:rsidR="008D010B" w:rsidRPr="00A54F96" w:rsidTr="002C109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8" w:type="dxa"/>
            <w:right w:w="108" w:type="dxa"/>
          </w:tblCellMar>
          <w:tblLook w:val="04A0"/>
        </w:tblPrEx>
        <w:trPr>
          <w:cantSplit/>
          <w:trHeight w:val="1067"/>
        </w:trPr>
        <w:tc>
          <w:tcPr>
            <w:tcW w:w="8150" w:type="dxa"/>
            <w:gridSpan w:val="5"/>
            <w:tcBorders>
              <w:left w:val="single" w:sz="2" w:space="0" w:color="auto"/>
              <w:bottom w:val="single" w:sz="2" w:space="0" w:color="auto"/>
              <w:right w:val="single" w:sz="2" w:space="0" w:color="auto"/>
            </w:tcBorders>
            <w:vAlign w:val="center"/>
          </w:tcPr>
          <w:p w:rsidR="008D010B" w:rsidRPr="009C2AA3" w:rsidRDefault="008D010B" w:rsidP="002C1093">
            <w:pPr>
              <w:bidi/>
              <w:jc w:val="center"/>
              <w:rPr>
                <w:rtl/>
                <w:lang w:bidi="ar-DZ"/>
              </w:rPr>
            </w:pPr>
            <w:r w:rsidRPr="009C2AA3">
              <w:rPr>
                <w:rFonts w:hint="cs"/>
                <w:rtl/>
                <w:lang w:bidi="ar-DZ"/>
              </w:rPr>
              <w:t>.................................................................................................................................</w:t>
            </w:r>
            <w:r>
              <w:rPr>
                <w:rFonts w:hint="cs"/>
                <w:rtl/>
                <w:lang w:bidi="ar-DZ"/>
              </w:rPr>
              <w:t>........................................................</w:t>
            </w:r>
            <w:r w:rsidRPr="009C2AA3">
              <w:rPr>
                <w:rFonts w:hint="cs"/>
                <w:rtl/>
                <w:lang w:bidi="ar-DZ"/>
              </w:rPr>
              <w:t>.........................................................................</w:t>
            </w:r>
          </w:p>
          <w:p w:rsidR="008D010B" w:rsidRPr="00A54F96" w:rsidRDefault="008D010B" w:rsidP="002C1093">
            <w:pPr>
              <w:bidi/>
              <w:jc w:val="center"/>
              <w:rPr>
                <w:sz w:val="28"/>
                <w:szCs w:val="28"/>
                <w:lang w:bidi="ar-DZ"/>
              </w:rPr>
            </w:pPr>
            <w:r w:rsidRPr="009C2AA3">
              <w:rPr>
                <w:rFonts w:hint="cs"/>
                <w:rtl/>
                <w:lang w:bidi="ar-DZ"/>
              </w:rPr>
              <w:t>...................................................................................................................................</w:t>
            </w:r>
            <w:r>
              <w:rPr>
                <w:rFonts w:hint="cs"/>
                <w:rtl/>
                <w:lang w:bidi="ar-DZ"/>
              </w:rPr>
              <w:t>...............................................................................................................................</w:t>
            </w:r>
          </w:p>
        </w:tc>
        <w:tc>
          <w:tcPr>
            <w:tcW w:w="1134" w:type="dxa"/>
            <w:tcBorders>
              <w:left w:val="single" w:sz="2" w:space="0" w:color="auto"/>
              <w:bottom w:val="single" w:sz="2" w:space="0" w:color="auto"/>
            </w:tcBorders>
            <w:textDirection w:val="btLr"/>
            <w:vAlign w:val="center"/>
          </w:tcPr>
          <w:p w:rsidR="008D010B" w:rsidRPr="00A54F96" w:rsidRDefault="008D010B" w:rsidP="002C1093">
            <w:pPr>
              <w:ind w:left="113" w:right="113"/>
              <w:jc w:val="center"/>
              <w:rPr>
                <w:rFonts w:ascii="Traditional Arabic" w:hAnsi="Traditional Arabic" w:cs="Traditional Arabic"/>
                <w:sz w:val="32"/>
                <w:szCs w:val="32"/>
              </w:rPr>
            </w:pPr>
            <w:proofErr w:type="gramStart"/>
            <w:r w:rsidRPr="00A54F96">
              <w:rPr>
                <w:rFonts w:ascii="Traditional Arabic" w:hAnsi="Traditional Arabic" w:cs="Traditional Arabic" w:hint="cs"/>
                <w:sz w:val="32"/>
                <w:szCs w:val="32"/>
                <w:rtl/>
              </w:rPr>
              <w:t>اقتراحات</w:t>
            </w:r>
            <w:proofErr w:type="gramEnd"/>
          </w:p>
        </w:tc>
        <w:tc>
          <w:tcPr>
            <w:tcW w:w="567" w:type="dxa"/>
            <w:vMerge/>
            <w:tcBorders>
              <w:bottom w:val="single" w:sz="2" w:space="0" w:color="auto"/>
              <w:right w:val="single" w:sz="2" w:space="0" w:color="auto"/>
            </w:tcBorders>
            <w:vAlign w:val="center"/>
          </w:tcPr>
          <w:p w:rsidR="008D010B" w:rsidRPr="00A54F96" w:rsidRDefault="008D010B" w:rsidP="002C1093">
            <w:pPr>
              <w:jc w:val="center"/>
              <w:rPr>
                <w:rFonts w:ascii="Traditional Arabic" w:hAnsi="Traditional Arabic" w:cs="Traditional Arabic"/>
                <w:sz w:val="32"/>
                <w:szCs w:val="32"/>
              </w:rPr>
            </w:pPr>
          </w:p>
        </w:tc>
      </w:tr>
    </w:tbl>
    <w:p w:rsidR="008D010B" w:rsidRDefault="008D010B" w:rsidP="008D010B">
      <w:pPr>
        <w:bidi/>
        <w:ind w:left="0"/>
        <w:jc w:val="both"/>
        <w:rPr>
          <w:rFonts w:ascii="Arabic Typesetting" w:hAnsi="Arabic Typesetting" w:cs="Arabic Typesetting"/>
          <w:sz w:val="44"/>
          <w:szCs w:val="48"/>
          <w:rtl/>
          <w:lang w:bidi="ar-DZ"/>
        </w:rPr>
      </w:pPr>
    </w:p>
    <w:p w:rsidR="008D010B" w:rsidRDefault="008D010B" w:rsidP="008D010B">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val="en-US" w:bidi="ar-DZ"/>
        </w:rPr>
        <w:lastRenderedPageBreak/>
        <w:t xml:space="preserve">جدول رقم (17):يوضح </w:t>
      </w:r>
      <w:r w:rsidRPr="00B01E95">
        <w:rPr>
          <w:rFonts w:ascii="Traditional Arabic" w:hAnsi="Traditional Arabic" w:cs="Traditional Arabic" w:hint="cs"/>
          <w:b/>
          <w:bCs/>
          <w:sz w:val="32"/>
          <w:szCs w:val="32"/>
          <w:rtl/>
          <w:lang w:bidi="ar-DZ"/>
        </w:rPr>
        <w:t xml:space="preserve">قائمة الأساتذة المحكمين للاختبارات </w:t>
      </w:r>
      <w:r>
        <w:rPr>
          <w:rFonts w:ascii="Traditional Arabic" w:hAnsi="Traditional Arabic" w:cs="Traditional Arabic" w:hint="cs"/>
          <w:b/>
          <w:bCs/>
          <w:sz w:val="32"/>
          <w:szCs w:val="32"/>
          <w:rtl/>
          <w:lang w:bidi="ar-DZ"/>
        </w:rPr>
        <w:t xml:space="preserve">و البرنامج </w:t>
      </w:r>
      <w:proofErr w:type="gramStart"/>
      <w:r>
        <w:rPr>
          <w:rFonts w:ascii="Traditional Arabic" w:hAnsi="Traditional Arabic" w:cs="Traditional Arabic" w:hint="cs"/>
          <w:b/>
          <w:bCs/>
          <w:sz w:val="32"/>
          <w:szCs w:val="32"/>
          <w:rtl/>
          <w:lang w:bidi="ar-DZ"/>
        </w:rPr>
        <w:t>التدريبي :</w:t>
      </w:r>
      <w:proofErr w:type="gramEnd"/>
    </w:p>
    <w:tbl>
      <w:tblPr>
        <w:tblStyle w:val="Grilledutableau"/>
        <w:bidiVisual/>
        <w:tblW w:w="0" w:type="auto"/>
        <w:tblLook w:val="04A0"/>
      </w:tblPr>
      <w:tblGrid>
        <w:gridCol w:w="2657"/>
        <w:gridCol w:w="3544"/>
        <w:gridCol w:w="3576"/>
      </w:tblGrid>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الإسم و اللقب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الدرجة</w:t>
            </w:r>
            <w:proofErr w:type="gramEnd"/>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الوظيفة و مكان العمل</w:t>
            </w:r>
          </w:p>
        </w:tc>
      </w:tr>
      <w:tr w:rsidR="008D010B" w:rsidTr="002C1093">
        <w:tc>
          <w:tcPr>
            <w:tcW w:w="2657" w:type="dxa"/>
          </w:tcPr>
          <w:p w:rsidR="008D010B" w:rsidRPr="00B209EC" w:rsidRDefault="008D010B" w:rsidP="002C1093">
            <w:pPr>
              <w:bidi/>
              <w:spacing w:after="100" w:afterAutospacing="1"/>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كتشوك سيد محمد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دكتوراه علوم التدريب رياضي </w:t>
            </w:r>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الحاج </w:t>
            </w:r>
            <w:proofErr w:type="gramStart"/>
            <w:r>
              <w:rPr>
                <w:rFonts w:ascii="Traditional Arabic" w:hAnsi="Traditional Arabic" w:cs="Traditional Arabic" w:hint="cs"/>
                <w:b/>
                <w:bCs/>
                <w:sz w:val="32"/>
                <w:szCs w:val="32"/>
                <w:rtl/>
                <w:lang w:bidi="ar-DZ"/>
              </w:rPr>
              <w:t>محمد</w:t>
            </w:r>
            <w:proofErr w:type="gramEnd"/>
            <w:r>
              <w:rPr>
                <w:rFonts w:ascii="Traditional Arabic" w:hAnsi="Traditional Arabic" w:cs="Traditional Arabic" w:hint="cs"/>
                <w:b/>
                <w:bCs/>
                <w:sz w:val="32"/>
                <w:szCs w:val="32"/>
                <w:rtl/>
                <w:lang w:bidi="ar-DZ"/>
              </w:rPr>
              <w:t xml:space="preserve"> بن قاصد علي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استاذ تعليم العالي </w:t>
            </w:r>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معهد التربية بدنية و رياضية مستغانم</w:t>
            </w:r>
          </w:p>
        </w:tc>
      </w:tr>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مساليتي لخضر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دكتوراه</w:t>
            </w:r>
            <w:proofErr w:type="gramEnd"/>
            <w:r>
              <w:rPr>
                <w:rFonts w:ascii="Traditional Arabic" w:hAnsi="Traditional Arabic" w:cs="Traditional Arabic" w:hint="cs"/>
                <w:b/>
                <w:bCs/>
                <w:sz w:val="32"/>
                <w:szCs w:val="32"/>
                <w:rtl/>
                <w:lang w:bidi="ar-DZ"/>
              </w:rPr>
              <w:t xml:space="preserve"> علوم تدريب </w:t>
            </w:r>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بن لكحل منصور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محاضر أ (دكتوراه) </w:t>
            </w:r>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بن برنو عثمان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دكتوراه</w:t>
            </w:r>
            <w:proofErr w:type="gramEnd"/>
            <w:r>
              <w:rPr>
                <w:rFonts w:ascii="Traditional Arabic" w:hAnsi="Traditional Arabic" w:cs="Traditional Arabic" w:hint="cs"/>
                <w:b/>
                <w:bCs/>
                <w:sz w:val="32"/>
                <w:szCs w:val="32"/>
                <w:rtl/>
                <w:lang w:bidi="ar-DZ"/>
              </w:rPr>
              <w:t xml:space="preserve"> </w:t>
            </w:r>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c>
          <w:tcPr>
            <w:tcW w:w="2657"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رمعون محمد </w:t>
            </w:r>
          </w:p>
        </w:tc>
        <w:tc>
          <w:tcPr>
            <w:tcW w:w="3544"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أستاذ تعليم </w:t>
            </w:r>
            <w:proofErr w:type="gramStart"/>
            <w:r>
              <w:rPr>
                <w:rFonts w:ascii="Traditional Arabic" w:hAnsi="Traditional Arabic" w:cs="Traditional Arabic" w:hint="cs"/>
                <w:b/>
                <w:bCs/>
                <w:sz w:val="32"/>
                <w:szCs w:val="32"/>
                <w:rtl/>
                <w:lang w:bidi="ar-DZ"/>
              </w:rPr>
              <w:t xml:space="preserve">عالي  </w:t>
            </w:r>
            <w:proofErr w:type="gramEnd"/>
          </w:p>
        </w:tc>
        <w:tc>
          <w:tcPr>
            <w:tcW w:w="3576"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rPr>
          <w:trHeight w:val="320"/>
        </w:trPr>
        <w:tc>
          <w:tcPr>
            <w:tcW w:w="2657"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حجار محمد </w:t>
            </w:r>
          </w:p>
        </w:tc>
        <w:tc>
          <w:tcPr>
            <w:tcW w:w="3544"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دكتوراه</w:t>
            </w:r>
            <w:proofErr w:type="gramEnd"/>
          </w:p>
        </w:tc>
        <w:tc>
          <w:tcPr>
            <w:tcW w:w="3576"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rPr>
          <w:trHeight w:val="231"/>
        </w:trPr>
        <w:tc>
          <w:tcPr>
            <w:tcW w:w="2657"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ميم مختار </w:t>
            </w:r>
          </w:p>
        </w:tc>
        <w:tc>
          <w:tcPr>
            <w:tcW w:w="3544"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دكتوراه</w:t>
            </w:r>
            <w:proofErr w:type="gramEnd"/>
          </w:p>
        </w:tc>
        <w:tc>
          <w:tcPr>
            <w:tcW w:w="3576"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معهد التربية البدنية و الرياضية مستغانم </w:t>
            </w:r>
          </w:p>
        </w:tc>
      </w:tr>
      <w:tr w:rsidR="008D010B" w:rsidTr="002C1093">
        <w:trPr>
          <w:trHeight w:val="241"/>
        </w:trPr>
        <w:tc>
          <w:tcPr>
            <w:tcW w:w="2657" w:type="dxa"/>
            <w:tcBorders>
              <w:top w:val="single" w:sz="4" w:space="0" w:color="auto"/>
            </w:tcBorders>
          </w:tcPr>
          <w:p w:rsidR="008D010B" w:rsidRPr="007229B1" w:rsidRDefault="008D010B" w:rsidP="002C1093">
            <w:pPr>
              <w:bidi/>
              <w:spacing w:after="100" w:afterAutospacing="1"/>
              <w:rPr>
                <w:rFonts w:ascii="Traditional Arabic" w:hAnsi="Traditional Arabic" w:cs="Traditional Arabic"/>
                <w:b/>
                <w:bCs/>
                <w:sz w:val="28"/>
                <w:szCs w:val="28"/>
                <w:rtl/>
                <w:lang w:bidi="ar-DZ"/>
              </w:rPr>
            </w:pPr>
            <w:r w:rsidRPr="007229B1">
              <w:rPr>
                <w:rFonts w:ascii="Traditional Arabic" w:hAnsi="Traditional Arabic" w:cs="Traditional Arabic"/>
                <w:b/>
                <w:bCs/>
                <w:sz w:val="28"/>
                <w:szCs w:val="28"/>
                <w:shd w:val="clear" w:color="auto" w:fill="F6F7F8"/>
                <w:rtl/>
              </w:rPr>
              <w:t xml:space="preserve">ثائر سعد ألله بلال </w:t>
            </w:r>
            <w:r>
              <w:rPr>
                <w:rFonts w:ascii="Traditional Arabic" w:hAnsi="Traditional Arabic" w:cs="Traditional Arabic" w:hint="cs"/>
                <w:b/>
                <w:bCs/>
                <w:sz w:val="28"/>
                <w:szCs w:val="28"/>
                <w:shd w:val="clear" w:color="auto" w:fill="F6F7F8"/>
                <w:rtl/>
              </w:rPr>
              <w:t>ا</w:t>
            </w:r>
            <w:r w:rsidRPr="007229B1">
              <w:rPr>
                <w:rFonts w:ascii="Traditional Arabic" w:hAnsi="Traditional Arabic" w:cs="Traditional Arabic"/>
                <w:b/>
                <w:bCs/>
                <w:sz w:val="28"/>
                <w:szCs w:val="28"/>
                <w:shd w:val="clear" w:color="auto" w:fill="F6F7F8"/>
                <w:rtl/>
              </w:rPr>
              <w:t>لأزدي</w:t>
            </w:r>
          </w:p>
        </w:tc>
        <w:tc>
          <w:tcPr>
            <w:tcW w:w="3544"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دكتوراه علم التدريب و فسيولوجيا التدريب </w:t>
            </w:r>
          </w:p>
        </w:tc>
        <w:tc>
          <w:tcPr>
            <w:tcW w:w="3576"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جامعة الموصل </w:t>
            </w:r>
          </w:p>
        </w:tc>
      </w:tr>
    </w:tbl>
    <w:p w:rsidR="008D010B" w:rsidRDefault="008D010B" w:rsidP="008D010B">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جدول رقم (18): يوضح قائمة فريق العمل:</w:t>
      </w:r>
    </w:p>
    <w:tbl>
      <w:tblPr>
        <w:tblStyle w:val="Grilledutableau"/>
        <w:bidiVisual/>
        <w:tblW w:w="0" w:type="auto"/>
        <w:tblLook w:val="04A0"/>
      </w:tblPr>
      <w:tblGrid>
        <w:gridCol w:w="3259"/>
        <w:gridCol w:w="3259"/>
        <w:gridCol w:w="3259"/>
      </w:tblGrid>
      <w:tr w:rsidR="008D010B" w:rsidTr="002C1093">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الإسم و اللقب</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التحصيل</w:t>
            </w:r>
            <w:proofErr w:type="gramEnd"/>
            <w:r>
              <w:rPr>
                <w:rFonts w:ascii="Traditional Arabic" w:hAnsi="Traditional Arabic" w:cs="Traditional Arabic" w:hint="cs"/>
                <w:b/>
                <w:bCs/>
                <w:sz w:val="32"/>
                <w:szCs w:val="32"/>
                <w:rtl/>
                <w:lang w:bidi="ar-DZ"/>
              </w:rPr>
              <w:t xml:space="preserve"> العلمي </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الوظيفة و مكان العمل</w:t>
            </w:r>
          </w:p>
        </w:tc>
      </w:tr>
      <w:tr w:rsidR="008D010B" w:rsidTr="002C1093">
        <w:tc>
          <w:tcPr>
            <w:tcW w:w="3259" w:type="dxa"/>
          </w:tcPr>
          <w:p w:rsidR="008D010B" w:rsidRPr="00BE790E" w:rsidRDefault="008D010B" w:rsidP="002C1093">
            <w:pPr>
              <w:bidi/>
              <w:spacing w:after="100" w:afterAutospacing="1"/>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دهلي هني </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طالب دكتوراه </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تعليم ثانوي </w:t>
            </w:r>
          </w:p>
        </w:tc>
      </w:tr>
      <w:tr w:rsidR="008D010B" w:rsidTr="002C1093">
        <w:trPr>
          <w:trHeight w:val="225"/>
        </w:trPr>
        <w:tc>
          <w:tcPr>
            <w:tcW w:w="3259"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مرزوق جمال </w:t>
            </w:r>
          </w:p>
        </w:tc>
        <w:tc>
          <w:tcPr>
            <w:tcW w:w="3259"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طالب دكتوراه </w:t>
            </w:r>
          </w:p>
        </w:tc>
        <w:tc>
          <w:tcPr>
            <w:tcW w:w="3259"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تعليم ثانوي </w:t>
            </w:r>
          </w:p>
        </w:tc>
      </w:tr>
      <w:tr w:rsidR="008D010B" w:rsidTr="002C1093">
        <w:trPr>
          <w:trHeight w:val="1209"/>
        </w:trPr>
        <w:tc>
          <w:tcPr>
            <w:tcW w:w="3259"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مبروكي فتيحة </w:t>
            </w:r>
          </w:p>
        </w:tc>
        <w:tc>
          <w:tcPr>
            <w:tcW w:w="3259"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مهندسة</w:t>
            </w:r>
            <w:proofErr w:type="gramEnd"/>
            <w:r>
              <w:rPr>
                <w:rFonts w:ascii="Traditional Arabic" w:hAnsi="Traditional Arabic" w:cs="Traditional Arabic" w:hint="cs"/>
                <w:b/>
                <w:bCs/>
                <w:sz w:val="32"/>
                <w:szCs w:val="32"/>
                <w:rtl/>
                <w:lang w:bidi="ar-DZ"/>
              </w:rPr>
              <w:t xml:space="preserve"> مخبر </w:t>
            </w:r>
          </w:p>
        </w:tc>
        <w:tc>
          <w:tcPr>
            <w:tcW w:w="3259" w:type="dxa"/>
            <w:tcBorders>
              <w:top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مسؤولة عن مخبر علوم و تقنيات الأنشطة البدنية و الرياضية-معهد ت-ب-ر مستغانم</w:t>
            </w:r>
          </w:p>
        </w:tc>
      </w:tr>
      <w:tr w:rsidR="008D010B" w:rsidTr="002C1093">
        <w:trPr>
          <w:trHeight w:val="244"/>
        </w:trPr>
        <w:tc>
          <w:tcPr>
            <w:tcW w:w="3259"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بوغفالة ابراهيم </w:t>
            </w:r>
          </w:p>
        </w:tc>
        <w:tc>
          <w:tcPr>
            <w:tcW w:w="3259"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طالب </w:t>
            </w:r>
            <w:proofErr w:type="gramStart"/>
            <w:r>
              <w:rPr>
                <w:rFonts w:ascii="Traditional Arabic" w:hAnsi="Traditional Arabic" w:cs="Traditional Arabic" w:hint="cs"/>
                <w:b/>
                <w:bCs/>
                <w:sz w:val="32"/>
                <w:szCs w:val="32"/>
                <w:rtl/>
                <w:lang w:bidi="ar-DZ"/>
              </w:rPr>
              <w:t>دكتوراه</w:t>
            </w:r>
            <w:proofErr w:type="gramEnd"/>
            <w:r>
              <w:rPr>
                <w:rFonts w:ascii="Traditional Arabic" w:hAnsi="Traditional Arabic" w:cs="Traditional Arabic" w:hint="cs"/>
                <w:b/>
                <w:bCs/>
                <w:sz w:val="32"/>
                <w:szCs w:val="32"/>
                <w:rtl/>
                <w:lang w:bidi="ar-DZ"/>
              </w:rPr>
              <w:t xml:space="preserve"> أدب عربي </w:t>
            </w:r>
          </w:p>
        </w:tc>
        <w:tc>
          <w:tcPr>
            <w:tcW w:w="3259"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ثانوي </w:t>
            </w:r>
          </w:p>
        </w:tc>
      </w:tr>
    </w:tbl>
    <w:p w:rsidR="008D010B" w:rsidRDefault="008D010B" w:rsidP="008D010B">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جدول رقم (19):قائمة الأساتذة </w:t>
      </w:r>
      <w:proofErr w:type="gramStart"/>
      <w:r>
        <w:rPr>
          <w:rFonts w:ascii="Traditional Arabic" w:hAnsi="Traditional Arabic" w:cs="Traditional Arabic" w:hint="cs"/>
          <w:b/>
          <w:bCs/>
          <w:sz w:val="32"/>
          <w:szCs w:val="32"/>
          <w:rtl/>
          <w:lang w:bidi="ar-DZ"/>
        </w:rPr>
        <w:t>المترجمين</w:t>
      </w:r>
      <w:proofErr w:type="gramEnd"/>
      <w:r>
        <w:rPr>
          <w:rFonts w:ascii="Traditional Arabic" w:hAnsi="Traditional Arabic" w:cs="Traditional Arabic" w:hint="cs"/>
          <w:b/>
          <w:bCs/>
          <w:sz w:val="32"/>
          <w:szCs w:val="32"/>
          <w:rtl/>
          <w:lang w:bidi="ar-DZ"/>
        </w:rPr>
        <w:t>:</w:t>
      </w:r>
    </w:p>
    <w:tbl>
      <w:tblPr>
        <w:tblStyle w:val="Grilledutableau"/>
        <w:bidiVisual/>
        <w:tblW w:w="0" w:type="auto"/>
        <w:tblLook w:val="04A0"/>
      </w:tblPr>
      <w:tblGrid>
        <w:gridCol w:w="3259"/>
        <w:gridCol w:w="3259"/>
        <w:gridCol w:w="1519"/>
        <w:gridCol w:w="1740"/>
      </w:tblGrid>
      <w:tr w:rsidR="008D010B" w:rsidTr="002C1093">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الاسم و اللقب </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التحصيل</w:t>
            </w:r>
            <w:proofErr w:type="gramEnd"/>
            <w:r>
              <w:rPr>
                <w:rFonts w:ascii="Traditional Arabic" w:hAnsi="Traditional Arabic" w:cs="Traditional Arabic" w:hint="cs"/>
                <w:b/>
                <w:bCs/>
                <w:sz w:val="32"/>
                <w:szCs w:val="32"/>
                <w:rtl/>
                <w:lang w:bidi="ar-DZ"/>
              </w:rPr>
              <w:t xml:space="preserve"> العلمي</w:t>
            </w:r>
          </w:p>
        </w:tc>
        <w:tc>
          <w:tcPr>
            <w:tcW w:w="1519" w:type="dxa"/>
            <w:tcBorders>
              <w:righ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الوظيفة</w:t>
            </w:r>
            <w:proofErr w:type="gramEnd"/>
            <w:r>
              <w:rPr>
                <w:rFonts w:ascii="Traditional Arabic" w:hAnsi="Traditional Arabic" w:cs="Traditional Arabic" w:hint="cs"/>
                <w:b/>
                <w:bCs/>
                <w:sz w:val="32"/>
                <w:szCs w:val="32"/>
                <w:rtl/>
                <w:lang w:bidi="ar-DZ"/>
              </w:rPr>
              <w:t xml:space="preserve"> </w:t>
            </w:r>
          </w:p>
        </w:tc>
        <w:tc>
          <w:tcPr>
            <w:tcW w:w="1740" w:type="dxa"/>
            <w:tcBorders>
              <w:lef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الخبرة</w:t>
            </w:r>
            <w:proofErr w:type="gramEnd"/>
            <w:r>
              <w:rPr>
                <w:rFonts w:ascii="Traditional Arabic" w:hAnsi="Traditional Arabic" w:cs="Traditional Arabic" w:hint="cs"/>
                <w:b/>
                <w:bCs/>
                <w:sz w:val="32"/>
                <w:szCs w:val="32"/>
                <w:rtl/>
                <w:lang w:bidi="ar-DZ"/>
              </w:rPr>
              <w:t xml:space="preserve"> </w:t>
            </w:r>
          </w:p>
        </w:tc>
      </w:tr>
      <w:tr w:rsidR="008D010B" w:rsidTr="002C1093">
        <w:trPr>
          <w:trHeight w:val="255"/>
        </w:trPr>
        <w:tc>
          <w:tcPr>
            <w:tcW w:w="3259" w:type="dxa"/>
            <w:tcBorders>
              <w:bottom w:val="single" w:sz="4" w:space="0" w:color="auto"/>
            </w:tcBorders>
          </w:tcPr>
          <w:p w:rsidR="008D010B" w:rsidRPr="00E151CE" w:rsidRDefault="008D010B" w:rsidP="002C1093">
            <w:pPr>
              <w:bidi/>
              <w:spacing w:after="100" w:afterAutospacing="1"/>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t xml:space="preserve">بن عسلة ميلود </w:t>
            </w:r>
          </w:p>
        </w:tc>
        <w:tc>
          <w:tcPr>
            <w:tcW w:w="3259" w:type="dxa"/>
            <w:tcBorders>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ليسانس لغة انجليزية </w:t>
            </w:r>
          </w:p>
        </w:tc>
        <w:tc>
          <w:tcPr>
            <w:tcW w:w="1519" w:type="dxa"/>
            <w:tcBorders>
              <w:bottom w:val="single" w:sz="4" w:space="0" w:color="auto"/>
              <w:righ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ثانوي </w:t>
            </w:r>
          </w:p>
        </w:tc>
        <w:tc>
          <w:tcPr>
            <w:tcW w:w="1740" w:type="dxa"/>
            <w:tcBorders>
              <w:left w:val="single" w:sz="4" w:space="0" w:color="auto"/>
              <w:bottom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7 </w:t>
            </w:r>
            <w:proofErr w:type="gramStart"/>
            <w:r>
              <w:rPr>
                <w:rFonts w:ascii="Traditional Arabic" w:hAnsi="Traditional Arabic" w:cs="Traditional Arabic" w:hint="cs"/>
                <w:b/>
                <w:bCs/>
                <w:sz w:val="32"/>
                <w:szCs w:val="32"/>
                <w:rtl/>
                <w:lang w:bidi="ar-DZ"/>
              </w:rPr>
              <w:t>سنوات</w:t>
            </w:r>
            <w:proofErr w:type="gramEnd"/>
          </w:p>
        </w:tc>
      </w:tr>
      <w:tr w:rsidR="008D010B" w:rsidTr="002C1093">
        <w:trPr>
          <w:trHeight w:val="225"/>
        </w:trPr>
        <w:tc>
          <w:tcPr>
            <w:tcW w:w="3259"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تاهونزة عبد الله </w:t>
            </w:r>
          </w:p>
        </w:tc>
        <w:tc>
          <w:tcPr>
            <w:tcW w:w="3259" w:type="dxa"/>
            <w:tcBorders>
              <w:top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ليسانس لغة  فرنسية </w:t>
            </w:r>
          </w:p>
        </w:tc>
        <w:tc>
          <w:tcPr>
            <w:tcW w:w="1519" w:type="dxa"/>
            <w:tcBorders>
              <w:top w:val="single" w:sz="4" w:space="0" w:color="auto"/>
              <w:righ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w:t>
            </w:r>
            <w:proofErr w:type="gramEnd"/>
            <w:r>
              <w:rPr>
                <w:rFonts w:ascii="Traditional Arabic" w:hAnsi="Traditional Arabic" w:cs="Traditional Arabic" w:hint="cs"/>
                <w:b/>
                <w:bCs/>
                <w:sz w:val="32"/>
                <w:szCs w:val="32"/>
                <w:rtl/>
                <w:lang w:bidi="ar-DZ"/>
              </w:rPr>
              <w:t xml:space="preserve"> ثانوي </w:t>
            </w:r>
          </w:p>
        </w:tc>
        <w:tc>
          <w:tcPr>
            <w:tcW w:w="1740" w:type="dxa"/>
            <w:tcBorders>
              <w:top w:val="single" w:sz="4" w:space="0" w:color="auto"/>
              <w:lef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8 </w:t>
            </w:r>
            <w:proofErr w:type="gramStart"/>
            <w:r>
              <w:rPr>
                <w:rFonts w:ascii="Traditional Arabic" w:hAnsi="Traditional Arabic" w:cs="Traditional Arabic" w:hint="cs"/>
                <w:b/>
                <w:bCs/>
                <w:sz w:val="32"/>
                <w:szCs w:val="32"/>
                <w:rtl/>
                <w:lang w:bidi="ar-DZ"/>
              </w:rPr>
              <w:t>سنوات</w:t>
            </w:r>
            <w:proofErr w:type="gramEnd"/>
            <w:r>
              <w:rPr>
                <w:rFonts w:ascii="Traditional Arabic" w:hAnsi="Traditional Arabic" w:cs="Traditional Arabic" w:hint="cs"/>
                <w:b/>
                <w:bCs/>
                <w:sz w:val="32"/>
                <w:szCs w:val="32"/>
                <w:rtl/>
                <w:lang w:bidi="ar-DZ"/>
              </w:rPr>
              <w:t xml:space="preserve"> </w:t>
            </w:r>
          </w:p>
        </w:tc>
      </w:tr>
      <w:tr w:rsidR="008D010B" w:rsidTr="002C1093">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عمر منصور سميرة </w:t>
            </w:r>
          </w:p>
        </w:tc>
        <w:tc>
          <w:tcPr>
            <w:tcW w:w="3259" w:type="dxa"/>
          </w:tcPr>
          <w:p w:rsidR="008D010B" w:rsidRDefault="008D010B" w:rsidP="002C1093">
            <w:pPr>
              <w:bidi/>
              <w:spacing w:after="100" w:afterAutospacing="1"/>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ماستر لغة انجليزية </w:t>
            </w:r>
          </w:p>
        </w:tc>
        <w:tc>
          <w:tcPr>
            <w:tcW w:w="1519" w:type="dxa"/>
            <w:tcBorders>
              <w:righ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أستاذة</w:t>
            </w:r>
            <w:proofErr w:type="gramEnd"/>
            <w:r>
              <w:rPr>
                <w:rFonts w:ascii="Traditional Arabic" w:hAnsi="Traditional Arabic" w:cs="Traditional Arabic" w:hint="cs"/>
                <w:b/>
                <w:bCs/>
                <w:sz w:val="32"/>
                <w:szCs w:val="32"/>
                <w:rtl/>
                <w:lang w:bidi="ar-DZ"/>
              </w:rPr>
              <w:t xml:space="preserve"> </w:t>
            </w:r>
          </w:p>
        </w:tc>
        <w:tc>
          <w:tcPr>
            <w:tcW w:w="1740" w:type="dxa"/>
            <w:tcBorders>
              <w:left w:val="single" w:sz="4" w:space="0" w:color="auto"/>
            </w:tcBorders>
          </w:tcPr>
          <w:p w:rsidR="008D010B" w:rsidRDefault="008D010B" w:rsidP="002C1093">
            <w:pPr>
              <w:bidi/>
              <w:spacing w:after="100" w:afterAutospacing="1"/>
              <w:rPr>
                <w:rFonts w:ascii="Traditional Arabic" w:hAnsi="Traditional Arabic" w:cs="Traditional Arabic"/>
                <w:b/>
                <w:bCs/>
                <w:sz w:val="32"/>
                <w:szCs w:val="32"/>
                <w:rtl/>
                <w:lang w:bidi="ar-DZ"/>
              </w:rPr>
            </w:pPr>
            <w:proofErr w:type="gramStart"/>
            <w:r>
              <w:rPr>
                <w:rFonts w:ascii="Traditional Arabic" w:hAnsi="Traditional Arabic" w:cs="Traditional Arabic" w:hint="cs"/>
                <w:b/>
                <w:bCs/>
                <w:sz w:val="32"/>
                <w:szCs w:val="32"/>
                <w:rtl/>
                <w:lang w:bidi="ar-DZ"/>
              </w:rPr>
              <w:t>سنتين</w:t>
            </w:r>
            <w:proofErr w:type="gramEnd"/>
            <w:r>
              <w:rPr>
                <w:rFonts w:ascii="Traditional Arabic" w:hAnsi="Traditional Arabic" w:cs="Traditional Arabic" w:hint="cs"/>
                <w:b/>
                <w:bCs/>
                <w:sz w:val="32"/>
                <w:szCs w:val="32"/>
                <w:rtl/>
                <w:lang w:bidi="ar-DZ"/>
              </w:rPr>
              <w:t xml:space="preserve"> </w:t>
            </w:r>
          </w:p>
        </w:tc>
      </w:tr>
    </w:tbl>
    <w:p w:rsidR="008D010B" w:rsidRDefault="008D010B" w:rsidP="008D010B">
      <w:pPr>
        <w:bidi/>
        <w:ind w:left="0"/>
        <w:jc w:val="both"/>
        <w:rPr>
          <w:rFonts w:ascii="Arabic Typesetting" w:hAnsi="Arabic Typesetting" w:cs="Arabic Typesetting"/>
          <w:sz w:val="44"/>
          <w:szCs w:val="48"/>
          <w:rtl/>
          <w:lang w:bidi="ar-DZ"/>
        </w:rPr>
      </w:pPr>
    </w:p>
    <w:p w:rsidR="008D010B" w:rsidRDefault="008D010B" w:rsidP="008D010B">
      <w:pPr>
        <w:bidi/>
        <w:ind w:left="0"/>
        <w:jc w:val="both"/>
        <w:rPr>
          <w:rFonts w:ascii="Arabic Typesetting" w:hAnsi="Arabic Typesetting" w:cs="Arabic Typesetting"/>
          <w:sz w:val="44"/>
          <w:szCs w:val="48"/>
          <w:rtl/>
          <w:lang w:bidi="ar-DZ"/>
        </w:rPr>
      </w:pPr>
    </w:p>
    <w:p w:rsidR="006422F3" w:rsidRDefault="009457E5" w:rsidP="006422F3">
      <w:pPr>
        <w:bidi/>
        <w:ind w:left="0"/>
        <w:jc w:val="both"/>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lastRenderedPageBreak/>
        <w:pict>
          <v:shape id="_x0000_s1226" type="#_x0000_t160" style="position:absolute;left:0;text-align:left;margin-left:138.9pt;margin-top:32.1pt;width:234.75pt;height:85.45pt;z-index:251829248" fillcolor="black">
            <v:shadow color="#868686"/>
            <v:textpath style="font-family:&quot;Impact&quot;;v-text-kern:t" trim="t" fitpath="t" xscale="f" string="الملحق رقم (2)&#10;البرنامج التدريبي."/>
          </v:shape>
        </w:pict>
      </w:r>
    </w:p>
    <w:p w:rsidR="006422F3" w:rsidRP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8D010B" w:rsidRDefault="008D010B"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Pr="00465E45" w:rsidRDefault="006422F3" w:rsidP="006422F3">
      <w:pPr>
        <w:tabs>
          <w:tab w:val="left" w:pos="1282"/>
        </w:tabs>
        <w:bidi/>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جدول رقم (20)</w:t>
      </w:r>
      <w:r w:rsidRPr="00465E45">
        <w:rPr>
          <w:rFonts w:ascii="Traditional Arabic" w:hAnsi="Traditional Arabic" w:cs="Traditional Arabic" w:hint="cs"/>
          <w:b/>
          <w:bCs/>
          <w:sz w:val="36"/>
          <w:szCs w:val="36"/>
          <w:rtl/>
          <w:lang w:bidi="ar-DZ"/>
        </w:rPr>
        <w:t xml:space="preserve">تمارين </w:t>
      </w:r>
      <w:r>
        <w:rPr>
          <w:rFonts w:ascii="Traditional Arabic" w:hAnsi="Traditional Arabic" w:cs="Traditional Arabic" w:hint="cs"/>
          <w:b/>
          <w:bCs/>
          <w:sz w:val="36"/>
          <w:szCs w:val="36"/>
          <w:rtl/>
          <w:lang w:bidi="ar-DZ"/>
        </w:rPr>
        <w:t>المنهاج</w:t>
      </w:r>
      <w:r w:rsidRPr="00465E45">
        <w:rPr>
          <w:rFonts w:ascii="Traditional Arabic" w:hAnsi="Traditional Arabic" w:cs="Traditional Arabic" w:hint="cs"/>
          <w:b/>
          <w:bCs/>
          <w:sz w:val="36"/>
          <w:szCs w:val="36"/>
          <w:rtl/>
          <w:lang w:bidi="ar-DZ"/>
        </w:rPr>
        <w:t xml:space="preserve"> التدريبي:</w:t>
      </w:r>
    </w:p>
    <w:tbl>
      <w:tblPr>
        <w:tblStyle w:val="Grilledutableau"/>
        <w:bidiVisual/>
        <w:tblW w:w="9326" w:type="dxa"/>
        <w:tblInd w:w="359" w:type="dxa"/>
        <w:tblLayout w:type="fixed"/>
        <w:tblLook w:val="04A0"/>
      </w:tblPr>
      <w:tblGrid>
        <w:gridCol w:w="679"/>
        <w:gridCol w:w="8"/>
        <w:gridCol w:w="4386"/>
        <w:gridCol w:w="4253"/>
      </w:tblGrid>
      <w:tr w:rsidR="006422F3" w:rsidTr="002C1093">
        <w:trPr>
          <w:cantSplit/>
          <w:trHeight w:val="1134"/>
        </w:trPr>
        <w:tc>
          <w:tcPr>
            <w:tcW w:w="679" w:type="dxa"/>
            <w:textDirection w:val="btLr"/>
            <w:vAlign w:val="center"/>
          </w:tcPr>
          <w:p w:rsidR="006422F3" w:rsidRPr="00727488" w:rsidRDefault="006422F3" w:rsidP="002C1093">
            <w:pPr>
              <w:bidi/>
              <w:spacing w:line="312" w:lineRule="auto"/>
              <w:ind w:left="113" w:right="113"/>
              <w:rPr>
                <w:rFonts w:ascii="Traditional Arabic" w:hAnsi="Traditional Arabic" w:cs="Traditional Arabic"/>
                <w:b/>
                <w:bCs/>
                <w:sz w:val="28"/>
                <w:szCs w:val="28"/>
                <w:rtl/>
                <w:lang w:bidi="ar-DZ"/>
              </w:rPr>
            </w:pPr>
            <w:proofErr w:type="gramStart"/>
            <w:r w:rsidRPr="00727488">
              <w:rPr>
                <w:rFonts w:ascii="Traditional Arabic" w:hAnsi="Traditional Arabic" w:cs="Traditional Arabic"/>
                <w:b/>
                <w:bCs/>
                <w:sz w:val="28"/>
                <w:szCs w:val="28"/>
                <w:rtl/>
                <w:lang w:bidi="ar-DZ"/>
              </w:rPr>
              <w:t>المنطقة</w:t>
            </w:r>
            <w:proofErr w:type="gramEnd"/>
          </w:p>
        </w:tc>
        <w:tc>
          <w:tcPr>
            <w:tcW w:w="4394" w:type="dxa"/>
            <w:gridSpan w:val="2"/>
            <w:vAlign w:val="center"/>
          </w:tcPr>
          <w:p w:rsidR="006422F3" w:rsidRPr="00727488" w:rsidRDefault="006422F3" w:rsidP="002C1093">
            <w:pPr>
              <w:bidi/>
              <w:spacing w:line="312" w:lineRule="auto"/>
              <w:rPr>
                <w:rFonts w:ascii="Traditional Arabic" w:hAnsi="Traditional Arabic" w:cs="Traditional Arabic"/>
                <w:b/>
                <w:bCs/>
                <w:sz w:val="28"/>
                <w:szCs w:val="28"/>
                <w:rtl/>
                <w:lang w:bidi="ar-DZ"/>
              </w:rPr>
            </w:pPr>
            <w:r w:rsidRPr="00727488">
              <w:rPr>
                <w:rFonts w:ascii="Traditional Arabic" w:hAnsi="Traditional Arabic" w:cs="Traditional Arabic"/>
                <w:b/>
                <w:bCs/>
                <w:sz w:val="28"/>
                <w:szCs w:val="28"/>
                <w:rtl/>
                <w:lang w:bidi="ar-DZ"/>
              </w:rPr>
              <w:t>شرح التمرين</w:t>
            </w:r>
          </w:p>
        </w:tc>
        <w:tc>
          <w:tcPr>
            <w:tcW w:w="4253" w:type="dxa"/>
            <w:vAlign w:val="center"/>
          </w:tcPr>
          <w:p w:rsidR="006422F3" w:rsidRPr="00727488" w:rsidRDefault="006422F3" w:rsidP="002C1093">
            <w:pPr>
              <w:bidi/>
              <w:spacing w:line="312" w:lineRule="auto"/>
              <w:rPr>
                <w:rFonts w:ascii="Traditional Arabic" w:hAnsi="Traditional Arabic" w:cs="Traditional Arabic"/>
                <w:b/>
                <w:bCs/>
                <w:sz w:val="28"/>
                <w:szCs w:val="28"/>
                <w:rtl/>
                <w:lang w:bidi="ar-DZ"/>
              </w:rPr>
            </w:pPr>
            <w:r w:rsidRPr="00727488">
              <w:rPr>
                <w:rFonts w:ascii="Traditional Arabic" w:hAnsi="Traditional Arabic" w:cs="Traditional Arabic"/>
                <w:b/>
                <w:bCs/>
                <w:sz w:val="28"/>
                <w:szCs w:val="28"/>
                <w:rtl/>
                <w:lang w:bidi="ar-DZ"/>
              </w:rPr>
              <w:t>رسم توضيحي</w:t>
            </w:r>
          </w:p>
        </w:tc>
      </w:tr>
      <w:tr w:rsidR="006422F3" w:rsidTr="002C1093">
        <w:trPr>
          <w:cantSplit/>
          <w:trHeight w:val="1134"/>
        </w:trPr>
        <w:tc>
          <w:tcPr>
            <w:tcW w:w="679" w:type="dxa"/>
            <w:textDirection w:val="btLr"/>
            <w:vAlign w:val="center"/>
          </w:tcPr>
          <w:p w:rsidR="006422F3" w:rsidRDefault="006422F3" w:rsidP="002C1093">
            <w:pPr>
              <w:bidi/>
              <w:ind w:right="113"/>
              <w:rPr>
                <w:rFonts w:ascii="Traditional Arabic" w:hAnsi="Traditional Arabic" w:cs="Traditional Arabic"/>
                <w:b/>
                <w:bCs/>
                <w:sz w:val="32"/>
                <w:szCs w:val="32"/>
                <w:rtl/>
                <w:lang w:bidi="ar-DZ"/>
              </w:rPr>
            </w:pPr>
            <w:proofErr w:type="gramStart"/>
            <w:r w:rsidRPr="00BC0373">
              <w:rPr>
                <w:rFonts w:ascii="Traditional Arabic" w:hAnsi="Traditional Arabic" w:cs="Traditional Arabic" w:hint="cs"/>
                <w:b/>
                <w:bCs/>
                <w:sz w:val="32"/>
                <w:szCs w:val="32"/>
                <w:rtl/>
                <w:lang w:bidi="ar-DZ"/>
              </w:rPr>
              <w:t>التمرين</w:t>
            </w:r>
            <w:proofErr w:type="gramEnd"/>
            <w:r w:rsidRPr="00BC0373">
              <w:rPr>
                <w:rFonts w:ascii="Traditional Arabic" w:hAnsi="Traditional Arabic" w:cs="Traditional Arabic" w:hint="cs"/>
                <w:b/>
                <w:bCs/>
                <w:sz w:val="32"/>
                <w:szCs w:val="32"/>
                <w:rtl/>
                <w:lang w:bidi="ar-DZ"/>
              </w:rPr>
              <w:t xml:space="preserve"> 1:</w:t>
            </w:r>
          </w:p>
          <w:p w:rsidR="006422F3" w:rsidRDefault="006422F3" w:rsidP="002C1093">
            <w:pPr>
              <w:bidi/>
              <w:spacing w:line="312" w:lineRule="auto"/>
              <w:ind w:left="113" w:right="113"/>
              <w:rPr>
                <w:sz w:val="20"/>
                <w:szCs w:val="20"/>
                <w:rtl/>
                <w:lang w:bidi="ar-DZ"/>
              </w:rPr>
            </w:pPr>
          </w:p>
        </w:tc>
        <w:tc>
          <w:tcPr>
            <w:tcW w:w="4394" w:type="dxa"/>
            <w:gridSpan w:val="2"/>
            <w:vAlign w:val="center"/>
          </w:tcPr>
          <w:p w:rsidR="006422F3" w:rsidRDefault="006422F3" w:rsidP="002C109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جري مسافة 500 متر موزعة على الشكل الآتي:</w:t>
            </w:r>
          </w:p>
          <w:p w:rsidR="006422F3" w:rsidRDefault="006422F3" w:rsidP="002C109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110 متر بطول الملعب على الخط الجانبي ثم 95 متر الى غاية خط 18 متر و بعدها جري الى زاوية الركنية 95 متر ثم 110 متر على خط الجانب الآخر و أخيرا 80 متر بعرض الملعب حتى الوصول الى نقطة البداية.</w:t>
            </w:r>
          </w:p>
          <w:p w:rsidR="006422F3" w:rsidRDefault="006422F3" w:rsidP="002C109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ملاحظة:يقوم كل </w:t>
            </w:r>
            <w:proofErr w:type="gramStart"/>
            <w:r>
              <w:rPr>
                <w:rFonts w:ascii="Traditional Arabic" w:hAnsi="Traditional Arabic" w:cs="Traditional Arabic" w:hint="cs"/>
                <w:sz w:val="28"/>
                <w:szCs w:val="28"/>
                <w:rtl/>
                <w:lang w:bidi="ar-DZ"/>
              </w:rPr>
              <w:t>لاعب</w:t>
            </w:r>
            <w:proofErr w:type="gramEnd"/>
            <w:r>
              <w:rPr>
                <w:rFonts w:ascii="Traditional Arabic" w:hAnsi="Traditional Arabic" w:cs="Traditional Arabic" w:hint="cs"/>
                <w:sz w:val="28"/>
                <w:szCs w:val="28"/>
                <w:rtl/>
                <w:lang w:bidi="ar-DZ"/>
              </w:rPr>
              <w:t xml:space="preserve"> بدورتين قبل أخذ الراحة البينية.</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39090" cy="2296633"/>
                  <wp:effectExtent l="19050" t="0" r="8860" b="0"/>
                  <wp:docPr id="2846" name="Image 61" descr="C:\Users\othmane1988\Pictures\البرنامج\سس.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othmane1988\Pictures\البرنامج\سس.bmp"/>
                          <pic:cNvPicPr>
                            <a:picLocks noChangeAspect="1" noChangeArrowheads="1"/>
                          </pic:cNvPicPr>
                        </pic:nvPicPr>
                        <pic:blipFill>
                          <a:blip r:embed="rId135" cstate="print"/>
                          <a:srcRect/>
                          <a:stretch>
                            <a:fillRect/>
                          </a:stretch>
                        </pic:blipFill>
                        <pic:spPr bwMode="auto">
                          <a:xfrm>
                            <a:off x="0" y="0"/>
                            <a:ext cx="2639233" cy="2296758"/>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التمرين رقم :2</w:t>
            </w:r>
          </w:p>
        </w:tc>
        <w:tc>
          <w:tcPr>
            <w:tcW w:w="4394" w:type="dxa"/>
            <w:gridSpan w:val="2"/>
            <w:vAlign w:val="center"/>
          </w:tcPr>
          <w:p w:rsidR="006422F3" w:rsidRDefault="006422F3" w:rsidP="002C109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يقوم اللاعب بالجري بالكرة لمسافة 15 م ثم يمررها الى المدرب و يتابع الجري خلفيا ل 15 م ثم يستقبل الكرة و يجري بها 15 م ،ثم يعيد تمريرها الى المدرب،ثم يجري لمسافة 45 م في وسط الملعب،ثم يستقبل الكرة من المدرب المساعد،ليجري بها مسافة 15 م ثم يعيده له و يكمل الجري خلفيا لنفس المسافة ثم يستقبل الكرة ليجري بها 15 متر نحو زاوية الركنية،ثم يعيدها الى المدرب المساعد و يجري لمسافة 45 م نحو دائرة الوسط،ثم نحو اليسار الى زاوية الركنية 45 متر ،ثم الجري لمسافة 110متر عائدا الى نقطة البداية.</w:t>
            </w:r>
          </w:p>
          <w:p w:rsidR="006422F3" w:rsidRDefault="006422F3" w:rsidP="002C1093">
            <w:pPr>
              <w:bidi/>
              <w:rPr>
                <w:rFonts w:ascii="Traditional Arabic" w:hAnsi="Traditional Arabic" w:cs="Traditional Arabic"/>
                <w:sz w:val="28"/>
                <w:szCs w:val="28"/>
                <w:rtl/>
                <w:lang w:bidi="ar-DZ"/>
              </w:rPr>
            </w:pPr>
            <w:r>
              <w:rPr>
                <w:rFonts w:ascii="Traditional Arabic" w:hAnsi="Traditional Arabic" w:cs="Traditional Arabic" w:hint="cs"/>
                <w:sz w:val="28"/>
                <w:szCs w:val="28"/>
                <w:rtl/>
                <w:lang w:bidi="ar-DZ"/>
              </w:rPr>
              <w:t xml:space="preserve">ملاحظة:ينطلق اللاعب الثاني عندما يصل اللاعب الأول الى الخط الجانبي المقابل.و يقوم اللاعب بدورتين قبل </w:t>
            </w:r>
            <w:proofErr w:type="gramStart"/>
            <w:r>
              <w:rPr>
                <w:rFonts w:ascii="Traditional Arabic" w:hAnsi="Traditional Arabic" w:cs="Traditional Arabic" w:hint="cs"/>
                <w:sz w:val="28"/>
                <w:szCs w:val="28"/>
                <w:rtl/>
                <w:lang w:bidi="ar-DZ"/>
              </w:rPr>
              <w:t>أخذ</w:t>
            </w:r>
            <w:proofErr w:type="gramEnd"/>
            <w:r>
              <w:rPr>
                <w:rFonts w:ascii="Traditional Arabic" w:hAnsi="Traditional Arabic" w:cs="Traditional Arabic" w:hint="cs"/>
                <w:sz w:val="28"/>
                <w:szCs w:val="28"/>
                <w:rtl/>
                <w:lang w:bidi="ar-DZ"/>
              </w:rPr>
              <w:t xml:space="preserve"> الراحة البينية.</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33759" cy="2477386"/>
                  <wp:effectExtent l="19050" t="0" r="0" b="0"/>
                  <wp:docPr id="2847" name="Image 62" descr="C:\Users\othmane1988\Pictures\البرنامج\27-12-2015 23-04-56.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othmane1988\Pictures\البرنامج\27-12-2015 23-04-56.bmp"/>
                          <pic:cNvPicPr>
                            <a:picLocks noChangeAspect="1" noChangeArrowheads="1"/>
                          </pic:cNvPicPr>
                        </pic:nvPicPr>
                        <pic:blipFill>
                          <a:blip r:embed="rId136" cstate="print"/>
                          <a:srcRect/>
                          <a:stretch>
                            <a:fillRect/>
                          </a:stretch>
                        </pic:blipFill>
                        <pic:spPr bwMode="auto">
                          <a:xfrm>
                            <a:off x="0" y="0"/>
                            <a:ext cx="2648803" cy="2491537"/>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lastRenderedPageBreak/>
              <w:t>التمرين رقم:3</w:t>
            </w:r>
          </w:p>
        </w:tc>
        <w:tc>
          <w:tcPr>
            <w:tcW w:w="4394" w:type="dxa"/>
            <w:gridSpan w:val="2"/>
            <w:vAlign w:val="center"/>
          </w:tcPr>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لمسافة 500 م مقسمة على الشكل التالي:</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sidRPr="00707122">
              <w:rPr>
                <w:rFonts w:ascii="Traditional Arabic" w:hAnsi="Traditional Arabic" w:cs="Traditional Arabic" w:hint="cs"/>
                <w:sz w:val="28"/>
                <w:szCs w:val="28"/>
                <w:rtl/>
                <w:lang w:val="en-US" w:bidi="ar-DZ"/>
              </w:rPr>
              <w:t xml:space="preserve">الانطلاق جريا </w:t>
            </w:r>
            <w:r>
              <w:rPr>
                <w:rFonts w:ascii="Traditional Arabic" w:hAnsi="Traditional Arabic" w:cs="Traditional Arabic" w:hint="cs"/>
                <w:sz w:val="28"/>
                <w:szCs w:val="28"/>
                <w:rtl/>
                <w:lang w:val="en-US" w:bidi="ar-DZ"/>
              </w:rPr>
              <w:t xml:space="preserve">بدون كرة قفزا على الحواجز لمسافة 20 </w:t>
            </w:r>
            <w:proofErr w:type="gramStart"/>
            <w:r>
              <w:rPr>
                <w:rFonts w:ascii="Traditional Arabic" w:hAnsi="Traditional Arabic" w:cs="Traditional Arabic" w:hint="cs"/>
                <w:sz w:val="28"/>
                <w:szCs w:val="28"/>
                <w:rtl/>
                <w:lang w:val="en-US" w:bidi="ar-DZ"/>
              </w:rPr>
              <w:t>م .</w:t>
            </w:r>
            <w:proofErr w:type="gramEnd"/>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استقبال الكرة و الجري بها لمسافة 20 م ثم تمريرها الى المدرب.</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برفع الركبتين</w:t>
            </w:r>
            <w:r>
              <w:rPr>
                <w:rFonts w:ascii="Traditional Arabic" w:hAnsi="Traditional Arabic" w:cs="Traditional Arabic"/>
                <w:sz w:val="28"/>
                <w:szCs w:val="28"/>
                <w:lang w:val="en-US" w:bidi="ar-DZ"/>
              </w:rPr>
              <w:t xml:space="preserve"> </w:t>
            </w:r>
            <w:r>
              <w:rPr>
                <w:rFonts w:ascii="Traditional Arabic" w:hAnsi="Traditional Arabic" w:cs="Traditional Arabic" w:hint="cs"/>
                <w:sz w:val="28"/>
                <w:szCs w:val="28"/>
                <w:rtl/>
                <w:lang w:val="en-US" w:bidi="ar-DZ"/>
              </w:rPr>
              <w:t>(</w:t>
            </w:r>
            <w:r>
              <w:rPr>
                <w:rFonts w:ascii="Traditional Arabic" w:hAnsi="Traditional Arabic" w:cs="Traditional Arabic"/>
                <w:sz w:val="28"/>
                <w:szCs w:val="28"/>
                <w:lang w:val="en-US" w:bidi="ar-DZ"/>
              </w:rPr>
              <w:t xml:space="preserve">Monte jambs </w:t>
            </w:r>
            <w:r>
              <w:rPr>
                <w:rFonts w:ascii="Traditional Arabic" w:hAnsi="Traditional Arabic" w:cs="Traditional Arabic" w:hint="cs"/>
                <w:sz w:val="28"/>
                <w:szCs w:val="28"/>
                <w:rtl/>
                <w:lang w:val="en-US" w:bidi="ar-DZ"/>
              </w:rPr>
              <w:t>) لمسافة 20 م .</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استقبال تمريرة عالية من المدرب و ترويضها ثم الجري بها لمسافة 20 م .</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الزجاجي بالكرة بين الشواخص20 متر .</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الجري ذهابا و ايابا من و الى الشاخص.46 </w:t>
            </w:r>
            <w:proofErr w:type="gramStart"/>
            <w:r>
              <w:rPr>
                <w:rFonts w:ascii="Traditional Arabic" w:hAnsi="Traditional Arabic" w:cs="Traditional Arabic" w:hint="cs"/>
                <w:sz w:val="28"/>
                <w:szCs w:val="28"/>
                <w:rtl/>
                <w:lang w:val="en-US" w:bidi="ar-DZ"/>
              </w:rPr>
              <w:t>متر</w:t>
            </w:r>
            <w:proofErr w:type="gramEnd"/>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بالكرة 20متر.</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ذهابا و ايابا من نهاية 20 متر الى الشاخص 46 متر.</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الجري 20 </w:t>
            </w:r>
            <w:proofErr w:type="gramStart"/>
            <w:r>
              <w:rPr>
                <w:rFonts w:ascii="Traditional Arabic" w:hAnsi="Traditional Arabic" w:cs="Traditional Arabic" w:hint="cs"/>
                <w:sz w:val="28"/>
                <w:szCs w:val="28"/>
                <w:rtl/>
                <w:lang w:val="en-US" w:bidi="ar-DZ"/>
              </w:rPr>
              <w:t>متر</w:t>
            </w:r>
            <w:proofErr w:type="gramEnd"/>
            <w:r>
              <w:rPr>
                <w:rFonts w:ascii="Traditional Arabic" w:hAnsi="Traditional Arabic" w:cs="Traditional Arabic" w:hint="cs"/>
                <w:sz w:val="28"/>
                <w:szCs w:val="28"/>
                <w:rtl/>
                <w:lang w:val="en-US" w:bidi="ar-DZ"/>
              </w:rPr>
              <w:t xml:space="preserve"> ثم الجري بالكرة بين الأعمدة يفصل بينها 5 متر (45 متر).</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تمرير الكرة للمدرب المساعد و الجري مسافة 30 متر بدون كرة.</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 xml:space="preserve">استقبال الكرة و الجري بها 30 </w:t>
            </w:r>
            <w:proofErr w:type="gramStart"/>
            <w:r>
              <w:rPr>
                <w:rFonts w:ascii="Traditional Arabic" w:hAnsi="Traditional Arabic" w:cs="Traditional Arabic" w:hint="cs"/>
                <w:sz w:val="28"/>
                <w:szCs w:val="28"/>
                <w:rtl/>
                <w:lang w:val="en-US" w:bidi="ar-DZ"/>
              </w:rPr>
              <w:t>متر .</w:t>
            </w:r>
            <w:proofErr w:type="gramEnd"/>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رمي الكرة الى الأمام ثم الجري خلفا الى نهاية 20م.</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ترويض الكرة و ايقافها ثم الجري بدونها من زاوية الركنية الى الشاخص ذهابا و ايابا مسافة 46 م.</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بالكرة 20 متر ثم ايقافها .</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ذهابا و ايابا من نهاية 20 متر الى الشاخص 46 متر .</w:t>
            </w:r>
          </w:p>
          <w:p w:rsidR="006422F3" w:rsidRDefault="006422F3" w:rsidP="006422F3">
            <w:pPr>
              <w:pStyle w:val="Paragraphedeliste"/>
              <w:numPr>
                <w:ilvl w:val="0"/>
                <w:numId w:val="63"/>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بالكرة و العودة الى نقطة البداية 20 متر.</w:t>
            </w:r>
          </w:p>
          <w:p w:rsidR="006422F3" w:rsidRPr="00E45CF0" w:rsidRDefault="006422F3" w:rsidP="002C1093">
            <w:pPr>
              <w:bidi/>
              <w:spacing w:line="312" w:lineRule="auto"/>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575295" cy="2711302"/>
                  <wp:effectExtent l="19050" t="0" r="0" b="0"/>
                  <wp:docPr id="2848" name="Image 63" descr="C:\Users\othmane1988\Pictures\البرنامج\27-12-2015 23-07-4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othmane1988\Pictures\البرنامج\27-12-2015 23-07-44.bmp"/>
                          <pic:cNvPicPr>
                            <a:picLocks noChangeAspect="1" noChangeArrowheads="1"/>
                          </pic:cNvPicPr>
                        </pic:nvPicPr>
                        <pic:blipFill>
                          <a:blip r:embed="rId137" cstate="print"/>
                          <a:srcRect/>
                          <a:stretch>
                            <a:fillRect/>
                          </a:stretch>
                        </pic:blipFill>
                        <pic:spPr bwMode="auto">
                          <a:xfrm>
                            <a:off x="0" y="0"/>
                            <a:ext cx="2575062" cy="2711057"/>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lastRenderedPageBreak/>
              <w:t>التمرين رقم :4</w:t>
            </w:r>
          </w:p>
        </w:tc>
        <w:tc>
          <w:tcPr>
            <w:tcW w:w="4394" w:type="dxa"/>
            <w:gridSpan w:val="2"/>
            <w:vAlign w:val="center"/>
          </w:tcPr>
          <w:p w:rsidR="006422F3" w:rsidRPr="00953A5A" w:rsidRDefault="006422F3" w:rsidP="002C1093">
            <w:pPr>
              <w:bidi/>
              <w:rPr>
                <w:rFonts w:ascii="Traditional Arabic" w:hAnsi="Traditional Arabic" w:cs="Traditional Arabic"/>
                <w:sz w:val="28"/>
                <w:szCs w:val="28"/>
                <w:rtl/>
                <w:lang w:val="en-US" w:bidi="ar-DZ"/>
              </w:rPr>
            </w:pPr>
            <w:r w:rsidRPr="00953A5A">
              <w:rPr>
                <w:rFonts w:ascii="Traditional Arabic" w:hAnsi="Traditional Arabic" w:cs="Traditional Arabic" w:hint="cs"/>
                <w:sz w:val="28"/>
                <w:szCs w:val="28"/>
                <w:rtl/>
                <w:lang w:val="en-US" w:bidi="ar-DZ"/>
              </w:rPr>
              <w:t xml:space="preserve">داخل </w:t>
            </w:r>
            <w:proofErr w:type="gramStart"/>
            <w:r w:rsidRPr="00953A5A">
              <w:rPr>
                <w:rFonts w:ascii="Traditional Arabic" w:hAnsi="Traditional Arabic" w:cs="Traditional Arabic" w:hint="cs"/>
                <w:sz w:val="28"/>
                <w:szCs w:val="28"/>
                <w:rtl/>
                <w:lang w:val="en-US" w:bidi="ar-DZ"/>
              </w:rPr>
              <w:t>دائرتين</w:t>
            </w:r>
            <w:proofErr w:type="gramEnd"/>
            <w:r w:rsidRPr="00953A5A">
              <w:rPr>
                <w:rFonts w:ascii="Traditional Arabic" w:hAnsi="Traditional Arabic" w:cs="Traditional Arabic" w:hint="cs"/>
                <w:sz w:val="28"/>
                <w:szCs w:val="28"/>
                <w:rtl/>
                <w:lang w:val="en-US" w:bidi="ar-DZ"/>
              </w:rPr>
              <w:t xml:space="preserve"> الأولى بقطر 20 م و الثانية بقطر 30 متر.</w:t>
            </w:r>
          </w:p>
          <w:p w:rsidR="006422F3" w:rsidRPr="00953A5A" w:rsidRDefault="006422F3" w:rsidP="002C1093">
            <w:pPr>
              <w:bidi/>
              <w:rPr>
                <w:rFonts w:ascii="Traditional Arabic" w:hAnsi="Traditional Arabic" w:cs="Traditional Arabic"/>
                <w:sz w:val="28"/>
                <w:szCs w:val="28"/>
                <w:rtl/>
                <w:lang w:val="en-US" w:bidi="ar-DZ"/>
              </w:rPr>
            </w:pPr>
            <w:r w:rsidRPr="00953A5A">
              <w:rPr>
                <w:rFonts w:ascii="Traditional Arabic" w:hAnsi="Traditional Arabic" w:cs="Traditional Arabic" w:hint="cs"/>
                <w:sz w:val="28"/>
                <w:szCs w:val="28"/>
                <w:rtl/>
                <w:lang w:val="en-US" w:bidi="ar-DZ"/>
              </w:rPr>
              <w:t xml:space="preserve">المجموعة (أ) </w:t>
            </w:r>
            <w:proofErr w:type="gramStart"/>
            <w:r w:rsidRPr="00953A5A">
              <w:rPr>
                <w:rFonts w:ascii="Traditional Arabic" w:hAnsi="Traditional Arabic" w:cs="Traditional Arabic" w:hint="cs"/>
                <w:sz w:val="28"/>
                <w:szCs w:val="28"/>
                <w:rtl/>
                <w:lang w:val="en-US" w:bidi="ar-DZ"/>
              </w:rPr>
              <w:t>داخل</w:t>
            </w:r>
            <w:proofErr w:type="gramEnd"/>
            <w:r w:rsidRPr="00953A5A">
              <w:rPr>
                <w:rFonts w:ascii="Traditional Arabic" w:hAnsi="Traditional Arabic" w:cs="Traditional Arabic" w:hint="cs"/>
                <w:sz w:val="28"/>
                <w:szCs w:val="28"/>
                <w:rtl/>
                <w:lang w:val="en-US" w:bidi="ar-DZ"/>
              </w:rPr>
              <w:t xml:space="preserve"> الدائرة الأولى في المركز.</w:t>
            </w:r>
          </w:p>
          <w:p w:rsidR="006422F3" w:rsidRPr="00953A5A" w:rsidRDefault="006422F3" w:rsidP="002C1093">
            <w:pPr>
              <w:bidi/>
              <w:rPr>
                <w:rFonts w:ascii="Traditional Arabic" w:hAnsi="Traditional Arabic" w:cs="Traditional Arabic"/>
                <w:sz w:val="28"/>
                <w:szCs w:val="28"/>
                <w:rtl/>
                <w:lang w:val="en-US" w:bidi="ar-DZ"/>
              </w:rPr>
            </w:pPr>
            <w:proofErr w:type="gramStart"/>
            <w:r w:rsidRPr="00953A5A">
              <w:rPr>
                <w:rFonts w:ascii="Traditional Arabic" w:hAnsi="Traditional Arabic" w:cs="Traditional Arabic" w:hint="cs"/>
                <w:sz w:val="28"/>
                <w:szCs w:val="28"/>
                <w:rtl/>
                <w:lang w:val="en-US" w:bidi="ar-DZ"/>
              </w:rPr>
              <w:t>المجموعة</w:t>
            </w:r>
            <w:proofErr w:type="gramEnd"/>
            <w:r w:rsidRPr="00953A5A">
              <w:rPr>
                <w:rFonts w:ascii="Traditional Arabic" w:hAnsi="Traditional Arabic" w:cs="Traditional Arabic" w:hint="cs"/>
                <w:sz w:val="28"/>
                <w:szCs w:val="28"/>
                <w:rtl/>
                <w:lang w:val="en-US" w:bidi="ar-DZ"/>
              </w:rPr>
              <w:t xml:space="preserve"> (ب) على محيط نفس الدائرة الأولى و داخل الدائرة الثانية.</w:t>
            </w:r>
          </w:p>
          <w:p w:rsidR="006422F3" w:rsidRDefault="006422F3" w:rsidP="002C1093">
            <w:pPr>
              <w:bidi/>
              <w:rPr>
                <w:rFonts w:ascii="Traditional Arabic" w:hAnsi="Traditional Arabic" w:cs="Traditional Arabic"/>
                <w:sz w:val="28"/>
                <w:szCs w:val="28"/>
                <w:rtl/>
                <w:lang w:val="en-US" w:bidi="ar-DZ"/>
              </w:rPr>
            </w:pPr>
            <w:r w:rsidRPr="00953A5A">
              <w:rPr>
                <w:rFonts w:ascii="Traditional Arabic" w:hAnsi="Traditional Arabic" w:cs="Traditional Arabic" w:hint="cs"/>
                <w:sz w:val="28"/>
                <w:szCs w:val="28"/>
                <w:rtl/>
                <w:lang w:val="en-US" w:bidi="ar-DZ"/>
              </w:rPr>
              <w:t xml:space="preserve">يقوم كل لاعب من المجموعة (أ) بالتوجه نحو اللاعب المقابل له من المجموعة (ب) </w:t>
            </w:r>
            <w:r>
              <w:rPr>
                <w:rFonts w:ascii="Traditional Arabic" w:hAnsi="Traditional Arabic" w:cs="Traditional Arabic" w:hint="cs"/>
                <w:sz w:val="28"/>
                <w:szCs w:val="28"/>
                <w:rtl/>
                <w:lang w:val="en-US" w:bidi="ar-DZ"/>
              </w:rPr>
              <w:t xml:space="preserve">بتنطيط الكرة لمسافة 10 م ثم تمريرها له،ثم يقوم بالجري و الدوران نحو القائم و العودة الى مكان اللاعب من المجموعة (ب).حيث </w:t>
            </w:r>
            <w:proofErr w:type="gramStart"/>
            <w:r>
              <w:rPr>
                <w:rFonts w:ascii="Traditional Arabic" w:hAnsi="Traditional Arabic" w:cs="Traditional Arabic" w:hint="cs"/>
                <w:sz w:val="28"/>
                <w:szCs w:val="28"/>
                <w:rtl/>
                <w:lang w:val="en-US" w:bidi="ar-DZ"/>
              </w:rPr>
              <w:t>يتبادلا</w:t>
            </w:r>
            <w:proofErr w:type="gramEnd"/>
            <w:r>
              <w:rPr>
                <w:rFonts w:ascii="Traditional Arabic" w:hAnsi="Traditional Arabic" w:cs="Traditional Arabic" w:hint="cs"/>
                <w:sz w:val="28"/>
                <w:szCs w:val="28"/>
                <w:rtl/>
                <w:lang w:val="en-US" w:bidi="ar-DZ"/>
              </w:rPr>
              <w:t xml:space="preserve"> الأماكن و يقوم اللاعب من المجموعة (ب) بنفس العمل الذي قام به زميله و هذا دواليك.</w:t>
            </w:r>
          </w:p>
          <w:p w:rsidR="006422F3" w:rsidRDefault="006422F3" w:rsidP="002C1093">
            <w:pPr>
              <w:bidi/>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t>ملاحظات</w:t>
            </w:r>
            <w:proofErr w:type="gramEnd"/>
            <w:r>
              <w:rPr>
                <w:rFonts w:ascii="Traditional Arabic" w:hAnsi="Traditional Arabic" w:cs="Traditional Arabic" w:hint="cs"/>
                <w:sz w:val="28"/>
                <w:szCs w:val="28"/>
                <w:rtl/>
                <w:lang w:val="en-US" w:bidi="ar-DZ"/>
              </w:rPr>
              <w:t>:</w:t>
            </w:r>
          </w:p>
          <w:p w:rsidR="006422F3" w:rsidRPr="00E15234" w:rsidRDefault="006422F3" w:rsidP="006422F3">
            <w:pPr>
              <w:pStyle w:val="Paragraphedeliste"/>
              <w:numPr>
                <w:ilvl w:val="0"/>
                <w:numId w:val="64"/>
              </w:numPr>
              <w:bidi/>
              <w:spacing w:after="0" w:line="240" w:lineRule="auto"/>
              <w:rPr>
                <w:rFonts w:ascii="Traditional Arabic" w:hAnsi="Traditional Arabic" w:cs="Traditional Arabic"/>
                <w:sz w:val="28"/>
                <w:szCs w:val="28"/>
                <w:rtl/>
                <w:lang w:val="en-US" w:bidi="ar-DZ"/>
              </w:rPr>
            </w:pPr>
            <w:r w:rsidRPr="00E15234">
              <w:rPr>
                <w:rFonts w:ascii="Traditional Arabic" w:hAnsi="Traditional Arabic" w:cs="Traditional Arabic" w:hint="cs"/>
                <w:sz w:val="28"/>
                <w:szCs w:val="28"/>
                <w:rtl/>
                <w:lang w:val="en-US" w:bidi="ar-DZ"/>
              </w:rPr>
              <w:t>على اللاعب التنويع في تنطيط الكرة برجليه،فخذيه،رأسه،</w:t>
            </w:r>
          </w:p>
          <w:p w:rsidR="006422F3" w:rsidRPr="00E15234" w:rsidRDefault="006422F3" w:rsidP="006422F3">
            <w:pPr>
              <w:pStyle w:val="Paragraphedeliste"/>
              <w:numPr>
                <w:ilvl w:val="0"/>
                <w:numId w:val="64"/>
              </w:numPr>
              <w:bidi/>
              <w:spacing w:after="0" w:line="240" w:lineRule="auto"/>
              <w:rPr>
                <w:rFonts w:ascii="Traditional Arabic" w:hAnsi="Traditional Arabic" w:cs="Traditional Arabic"/>
                <w:sz w:val="28"/>
                <w:szCs w:val="28"/>
                <w:rtl/>
                <w:lang w:val="en-US" w:bidi="ar-DZ"/>
              </w:rPr>
            </w:pPr>
            <w:r w:rsidRPr="00E15234">
              <w:rPr>
                <w:rFonts w:ascii="Traditional Arabic" w:hAnsi="Traditional Arabic" w:cs="Traditional Arabic" w:hint="cs"/>
                <w:sz w:val="28"/>
                <w:szCs w:val="28"/>
                <w:rtl/>
                <w:lang w:val="en-US" w:bidi="ar-DZ"/>
              </w:rPr>
              <w:t>على اللاعب استقبال الكرة بطرق مختلفة.</w:t>
            </w:r>
          </w:p>
          <w:p w:rsidR="006422F3" w:rsidRPr="00E15234" w:rsidRDefault="006422F3" w:rsidP="006422F3">
            <w:pPr>
              <w:pStyle w:val="Paragraphedeliste"/>
              <w:numPr>
                <w:ilvl w:val="0"/>
                <w:numId w:val="64"/>
              </w:numPr>
              <w:bidi/>
              <w:spacing w:after="0" w:line="240" w:lineRule="auto"/>
              <w:rPr>
                <w:rFonts w:ascii="Traditional Arabic" w:hAnsi="Traditional Arabic" w:cs="Traditional Arabic"/>
                <w:sz w:val="28"/>
                <w:szCs w:val="28"/>
                <w:rtl/>
                <w:lang w:val="en-US" w:bidi="ar-DZ"/>
              </w:rPr>
            </w:pPr>
            <w:r w:rsidRPr="00E15234">
              <w:rPr>
                <w:rFonts w:ascii="Traditional Arabic" w:hAnsi="Traditional Arabic" w:cs="Traditional Arabic" w:hint="cs"/>
                <w:sz w:val="28"/>
                <w:szCs w:val="28"/>
                <w:rtl/>
                <w:lang w:val="en-US" w:bidi="ar-DZ"/>
              </w:rPr>
              <w:t>على اللاعب التنويع في طريقة الجري بعد تمريره للكرة ( جري خلفي،أرجل طاردة،جري أمامي،الجري بخطوات واسعة...)</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711303" cy="2578606"/>
                  <wp:effectExtent l="19050" t="0" r="0" b="0"/>
                  <wp:docPr id="2849" name="Image 64" descr="C:\Users\othmane1988\Pictures\البرنامج\27-12-2015 23-09-22.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othmane1988\Pictures\البرنامج\27-12-2015 23-09-22.bmp"/>
                          <pic:cNvPicPr>
                            <a:picLocks noChangeAspect="1" noChangeArrowheads="1"/>
                          </pic:cNvPicPr>
                        </pic:nvPicPr>
                        <pic:blipFill>
                          <a:blip r:embed="rId138" cstate="print"/>
                          <a:srcRect r="1723"/>
                          <a:stretch>
                            <a:fillRect/>
                          </a:stretch>
                        </pic:blipFill>
                        <pic:spPr bwMode="auto">
                          <a:xfrm>
                            <a:off x="0" y="0"/>
                            <a:ext cx="2711521" cy="2578813"/>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5</w:t>
            </w:r>
          </w:p>
        </w:tc>
        <w:tc>
          <w:tcPr>
            <w:tcW w:w="4394" w:type="dxa"/>
            <w:gridSpan w:val="2"/>
            <w:vAlign w:val="center"/>
          </w:tcPr>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تقسيم الفريق الى أفواج:</w:t>
            </w:r>
          </w:p>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ثلاث لاعبين في كل فوج ، على بعد 20 متر يقوم كل لاعب بتمرير الكرة الى اللاعب المقابل له ثم الجري نحوه بينما يستقبلها هذا الأخير و يمررها الى اللاعب المقابل له و هكذا دواليك.</w:t>
            </w:r>
          </w:p>
          <w:p w:rsidR="006422F3" w:rsidRDefault="006422F3" w:rsidP="002C1093">
            <w:pPr>
              <w:bidi/>
              <w:rPr>
                <w:rFonts w:ascii="Traditional Arabic" w:hAnsi="Traditional Arabic" w:cs="Traditional Arabic"/>
                <w:sz w:val="28"/>
                <w:szCs w:val="28"/>
                <w:rtl/>
                <w:lang w:val="en-US" w:bidi="ar-DZ"/>
              </w:rPr>
            </w:pPr>
            <w:proofErr w:type="gramStart"/>
            <w:r>
              <w:rPr>
                <w:rFonts w:ascii="Traditional Arabic" w:hAnsi="Traditional Arabic" w:cs="Traditional Arabic" w:hint="cs"/>
                <w:sz w:val="28"/>
                <w:szCs w:val="28"/>
                <w:rtl/>
                <w:lang w:val="en-US" w:bidi="ar-DZ"/>
              </w:rPr>
              <w:t>ملاحظة</w:t>
            </w:r>
            <w:proofErr w:type="gramEnd"/>
            <w:r>
              <w:rPr>
                <w:rFonts w:ascii="Traditional Arabic" w:hAnsi="Traditional Arabic" w:cs="Traditional Arabic" w:hint="cs"/>
                <w:sz w:val="28"/>
                <w:szCs w:val="28"/>
                <w:rtl/>
                <w:lang w:val="en-US" w:bidi="ar-DZ"/>
              </w:rPr>
              <w:t>:بعد فترة الراحة البينية يقوم المدرب بتغيير جزئي على الشكل الآتي:</w:t>
            </w:r>
          </w:p>
          <w:p w:rsidR="006422F3" w:rsidRPr="00FF6090" w:rsidRDefault="006422F3" w:rsidP="006422F3">
            <w:pPr>
              <w:pStyle w:val="Paragraphedeliste"/>
              <w:numPr>
                <w:ilvl w:val="0"/>
                <w:numId w:val="64"/>
              </w:numPr>
              <w:bidi/>
              <w:spacing w:after="0" w:line="240" w:lineRule="auto"/>
              <w:rPr>
                <w:rFonts w:ascii="Traditional Arabic" w:hAnsi="Traditional Arabic" w:cs="Traditional Arabic"/>
                <w:sz w:val="28"/>
                <w:szCs w:val="28"/>
                <w:lang w:val="en-US" w:bidi="ar-DZ"/>
              </w:rPr>
            </w:pPr>
            <w:r w:rsidRPr="00FF6090">
              <w:rPr>
                <w:rFonts w:ascii="Traditional Arabic" w:hAnsi="Traditional Arabic" w:cs="Traditional Arabic" w:hint="cs"/>
                <w:sz w:val="28"/>
                <w:szCs w:val="28"/>
                <w:rtl/>
                <w:lang w:val="en-US" w:bidi="ar-DZ"/>
              </w:rPr>
              <w:t>تغيير طريقة الجري من الأمامي الى الخلفي.</w:t>
            </w:r>
          </w:p>
          <w:p w:rsidR="006422F3" w:rsidRDefault="006422F3" w:rsidP="006422F3">
            <w:pPr>
              <w:pStyle w:val="Paragraphedeliste"/>
              <w:numPr>
                <w:ilvl w:val="0"/>
                <w:numId w:val="64"/>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بالكرة 10م ثم تمريرها و متابعة الجري.</w:t>
            </w:r>
          </w:p>
          <w:p w:rsidR="006422F3" w:rsidRDefault="006422F3" w:rsidP="006422F3">
            <w:pPr>
              <w:pStyle w:val="Paragraphedeliste"/>
              <w:numPr>
                <w:ilvl w:val="0"/>
                <w:numId w:val="64"/>
              </w:numPr>
              <w:bidi/>
              <w:spacing w:after="0" w:line="240" w:lineRule="auto"/>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الجري المتعرج بالكرة ثم تمريرها...</w:t>
            </w:r>
            <w:proofErr w:type="gramStart"/>
            <w:r>
              <w:rPr>
                <w:rFonts w:ascii="Traditional Arabic" w:hAnsi="Traditional Arabic" w:cs="Traditional Arabic" w:hint="cs"/>
                <w:sz w:val="28"/>
                <w:szCs w:val="28"/>
                <w:rtl/>
                <w:lang w:val="en-US" w:bidi="ar-DZ"/>
              </w:rPr>
              <w:t>الخ</w:t>
            </w:r>
            <w:proofErr w:type="gramEnd"/>
            <w:r>
              <w:rPr>
                <w:rFonts w:ascii="Traditional Arabic" w:hAnsi="Traditional Arabic" w:cs="Traditional Arabic" w:hint="cs"/>
                <w:sz w:val="28"/>
                <w:szCs w:val="28"/>
                <w:rtl/>
                <w:lang w:val="en-US" w:bidi="ar-DZ"/>
              </w:rPr>
              <w:t>.</w:t>
            </w:r>
          </w:p>
          <w:p w:rsidR="006422F3" w:rsidRPr="00E45CF0" w:rsidRDefault="006422F3" w:rsidP="002C1093">
            <w:pPr>
              <w:bidi/>
              <w:spacing w:line="312" w:lineRule="auto"/>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70987" cy="2424223"/>
                  <wp:effectExtent l="19050" t="0" r="0" b="0"/>
                  <wp:docPr id="2850" name="Image 65" descr="C:\Users\othmane1988\Pictures\البرنامج\27-12-2015 23-10-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othmane1988\Pictures\البرنامج\27-12-2015 23-10-15.bmp"/>
                          <pic:cNvPicPr>
                            <a:picLocks noChangeAspect="1" noChangeArrowheads="1"/>
                          </pic:cNvPicPr>
                        </pic:nvPicPr>
                        <pic:blipFill>
                          <a:blip r:embed="rId139" cstate="print"/>
                          <a:srcRect/>
                          <a:stretch>
                            <a:fillRect/>
                          </a:stretch>
                        </pic:blipFill>
                        <pic:spPr bwMode="auto">
                          <a:xfrm>
                            <a:off x="0" y="0"/>
                            <a:ext cx="2665343" cy="2419100"/>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proofErr w:type="gramStart"/>
            <w:r w:rsidRPr="00AA7471">
              <w:rPr>
                <w:rFonts w:ascii="Traditional Arabic" w:hAnsi="Traditional Arabic" w:cs="Traditional Arabic"/>
                <w:b/>
                <w:bCs/>
                <w:sz w:val="28"/>
                <w:szCs w:val="28"/>
                <w:rtl/>
                <w:lang w:bidi="ar-DZ"/>
              </w:rPr>
              <w:lastRenderedPageBreak/>
              <w:t>تمرين</w:t>
            </w:r>
            <w:proofErr w:type="gramEnd"/>
            <w:r w:rsidRPr="00AA7471">
              <w:rPr>
                <w:rFonts w:ascii="Traditional Arabic" w:hAnsi="Traditional Arabic" w:cs="Traditional Arabic"/>
                <w:b/>
                <w:bCs/>
                <w:sz w:val="28"/>
                <w:szCs w:val="28"/>
                <w:rtl/>
                <w:lang w:bidi="ar-DZ"/>
              </w:rPr>
              <w:t xml:space="preserve"> رقم 6</w:t>
            </w:r>
          </w:p>
        </w:tc>
        <w:tc>
          <w:tcPr>
            <w:tcW w:w="4394" w:type="dxa"/>
            <w:gridSpan w:val="2"/>
            <w:vAlign w:val="center"/>
          </w:tcPr>
          <w:p w:rsidR="006422F3" w:rsidRDefault="006422F3" w:rsidP="002C1093">
            <w:pPr>
              <w:bidi/>
              <w:rPr>
                <w:rFonts w:ascii="Traditional Arabic" w:hAnsi="Traditional Arabic" w:cs="Traditional Arabic"/>
                <w:b/>
                <w:bCs/>
                <w:sz w:val="32"/>
                <w:szCs w:val="32"/>
                <w:rtl/>
                <w:lang w:val="en-US" w:bidi="ar-DZ"/>
              </w:rPr>
            </w:pPr>
            <w:proofErr w:type="gramStart"/>
            <w:r w:rsidRPr="00C30DAB">
              <w:rPr>
                <w:rFonts w:ascii="Traditional Arabic" w:hAnsi="Traditional Arabic" w:cs="Traditional Arabic" w:hint="cs"/>
                <w:b/>
                <w:bCs/>
                <w:sz w:val="32"/>
                <w:szCs w:val="32"/>
                <w:rtl/>
                <w:lang w:val="en-US" w:bidi="ar-DZ"/>
              </w:rPr>
              <w:t>التمرين</w:t>
            </w:r>
            <w:proofErr w:type="gramEnd"/>
            <w:r w:rsidRPr="00C30DAB">
              <w:rPr>
                <w:rFonts w:ascii="Traditional Arabic" w:hAnsi="Traditional Arabic" w:cs="Traditional Arabic" w:hint="cs"/>
                <w:b/>
                <w:bCs/>
                <w:sz w:val="32"/>
                <w:szCs w:val="32"/>
                <w:rtl/>
                <w:lang w:val="en-US" w:bidi="ar-DZ"/>
              </w:rPr>
              <w:t xml:space="preserve"> الثاني:</w:t>
            </w:r>
          </w:p>
          <w:p w:rsidR="006422F3" w:rsidRPr="00C50858"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يقسم الملعب الى مناطق مختلفة المسافة،حيث يبدأ اللاعبون بالجري بعد إشارة المدرب بسرعة عالية ( حسب شدة التمرين) و العودة بالجري الخفيف الى خط المرمى و يكرر الجري للخط الذي يليه و هكذا كم هو موضح في الشكل.حتى يصل الى زاوية الركنية ليجري حول الملعب و يعود الى نقطة البداية.</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28457" cy="2454794"/>
                  <wp:effectExtent l="19050" t="0" r="443" b="0"/>
                  <wp:docPr id="2851" name="Image 66" descr="C:\Users\othmane1988\Pictures\البرنامج\27-12-2015 23-11-37.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othmane1988\Pictures\البرنامج\27-12-2015 23-11-37.bmp"/>
                          <pic:cNvPicPr>
                            <a:picLocks noChangeAspect="1" noChangeArrowheads="1"/>
                          </pic:cNvPicPr>
                        </pic:nvPicPr>
                        <pic:blipFill>
                          <a:blip r:embed="rId140" cstate="print"/>
                          <a:srcRect/>
                          <a:stretch>
                            <a:fillRect/>
                          </a:stretch>
                        </pic:blipFill>
                        <pic:spPr bwMode="auto">
                          <a:xfrm>
                            <a:off x="0" y="0"/>
                            <a:ext cx="2625588" cy="2452115"/>
                          </a:xfrm>
                          <a:prstGeom prst="rect">
                            <a:avLst/>
                          </a:prstGeom>
                          <a:noFill/>
                          <a:ln w="9525">
                            <a:noFill/>
                            <a:miter lim="800000"/>
                            <a:headEnd/>
                            <a:tailEnd/>
                          </a:ln>
                        </pic:spPr>
                      </pic:pic>
                    </a:graphicData>
                  </a:graphic>
                </wp:inline>
              </w:drawing>
            </w:r>
          </w:p>
        </w:tc>
      </w:tr>
      <w:tr w:rsidR="006422F3" w:rsidTr="002C1093">
        <w:trPr>
          <w:cantSplit/>
          <w:trHeight w:val="1134"/>
        </w:trPr>
        <w:tc>
          <w:tcPr>
            <w:tcW w:w="679" w:type="dxa"/>
            <w:textDirection w:val="btLr"/>
            <w:vAlign w:val="center"/>
          </w:tcPr>
          <w:p w:rsidR="006422F3" w:rsidRPr="00AA7471" w:rsidRDefault="006422F3" w:rsidP="002C1093">
            <w:pPr>
              <w:bidi/>
              <w:spacing w:line="312" w:lineRule="auto"/>
              <w:ind w:left="113"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7</w:t>
            </w:r>
          </w:p>
        </w:tc>
        <w:tc>
          <w:tcPr>
            <w:tcW w:w="4394" w:type="dxa"/>
            <w:gridSpan w:val="2"/>
            <w:vAlign w:val="center"/>
          </w:tcPr>
          <w:p w:rsidR="006422F3" w:rsidRPr="00CE7AAD" w:rsidRDefault="006422F3" w:rsidP="002C1093">
            <w:pPr>
              <w:bidi/>
              <w:rPr>
                <w:rFonts w:ascii="Traditional Arabic" w:hAnsi="Traditional Arabic" w:cs="Traditional Arabic"/>
                <w:sz w:val="28"/>
                <w:szCs w:val="28"/>
                <w:rtl/>
                <w:lang w:val="en-US" w:bidi="ar-DZ"/>
              </w:rPr>
            </w:pPr>
            <w:r w:rsidRPr="00CE7AAD">
              <w:rPr>
                <w:rFonts w:ascii="Traditional Arabic" w:hAnsi="Traditional Arabic" w:cs="Traditional Arabic" w:hint="cs"/>
                <w:sz w:val="28"/>
                <w:szCs w:val="28"/>
                <w:rtl/>
                <w:lang w:val="en-US" w:bidi="ar-DZ"/>
              </w:rPr>
              <w:t xml:space="preserve">ينطلق اللاعب </w:t>
            </w:r>
            <w:r>
              <w:rPr>
                <w:rFonts w:ascii="Traditional Arabic" w:hAnsi="Traditional Arabic" w:cs="Traditional Arabic" w:hint="cs"/>
                <w:sz w:val="28"/>
                <w:szCs w:val="28"/>
                <w:rtl/>
                <w:lang w:val="en-US" w:bidi="ar-DZ"/>
              </w:rPr>
              <w:t>من خط المرمى بسرعة تزداد تدريجيا الى غاية خط المنتصف،ثم يجري بسرعة قصوى حتى خط 18 م ،ثم يجري بسرعة خفيفة حتى خط المرمى،ثم يعود بسرعة تزداد تدريجيا الى خط المنتصف،ثم يجري بسرعة قصوى حتى خط 18 م،ثم يجري بسرعة خفيفة حتى خط المرمى و العودة من نقطة الانطلاق ثم يعيد التمرين مرة ثانية حتى يعطي المدرب اشارة التوقف.</w:t>
            </w:r>
          </w:p>
          <w:p w:rsidR="006422F3" w:rsidRDefault="006422F3" w:rsidP="002C1093">
            <w:pPr>
              <w:bidi/>
              <w:spacing w:line="312" w:lineRule="auto"/>
              <w:rPr>
                <w:sz w:val="20"/>
                <w:szCs w:val="20"/>
                <w:rtl/>
                <w:lang w:bidi="ar-DZ"/>
              </w:rPr>
            </w:pPr>
          </w:p>
          <w:p w:rsidR="006422F3" w:rsidRPr="00E45CF0" w:rsidRDefault="006422F3" w:rsidP="002C1093">
            <w:pPr>
              <w:bidi/>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60355" cy="2528499"/>
                  <wp:effectExtent l="19050" t="0" r="6645" b="0"/>
                  <wp:docPr id="1067" name="Image 67" descr="C:\Users\othmane1988\Pictures\البرنامج\27-12-2015 23-14-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othmane1988\Pictures\البرنامج\27-12-2015 23-14-21.bmp"/>
                          <pic:cNvPicPr>
                            <a:picLocks noChangeAspect="1" noChangeArrowheads="1"/>
                          </pic:cNvPicPr>
                        </pic:nvPicPr>
                        <pic:blipFill>
                          <a:blip r:embed="rId141" cstate="print"/>
                          <a:srcRect/>
                          <a:stretch>
                            <a:fillRect/>
                          </a:stretch>
                        </pic:blipFill>
                        <pic:spPr bwMode="auto">
                          <a:xfrm>
                            <a:off x="0" y="0"/>
                            <a:ext cx="2660355" cy="2528499"/>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79" w:type="dxa"/>
            <w:textDirection w:val="btLr"/>
            <w:vAlign w:val="center"/>
          </w:tcPr>
          <w:p w:rsidR="006422F3" w:rsidRPr="00AA7471" w:rsidRDefault="006422F3" w:rsidP="002C1093">
            <w:pPr>
              <w:bidi/>
              <w:spacing w:line="312" w:lineRule="auto"/>
              <w:ind w:left="108"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8</w:t>
            </w:r>
          </w:p>
        </w:tc>
        <w:tc>
          <w:tcPr>
            <w:tcW w:w="4394" w:type="dxa"/>
            <w:gridSpan w:val="2"/>
            <w:vAlign w:val="center"/>
          </w:tcPr>
          <w:p w:rsidR="006422F3" w:rsidRPr="00EF76C6" w:rsidRDefault="006422F3" w:rsidP="002C1093">
            <w:pPr>
              <w:bidi/>
              <w:rPr>
                <w:rFonts w:ascii="Traditional Arabic" w:hAnsi="Traditional Arabic" w:cs="Traditional Arabic"/>
                <w:b/>
                <w:bCs/>
                <w:sz w:val="36"/>
                <w:szCs w:val="36"/>
                <w:rtl/>
                <w:lang w:val="en-US" w:bidi="ar-DZ"/>
              </w:rPr>
            </w:pPr>
            <w:r>
              <w:rPr>
                <w:rFonts w:ascii="Traditional Arabic" w:hAnsi="Traditional Arabic" w:cs="Traditional Arabic" w:hint="cs"/>
                <w:sz w:val="28"/>
                <w:szCs w:val="28"/>
                <w:rtl/>
                <w:lang w:val="en-US" w:bidi="ar-DZ"/>
              </w:rPr>
              <w:t>ينطلق اللاعب بالكرة متخطيا الشواخص و في النهاية يمرر الى المدرب ليبدأ مباشرة بتمارين الضغط لمدة لا تقل عن 20 ثا ثم بعده يبدأ بالقفز فوق العصي،و عند الانتهاء يقوم بتمارين تقوية عضلات البطن 20 مرة ثم يقوم ليستقبل الكرة من المدرب و يجري بها بين الأعمدة و في النهاية يمررها الى اللاعب الذي سوف يبدأ من بعده،ثم يبدأ في القفز فوق الحاجز من 5 الى 10 مرات ثم يجري جريا خفيفا ليصل الى الدوائر يقفز بينهم و الرجلين مضمومتين ثم يكمل الجري حسب الشدة المحددة و بعدها يعود ليقوم بالارتقاء و ضرب الكرة بالرأس التي يمررها له مساعد المدرب ل 5 مرات،ثم جري خفيف ل 10 أمتار ثم يعدو لمسافة 40 متر و يعود الى نقطة البداية.</w:t>
            </w: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81620" cy="2432017"/>
                  <wp:effectExtent l="19050" t="0" r="4430" b="0"/>
                  <wp:docPr id="2853" name="Image 68" descr="C:\Users\othmane1988\Pictures\البرنامج\27-12-2015 23-15-50.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othmane1988\Pictures\البرنامج\27-12-2015 23-15-50.bmp"/>
                          <pic:cNvPicPr>
                            <a:picLocks noChangeAspect="1" noChangeArrowheads="1"/>
                          </pic:cNvPicPr>
                        </pic:nvPicPr>
                        <pic:blipFill>
                          <a:blip r:embed="rId142" cstate="print"/>
                          <a:srcRect/>
                          <a:stretch>
                            <a:fillRect/>
                          </a:stretch>
                        </pic:blipFill>
                        <pic:spPr bwMode="auto">
                          <a:xfrm>
                            <a:off x="0" y="0"/>
                            <a:ext cx="2688991" cy="2438702"/>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87" w:type="dxa"/>
            <w:gridSpan w:val="2"/>
            <w:textDirection w:val="btLr"/>
            <w:vAlign w:val="center"/>
          </w:tcPr>
          <w:p w:rsidR="006422F3" w:rsidRPr="00AA7471" w:rsidRDefault="006422F3" w:rsidP="002C1093">
            <w:pPr>
              <w:bidi/>
              <w:spacing w:line="312" w:lineRule="auto"/>
              <w:ind w:left="108"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lastRenderedPageBreak/>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9</w:t>
            </w:r>
          </w:p>
        </w:tc>
        <w:tc>
          <w:tcPr>
            <w:tcW w:w="4386" w:type="dxa"/>
            <w:vAlign w:val="center"/>
          </w:tcPr>
          <w:p w:rsidR="006422F3" w:rsidRPr="00E405C6" w:rsidRDefault="006422F3" w:rsidP="002C1093">
            <w:pPr>
              <w:pStyle w:val="Retraitcorpsdetexte2"/>
              <w:ind w:firstLine="0"/>
              <w:jc w:val="left"/>
              <w:rPr>
                <w:rFonts w:ascii="Traditional Arabic" w:hAnsi="Traditional Arabic" w:cs="Traditional Arabic"/>
                <w:sz w:val="24"/>
                <w:szCs w:val="30"/>
              </w:rPr>
            </w:pPr>
            <w:r w:rsidRPr="00E405C6">
              <w:rPr>
                <w:rFonts w:ascii="Traditional Arabic" w:hAnsi="Traditional Arabic" w:cs="Traditional Arabic"/>
                <w:sz w:val="24"/>
                <w:szCs w:val="30"/>
                <w:rtl/>
              </w:rPr>
              <w:t>يقوم اللاعب بالتحرك من خط البداية ومن ثم بالقفز على ( 5 ) حواجز وعلى طول الخط الجانبي وبعدها يقوم اللاعب بالتحرك بسرعة لمسافة ( 20 م ) ومن ثم يستلم الكرة من لاعب آخر ( أو المدرب ) وعمل مناولة متبادلة معه وبعدها يقوم بدحرجة الكرة بين (5) شواخص المسافة بينها ( 1م ) ومن ثم القيام بعملية التهديف ومن ثم يتحرك اللاعب على خط المرمى المقابل إلى علم الزاوية ومن ثم يقوم اللاعب بالحجل على ساق واحدة لـ ( 10م ) ومن ثم يقوم بعملية السيطرة لـ( 10ثانية ) ومن ثم أداء تمارين البطن لـ (10 ثانية) ومن ثم التحرك بسرعة لأداء عملية التهديف على المرمى المقابل.</w:t>
            </w:r>
          </w:p>
          <w:p w:rsidR="006422F3" w:rsidRPr="00E45CF0" w:rsidRDefault="006422F3" w:rsidP="002C1093">
            <w:pPr>
              <w:bidi/>
              <w:spacing w:line="312" w:lineRule="auto"/>
              <w:ind w:left="108"/>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677810" cy="2302611"/>
                  <wp:effectExtent l="19050" t="0" r="8240" b="0"/>
                  <wp:docPr id="2872" name="Image 75" descr="C:\Users\othmane1988\Pictures\البرنامج\28-12-2015 12-32-48.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othmane1988\Pictures\البرنامج\28-12-2015 12-32-48.bmp"/>
                          <pic:cNvPicPr>
                            <a:picLocks noChangeAspect="1" noChangeArrowheads="1"/>
                          </pic:cNvPicPr>
                        </pic:nvPicPr>
                        <pic:blipFill>
                          <a:blip r:embed="rId143" cstate="print"/>
                          <a:srcRect/>
                          <a:stretch>
                            <a:fillRect/>
                          </a:stretch>
                        </pic:blipFill>
                        <pic:spPr bwMode="auto">
                          <a:xfrm>
                            <a:off x="0" y="0"/>
                            <a:ext cx="2688703" cy="2311978"/>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87" w:type="dxa"/>
            <w:gridSpan w:val="2"/>
            <w:textDirection w:val="btLr"/>
            <w:vAlign w:val="center"/>
          </w:tcPr>
          <w:p w:rsidR="006422F3" w:rsidRPr="00AA7471" w:rsidRDefault="006422F3" w:rsidP="002C1093">
            <w:pPr>
              <w:bidi/>
              <w:spacing w:line="312" w:lineRule="auto"/>
              <w:ind w:left="108"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10</w:t>
            </w:r>
          </w:p>
        </w:tc>
        <w:tc>
          <w:tcPr>
            <w:tcW w:w="4386" w:type="dxa"/>
            <w:vAlign w:val="center"/>
          </w:tcPr>
          <w:p w:rsidR="006422F3" w:rsidRPr="00E45CF0" w:rsidRDefault="006422F3" w:rsidP="002C1093">
            <w:pPr>
              <w:bidi/>
              <w:rPr>
                <w:rFonts w:ascii="Traditional Arabic" w:hAnsi="Traditional Arabic" w:cs="Traditional Arabic"/>
                <w:b/>
                <w:bCs/>
                <w:sz w:val="28"/>
                <w:szCs w:val="28"/>
                <w:lang w:val="en-US" w:bidi="ar-DZ"/>
              </w:rPr>
            </w:pPr>
            <w:proofErr w:type="gramStart"/>
            <w:r>
              <w:rPr>
                <w:rFonts w:ascii="Traditional Arabic" w:hAnsi="Traditional Arabic" w:cs="Traditional Arabic" w:hint="cs"/>
                <w:b/>
                <w:bCs/>
                <w:sz w:val="28"/>
                <w:szCs w:val="28"/>
                <w:rtl/>
                <w:lang w:val="en-US" w:bidi="ar-DZ"/>
              </w:rPr>
              <w:t>مسافة</w:t>
            </w:r>
            <w:proofErr w:type="gramEnd"/>
            <w:r>
              <w:rPr>
                <w:rFonts w:ascii="Traditional Arabic" w:hAnsi="Traditional Arabic" w:cs="Traditional Arabic" w:hint="cs"/>
                <w:b/>
                <w:bCs/>
                <w:sz w:val="28"/>
                <w:szCs w:val="28"/>
                <w:rtl/>
                <w:lang w:val="en-US" w:bidi="ar-DZ"/>
              </w:rPr>
              <w:t xml:space="preserve"> 130 م</w:t>
            </w:r>
          </w:p>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يقوم اللاعب الأول من كل مجموعة بالركض الى الشاخص الأول الذي يبعد مسافة (10 م) عن نقطة البداية ثم العودة الى نقطة البداية و عمل تمريرة بالرأس الى المدرب الذي يبعد (5م)،بعدها الركض الى الشاخص الثاني الذي يبعد مسافة (20م) عن نقطة البداية،ثم العودة الى نقطة البداية و عمل تمريرة بالرأس ،ثم الركض الى الشاخص الثالث الذي يبعد مسافة (35 متر) عن نقطة البداية،ثم العودة الى نقطة البداية و عمل تمريرة بالرأس.</w:t>
            </w:r>
          </w:p>
          <w:p w:rsidR="006422F3" w:rsidRDefault="006422F3" w:rsidP="002C1093">
            <w:pPr>
              <w:bidi/>
              <w:spacing w:line="312" w:lineRule="auto"/>
              <w:ind w:left="108"/>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824125" cy="2409959"/>
                  <wp:effectExtent l="19050" t="0" r="0" b="0"/>
                  <wp:docPr id="2939" name="Image 82" descr="C:\Users\othmane1988\Pictures\البرنامج\28-12-2015 14-07-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descr="C:\Users\othmane1988\Pictures\البرنامج\28-12-2015 14-07-24.bmp"/>
                          <pic:cNvPicPr>
                            <a:picLocks noChangeAspect="1" noChangeArrowheads="1"/>
                          </pic:cNvPicPr>
                        </pic:nvPicPr>
                        <pic:blipFill>
                          <a:blip r:embed="rId144" cstate="print"/>
                          <a:srcRect/>
                          <a:stretch>
                            <a:fillRect/>
                          </a:stretch>
                        </pic:blipFill>
                        <pic:spPr bwMode="auto">
                          <a:xfrm>
                            <a:off x="0" y="0"/>
                            <a:ext cx="2826933" cy="2412355"/>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87" w:type="dxa"/>
            <w:gridSpan w:val="2"/>
            <w:textDirection w:val="btLr"/>
            <w:vAlign w:val="center"/>
          </w:tcPr>
          <w:p w:rsidR="006422F3" w:rsidRPr="00AA7471" w:rsidRDefault="006422F3" w:rsidP="002C1093">
            <w:pPr>
              <w:bidi/>
              <w:spacing w:line="312" w:lineRule="auto"/>
              <w:ind w:left="108" w:right="113"/>
              <w:rPr>
                <w:rFonts w:ascii="Traditional Arabic" w:hAnsi="Traditional Arabic" w:cs="Traditional Arabic"/>
                <w:b/>
                <w:bCs/>
                <w:sz w:val="28"/>
                <w:szCs w:val="28"/>
                <w:rtl/>
                <w:lang w:bidi="ar-DZ"/>
              </w:rPr>
            </w:pPr>
            <w:r w:rsidRPr="00AA7471">
              <w:rPr>
                <w:rFonts w:ascii="Traditional Arabic" w:hAnsi="Traditional Arabic" w:cs="Traditional Arabic"/>
                <w:b/>
                <w:bCs/>
                <w:sz w:val="28"/>
                <w:szCs w:val="28"/>
                <w:rtl/>
                <w:lang w:bidi="ar-DZ"/>
              </w:rPr>
              <w:t xml:space="preserve">تمرين </w:t>
            </w:r>
            <w:proofErr w:type="gramStart"/>
            <w:r w:rsidRPr="00AA7471">
              <w:rPr>
                <w:rFonts w:ascii="Traditional Arabic" w:hAnsi="Traditional Arabic" w:cs="Traditional Arabic"/>
                <w:b/>
                <w:bCs/>
                <w:sz w:val="28"/>
                <w:szCs w:val="28"/>
                <w:rtl/>
                <w:lang w:bidi="ar-DZ"/>
              </w:rPr>
              <w:t>رقم :</w:t>
            </w:r>
            <w:proofErr w:type="gramEnd"/>
            <w:r w:rsidRPr="00AA7471">
              <w:rPr>
                <w:rFonts w:ascii="Traditional Arabic" w:hAnsi="Traditional Arabic" w:cs="Traditional Arabic"/>
                <w:b/>
                <w:bCs/>
                <w:sz w:val="28"/>
                <w:szCs w:val="28"/>
                <w:rtl/>
                <w:lang w:bidi="ar-DZ"/>
              </w:rPr>
              <w:t>11</w:t>
            </w:r>
          </w:p>
        </w:tc>
        <w:tc>
          <w:tcPr>
            <w:tcW w:w="4386" w:type="dxa"/>
            <w:vAlign w:val="center"/>
          </w:tcPr>
          <w:p w:rsidR="006422F3" w:rsidRPr="00E45CF0" w:rsidRDefault="006422F3" w:rsidP="002C1093">
            <w:pPr>
              <w:bidi/>
              <w:rPr>
                <w:rFonts w:ascii="Traditional Arabic" w:hAnsi="Traditional Arabic" w:cs="Traditional Arabic"/>
                <w:b/>
                <w:bCs/>
                <w:sz w:val="32"/>
                <w:szCs w:val="32"/>
                <w:lang w:val="en-US" w:bidi="ar-DZ"/>
              </w:rPr>
            </w:pPr>
            <w:r w:rsidRPr="00AE067D">
              <w:rPr>
                <w:rFonts w:ascii="Traditional Arabic" w:hAnsi="Traditional Arabic" w:cs="Traditional Arabic"/>
                <w:szCs w:val="28"/>
                <w:rtl/>
              </w:rPr>
              <w:t>يؤدى التمرين بين ثلاثة لاعبين حيث يقومون بمناولة الكرة وفي نفس الوقت يقومون برفع الرجلين لمدة ( 15 ثانية ) وبعدها يقومون بضرب الرجلين بالورك لمدة (15 ثانية) ومن ثم القفز في المكان لـ( 15 ثانية ) وأخيرا القفز بالتبادل لـ( 15 ثانية ) وخلال هذه الـ(60 ثانية ) يكون أداء المناولة مستمرا  .</w:t>
            </w:r>
          </w:p>
          <w:p w:rsidR="006422F3" w:rsidRPr="00E45CF0" w:rsidRDefault="006422F3" w:rsidP="002C1093">
            <w:pPr>
              <w:bidi/>
              <w:spacing w:line="312" w:lineRule="auto"/>
              <w:ind w:left="108"/>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340ED2">
              <w:rPr>
                <w:rFonts w:cs="Arial"/>
                <w:noProof/>
                <w:sz w:val="20"/>
                <w:szCs w:val="20"/>
                <w:rtl/>
                <w:lang w:eastAsia="fr-FR"/>
              </w:rPr>
              <w:drawing>
                <wp:inline distT="0" distB="0" distL="0" distR="0">
                  <wp:extent cx="2713517" cy="2528764"/>
                  <wp:effectExtent l="19050" t="0" r="0" b="0"/>
                  <wp:docPr id="2942" name="Image 87" descr="C:\Users\othmane1988\Pictures\البرنامج\28-12-2015 15-04-1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C:\Users\othmane1988\Pictures\البرنامج\28-12-2015 15-04-15.bmp"/>
                          <pic:cNvPicPr>
                            <a:picLocks noChangeAspect="1" noChangeArrowheads="1"/>
                          </pic:cNvPicPr>
                        </pic:nvPicPr>
                        <pic:blipFill>
                          <a:blip r:embed="rId145" cstate="print"/>
                          <a:srcRect/>
                          <a:stretch>
                            <a:fillRect/>
                          </a:stretch>
                        </pic:blipFill>
                        <pic:spPr bwMode="auto">
                          <a:xfrm>
                            <a:off x="0" y="0"/>
                            <a:ext cx="2717397" cy="2532380"/>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79" w:type="dxa"/>
            <w:textDirection w:val="btLr"/>
            <w:vAlign w:val="center"/>
          </w:tcPr>
          <w:p w:rsidR="006422F3" w:rsidRPr="00BF595C" w:rsidRDefault="006422F3" w:rsidP="002C1093">
            <w:pPr>
              <w:bidi/>
              <w:spacing w:line="312" w:lineRule="auto"/>
              <w:ind w:left="113" w:right="113"/>
              <w:rPr>
                <w:rFonts w:ascii="Traditional Arabic" w:hAnsi="Traditional Arabic" w:cs="Traditional Arabic"/>
                <w:b/>
                <w:bCs/>
                <w:sz w:val="28"/>
                <w:szCs w:val="28"/>
                <w:rtl/>
                <w:lang w:bidi="ar-DZ"/>
              </w:rPr>
            </w:pPr>
            <w:proofErr w:type="gramStart"/>
            <w:r w:rsidRPr="00BF595C">
              <w:rPr>
                <w:rFonts w:ascii="Traditional Arabic" w:hAnsi="Traditional Arabic" w:cs="Traditional Arabic"/>
                <w:b/>
                <w:bCs/>
                <w:sz w:val="28"/>
                <w:szCs w:val="28"/>
                <w:rtl/>
                <w:lang w:bidi="ar-DZ"/>
              </w:rPr>
              <w:lastRenderedPageBreak/>
              <w:t>تمرين</w:t>
            </w:r>
            <w:proofErr w:type="gramEnd"/>
            <w:r w:rsidRPr="00BF595C">
              <w:rPr>
                <w:rFonts w:ascii="Traditional Arabic" w:hAnsi="Traditional Arabic" w:cs="Traditional Arabic"/>
                <w:b/>
                <w:bCs/>
                <w:sz w:val="28"/>
                <w:szCs w:val="28"/>
                <w:rtl/>
                <w:lang w:bidi="ar-DZ"/>
              </w:rPr>
              <w:t xml:space="preserve"> رقم:12</w:t>
            </w:r>
          </w:p>
        </w:tc>
        <w:tc>
          <w:tcPr>
            <w:tcW w:w="4394" w:type="dxa"/>
            <w:gridSpan w:val="2"/>
            <w:vAlign w:val="center"/>
          </w:tcPr>
          <w:p w:rsidR="006422F3" w:rsidRDefault="006422F3" w:rsidP="002C1093">
            <w:pPr>
              <w:bidi/>
              <w:rPr>
                <w:rFonts w:ascii="Traditional Arabic" w:hAnsi="Traditional Arabic" w:cs="Traditional Arabic"/>
                <w:sz w:val="28"/>
                <w:szCs w:val="28"/>
                <w:lang w:val="en-US" w:bidi="ar-DZ"/>
              </w:rPr>
            </w:pPr>
            <w:r w:rsidRPr="00714BCD">
              <w:rPr>
                <w:rFonts w:ascii="Traditional Arabic" w:hAnsi="Traditional Arabic" w:cs="Traditional Arabic" w:hint="cs"/>
                <w:sz w:val="28"/>
                <w:szCs w:val="28"/>
                <w:rtl/>
                <w:lang w:val="en-US" w:bidi="ar-DZ"/>
              </w:rPr>
              <w:t>الجري بالسيطرة على الكرة مسافة 30 م،ثم مراوغة المدافع الوهمي ،ثم مناولة الكرة مع المدرب ،ثم تمريرها الى الزميل الذي يليه.</w:t>
            </w:r>
          </w:p>
          <w:p w:rsidR="006422F3" w:rsidRPr="00E45CF0" w:rsidRDefault="006422F3" w:rsidP="002C1093">
            <w:pPr>
              <w:bidi/>
              <w:spacing w:line="312" w:lineRule="auto"/>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AF559B">
              <w:rPr>
                <w:rFonts w:cs="Arial"/>
                <w:noProof/>
                <w:sz w:val="20"/>
                <w:szCs w:val="20"/>
                <w:rtl/>
                <w:lang w:eastAsia="fr-FR"/>
              </w:rPr>
              <w:drawing>
                <wp:inline distT="0" distB="0" distL="0" distR="0">
                  <wp:extent cx="2702884" cy="2541181"/>
                  <wp:effectExtent l="19050" t="0" r="2216" b="0"/>
                  <wp:docPr id="1068" name="Image 100" descr="C:\Users\othmane1988\Pictures\البرنامج\28-12-2015 16-11-24.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descr="C:\Users\othmane1988\Pictures\البرنامج\28-12-2015 16-11-24.bmp"/>
                          <pic:cNvPicPr>
                            <a:picLocks noChangeAspect="1" noChangeArrowheads="1"/>
                          </pic:cNvPicPr>
                        </pic:nvPicPr>
                        <pic:blipFill>
                          <a:blip r:embed="rId146" cstate="print"/>
                          <a:srcRect/>
                          <a:stretch>
                            <a:fillRect/>
                          </a:stretch>
                        </pic:blipFill>
                        <pic:spPr bwMode="auto">
                          <a:xfrm>
                            <a:off x="0" y="0"/>
                            <a:ext cx="2704936" cy="2543110"/>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79" w:type="dxa"/>
            <w:textDirection w:val="btLr"/>
            <w:vAlign w:val="center"/>
          </w:tcPr>
          <w:p w:rsidR="006422F3" w:rsidRPr="00BF595C" w:rsidRDefault="006422F3" w:rsidP="002C1093">
            <w:pPr>
              <w:bidi/>
              <w:spacing w:line="312" w:lineRule="auto"/>
              <w:ind w:left="113" w:right="113"/>
              <w:rPr>
                <w:rFonts w:ascii="Traditional Arabic" w:hAnsi="Traditional Arabic" w:cs="Traditional Arabic"/>
                <w:b/>
                <w:bCs/>
                <w:sz w:val="28"/>
                <w:szCs w:val="28"/>
                <w:rtl/>
                <w:lang w:bidi="ar-DZ"/>
              </w:rPr>
            </w:pPr>
            <w:proofErr w:type="gramStart"/>
            <w:r w:rsidRPr="00BF595C">
              <w:rPr>
                <w:rFonts w:ascii="Traditional Arabic" w:hAnsi="Traditional Arabic" w:cs="Traditional Arabic"/>
                <w:b/>
                <w:bCs/>
                <w:sz w:val="28"/>
                <w:szCs w:val="28"/>
                <w:rtl/>
                <w:lang w:bidi="ar-DZ"/>
              </w:rPr>
              <w:t>تمرين</w:t>
            </w:r>
            <w:proofErr w:type="gramEnd"/>
            <w:r w:rsidRPr="00BF595C">
              <w:rPr>
                <w:rFonts w:ascii="Traditional Arabic" w:hAnsi="Traditional Arabic" w:cs="Traditional Arabic"/>
                <w:b/>
                <w:bCs/>
                <w:sz w:val="28"/>
                <w:szCs w:val="28"/>
                <w:rtl/>
                <w:lang w:bidi="ar-DZ"/>
              </w:rPr>
              <w:t xml:space="preserve"> رقم:13</w:t>
            </w:r>
          </w:p>
        </w:tc>
        <w:tc>
          <w:tcPr>
            <w:tcW w:w="4394" w:type="dxa"/>
            <w:gridSpan w:val="2"/>
            <w:vAlign w:val="center"/>
          </w:tcPr>
          <w:p w:rsidR="006422F3" w:rsidRPr="00B41807"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تشكل مجموعتين مربعين ( صغير و كبير)،و المسافة بين لاعبي المربع الصغير (5م) و المسافة بين لاعبي المربع الصغير و لاعبي المربع الكبير (5م)،يطبق لاعبوا المربع الصغير أولا من خلال التحرك لاستقبال الكرة القادمة من الزميل المقابل و اخمادها و ارجاعها ثم التحرك اتجاه الزميل المجاور و الدوران و هكذا،أي يؤدي اللاعب 5 مرات اخماد ثم التبديل بين المجاميع.</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AF559B">
              <w:rPr>
                <w:rFonts w:cs="Arial"/>
                <w:noProof/>
                <w:sz w:val="20"/>
                <w:szCs w:val="20"/>
                <w:rtl/>
                <w:lang w:eastAsia="fr-FR"/>
              </w:rPr>
              <w:drawing>
                <wp:inline distT="0" distB="0" distL="0" distR="0">
                  <wp:extent cx="2702884" cy="2753833"/>
                  <wp:effectExtent l="19050" t="0" r="2216" b="0"/>
                  <wp:docPr id="3020" name="Image 1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47" cstate="print"/>
                          <a:srcRect/>
                          <a:stretch>
                            <a:fillRect/>
                          </a:stretch>
                        </pic:blipFill>
                        <pic:spPr bwMode="auto">
                          <a:xfrm>
                            <a:off x="0" y="0"/>
                            <a:ext cx="2706272" cy="2757285"/>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79" w:type="dxa"/>
            <w:textDirection w:val="btLr"/>
            <w:vAlign w:val="center"/>
          </w:tcPr>
          <w:p w:rsidR="006422F3" w:rsidRPr="00BF595C" w:rsidRDefault="006422F3" w:rsidP="002C1093">
            <w:pPr>
              <w:bidi/>
              <w:spacing w:line="312" w:lineRule="auto"/>
              <w:ind w:left="113" w:right="113"/>
              <w:rPr>
                <w:rFonts w:ascii="Traditional Arabic" w:hAnsi="Traditional Arabic" w:cs="Traditional Arabic"/>
                <w:b/>
                <w:bCs/>
                <w:sz w:val="28"/>
                <w:szCs w:val="28"/>
                <w:rtl/>
                <w:lang w:bidi="ar-DZ"/>
              </w:rPr>
            </w:pPr>
            <w:r w:rsidRPr="00BF595C">
              <w:rPr>
                <w:rFonts w:ascii="Traditional Arabic" w:hAnsi="Traditional Arabic" w:cs="Traditional Arabic"/>
                <w:b/>
                <w:bCs/>
                <w:sz w:val="28"/>
                <w:szCs w:val="28"/>
                <w:rtl/>
                <w:lang w:bidi="ar-DZ"/>
              </w:rPr>
              <w:t xml:space="preserve">تمرين </w:t>
            </w:r>
            <w:proofErr w:type="gramStart"/>
            <w:r w:rsidRPr="00BF595C">
              <w:rPr>
                <w:rFonts w:ascii="Traditional Arabic" w:hAnsi="Traditional Arabic" w:cs="Traditional Arabic"/>
                <w:b/>
                <w:bCs/>
                <w:sz w:val="28"/>
                <w:szCs w:val="28"/>
                <w:rtl/>
                <w:lang w:bidi="ar-DZ"/>
              </w:rPr>
              <w:t>رقم :</w:t>
            </w:r>
            <w:proofErr w:type="gramEnd"/>
            <w:r w:rsidRPr="00BF595C">
              <w:rPr>
                <w:rFonts w:ascii="Traditional Arabic" w:hAnsi="Traditional Arabic" w:cs="Traditional Arabic"/>
                <w:b/>
                <w:bCs/>
                <w:sz w:val="28"/>
                <w:szCs w:val="28"/>
                <w:rtl/>
                <w:lang w:bidi="ar-DZ"/>
              </w:rPr>
              <w:t>14</w:t>
            </w:r>
          </w:p>
        </w:tc>
        <w:tc>
          <w:tcPr>
            <w:tcW w:w="4394" w:type="dxa"/>
            <w:gridSpan w:val="2"/>
            <w:vAlign w:val="center"/>
          </w:tcPr>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بإشارة من المدرب ينطلق اللاعب الأول من كل فوج بدحرجة الكرة من خط المرمى الى خط منطقة المرمى ذهابا و ايابا،ثم الى خط الجزاء ذهابا و ايابا،ثم الى منتصف الملعب ذهابا و ايابا.</w:t>
            </w:r>
          </w:p>
          <w:p w:rsidR="006422F3" w:rsidRDefault="006422F3" w:rsidP="002C1093">
            <w:pPr>
              <w:bidi/>
              <w:spacing w:line="312" w:lineRule="auto"/>
              <w:rPr>
                <w:sz w:val="20"/>
                <w:szCs w:val="20"/>
                <w:rtl/>
                <w:lang w:bidi="ar-DZ"/>
              </w:rPr>
            </w:pPr>
          </w:p>
        </w:tc>
        <w:tc>
          <w:tcPr>
            <w:tcW w:w="4253" w:type="dxa"/>
            <w:vAlign w:val="center"/>
          </w:tcPr>
          <w:p w:rsidR="006422F3" w:rsidRDefault="006422F3" w:rsidP="002C1093">
            <w:pPr>
              <w:bidi/>
              <w:spacing w:line="312" w:lineRule="auto"/>
              <w:rPr>
                <w:sz w:val="20"/>
                <w:szCs w:val="20"/>
                <w:rtl/>
                <w:lang w:bidi="ar-DZ"/>
              </w:rPr>
            </w:pPr>
            <w:r w:rsidRPr="00AF559B">
              <w:rPr>
                <w:rFonts w:cs="Arial"/>
                <w:noProof/>
                <w:sz w:val="20"/>
                <w:szCs w:val="20"/>
                <w:rtl/>
                <w:lang w:eastAsia="fr-FR"/>
              </w:rPr>
              <w:drawing>
                <wp:inline distT="0" distB="0" distL="0" distR="0">
                  <wp:extent cx="2713517" cy="2392326"/>
                  <wp:effectExtent l="19050" t="0" r="0" b="0"/>
                  <wp:docPr id="1069" name="Image 5" descr="C:\Users\othmane1988\Pictures\البرنامج\28-12-2015 17-28-05.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othmane1988\Pictures\البرنامج\28-12-2015 17-28-05.bmp"/>
                          <pic:cNvPicPr>
                            <a:picLocks noChangeAspect="1" noChangeArrowheads="1"/>
                          </pic:cNvPicPr>
                        </pic:nvPicPr>
                        <pic:blipFill>
                          <a:blip r:embed="rId148" cstate="print"/>
                          <a:srcRect/>
                          <a:stretch>
                            <a:fillRect/>
                          </a:stretch>
                        </pic:blipFill>
                        <pic:spPr bwMode="auto">
                          <a:xfrm>
                            <a:off x="0" y="0"/>
                            <a:ext cx="2718338" cy="2396577"/>
                          </a:xfrm>
                          <a:prstGeom prst="rect">
                            <a:avLst/>
                          </a:prstGeom>
                          <a:noFill/>
                          <a:ln w="9525">
                            <a:noFill/>
                            <a:miter lim="800000"/>
                            <a:headEnd/>
                            <a:tailEnd/>
                          </a:ln>
                        </pic:spPr>
                      </pic:pic>
                    </a:graphicData>
                  </a:graphic>
                </wp:inline>
              </w:drawing>
            </w:r>
          </w:p>
        </w:tc>
      </w:tr>
      <w:tr w:rsidR="006422F3" w:rsidTr="002C1093">
        <w:tblPrEx>
          <w:tblCellMar>
            <w:left w:w="70" w:type="dxa"/>
            <w:right w:w="70" w:type="dxa"/>
          </w:tblCellMar>
          <w:tblLook w:val="0000"/>
        </w:tblPrEx>
        <w:trPr>
          <w:cantSplit/>
          <w:trHeight w:val="1134"/>
        </w:trPr>
        <w:tc>
          <w:tcPr>
            <w:tcW w:w="679" w:type="dxa"/>
            <w:textDirection w:val="btLr"/>
            <w:vAlign w:val="center"/>
          </w:tcPr>
          <w:p w:rsidR="006422F3" w:rsidRPr="00BF595C" w:rsidRDefault="006422F3" w:rsidP="002C1093">
            <w:pPr>
              <w:bidi/>
              <w:spacing w:line="312" w:lineRule="auto"/>
              <w:ind w:left="113" w:right="113"/>
              <w:rPr>
                <w:rFonts w:ascii="Traditional Arabic" w:hAnsi="Traditional Arabic" w:cs="Traditional Arabic"/>
                <w:b/>
                <w:bCs/>
                <w:sz w:val="28"/>
                <w:szCs w:val="28"/>
                <w:rtl/>
                <w:lang w:bidi="ar-DZ"/>
              </w:rPr>
            </w:pPr>
            <w:r w:rsidRPr="00BF595C">
              <w:rPr>
                <w:rFonts w:ascii="Traditional Arabic" w:hAnsi="Traditional Arabic" w:cs="Traditional Arabic"/>
                <w:b/>
                <w:bCs/>
                <w:sz w:val="28"/>
                <w:szCs w:val="28"/>
                <w:rtl/>
                <w:lang w:bidi="ar-DZ"/>
              </w:rPr>
              <w:lastRenderedPageBreak/>
              <w:t xml:space="preserve">تمرين </w:t>
            </w:r>
            <w:proofErr w:type="gramStart"/>
            <w:r w:rsidRPr="00BF595C">
              <w:rPr>
                <w:rFonts w:ascii="Traditional Arabic" w:hAnsi="Traditional Arabic" w:cs="Traditional Arabic"/>
                <w:b/>
                <w:bCs/>
                <w:sz w:val="28"/>
                <w:szCs w:val="28"/>
                <w:rtl/>
                <w:lang w:bidi="ar-DZ"/>
              </w:rPr>
              <w:t>رقم :</w:t>
            </w:r>
            <w:proofErr w:type="gramEnd"/>
            <w:r w:rsidRPr="00BF595C">
              <w:rPr>
                <w:rFonts w:ascii="Traditional Arabic" w:hAnsi="Traditional Arabic" w:cs="Traditional Arabic"/>
                <w:b/>
                <w:bCs/>
                <w:sz w:val="28"/>
                <w:szCs w:val="28"/>
                <w:rtl/>
                <w:lang w:bidi="ar-DZ"/>
              </w:rPr>
              <w:t>15</w:t>
            </w:r>
          </w:p>
        </w:tc>
        <w:tc>
          <w:tcPr>
            <w:tcW w:w="4394" w:type="dxa"/>
            <w:gridSpan w:val="2"/>
            <w:vAlign w:val="center"/>
          </w:tcPr>
          <w:p w:rsidR="006422F3" w:rsidRDefault="006422F3" w:rsidP="002C1093">
            <w:pPr>
              <w:bidi/>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val="en-US" w:bidi="ar-DZ"/>
              </w:rPr>
              <w:t>يقسم الفريق الى أفواج 3 لاعبين في كل فوج:</w:t>
            </w:r>
          </w:p>
          <w:p w:rsidR="006422F3" w:rsidRPr="00A63FCE" w:rsidRDefault="006422F3" w:rsidP="002C1093">
            <w:pPr>
              <w:bidi/>
              <w:rPr>
                <w:rFonts w:ascii="Traditional Arabic" w:hAnsi="Traditional Arabic" w:cs="Traditional Arabic"/>
                <w:sz w:val="28"/>
                <w:szCs w:val="28"/>
                <w:lang w:val="en-US" w:bidi="ar-DZ"/>
              </w:rPr>
            </w:pPr>
            <w:r>
              <w:rPr>
                <w:rFonts w:ascii="Traditional Arabic" w:hAnsi="Traditional Arabic" w:cs="Traditional Arabic" w:hint="cs"/>
                <w:sz w:val="28"/>
                <w:szCs w:val="28"/>
                <w:rtl/>
                <w:lang w:val="en-US" w:bidi="ar-DZ"/>
              </w:rPr>
              <w:t>عن</w:t>
            </w:r>
            <w:proofErr w:type="gramStart"/>
            <w:r>
              <w:rPr>
                <w:rFonts w:ascii="Traditional Arabic" w:hAnsi="Traditional Arabic" w:cs="Traditional Arabic" w:hint="cs"/>
                <w:sz w:val="28"/>
                <w:szCs w:val="28"/>
                <w:rtl/>
                <w:lang w:val="en-US" w:bidi="ar-DZ"/>
              </w:rPr>
              <w:t>د الاش</w:t>
            </w:r>
            <w:proofErr w:type="gramEnd"/>
            <w:r>
              <w:rPr>
                <w:rFonts w:ascii="Traditional Arabic" w:hAnsi="Traditional Arabic" w:cs="Traditional Arabic" w:hint="cs"/>
                <w:sz w:val="28"/>
                <w:szCs w:val="28"/>
                <w:rtl/>
                <w:lang w:val="en-US" w:bidi="ar-DZ"/>
              </w:rPr>
              <w:t>ارة ينطلق الأول من كل فوج أولا يقفز فوق الحواجز لمسافة 10 م ليقوم في النهاية بالارتقاء و ضرب الكرة الممررة من المدرب أو مساعده أو لاعب آخر بالرأس،ثم يعود الى نقطة البداية ،ثم ينطلق ليمر بين الأعمدة و في النهاية يقوم باخماد الكرة الممررة من المدرب و تمريرها له .و هكذا .</w:t>
            </w:r>
          </w:p>
          <w:p w:rsidR="006422F3" w:rsidRPr="00E45CF0" w:rsidRDefault="006422F3" w:rsidP="002C1093">
            <w:pPr>
              <w:bidi/>
              <w:rPr>
                <w:sz w:val="20"/>
                <w:szCs w:val="20"/>
                <w:rtl/>
                <w:lang w:val="en-US" w:bidi="ar-DZ"/>
              </w:rPr>
            </w:pPr>
          </w:p>
        </w:tc>
        <w:tc>
          <w:tcPr>
            <w:tcW w:w="4253" w:type="dxa"/>
            <w:vAlign w:val="center"/>
          </w:tcPr>
          <w:p w:rsidR="006422F3" w:rsidRDefault="006422F3" w:rsidP="002C1093">
            <w:pPr>
              <w:bidi/>
              <w:spacing w:line="312" w:lineRule="auto"/>
              <w:rPr>
                <w:sz w:val="20"/>
                <w:szCs w:val="20"/>
                <w:rtl/>
                <w:lang w:bidi="ar-DZ"/>
              </w:rPr>
            </w:pPr>
            <w:r w:rsidRPr="00AF559B">
              <w:rPr>
                <w:rFonts w:cs="Arial"/>
                <w:noProof/>
                <w:sz w:val="20"/>
                <w:szCs w:val="20"/>
                <w:rtl/>
                <w:lang w:eastAsia="fr-FR"/>
              </w:rPr>
              <w:drawing>
                <wp:inline distT="0" distB="0" distL="0" distR="0">
                  <wp:extent cx="2690025" cy="2664000"/>
                  <wp:effectExtent l="19050" t="0" r="0" b="0"/>
                  <wp:docPr id="1070" name="Image 10" descr="C:\Users\othmane1988\Pictures\البرنامج\28-12-2015 19-33-21.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othmane1988\Pictures\البرنامج\28-12-2015 19-33-21.bmp"/>
                          <pic:cNvPicPr>
                            <a:picLocks noChangeAspect="1" noChangeArrowheads="1"/>
                          </pic:cNvPicPr>
                        </pic:nvPicPr>
                        <pic:blipFill>
                          <a:blip r:embed="rId149" cstate="print"/>
                          <a:srcRect/>
                          <a:stretch>
                            <a:fillRect/>
                          </a:stretch>
                        </pic:blipFill>
                        <pic:spPr bwMode="auto">
                          <a:xfrm>
                            <a:off x="0" y="0"/>
                            <a:ext cx="2690025" cy="2664000"/>
                          </a:xfrm>
                          <a:prstGeom prst="rect">
                            <a:avLst/>
                          </a:prstGeom>
                          <a:noFill/>
                          <a:ln w="9525">
                            <a:noFill/>
                            <a:miter lim="800000"/>
                            <a:headEnd/>
                            <a:tailEnd/>
                          </a:ln>
                        </pic:spPr>
                      </pic:pic>
                    </a:graphicData>
                  </a:graphic>
                </wp:inline>
              </w:drawing>
            </w:r>
          </w:p>
        </w:tc>
      </w:tr>
    </w:tbl>
    <w:p w:rsidR="006422F3" w:rsidRDefault="006422F3" w:rsidP="006422F3">
      <w:pPr>
        <w:tabs>
          <w:tab w:val="left" w:pos="1282"/>
        </w:tabs>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b/>
          <w:bCs/>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Pr="00465E45" w:rsidRDefault="006422F3" w:rsidP="006422F3">
      <w:pPr>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sz w:val="32"/>
          <w:szCs w:val="32"/>
          <w:rtl/>
          <w:lang w:bidi="ar-DZ"/>
        </w:rPr>
      </w:pPr>
    </w:p>
    <w:p w:rsidR="006422F3" w:rsidRDefault="006422F3" w:rsidP="006422F3">
      <w:pPr>
        <w:bidi/>
        <w:rPr>
          <w:rFonts w:ascii="Traditional Arabic" w:hAnsi="Traditional Arabic" w:cs="Traditional Arabic"/>
          <w:sz w:val="32"/>
          <w:szCs w:val="32"/>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pPr>
    </w:p>
    <w:p w:rsidR="006422F3" w:rsidRDefault="006422F3" w:rsidP="006422F3">
      <w:pPr>
        <w:bidi/>
        <w:ind w:firstLine="708"/>
        <w:rPr>
          <w:rFonts w:ascii="Arabic Typesetting" w:hAnsi="Arabic Typesetting" w:cs="Arabic Typesetting"/>
          <w:sz w:val="44"/>
          <w:szCs w:val="48"/>
          <w:rtl/>
          <w:lang w:bidi="ar-DZ"/>
        </w:rPr>
        <w:sectPr w:rsidR="006422F3" w:rsidSect="0040731D">
          <w:footerReference w:type="first" r:id="rId150"/>
          <w:pgSz w:w="11906" w:h="16838"/>
          <w:pgMar w:top="567" w:right="1418" w:bottom="567" w:left="851" w:header="709" w:footer="709" w:gutter="0"/>
          <w:pgNumType w:start="213"/>
          <w:cols w:space="708"/>
          <w:titlePg/>
          <w:docGrid w:linePitch="360"/>
        </w:sectPr>
      </w:pPr>
    </w:p>
    <w:p w:rsidR="006422F3" w:rsidRPr="00F27B9B" w:rsidRDefault="006422F3" w:rsidP="006422F3">
      <w:pPr>
        <w:bidi/>
        <w:jc w:val="center"/>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جدول رقم (21): </w:t>
      </w:r>
      <w:proofErr w:type="gramStart"/>
      <w:r w:rsidRPr="00F27B9B">
        <w:rPr>
          <w:rFonts w:ascii="Traditional Arabic" w:hAnsi="Traditional Arabic" w:cs="Traditional Arabic" w:hint="cs"/>
          <w:b/>
          <w:bCs/>
          <w:sz w:val="32"/>
          <w:szCs w:val="32"/>
          <w:rtl/>
          <w:lang w:bidi="ar-DZ"/>
        </w:rPr>
        <w:t>مفردات</w:t>
      </w:r>
      <w:proofErr w:type="gramEnd"/>
      <w:r w:rsidRPr="00F27B9B">
        <w:rPr>
          <w:rFonts w:ascii="Traditional Arabic" w:hAnsi="Traditional Arabic" w:cs="Traditional Arabic" w:hint="cs"/>
          <w:b/>
          <w:bCs/>
          <w:sz w:val="32"/>
          <w:szCs w:val="32"/>
          <w:rtl/>
          <w:lang w:bidi="ar-DZ"/>
        </w:rPr>
        <w:t xml:space="preserve"> المنهاج التدريبي:</w:t>
      </w:r>
    </w:p>
    <w:tbl>
      <w:tblPr>
        <w:tblStyle w:val="Grilledutableau"/>
        <w:tblpPr w:leftFromText="141" w:rightFromText="141" w:vertAnchor="page" w:horzAnchor="margin" w:tblpXSpec="center" w:tblpY="1681"/>
        <w:bidiVisual/>
        <w:tblW w:w="0" w:type="auto"/>
        <w:tblLayout w:type="fixed"/>
        <w:tblLook w:val="04A0"/>
      </w:tblPr>
      <w:tblGrid>
        <w:gridCol w:w="602"/>
        <w:gridCol w:w="14"/>
        <w:gridCol w:w="12"/>
        <w:gridCol w:w="447"/>
        <w:gridCol w:w="850"/>
        <w:gridCol w:w="1637"/>
        <w:gridCol w:w="1634"/>
        <w:gridCol w:w="813"/>
        <w:gridCol w:w="1288"/>
        <w:gridCol w:w="1279"/>
        <w:gridCol w:w="1289"/>
        <w:gridCol w:w="1279"/>
        <w:gridCol w:w="1252"/>
        <w:gridCol w:w="1261"/>
      </w:tblGrid>
      <w:tr w:rsidR="006422F3" w:rsidTr="002C1093">
        <w:trPr>
          <w:cantSplit/>
          <w:trHeight w:val="1134"/>
        </w:trPr>
        <w:tc>
          <w:tcPr>
            <w:tcW w:w="602" w:type="dxa"/>
            <w:tcBorders>
              <w:right w:val="single" w:sz="4" w:space="0" w:color="auto"/>
            </w:tcBorders>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sz w:val="28"/>
                <w:szCs w:val="28"/>
                <w:lang w:bidi="ar-DZ"/>
              </w:rPr>
              <w:t>méso-cycle</w:t>
            </w:r>
          </w:p>
        </w:tc>
        <w:tc>
          <w:tcPr>
            <w:tcW w:w="473" w:type="dxa"/>
            <w:gridSpan w:val="3"/>
            <w:tcBorders>
              <w:left w:val="single" w:sz="4" w:space="0" w:color="auto"/>
            </w:tcBorders>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sz w:val="28"/>
                <w:szCs w:val="28"/>
                <w:lang w:bidi="ar-DZ"/>
              </w:rPr>
              <w:t>micro-cycle</w:t>
            </w:r>
          </w:p>
        </w:tc>
        <w:tc>
          <w:tcPr>
            <w:tcW w:w="850" w:type="dxa"/>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sz w:val="28"/>
                <w:szCs w:val="28"/>
                <w:lang w:bidi="ar-DZ"/>
              </w:rPr>
              <w:t>mini-cycle</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التمرين</w:t>
            </w:r>
            <w:proofErr w:type="gramEnd"/>
          </w:p>
        </w:tc>
        <w:tc>
          <w:tcPr>
            <w:tcW w:w="1634" w:type="dxa"/>
          </w:tcPr>
          <w:p w:rsidR="006422F3" w:rsidRDefault="006422F3" w:rsidP="002C1093">
            <w:pPr>
              <w:bidi/>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الشدة</w:t>
            </w:r>
            <w:proofErr w:type="gramEnd"/>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زمن أداء التمرين</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التكرارات في مجموعة</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عدد المجاميع</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راحة</w:t>
            </w:r>
            <w:proofErr w:type="gramEnd"/>
            <w:r>
              <w:rPr>
                <w:rFonts w:ascii="Traditional Arabic" w:hAnsi="Traditional Arabic" w:cs="Traditional Arabic" w:hint="cs"/>
                <w:b/>
                <w:bCs/>
                <w:sz w:val="28"/>
                <w:szCs w:val="28"/>
                <w:rtl/>
                <w:lang w:val="en-US" w:bidi="ar-DZ"/>
              </w:rPr>
              <w:t xml:space="preserve"> بين التكرارات</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راحة بين المجاميع</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زمن أداء التمرين ككل</w:t>
            </w:r>
          </w:p>
        </w:tc>
        <w:tc>
          <w:tcPr>
            <w:tcW w:w="1261"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زمن الحمل لكل جزء من القسم الرئيسي</w:t>
            </w:r>
          </w:p>
        </w:tc>
      </w:tr>
      <w:tr w:rsidR="006422F3" w:rsidTr="002C1093">
        <w:tc>
          <w:tcPr>
            <w:tcW w:w="616" w:type="dxa"/>
            <w:gridSpan w:val="2"/>
            <w:vMerge w:val="restart"/>
            <w:tcBorders>
              <w:right w:val="single" w:sz="4" w:space="0" w:color="auto"/>
            </w:tcBorders>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الدورة </w:t>
            </w:r>
            <w:proofErr w:type="gramStart"/>
            <w:r>
              <w:rPr>
                <w:rFonts w:ascii="Traditional Arabic" w:hAnsi="Traditional Arabic" w:cs="Traditional Arabic" w:hint="cs"/>
                <w:b/>
                <w:bCs/>
                <w:sz w:val="28"/>
                <w:szCs w:val="28"/>
                <w:rtl/>
                <w:lang w:val="en-US" w:bidi="ar-DZ"/>
              </w:rPr>
              <w:t>المتوسطة</w:t>
            </w:r>
            <w:proofErr w:type="gramEnd"/>
            <w:r>
              <w:rPr>
                <w:rFonts w:ascii="Traditional Arabic" w:hAnsi="Traditional Arabic" w:cs="Traditional Arabic" w:hint="cs"/>
                <w:b/>
                <w:bCs/>
                <w:sz w:val="28"/>
                <w:szCs w:val="28"/>
                <w:rtl/>
                <w:lang w:val="en-US" w:bidi="ar-DZ"/>
              </w:rPr>
              <w:t xml:space="preserve"> الأولى (الإعداد العام)</w:t>
            </w:r>
          </w:p>
          <w:p w:rsidR="006422F3" w:rsidRDefault="006422F3" w:rsidP="002C1093">
            <w:pPr>
              <w:bidi/>
              <w:ind w:left="113" w:right="113"/>
              <w:jc w:val="both"/>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54,31د</w:t>
            </w: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28,31د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VMA</w:t>
            </w:r>
            <w:r w:rsidRPr="00805676">
              <w:rPr>
                <w:rFonts w:ascii="Vijaya" w:hAnsi="Vijaya" w:cs="Vijaya"/>
                <w:b/>
                <w:bCs/>
                <w:sz w:val="28"/>
                <w:szCs w:val="28"/>
                <w:rtl/>
                <w:lang w:val="en-US" w:bidi="ar-DZ"/>
              </w:rPr>
              <w:t>75%</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54د</w:t>
            </w: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r w:rsidRPr="00805676">
              <w:rPr>
                <w:rFonts w:ascii="Vijaya" w:hAnsi="Vijaya" w:cs="Vijaya"/>
                <w:b/>
                <w:bCs/>
                <w:sz w:val="28"/>
                <w:szCs w:val="28"/>
                <w:rtl/>
                <w:lang w:val="en-US" w:bidi="ar-DZ"/>
              </w:rPr>
              <w:t>85</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28,31د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56,31د</w:t>
            </w: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634" w:type="dxa"/>
            <w:vAlign w:val="center"/>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54,31د</w:t>
            </w: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3,33</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28,31د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75%</w:t>
            </w:r>
            <w:r w:rsidRPr="00805676">
              <w:rPr>
                <w:rFonts w:ascii="Vijaya" w:hAnsi="Vijaya" w:cs="Vijaya"/>
                <w:b/>
                <w:bCs/>
                <w:sz w:val="28"/>
                <w:szCs w:val="28"/>
                <w:lang w:val="en-US"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54د</w:t>
            </w:r>
          </w:p>
        </w:tc>
      </w:tr>
      <w:tr w:rsidR="006422F3" w:rsidTr="002C1093">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634" w:type="dxa"/>
          </w:tcPr>
          <w:p w:rsidR="006422F3" w:rsidRPr="00805676" w:rsidRDefault="006422F3" w:rsidP="002C1093">
            <w:pPr>
              <w:bidi/>
              <w:jc w:val="center"/>
              <w:rPr>
                <w:rFonts w:ascii="Vijaya" w:hAnsi="Vijaya" w:cs="Vijaya"/>
                <w:b/>
                <w:bCs/>
                <w:sz w:val="28"/>
                <w:szCs w:val="28"/>
                <w:rtl/>
                <w:lang w:val="en-US" w:bidi="ar-DZ"/>
              </w:rPr>
            </w:pPr>
            <w:r>
              <w:rPr>
                <w:rFonts w:ascii="Vijaya" w:hAnsi="Vijaya" w:cs="Vijaya"/>
                <w:b/>
                <w:bCs/>
                <w:sz w:val="28"/>
                <w:szCs w:val="28"/>
                <w:lang w:val="en-US" w:bidi="ar-DZ"/>
              </w:rPr>
              <w:t>85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68"/>
        </w:trPr>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lang w:val="en-US" w:bidi="ar-DZ"/>
              </w:rPr>
              <w:t>V</w:t>
            </w:r>
            <w:r w:rsidRPr="00805676">
              <w:rPr>
                <w:rFonts w:ascii="Vijaya" w:hAnsi="Vijaya" w:cs="Vijaya"/>
                <w:b/>
                <w:bCs/>
                <w:sz w:val="28"/>
                <w:szCs w:val="28"/>
                <w:vertAlign w:val="subscript"/>
                <w:lang w:val="en-US" w:bidi="ar-DZ"/>
              </w:rPr>
              <w:t>SL2</w:t>
            </w:r>
            <w:r w:rsidRPr="00805676">
              <w:rPr>
                <w:rFonts w:ascii="Vijaya" w:hAnsi="Vijaya" w:cs="Vijaya"/>
                <w:b/>
                <w:bCs/>
                <w:sz w:val="28"/>
                <w:szCs w:val="28"/>
                <w:rtl/>
                <w:lang w:val="en-US" w:bidi="ar-DZ"/>
              </w:rPr>
              <w:t>-1</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3</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54د</w:t>
            </w:r>
          </w:p>
        </w:tc>
      </w:tr>
      <w:tr w:rsidR="006422F3" w:rsidTr="002C1093">
        <w:trPr>
          <w:trHeight w:val="379"/>
        </w:trPr>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634" w:type="dxa"/>
          </w:tcPr>
          <w:p w:rsidR="006422F3" w:rsidRPr="00805676" w:rsidRDefault="006422F3" w:rsidP="002C1093">
            <w:pPr>
              <w:bidi/>
              <w:jc w:val="center"/>
              <w:rPr>
                <w:rFonts w:ascii="Vijaya" w:hAnsi="Vijaya" w:cs="Vijaya"/>
                <w:b/>
                <w:bCs/>
                <w:sz w:val="28"/>
                <w:szCs w:val="28"/>
                <w:rtl/>
                <w:lang w:val="en-US" w:bidi="ar-DZ"/>
              </w:rPr>
            </w:pPr>
            <w:r>
              <w:rPr>
                <w:rFonts w:ascii="Vijaya" w:hAnsi="Vijaya" w:cs="Vijaya"/>
                <w:b/>
                <w:bCs/>
                <w:sz w:val="28"/>
                <w:szCs w:val="28"/>
                <w:lang w:val="en-US" w:bidi="ar-DZ"/>
              </w:rPr>
              <w:t>85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r>
              <w:rPr>
                <w:rFonts w:ascii="Traditional Arabic" w:hAnsi="Traditional Arabic" w:cs="Traditional Arabic" w:hint="cs"/>
                <w:b/>
                <w:bCs/>
                <w:sz w:val="28"/>
                <w:szCs w:val="28"/>
                <w:rtl/>
                <w:lang w:val="en-US" w:bidi="ar-DZ"/>
              </w:rPr>
              <w:t>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86"/>
        </w:trPr>
        <w:tc>
          <w:tcPr>
            <w:tcW w:w="616" w:type="dxa"/>
            <w:gridSpan w:val="2"/>
            <w:vMerge/>
            <w:tcBorders>
              <w:right w:val="single" w:sz="4" w:space="0" w:color="auto"/>
            </w:tcBorders>
          </w:tcPr>
          <w:p w:rsidR="006422F3" w:rsidRDefault="006422F3" w:rsidP="002C1093">
            <w:pPr>
              <w:bidi/>
              <w:jc w:val="both"/>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rPr>
                <w:rFonts w:ascii="Traditional Arabic" w:hAnsi="Traditional Arabic" w:cs="Traditional Arabic"/>
                <w:b/>
                <w:bCs/>
                <w:sz w:val="28"/>
                <w:szCs w:val="28"/>
                <w:rtl/>
                <w:lang w:val="en-US" w:bidi="ar-DZ"/>
              </w:rPr>
            </w:pPr>
          </w:p>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p w:rsidR="006422F3" w:rsidRDefault="006422F3" w:rsidP="002C1093">
            <w:pPr>
              <w:rPr>
                <w:rFonts w:ascii="Traditional Arabic" w:hAnsi="Traditional Arabic" w:cs="Traditional Arabic"/>
                <w:b/>
                <w:bCs/>
                <w:sz w:val="28"/>
                <w:szCs w:val="28"/>
                <w:rtl/>
                <w:lang w:val="en-US" w:bidi="ar-DZ"/>
              </w:rPr>
            </w:pPr>
          </w:p>
          <w:p w:rsidR="006422F3" w:rsidRDefault="006422F3" w:rsidP="002C1093">
            <w:pPr>
              <w:bidi/>
              <w:jc w:val="both"/>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lang w:bidi="ar-DZ"/>
              </w:rPr>
              <w:t>1+</w:t>
            </w:r>
            <w:r w:rsidRPr="00805676">
              <w:rPr>
                <w:rFonts w:ascii="Vijaya" w:hAnsi="Vijaya" w:cs="Vijaya"/>
                <w:b/>
                <w:bCs/>
                <w:sz w:val="28"/>
                <w:szCs w:val="28"/>
                <w:lang w:val="en-US" w:bidi="ar-DZ"/>
              </w:rPr>
              <w:t>VSL2</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59د</w:t>
            </w:r>
          </w:p>
        </w:tc>
      </w:tr>
      <w:tr w:rsidR="006422F3" w:rsidTr="002C1093">
        <w:trPr>
          <w:trHeight w:val="167"/>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90%</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34د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7</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90%</w:t>
            </w:r>
            <w:r w:rsidRPr="00805676">
              <w:rPr>
                <w:rFonts w:ascii="Vijaya" w:hAnsi="Vijaya" w:cs="Vijaya"/>
                <w:b/>
                <w:bCs/>
                <w:sz w:val="28"/>
                <w:szCs w:val="28"/>
                <w:lang w:val="en-US"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18د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43,4د</w:t>
            </w: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vAlign w:val="center"/>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90%</w:t>
            </w:r>
            <w:r w:rsidRPr="00805676">
              <w:rPr>
                <w:rFonts w:ascii="Vijaya" w:hAnsi="Vijaya" w:cs="Vijaya"/>
                <w:b/>
                <w:bCs/>
                <w:sz w:val="28"/>
                <w:szCs w:val="28"/>
                <w:lang w:bidi="ar-DZ"/>
              </w:rPr>
              <w:t>FC </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2,40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1,20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25,4د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16" w:type="dxa"/>
            <w:gridSpan w:val="2"/>
            <w:vMerge w:val="restart"/>
            <w:tcBorders>
              <w:top w:val="nil"/>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lang w:bidi="ar-DZ"/>
              </w:rPr>
              <w:t>1+</w:t>
            </w:r>
            <w:r w:rsidRPr="00805676">
              <w:rPr>
                <w:rFonts w:ascii="Vijaya" w:hAnsi="Vijaya" w:cs="Vijaya"/>
                <w:b/>
                <w:bCs/>
                <w:sz w:val="28"/>
                <w:szCs w:val="28"/>
                <w:lang w:val="en-US" w:bidi="ar-DZ"/>
              </w:rPr>
              <w:t>VSL2</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43د</w:t>
            </w:r>
          </w:p>
        </w:tc>
      </w:tr>
      <w:tr w:rsidR="006422F3" w:rsidTr="002C1093">
        <w:trPr>
          <w:trHeight w:val="205"/>
        </w:trPr>
        <w:tc>
          <w:tcPr>
            <w:tcW w:w="616" w:type="dxa"/>
            <w:gridSpan w:val="2"/>
            <w:vMerge/>
            <w:tcBorders>
              <w:top w:val="nil"/>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7</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90%</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16" w:type="dxa"/>
            <w:gridSpan w:val="2"/>
            <w:vMerge w:val="restart"/>
            <w:tcBorders>
              <w:right w:val="single" w:sz="4" w:space="0" w:color="auto"/>
            </w:tcBorders>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proofErr w:type="gramStart"/>
            <w:r>
              <w:rPr>
                <w:rFonts w:ascii="Traditional Arabic" w:hAnsi="Traditional Arabic" w:cs="Traditional Arabic" w:hint="cs"/>
                <w:b/>
                <w:bCs/>
                <w:sz w:val="28"/>
                <w:szCs w:val="28"/>
                <w:rtl/>
                <w:lang w:val="en-US" w:bidi="ar-DZ"/>
              </w:rPr>
              <w:t>الدورة</w:t>
            </w:r>
            <w:proofErr w:type="gramEnd"/>
            <w:r>
              <w:rPr>
                <w:rFonts w:ascii="Traditional Arabic" w:hAnsi="Traditional Arabic" w:cs="Traditional Arabic" w:hint="cs"/>
                <w:b/>
                <w:bCs/>
                <w:sz w:val="28"/>
                <w:szCs w:val="28"/>
                <w:rtl/>
                <w:lang w:val="en-US" w:bidi="ar-DZ"/>
              </w:rPr>
              <w:t xml:space="preserve"> المتوسطة الثانية ( الإعداد الخاص)</w:t>
            </w: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lang w:bidi="ar-DZ"/>
              </w:rPr>
              <w:t>1+</w:t>
            </w:r>
            <w:r w:rsidRPr="00805676">
              <w:rPr>
                <w:rFonts w:ascii="Vijaya" w:hAnsi="Vijaya" w:cs="Vijaya"/>
                <w:b/>
                <w:bCs/>
                <w:sz w:val="28"/>
                <w:szCs w:val="28"/>
                <w:lang w:val="en-US" w:bidi="ar-DZ"/>
              </w:rPr>
              <w:t>VSL2</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59د</w:t>
            </w: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90%</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r>
              <w:rPr>
                <w:rFonts w:ascii="Traditional Arabic" w:hAnsi="Traditional Arabic" w:cs="Traditional Arabic" w:hint="cs"/>
                <w:b/>
                <w:bCs/>
                <w:sz w:val="28"/>
                <w:szCs w:val="28"/>
                <w:rtl/>
                <w:lang w:val="en-US" w:bidi="ar-DZ"/>
              </w:rPr>
              <w:t>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34د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7</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90%</w:t>
            </w:r>
            <w:r w:rsidRPr="00805676">
              <w:rPr>
                <w:rFonts w:ascii="Vijaya" w:hAnsi="Vijaya" w:cs="Vijaya"/>
                <w:b/>
                <w:bCs/>
                <w:sz w:val="28"/>
                <w:szCs w:val="28"/>
                <w:lang w:val="en-US"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18د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43,4د</w:t>
            </w: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vAlign w:val="center"/>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90%</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2,40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1,20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25,4د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4"/>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lang w:bidi="ar-DZ"/>
              </w:rPr>
              <w:t>1+</w:t>
            </w:r>
            <w:r w:rsidRPr="00805676">
              <w:rPr>
                <w:rFonts w:ascii="Vijaya" w:hAnsi="Vijaya" w:cs="Vijaya"/>
                <w:b/>
                <w:bCs/>
                <w:sz w:val="28"/>
                <w:szCs w:val="28"/>
                <w:lang w:val="en-US" w:bidi="ar-DZ"/>
              </w:rPr>
              <w:t>VSL2</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43د</w:t>
            </w:r>
          </w:p>
        </w:tc>
      </w:tr>
      <w:tr w:rsidR="006422F3" w:rsidTr="002C1093">
        <w:trPr>
          <w:trHeight w:val="206"/>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7</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90%</w:t>
            </w:r>
            <w:r w:rsidRPr="00805676">
              <w:rPr>
                <w:rFonts w:ascii="Vijaya" w:hAnsi="Vijaya" w:cs="Vijaya"/>
                <w:b/>
                <w:bCs/>
                <w:sz w:val="28"/>
                <w:szCs w:val="28"/>
                <w:lang w:val="en-US"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1,30</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2,60د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18د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43"/>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 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17د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49,66د</w:t>
            </w:r>
          </w:p>
        </w:tc>
      </w:tr>
      <w:tr w:rsidR="006422F3" w:rsidTr="002C1093">
        <w:trPr>
          <w:trHeight w:val="167"/>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32,66د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87"/>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 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17د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44,66د</w:t>
            </w:r>
          </w:p>
        </w:tc>
      </w:tr>
      <w:tr w:rsidR="006422F3" w:rsidTr="002C1093">
        <w:trPr>
          <w:trHeight w:val="224"/>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4د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49"/>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32,66د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60,32د</w:t>
            </w:r>
          </w:p>
        </w:tc>
      </w:tr>
      <w:tr w:rsidR="006422F3" w:rsidTr="002C1093">
        <w:trPr>
          <w:trHeight w:val="368"/>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4د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 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17د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49,66د</w:t>
            </w:r>
          </w:p>
        </w:tc>
      </w:tr>
      <w:tr w:rsidR="006422F3" w:rsidTr="002C1093">
        <w:trPr>
          <w:trHeight w:val="20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32,66د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24"/>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 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17د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44,66د</w:t>
            </w:r>
          </w:p>
        </w:tc>
      </w:tr>
      <w:tr w:rsidR="006422F3" w:rsidTr="002C1093">
        <w:trPr>
          <w:trHeight w:val="186"/>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4د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24"/>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11</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val="en-US" w:bidi="ar-DZ"/>
              </w:rPr>
              <w:t>FC</w:t>
            </w:r>
            <w:r w:rsidRPr="00805676">
              <w:rPr>
                <w:rFonts w:ascii="Vijaya" w:hAnsi="Vijaya" w:cs="Vijaya"/>
                <w:b/>
                <w:bCs/>
                <w:sz w:val="28"/>
                <w:szCs w:val="28"/>
                <w:vertAlign w:val="subscript"/>
                <w:lang w:val="en-US" w:bidi="ar-DZ"/>
              </w:rPr>
              <w:t>MAX</w:t>
            </w:r>
          </w:p>
        </w:tc>
        <w:tc>
          <w:tcPr>
            <w:tcW w:w="813" w:type="dxa"/>
          </w:tcPr>
          <w:p w:rsidR="006422F3" w:rsidRDefault="006422F3" w:rsidP="002C1093">
            <w:pPr>
              <w:bidi/>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2د</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32,66د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60,32د</w:t>
            </w:r>
          </w:p>
        </w:tc>
      </w:tr>
      <w:tr w:rsidR="006422F3" w:rsidTr="002C1093">
        <w:trPr>
          <w:trHeight w:val="575"/>
        </w:trPr>
        <w:tc>
          <w:tcPr>
            <w:tcW w:w="616" w:type="dxa"/>
            <w:gridSpan w:val="2"/>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59" w:type="dxa"/>
            <w:gridSpan w:val="2"/>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p w:rsidR="006422F3" w:rsidRDefault="006422F3" w:rsidP="002C1093">
            <w:pPr>
              <w:bidi/>
              <w:jc w:val="center"/>
              <w:rPr>
                <w:rFonts w:ascii="Traditional Arabic" w:hAnsi="Traditional Arabic" w:cs="Traditional Arabic"/>
                <w:b/>
                <w:bCs/>
                <w:sz w:val="28"/>
                <w:szCs w:val="28"/>
                <w:rtl/>
                <w:lang w:val="en-US" w:bidi="ar-DZ"/>
              </w:rPr>
            </w:pP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VMA</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4د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27,66د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48"/>
        </w:trPr>
        <w:tc>
          <w:tcPr>
            <w:tcW w:w="628" w:type="dxa"/>
            <w:gridSpan w:val="3"/>
            <w:vMerge w:val="restart"/>
            <w:tcBorders>
              <w:top w:val="single" w:sz="4" w:space="0" w:color="auto"/>
              <w:right w:val="single" w:sz="4" w:space="0" w:color="auto"/>
            </w:tcBorders>
            <w:textDirection w:val="btLr"/>
          </w:tcPr>
          <w:p w:rsidR="006422F3" w:rsidRDefault="006422F3" w:rsidP="002C1093">
            <w:pPr>
              <w:bidi/>
              <w:ind w:left="113" w:right="113"/>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lastRenderedPageBreak/>
              <w:t>تابع ...الدورة المتوسطة الثانية</w:t>
            </w:r>
          </w:p>
          <w:p w:rsidR="006422F3" w:rsidRDefault="006422F3" w:rsidP="002C1093">
            <w:pPr>
              <w:bidi/>
              <w:ind w:left="113" w:right="113"/>
              <w:rPr>
                <w:rFonts w:ascii="Traditional Arabic" w:hAnsi="Traditional Arabic" w:cs="Traditional Arabic"/>
                <w:sz w:val="28"/>
                <w:szCs w:val="28"/>
                <w:rtl/>
                <w:lang w:val="en-US" w:bidi="ar-DZ"/>
              </w:rPr>
            </w:pPr>
          </w:p>
          <w:p w:rsidR="006422F3" w:rsidRDefault="006422F3" w:rsidP="002C1093">
            <w:pPr>
              <w:bidi/>
              <w:ind w:left="113" w:right="113"/>
              <w:rPr>
                <w:rFonts w:ascii="Traditional Arabic" w:hAnsi="Traditional Arabic" w:cs="Traditional Arabic"/>
                <w:sz w:val="28"/>
                <w:szCs w:val="28"/>
                <w:rtl/>
                <w:lang w:val="en-US" w:bidi="ar-DZ"/>
              </w:rPr>
            </w:pPr>
          </w:p>
          <w:p w:rsidR="006422F3" w:rsidRDefault="006422F3" w:rsidP="002C1093">
            <w:pPr>
              <w:bidi/>
              <w:ind w:left="113" w:right="113"/>
              <w:rPr>
                <w:rFonts w:ascii="Traditional Arabic" w:hAnsi="Traditional Arabic" w:cs="Traditional Arabic"/>
                <w:sz w:val="28"/>
                <w:szCs w:val="28"/>
                <w:rtl/>
                <w:lang w:val="en-US" w:bidi="ar-DZ"/>
              </w:rPr>
            </w:pPr>
          </w:p>
          <w:p w:rsidR="006422F3" w:rsidRPr="00C04F2D" w:rsidRDefault="006422F3" w:rsidP="002C1093">
            <w:pPr>
              <w:bidi/>
              <w:ind w:left="113" w:right="113"/>
              <w:rPr>
                <w:rFonts w:ascii="Traditional Arabic" w:hAnsi="Traditional Arabic" w:cs="Traditional Arabic"/>
                <w:sz w:val="28"/>
                <w:szCs w:val="28"/>
                <w:rtl/>
                <w:lang w:val="en-US" w:bidi="ar-DZ"/>
              </w:rPr>
            </w:pPr>
          </w:p>
        </w:tc>
        <w:tc>
          <w:tcPr>
            <w:tcW w:w="447" w:type="dxa"/>
            <w:vMerge w:val="restart"/>
            <w:tcBorders>
              <w:top w:val="single" w:sz="4" w:space="0" w:color="auto"/>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7</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12</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8</w:t>
            </w:r>
          </w:p>
        </w:tc>
        <w:tc>
          <w:tcPr>
            <w:tcW w:w="1279" w:type="dxa"/>
          </w:tcPr>
          <w:p w:rsidR="006422F3" w:rsidRPr="00AE1C39"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75ثا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15,08د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52.24د</w:t>
            </w:r>
          </w:p>
        </w:tc>
      </w:tr>
      <w:tr w:rsidR="006422F3" w:rsidTr="002C1093">
        <w:trPr>
          <w:trHeight w:val="243"/>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60ثا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68"/>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62"/>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60ثا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60,41د</w:t>
            </w:r>
          </w:p>
        </w:tc>
      </w:tr>
      <w:tr w:rsidR="006422F3" w:rsidTr="002C1093">
        <w:trPr>
          <w:trHeight w:val="167"/>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43"/>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45ثا</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23,25د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62"/>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60ثا</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60,41د</w:t>
            </w:r>
          </w:p>
        </w:tc>
      </w:tr>
      <w:tr w:rsidR="006422F3" w:rsidTr="002C1093">
        <w:trPr>
          <w:trHeight w:val="148"/>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45ثا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23,25د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24"/>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val="restart"/>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8</w:t>
            </w: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12</w:t>
            </w:r>
          </w:p>
        </w:tc>
        <w:tc>
          <w:tcPr>
            <w:tcW w:w="1634" w:type="dxa"/>
          </w:tcPr>
          <w:p w:rsidR="006422F3" w:rsidRPr="00805676" w:rsidRDefault="006422F3" w:rsidP="002C1093">
            <w:pPr>
              <w:bidi/>
              <w:jc w:val="center"/>
              <w:rPr>
                <w:rFonts w:ascii="Vijaya" w:hAnsi="Vijaya" w:cs="Vijaya"/>
                <w:b/>
                <w:bCs/>
                <w:sz w:val="28"/>
                <w:szCs w:val="28"/>
                <w:lang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8</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75ثا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15,08د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52.24د</w:t>
            </w:r>
          </w:p>
        </w:tc>
      </w:tr>
      <w:tr w:rsidR="006422F3" w:rsidTr="002C1093">
        <w:trPr>
          <w:trHeight w:val="299"/>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60ثا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12"/>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60ثا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60,41د</w:t>
            </w:r>
          </w:p>
        </w:tc>
      </w:tr>
      <w:tr w:rsidR="006422F3" w:rsidTr="002C1093">
        <w:trPr>
          <w:trHeight w:val="206"/>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150"/>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45ثا</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23,25د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4"/>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w:t>
            </w: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14</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60ثا</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15,33د</w:t>
            </w:r>
          </w:p>
        </w:tc>
        <w:tc>
          <w:tcPr>
            <w:tcW w:w="1261" w:type="dxa"/>
            <w:vMerge w:val="restart"/>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60,41د</w:t>
            </w:r>
          </w:p>
        </w:tc>
      </w:tr>
      <w:tr w:rsidR="006422F3" w:rsidTr="002C1093">
        <w:trPr>
          <w:trHeight w:val="205"/>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15ثا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9</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45ثا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23,25د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r w:rsidR="006422F3" w:rsidTr="002C1093">
        <w:trPr>
          <w:trHeight w:val="205"/>
        </w:trPr>
        <w:tc>
          <w:tcPr>
            <w:tcW w:w="628" w:type="dxa"/>
            <w:gridSpan w:val="3"/>
            <w:vMerge/>
            <w:tcBorders>
              <w:righ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447" w:type="dxa"/>
            <w:vMerge/>
            <w:tcBorders>
              <w:left w:val="single" w:sz="4" w:space="0" w:color="auto"/>
            </w:tcBorders>
          </w:tcPr>
          <w:p w:rsidR="006422F3" w:rsidRDefault="006422F3" w:rsidP="002C1093">
            <w:pPr>
              <w:bidi/>
              <w:jc w:val="center"/>
              <w:rPr>
                <w:rFonts w:ascii="Traditional Arabic" w:hAnsi="Traditional Arabic" w:cs="Traditional Arabic"/>
                <w:b/>
                <w:bCs/>
                <w:sz w:val="28"/>
                <w:szCs w:val="28"/>
                <w:rtl/>
                <w:lang w:val="en-US" w:bidi="ar-DZ"/>
              </w:rPr>
            </w:pPr>
          </w:p>
        </w:tc>
        <w:tc>
          <w:tcPr>
            <w:tcW w:w="850" w:type="dxa"/>
            <w:vMerge/>
          </w:tcPr>
          <w:p w:rsidR="006422F3" w:rsidRDefault="006422F3" w:rsidP="002C1093">
            <w:pPr>
              <w:bidi/>
              <w:jc w:val="center"/>
              <w:rPr>
                <w:rFonts w:ascii="Traditional Arabic" w:hAnsi="Traditional Arabic" w:cs="Traditional Arabic"/>
                <w:b/>
                <w:bCs/>
                <w:sz w:val="28"/>
                <w:szCs w:val="28"/>
                <w:rtl/>
                <w:lang w:val="en-US" w:bidi="ar-DZ"/>
              </w:rPr>
            </w:pPr>
          </w:p>
        </w:tc>
        <w:tc>
          <w:tcPr>
            <w:tcW w:w="1637"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13</w:t>
            </w:r>
          </w:p>
        </w:tc>
        <w:tc>
          <w:tcPr>
            <w:tcW w:w="1634" w:type="dxa"/>
          </w:tcPr>
          <w:p w:rsidR="006422F3" w:rsidRPr="00805676" w:rsidRDefault="006422F3" w:rsidP="002C1093">
            <w:pPr>
              <w:bidi/>
              <w:jc w:val="center"/>
              <w:rPr>
                <w:rFonts w:ascii="Vijaya" w:hAnsi="Vijaya" w:cs="Vijaya"/>
                <w:b/>
                <w:bCs/>
                <w:sz w:val="28"/>
                <w:szCs w:val="28"/>
                <w:rtl/>
                <w:lang w:val="en-US" w:bidi="ar-DZ"/>
              </w:rPr>
            </w:pPr>
            <w:r w:rsidRPr="00805676">
              <w:rPr>
                <w:rFonts w:ascii="Vijaya" w:hAnsi="Vijaya" w:cs="Vijaya"/>
                <w:b/>
                <w:bCs/>
                <w:sz w:val="28"/>
                <w:szCs w:val="28"/>
                <w:rtl/>
                <w:lang w:val="en-US" w:bidi="ar-DZ"/>
              </w:rPr>
              <w:t>95</w:t>
            </w:r>
            <w:r w:rsidRPr="00805676">
              <w:rPr>
                <w:rFonts w:ascii="Vijaya" w:hAnsi="Vijaya" w:cs="Vijaya"/>
                <w:b/>
                <w:bCs/>
                <w:sz w:val="28"/>
                <w:szCs w:val="28"/>
                <w:lang w:bidi="ar-DZ"/>
              </w:rPr>
              <w:t>FC</w:t>
            </w:r>
            <w:r w:rsidRPr="00805676">
              <w:rPr>
                <w:rFonts w:ascii="Vijaya" w:hAnsi="Vijaya" w:cs="Vijaya"/>
                <w:b/>
                <w:bCs/>
                <w:sz w:val="28"/>
                <w:szCs w:val="28"/>
                <w:vertAlign w:val="subscript"/>
                <w:lang w:bidi="ar-DZ"/>
              </w:rPr>
              <w:t>MAX</w:t>
            </w:r>
          </w:p>
        </w:tc>
        <w:tc>
          <w:tcPr>
            <w:tcW w:w="813"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10ثا</w:t>
            </w:r>
          </w:p>
        </w:tc>
        <w:tc>
          <w:tcPr>
            <w:tcW w:w="1288"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b/>
                <w:bCs/>
                <w:sz w:val="28"/>
                <w:szCs w:val="28"/>
                <w:lang w:val="en-US" w:bidi="ar-DZ"/>
              </w:rPr>
              <w:t>10</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w:t>
            </w:r>
          </w:p>
        </w:tc>
        <w:tc>
          <w:tcPr>
            <w:tcW w:w="128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 xml:space="preserve">30ثا </w:t>
            </w:r>
          </w:p>
        </w:tc>
        <w:tc>
          <w:tcPr>
            <w:tcW w:w="1279"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3د</w:t>
            </w:r>
          </w:p>
        </w:tc>
        <w:tc>
          <w:tcPr>
            <w:tcW w:w="1252" w:type="dxa"/>
          </w:tcPr>
          <w:p w:rsidR="006422F3" w:rsidRDefault="006422F3" w:rsidP="002C1093">
            <w:pPr>
              <w:bidi/>
              <w:jc w:val="center"/>
              <w:rPr>
                <w:rFonts w:ascii="Traditional Arabic" w:hAnsi="Traditional Arabic" w:cs="Traditional Arabic"/>
                <w:b/>
                <w:bCs/>
                <w:sz w:val="28"/>
                <w:szCs w:val="28"/>
                <w:rtl/>
                <w:lang w:val="en-US" w:bidi="ar-DZ"/>
              </w:rPr>
            </w:pPr>
            <w:r>
              <w:rPr>
                <w:rFonts w:ascii="Traditional Arabic" w:hAnsi="Traditional Arabic" w:cs="Traditional Arabic" w:hint="cs"/>
                <w:b/>
                <w:bCs/>
                <w:sz w:val="28"/>
                <w:szCs w:val="28"/>
                <w:rtl/>
                <w:lang w:val="en-US" w:bidi="ar-DZ"/>
              </w:rPr>
              <w:t>21,83د</w:t>
            </w:r>
          </w:p>
        </w:tc>
        <w:tc>
          <w:tcPr>
            <w:tcW w:w="1261" w:type="dxa"/>
            <w:vMerge/>
          </w:tcPr>
          <w:p w:rsidR="006422F3" w:rsidRDefault="006422F3" w:rsidP="002C1093">
            <w:pPr>
              <w:bidi/>
              <w:jc w:val="center"/>
              <w:rPr>
                <w:rFonts w:ascii="Traditional Arabic" w:hAnsi="Traditional Arabic" w:cs="Traditional Arabic"/>
                <w:b/>
                <w:bCs/>
                <w:sz w:val="28"/>
                <w:szCs w:val="28"/>
                <w:rtl/>
                <w:lang w:val="en-US" w:bidi="ar-DZ"/>
              </w:rPr>
            </w:pPr>
          </w:p>
        </w:tc>
      </w:tr>
    </w:tbl>
    <w:p w:rsidR="006422F3" w:rsidRDefault="006422F3" w:rsidP="006422F3">
      <w:pPr>
        <w:bidi/>
        <w:rPr>
          <w:rFonts w:ascii="Traditional Arabic" w:hAnsi="Traditional Arabic" w:cs="Traditional Arabic"/>
          <w:sz w:val="32"/>
          <w:szCs w:val="32"/>
          <w:rtl/>
          <w:lang w:bidi="ar-DZ"/>
        </w:rPr>
        <w:sectPr w:rsidR="006422F3" w:rsidSect="002C1093">
          <w:pgSz w:w="16838" w:h="11906" w:orient="landscape"/>
          <w:pgMar w:top="851" w:right="567" w:bottom="1418" w:left="567" w:header="709" w:footer="709" w:gutter="0"/>
          <w:cols w:space="708"/>
          <w:docGrid w:linePitch="360"/>
        </w:sectPr>
      </w:pPr>
    </w:p>
    <w:p w:rsidR="006422F3" w:rsidRDefault="009457E5" w:rsidP="006422F3">
      <w:pPr>
        <w:bidi/>
        <w:ind w:firstLine="708"/>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lastRenderedPageBreak/>
        <w:pict>
          <v:shape id="_x0000_s1227" type="#_x0000_t160" style="position:absolute;left:0;text-align:left;margin-left:141.2pt;margin-top:2.9pt;width:246pt;height:76.5pt;z-index:251830272" fillcolor="black">
            <v:shadow color="#868686"/>
            <v:textpath style="font-family:&quot;Impact&quot;;v-text-kern:t" trim="t" fitpath="t" xscale="f" string="الملحق رقم(3)&#10;النتائج الخام للعينتي البحث"/>
          </v:shape>
        </w:pict>
      </w:r>
    </w:p>
    <w:p w:rsidR="006422F3" w:rsidRPr="006422F3" w:rsidRDefault="006422F3" w:rsidP="006422F3">
      <w:pPr>
        <w:bidi/>
        <w:rPr>
          <w:rFonts w:ascii="Arabic Typesetting" w:hAnsi="Arabic Typesetting" w:cs="Arabic Typesetting"/>
          <w:sz w:val="44"/>
          <w:szCs w:val="48"/>
          <w:rtl/>
          <w:lang w:bidi="ar-DZ"/>
        </w:rPr>
      </w:pPr>
    </w:p>
    <w:p w:rsidR="006422F3" w:rsidRP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pPr>
    </w:p>
    <w:p w:rsidR="006422F3" w:rsidRDefault="006422F3" w:rsidP="006422F3">
      <w:pPr>
        <w:bidi/>
        <w:rPr>
          <w:rFonts w:ascii="Arabic Typesetting" w:hAnsi="Arabic Typesetting" w:cs="Arabic Typesetting"/>
          <w:sz w:val="44"/>
          <w:szCs w:val="48"/>
          <w:rtl/>
          <w:lang w:bidi="ar-DZ"/>
        </w:rPr>
        <w:sectPr w:rsidR="006422F3" w:rsidSect="0040731D">
          <w:footerReference w:type="first" r:id="rId151"/>
          <w:pgSz w:w="11906" w:h="16838"/>
          <w:pgMar w:top="567" w:right="1418" w:bottom="567" w:left="851" w:header="709" w:footer="709" w:gutter="0"/>
          <w:pgNumType w:start="227"/>
          <w:cols w:space="708"/>
          <w:titlePg/>
          <w:docGrid w:linePitch="360"/>
        </w:sectPr>
      </w:pPr>
    </w:p>
    <w:p w:rsidR="00005927" w:rsidRPr="00D25343" w:rsidRDefault="00005927" w:rsidP="00005927">
      <w:pPr>
        <w:bidi/>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            الجدول رقم(22</w:t>
      </w:r>
      <w:r w:rsidRPr="00D25343">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D25343">
        <w:rPr>
          <w:rFonts w:ascii="Traditional Arabic" w:hAnsi="Traditional Arabic" w:cs="Traditional Arabic" w:hint="cs"/>
          <w:b/>
          <w:bCs/>
          <w:sz w:val="32"/>
          <w:szCs w:val="32"/>
          <w:rtl/>
          <w:lang w:bidi="ar-DZ"/>
        </w:rPr>
        <w:t xml:space="preserve"> </w:t>
      </w:r>
      <w:proofErr w:type="gramStart"/>
      <w:r w:rsidRPr="00D25343">
        <w:rPr>
          <w:rFonts w:ascii="Traditional Arabic" w:hAnsi="Traditional Arabic" w:cs="Traditional Arabic" w:hint="cs"/>
          <w:b/>
          <w:bCs/>
          <w:sz w:val="32"/>
          <w:szCs w:val="32"/>
          <w:rtl/>
          <w:lang w:bidi="ar-DZ"/>
        </w:rPr>
        <w:t>يوضح</w:t>
      </w:r>
      <w:proofErr w:type="gramEnd"/>
      <w:r w:rsidRPr="00D25343">
        <w:rPr>
          <w:rFonts w:ascii="Traditional Arabic" w:hAnsi="Traditional Arabic" w:cs="Traditional Arabic" w:hint="cs"/>
          <w:b/>
          <w:bCs/>
          <w:sz w:val="32"/>
          <w:szCs w:val="32"/>
          <w:rtl/>
          <w:lang w:bidi="ar-DZ"/>
        </w:rPr>
        <w:t xml:space="preserve"> النتائج الخام للعينة التجريبية </w:t>
      </w:r>
    </w:p>
    <w:p w:rsidR="00005927" w:rsidRPr="001237B2" w:rsidRDefault="00005927" w:rsidP="00005927">
      <w:pPr>
        <w:bidi/>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w:drawing>
          <wp:anchor distT="0" distB="0" distL="114300" distR="114300" simplePos="0" relativeHeight="251832320" behindDoc="0" locked="0" layoutInCell="1" allowOverlap="1">
            <wp:simplePos x="0" y="0"/>
            <wp:positionH relativeFrom="column">
              <wp:posOffset>-88900</wp:posOffset>
            </wp:positionH>
            <wp:positionV relativeFrom="paragraph">
              <wp:posOffset>14605</wp:posOffset>
            </wp:positionV>
            <wp:extent cx="6532880" cy="4130040"/>
            <wp:effectExtent l="19050" t="0" r="1270" b="0"/>
            <wp:wrapNone/>
            <wp:docPr id="1078" name="Imag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52" cstate="print"/>
                    <a:srcRect/>
                    <a:stretch>
                      <a:fillRect/>
                    </a:stretch>
                  </pic:blipFill>
                  <pic:spPr bwMode="auto">
                    <a:xfrm>
                      <a:off x="0" y="0"/>
                      <a:ext cx="6532880" cy="4130040"/>
                    </a:xfrm>
                    <a:prstGeom prst="rect">
                      <a:avLst/>
                    </a:prstGeom>
                    <a:noFill/>
                    <a:ln w="9525">
                      <a:noFill/>
                      <a:miter lim="800000"/>
                      <a:headEnd/>
                      <a:tailEnd/>
                    </a:ln>
                  </pic:spPr>
                </pic:pic>
              </a:graphicData>
            </a:graphic>
          </wp:anchor>
        </w:drawing>
      </w:r>
      <w:r>
        <w:rPr>
          <w:rFonts w:ascii="Traditional Arabic" w:hAnsi="Traditional Arabic" w:cs="Traditional Arabic"/>
          <w:noProof/>
          <w:sz w:val="32"/>
          <w:szCs w:val="32"/>
          <w:lang w:eastAsia="fr-FR"/>
        </w:rPr>
        <w:drawing>
          <wp:anchor distT="0" distB="0" distL="114300" distR="114300" simplePos="0" relativeHeight="251833344" behindDoc="0" locked="0" layoutInCell="1" allowOverlap="1">
            <wp:simplePos x="0" y="0"/>
            <wp:positionH relativeFrom="column">
              <wp:posOffset>6438177</wp:posOffset>
            </wp:positionH>
            <wp:positionV relativeFrom="paragraph">
              <wp:posOffset>14999</wp:posOffset>
            </wp:positionV>
            <wp:extent cx="3319491" cy="4130566"/>
            <wp:effectExtent l="19050" t="0" r="0" b="0"/>
            <wp:wrapNone/>
            <wp:docPr id="1079" name="Imag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53" cstate="print"/>
                    <a:srcRect/>
                    <a:stretch>
                      <a:fillRect/>
                    </a:stretch>
                  </pic:blipFill>
                  <pic:spPr bwMode="auto">
                    <a:xfrm>
                      <a:off x="0" y="0"/>
                      <a:ext cx="3319145" cy="4130136"/>
                    </a:xfrm>
                    <a:prstGeom prst="rect">
                      <a:avLst/>
                    </a:prstGeom>
                    <a:noFill/>
                    <a:ln w="9525">
                      <a:noFill/>
                      <a:miter lim="800000"/>
                      <a:headEnd/>
                      <a:tailEnd/>
                    </a:ln>
                  </pic:spPr>
                </pic:pic>
              </a:graphicData>
            </a:graphic>
          </wp:anchor>
        </w:drawing>
      </w:r>
    </w:p>
    <w:p w:rsidR="00005927" w:rsidRPr="001237B2" w:rsidRDefault="00005927" w:rsidP="00005927">
      <w:pPr>
        <w:bidi/>
        <w:rPr>
          <w:rFonts w:ascii="Traditional Arabic" w:hAnsi="Traditional Arabic" w:cs="Traditional Arabic"/>
          <w:sz w:val="32"/>
          <w:szCs w:val="32"/>
          <w:rtl/>
          <w:lang w:bidi="ar-DZ"/>
        </w:rPr>
      </w:pPr>
    </w:p>
    <w:p w:rsidR="00005927" w:rsidRPr="001237B2" w:rsidRDefault="00005927" w:rsidP="00005927">
      <w:pPr>
        <w:bidi/>
        <w:rPr>
          <w:rFonts w:ascii="Traditional Arabic" w:hAnsi="Traditional Arabic" w:cs="Traditional Arabic"/>
          <w:sz w:val="32"/>
          <w:szCs w:val="32"/>
          <w:rtl/>
          <w:lang w:bidi="ar-DZ"/>
        </w:rPr>
      </w:pPr>
    </w:p>
    <w:p w:rsidR="00005927" w:rsidRPr="001237B2" w:rsidRDefault="00005927" w:rsidP="00005927">
      <w:pPr>
        <w:bidi/>
        <w:rPr>
          <w:rFonts w:ascii="Traditional Arabic" w:hAnsi="Traditional Arabic" w:cs="Traditional Arabic"/>
          <w:sz w:val="32"/>
          <w:szCs w:val="32"/>
          <w:rtl/>
          <w:lang w:bidi="ar-DZ"/>
        </w:rPr>
      </w:pPr>
    </w:p>
    <w:p w:rsidR="00005927" w:rsidRPr="001237B2" w:rsidRDefault="00005927" w:rsidP="00005927">
      <w:pPr>
        <w:bidi/>
        <w:rPr>
          <w:rFonts w:ascii="Traditional Arabic" w:hAnsi="Traditional Arabic" w:cs="Traditional Arabic"/>
          <w:sz w:val="32"/>
          <w:szCs w:val="32"/>
          <w:rtl/>
          <w:lang w:bidi="ar-DZ"/>
        </w:rPr>
      </w:pPr>
    </w:p>
    <w:p w:rsidR="00005927" w:rsidRPr="001237B2" w:rsidRDefault="00005927" w:rsidP="00005927">
      <w:pPr>
        <w:bidi/>
        <w:rPr>
          <w:rFonts w:ascii="Traditional Arabic" w:hAnsi="Traditional Arabic" w:cs="Traditional Arabic"/>
          <w:sz w:val="32"/>
          <w:szCs w:val="32"/>
          <w:rtl/>
          <w:lang w:bidi="ar-DZ"/>
        </w:rPr>
      </w:pPr>
    </w:p>
    <w:p w:rsidR="00005927" w:rsidRPr="001237B2" w:rsidRDefault="00005927" w:rsidP="00005927">
      <w:pPr>
        <w:bidi/>
        <w:rPr>
          <w:rFonts w:ascii="Traditional Arabic" w:hAnsi="Traditional Arabic" w:cs="Traditional Arabic"/>
          <w:sz w:val="32"/>
          <w:szCs w:val="32"/>
          <w:rtl/>
          <w:lang w:bidi="ar-DZ"/>
        </w:rPr>
      </w:pPr>
    </w:p>
    <w:p w:rsidR="00005927" w:rsidRDefault="00005927" w:rsidP="00005927">
      <w:pPr>
        <w:bidi/>
        <w:rPr>
          <w:rFonts w:ascii="Traditional Arabic" w:hAnsi="Traditional Arabic" w:cs="Traditional Arabic"/>
          <w:sz w:val="32"/>
          <w:szCs w:val="32"/>
          <w:rtl/>
          <w:lang w:bidi="ar-DZ"/>
        </w:rPr>
      </w:pPr>
    </w:p>
    <w:p w:rsidR="00005927" w:rsidRDefault="00005927" w:rsidP="00005927">
      <w:pPr>
        <w:bidi/>
        <w:rPr>
          <w:rFonts w:ascii="Traditional Arabic" w:hAnsi="Traditional Arabic" w:cs="Traditional Arabic"/>
          <w:sz w:val="32"/>
          <w:szCs w:val="32"/>
          <w:rtl/>
          <w:lang w:bidi="ar-DZ"/>
        </w:rPr>
      </w:pPr>
    </w:p>
    <w:p w:rsidR="006422F3" w:rsidRDefault="006422F3" w:rsidP="006422F3">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Pr="00F74021" w:rsidRDefault="00005927" w:rsidP="00005927">
      <w:pPr>
        <w:bidi/>
        <w:ind w:firstLine="708"/>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الجدول رقم</w:t>
      </w:r>
      <w:r w:rsidRPr="00F74021">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23</w:t>
      </w:r>
      <w:r w:rsidRPr="00F74021">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F74021">
        <w:rPr>
          <w:rFonts w:ascii="Traditional Arabic" w:hAnsi="Traditional Arabic" w:cs="Traditional Arabic" w:hint="cs"/>
          <w:b/>
          <w:bCs/>
          <w:sz w:val="32"/>
          <w:szCs w:val="32"/>
          <w:rtl/>
          <w:lang w:bidi="ar-DZ"/>
        </w:rPr>
        <w:t xml:space="preserve"> يوضح نتائج الخام لمنطقة التحول هوائي </w:t>
      </w:r>
      <w:r w:rsidRPr="00F74021">
        <w:rPr>
          <w:rFonts w:ascii="Traditional Arabic" w:hAnsi="Traditional Arabic" w:cs="Traditional Arabic"/>
          <w:b/>
          <w:bCs/>
          <w:sz w:val="32"/>
          <w:szCs w:val="32"/>
          <w:rtl/>
          <w:lang w:bidi="ar-DZ"/>
        </w:rPr>
        <w:t>–</w:t>
      </w:r>
      <w:r w:rsidRPr="00F74021">
        <w:rPr>
          <w:rFonts w:ascii="Traditional Arabic" w:hAnsi="Traditional Arabic" w:cs="Traditional Arabic" w:hint="cs"/>
          <w:b/>
          <w:bCs/>
          <w:sz w:val="32"/>
          <w:szCs w:val="32"/>
          <w:rtl/>
          <w:lang w:bidi="ar-DZ"/>
        </w:rPr>
        <w:t>لاهوائي للعينة التجريبية.</w:t>
      </w:r>
    </w:p>
    <w:p w:rsidR="00005927" w:rsidRDefault="00005927" w:rsidP="00005927">
      <w:pPr>
        <w:bidi/>
        <w:ind w:firstLine="708"/>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w:drawing>
          <wp:anchor distT="0" distB="0" distL="114300" distR="114300" simplePos="0" relativeHeight="251835392" behindDoc="0" locked="0" layoutInCell="1" allowOverlap="1">
            <wp:simplePos x="0" y="0"/>
            <wp:positionH relativeFrom="column">
              <wp:posOffset>68908</wp:posOffset>
            </wp:positionH>
            <wp:positionV relativeFrom="paragraph">
              <wp:posOffset>46530</wp:posOffset>
            </wp:positionV>
            <wp:extent cx="9629447" cy="4099035"/>
            <wp:effectExtent l="19050" t="0" r="0" b="0"/>
            <wp:wrapNone/>
            <wp:docPr id="1080"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54" cstate="print"/>
                    <a:srcRect/>
                    <a:stretch>
                      <a:fillRect/>
                    </a:stretch>
                  </pic:blipFill>
                  <pic:spPr bwMode="auto">
                    <a:xfrm>
                      <a:off x="0" y="0"/>
                      <a:ext cx="9623714" cy="4096595"/>
                    </a:xfrm>
                    <a:prstGeom prst="rect">
                      <a:avLst/>
                    </a:prstGeom>
                    <a:noFill/>
                    <a:ln w="9525">
                      <a:noFill/>
                      <a:miter lim="800000"/>
                      <a:headEnd/>
                      <a:tailEnd/>
                    </a:ln>
                  </pic:spPr>
                </pic:pic>
              </a:graphicData>
            </a:graphic>
          </wp:anchor>
        </w:drawing>
      </w:r>
    </w:p>
    <w:p w:rsidR="00005927" w:rsidRDefault="00005927" w:rsidP="00005927">
      <w:pPr>
        <w:bidi/>
        <w:ind w:firstLine="708"/>
        <w:rPr>
          <w:rFonts w:ascii="Traditional Arabic" w:hAnsi="Traditional Arabic" w:cs="Traditional Arabic"/>
          <w:sz w:val="32"/>
          <w:szCs w:val="32"/>
          <w:rtl/>
          <w:lang w:bidi="ar-DZ"/>
        </w:rPr>
      </w:pPr>
    </w:p>
    <w:p w:rsidR="00005927" w:rsidRDefault="00005927" w:rsidP="00005927">
      <w:pPr>
        <w:bidi/>
        <w:ind w:firstLine="708"/>
        <w:rPr>
          <w:rFonts w:ascii="Traditional Arabic" w:hAnsi="Traditional Arabic" w:cs="Traditional Arabic"/>
          <w:sz w:val="32"/>
          <w:szCs w:val="32"/>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Pr="00E131A4" w:rsidRDefault="00005927" w:rsidP="00005927">
      <w:pPr>
        <w:bidi/>
        <w:ind w:firstLine="708"/>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جدول رقم (24</w:t>
      </w:r>
      <w:r w:rsidRPr="00E131A4">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E131A4">
        <w:rPr>
          <w:rFonts w:ascii="Traditional Arabic" w:hAnsi="Traditional Arabic" w:cs="Traditional Arabic" w:hint="cs"/>
          <w:b/>
          <w:bCs/>
          <w:sz w:val="32"/>
          <w:szCs w:val="32"/>
          <w:rtl/>
          <w:lang w:bidi="ar-DZ"/>
        </w:rPr>
        <w:t xml:space="preserve"> يوضح النتائج </w:t>
      </w:r>
      <w:proofErr w:type="gramStart"/>
      <w:r w:rsidRPr="00E131A4">
        <w:rPr>
          <w:rFonts w:ascii="Traditional Arabic" w:hAnsi="Traditional Arabic" w:cs="Traditional Arabic" w:hint="cs"/>
          <w:b/>
          <w:bCs/>
          <w:sz w:val="32"/>
          <w:szCs w:val="32"/>
          <w:rtl/>
          <w:lang w:bidi="ar-DZ"/>
        </w:rPr>
        <w:t>الخام</w:t>
      </w:r>
      <w:proofErr w:type="gramEnd"/>
      <w:r w:rsidRPr="00E131A4">
        <w:rPr>
          <w:rFonts w:ascii="Traditional Arabic" w:hAnsi="Traditional Arabic" w:cs="Traditional Arabic" w:hint="cs"/>
          <w:b/>
          <w:bCs/>
          <w:sz w:val="32"/>
          <w:szCs w:val="32"/>
          <w:rtl/>
          <w:lang w:bidi="ar-DZ"/>
        </w:rPr>
        <w:t xml:space="preserve"> للعينة الضابطة</w:t>
      </w:r>
    </w:p>
    <w:p w:rsidR="00005927" w:rsidRDefault="00005927" w:rsidP="00005927">
      <w:pPr>
        <w:bidi/>
        <w:ind w:firstLine="708"/>
        <w:rPr>
          <w:rFonts w:ascii="Traditional Arabic" w:hAnsi="Traditional Arabic" w:cs="Traditional Arabic"/>
          <w:sz w:val="32"/>
          <w:szCs w:val="32"/>
          <w:rtl/>
          <w:lang w:bidi="ar-DZ"/>
        </w:rPr>
      </w:pPr>
      <w:r>
        <w:rPr>
          <w:rFonts w:ascii="Traditional Arabic" w:hAnsi="Traditional Arabic" w:cs="Traditional Arabic" w:hint="cs"/>
          <w:noProof/>
          <w:sz w:val="32"/>
          <w:szCs w:val="32"/>
          <w:rtl/>
          <w:lang w:eastAsia="fr-FR"/>
        </w:rPr>
        <w:drawing>
          <wp:anchor distT="0" distB="0" distL="114300" distR="114300" simplePos="0" relativeHeight="251838464" behindDoc="0" locked="0" layoutInCell="1" allowOverlap="1">
            <wp:simplePos x="0" y="0"/>
            <wp:positionH relativeFrom="column">
              <wp:posOffset>6343015</wp:posOffset>
            </wp:positionH>
            <wp:positionV relativeFrom="paragraph">
              <wp:posOffset>46355</wp:posOffset>
            </wp:positionV>
            <wp:extent cx="3353435" cy="4098925"/>
            <wp:effectExtent l="19050" t="0" r="0" b="0"/>
            <wp:wrapNone/>
            <wp:docPr id="1081"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5" cstate="print"/>
                    <a:srcRect/>
                    <a:stretch>
                      <a:fillRect/>
                    </a:stretch>
                  </pic:blipFill>
                  <pic:spPr bwMode="auto">
                    <a:xfrm>
                      <a:off x="0" y="0"/>
                      <a:ext cx="3353435" cy="4098925"/>
                    </a:xfrm>
                    <a:prstGeom prst="rect">
                      <a:avLst/>
                    </a:prstGeom>
                    <a:noFill/>
                    <a:ln w="9525">
                      <a:noFill/>
                      <a:miter lim="800000"/>
                      <a:headEnd/>
                      <a:tailEnd/>
                    </a:ln>
                  </pic:spPr>
                </pic:pic>
              </a:graphicData>
            </a:graphic>
          </wp:anchor>
        </w:drawing>
      </w:r>
      <w:r>
        <w:rPr>
          <w:rFonts w:ascii="Traditional Arabic" w:hAnsi="Traditional Arabic" w:cs="Traditional Arabic" w:hint="cs"/>
          <w:noProof/>
          <w:sz w:val="32"/>
          <w:szCs w:val="32"/>
          <w:rtl/>
          <w:lang w:eastAsia="fr-FR"/>
        </w:rPr>
        <w:drawing>
          <wp:anchor distT="0" distB="0" distL="114300" distR="114300" simplePos="0" relativeHeight="251837440" behindDoc="0" locked="0" layoutInCell="1" allowOverlap="1">
            <wp:simplePos x="0" y="0"/>
            <wp:positionH relativeFrom="column">
              <wp:posOffset>36830</wp:posOffset>
            </wp:positionH>
            <wp:positionV relativeFrom="paragraph">
              <wp:posOffset>14605</wp:posOffset>
            </wp:positionV>
            <wp:extent cx="6333490" cy="4130040"/>
            <wp:effectExtent l="19050" t="0" r="0" b="0"/>
            <wp:wrapNone/>
            <wp:docPr id="1082"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6" cstate="print"/>
                    <a:srcRect/>
                    <a:stretch>
                      <a:fillRect/>
                    </a:stretch>
                  </pic:blipFill>
                  <pic:spPr bwMode="auto">
                    <a:xfrm>
                      <a:off x="0" y="0"/>
                      <a:ext cx="6333490" cy="4130040"/>
                    </a:xfrm>
                    <a:prstGeom prst="rect">
                      <a:avLst/>
                    </a:prstGeom>
                    <a:noFill/>
                    <a:ln w="9525">
                      <a:noFill/>
                      <a:miter lim="800000"/>
                      <a:headEnd/>
                      <a:tailEnd/>
                    </a:ln>
                  </pic:spPr>
                </pic:pic>
              </a:graphicData>
            </a:graphic>
          </wp:anchor>
        </w:drawing>
      </w:r>
    </w:p>
    <w:p w:rsidR="00005927" w:rsidRDefault="00005927" w:rsidP="00005927">
      <w:pPr>
        <w:bidi/>
        <w:ind w:firstLine="708"/>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Pr="00BF62BD" w:rsidRDefault="00005927" w:rsidP="00005927">
      <w:pPr>
        <w:bidi/>
        <w:rPr>
          <w:rFonts w:ascii="Traditional Arabic" w:hAnsi="Traditional Arabic" w:cs="Traditional Arabic"/>
          <w:sz w:val="32"/>
          <w:szCs w:val="32"/>
          <w:rtl/>
          <w:lang w:bidi="ar-DZ"/>
        </w:rPr>
      </w:pPr>
    </w:p>
    <w:p w:rsidR="00005927" w:rsidRDefault="00005927" w:rsidP="00005927">
      <w:pPr>
        <w:bidi/>
        <w:rPr>
          <w:rFonts w:ascii="Traditional Arabic" w:hAnsi="Traditional Arabic" w:cs="Traditional Arabic"/>
          <w:sz w:val="32"/>
          <w:szCs w:val="32"/>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Pr="00F74021" w:rsidRDefault="00005927" w:rsidP="00005927">
      <w:pPr>
        <w:bidi/>
        <w:ind w:firstLine="708"/>
        <w:rPr>
          <w:rFonts w:ascii="Traditional Arabic" w:hAnsi="Traditional Arabic" w:cs="Traditional Arabic"/>
          <w:b/>
          <w:bCs/>
          <w:sz w:val="32"/>
          <w:szCs w:val="32"/>
          <w:rtl/>
          <w:lang w:bidi="ar-DZ"/>
        </w:rPr>
      </w:pPr>
      <w:r>
        <w:rPr>
          <w:rFonts w:ascii="Traditional Arabic" w:hAnsi="Traditional Arabic" w:cs="Traditional Arabic" w:hint="cs"/>
          <w:b/>
          <w:bCs/>
          <w:noProof/>
          <w:sz w:val="32"/>
          <w:szCs w:val="32"/>
          <w:rtl/>
          <w:lang w:eastAsia="fr-FR"/>
        </w:rPr>
        <w:lastRenderedPageBreak/>
        <w:drawing>
          <wp:anchor distT="0" distB="0" distL="114300" distR="114300" simplePos="0" relativeHeight="251841536" behindDoc="0" locked="0" layoutInCell="1" allowOverlap="1">
            <wp:simplePos x="0" y="0"/>
            <wp:positionH relativeFrom="column">
              <wp:posOffset>4804937</wp:posOffset>
            </wp:positionH>
            <wp:positionV relativeFrom="paragraph">
              <wp:posOffset>375663</wp:posOffset>
            </wp:positionV>
            <wp:extent cx="4484856" cy="3657600"/>
            <wp:effectExtent l="19050" t="0" r="0" b="0"/>
            <wp:wrapNone/>
            <wp:docPr id="1083" name="Imag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7" cstate="print"/>
                    <a:srcRect/>
                    <a:stretch>
                      <a:fillRect/>
                    </a:stretch>
                  </pic:blipFill>
                  <pic:spPr bwMode="auto">
                    <a:xfrm>
                      <a:off x="0" y="0"/>
                      <a:ext cx="4484856" cy="3657600"/>
                    </a:xfrm>
                    <a:prstGeom prst="rect">
                      <a:avLst/>
                    </a:prstGeom>
                    <a:noFill/>
                    <a:ln w="9525">
                      <a:noFill/>
                      <a:miter lim="800000"/>
                      <a:headEnd/>
                      <a:tailEnd/>
                    </a:ln>
                  </pic:spPr>
                </pic:pic>
              </a:graphicData>
            </a:graphic>
          </wp:anchor>
        </w:drawing>
      </w:r>
      <w:r>
        <w:rPr>
          <w:rFonts w:ascii="Traditional Arabic" w:hAnsi="Traditional Arabic" w:cs="Traditional Arabic" w:hint="cs"/>
          <w:b/>
          <w:bCs/>
          <w:noProof/>
          <w:sz w:val="32"/>
          <w:szCs w:val="32"/>
          <w:rtl/>
          <w:lang w:eastAsia="fr-FR"/>
        </w:rPr>
        <w:drawing>
          <wp:anchor distT="0" distB="0" distL="114300" distR="114300" simplePos="0" relativeHeight="251840512" behindDoc="0" locked="0" layoutInCell="1" allowOverlap="1">
            <wp:simplePos x="0" y="0"/>
            <wp:positionH relativeFrom="column">
              <wp:posOffset>289560</wp:posOffset>
            </wp:positionH>
            <wp:positionV relativeFrom="paragraph">
              <wp:posOffset>405130</wp:posOffset>
            </wp:positionV>
            <wp:extent cx="4539615" cy="3625850"/>
            <wp:effectExtent l="19050" t="0" r="0" b="0"/>
            <wp:wrapNone/>
            <wp:docPr id="1084" name="Imag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58" cstate="print"/>
                    <a:srcRect/>
                    <a:stretch>
                      <a:fillRect/>
                    </a:stretch>
                  </pic:blipFill>
                  <pic:spPr bwMode="auto">
                    <a:xfrm>
                      <a:off x="0" y="0"/>
                      <a:ext cx="4539615" cy="3625850"/>
                    </a:xfrm>
                    <a:prstGeom prst="rect">
                      <a:avLst/>
                    </a:prstGeom>
                    <a:noFill/>
                    <a:ln w="9525">
                      <a:noFill/>
                      <a:miter lim="800000"/>
                      <a:headEnd/>
                      <a:tailEnd/>
                    </a:ln>
                  </pic:spPr>
                </pic:pic>
              </a:graphicData>
            </a:graphic>
          </wp:anchor>
        </w:drawing>
      </w:r>
      <w:r>
        <w:rPr>
          <w:rFonts w:ascii="Traditional Arabic" w:hAnsi="Traditional Arabic" w:cs="Traditional Arabic" w:hint="cs"/>
          <w:b/>
          <w:bCs/>
          <w:sz w:val="32"/>
          <w:szCs w:val="32"/>
          <w:rtl/>
          <w:lang w:bidi="ar-DZ"/>
        </w:rPr>
        <w:t xml:space="preserve">      جدول رقم(25</w:t>
      </w:r>
      <w:r w:rsidRPr="00F74021">
        <w:rPr>
          <w:rFonts w:ascii="Traditional Arabic" w:hAnsi="Traditional Arabic" w:cs="Traditional Arabic" w:hint="cs"/>
          <w:b/>
          <w:bCs/>
          <w:sz w:val="32"/>
          <w:szCs w:val="32"/>
          <w:rtl/>
          <w:lang w:bidi="ar-DZ"/>
        </w:rPr>
        <w:t>)</w:t>
      </w:r>
      <w:r>
        <w:rPr>
          <w:rFonts w:ascii="Traditional Arabic" w:hAnsi="Traditional Arabic" w:cs="Traditional Arabic" w:hint="cs"/>
          <w:b/>
          <w:bCs/>
          <w:sz w:val="32"/>
          <w:szCs w:val="32"/>
          <w:rtl/>
          <w:lang w:bidi="ar-DZ"/>
        </w:rPr>
        <w:t>:</w:t>
      </w:r>
      <w:r w:rsidRPr="00F74021">
        <w:rPr>
          <w:rFonts w:ascii="Traditional Arabic" w:hAnsi="Traditional Arabic" w:cs="Traditional Arabic" w:hint="cs"/>
          <w:b/>
          <w:bCs/>
          <w:sz w:val="32"/>
          <w:szCs w:val="32"/>
          <w:rtl/>
          <w:lang w:bidi="ar-DZ"/>
        </w:rPr>
        <w:t xml:space="preserve"> يوضح نتائج الخام لمنطقة التحول هوائي </w:t>
      </w:r>
      <w:r w:rsidRPr="00F74021">
        <w:rPr>
          <w:rFonts w:ascii="Traditional Arabic" w:hAnsi="Traditional Arabic" w:cs="Traditional Arabic"/>
          <w:b/>
          <w:bCs/>
          <w:sz w:val="32"/>
          <w:szCs w:val="32"/>
          <w:rtl/>
          <w:lang w:bidi="ar-DZ"/>
        </w:rPr>
        <w:t>–</w:t>
      </w:r>
      <w:r w:rsidRPr="00F74021">
        <w:rPr>
          <w:rFonts w:ascii="Traditional Arabic" w:hAnsi="Traditional Arabic" w:cs="Traditional Arabic" w:hint="cs"/>
          <w:b/>
          <w:bCs/>
          <w:sz w:val="32"/>
          <w:szCs w:val="32"/>
          <w:rtl/>
          <w:lang w:bidi="ar-DZ"/>
        </w:rPr>
        <w:t>لاهوائي للعينة الضابطة</w:t>
      </w:r>
    </w:p>
    <w:p w:rsidR="00005927" w:rsidRDefault="00005927" w:rsidP="00005927">
      <w:pPr>
        <w:bidi/>
        <w:ind w:firstLine="708"/>
        <w:rPr>
          <w:rFonts w:ascii="Traditional Arabic" w:hAnsi="Traditional Arabic" w:cs="Traditional Arabic"/>
          <w:sz w:val="32"/>
          <w:szCs w:val="32"/>
          <w:rtl/>
          <w:lang w:bidi="ar-DZ"/>
        </w:rPr>
      </w:pPr>
      <w:r w:rsidRPr="00BF62BD">
        <w:rPr>
          <w:rFonts w:ascii="Traditional Arabic" w:hAnsi="Traditional Arabic" w:cs="Traditional Arabic"/>
          <w:sz w:val="32"/>
          <w:szCs w:val="32"/>
          <w:lang w:bidi="ar-DZ"/>
        </w:rPr>
        <w:t xml:space="preserve"> </w:t>
      </w:r>
    </w:p>
    <w:p w:rsidR="00005927" w:rsidRPr="00F35B60" w:rsidRDefault="00005927" w:rsidP="00005927">
      <w:pPr>
        <w:bidi/>
        <w:rPr>
          <w:rFonts w:ascii="Traditional Arabic" w:hAnsi="Traditional Arabic" w:cs="Traditional Arabic"/>
          <w:sz w:val="32"/>
          <w:szCs w:val="32"/>
          <w:rtl/>
          <w:lang w:bidi="ar-DZ"/>
        </w:rPr>
      </w:pPr>
    </w:p>
    <w:p w:rsidR="00005927" w:rsidRPr="00F35B60" w:rsidRDefault="00005927" w:rsidP="00005927">
      <w:pPr>
        <w:bidi/>
        <w:rPr>
          <w:rFonts w:ascii="Traditional Arabic" w:hAnsi="Traditional Arabic" w:cs="Traditional Arabic"/>
          <w:sz w:val="32"/>
          <w:szCs w:val="32"/>
          <w:rtl/>
          <w:lang w:bidi="ar-DZ"/>
        </w:rPr>
      </w:pPr>
    </w:p>
    <w:p w:rsidR="00005927" w:rsidRPr="00F35B60" w:rsidRDefault="00005927" w:rsidP="00005927">
      <w:pPr>
        <w:bidi/>
        <w:rPr>
          <w:rFonts w:ascii="Traditional Arabic" w:hAnsi="Traditional Arabic" w:cs="Traditional Arabic"/>
          <w:sz w:val="32"/>
          <w:szCs w:val="32"/>
          <w:rtl/>
          <w:lang w:bidi="ar-DZ"/>
        </w:rPr>
      </w:pPr>
    </w:p>
    <w:p w:rsidR="00005927" w:rsidRPr="00F35B60" w:rsidRDefault="00005927" w:rsidP="00005927">
      <w:pPr>
        <w:bidi/>
        <w:rPr>
          <w:rFonts w:ascii="Traditional Arabic" w:hAnsi="Traditional Arabic" w:cs="Traditional Arabic"/>
          <w:sz w:val="32"/>
          <w:szCs w:val="32"/>
          <w:rtl/>
          <w:lang w:bidi="ar-DZ"/>
        </w:rPr>
      </w:pPr>
    </w:p>
    <w:p w:rsidR="00005927" w:rsidRPr="00F35B60" w:rsidRDefault="00005927" w:rsidP="00005927">
      <w:pPr>
        <w:bidi/>
        <w:rPr>
          <w:rFonts w:ascii="Traditional Arabic" w:hAnsi="Traditional Arabic" w:cs="Traditional Arabic"/>
          <w:sz w:val="32"/>
          <w:szCs w:val="32"/>
          <w:rtl/>
          <w:lang w:bidi="ar-DZ"/>
        </w:rPr>
      </w:pPr>
    </w:p>
    <w:p w:rsidR="00005927" w:rsidRPr="00F35B60" w:rsidRDefault="00005927" w:rsidP="00005927">
      <w:pPr>
        <w:bidi/>
        <w:rPr>
          <w:rFonts w:ascii="Traditional Arabic" w:hAnsi="Traditional Arabic" w:cs="Traditional Arabic"/>
          <w:sz w:val="32"/>
          <w:szCs w:val="32"/>
          <w:rtl/>
          <w:lang w:bidi="ar-DZ"/>
        </w:rPr>
      </w:pPr>
    </w:p>
    <w:p w:rsidR="00005927" w:rsidRDefault="00005927" w:rsidP="00005927">
      <w:pPr>
        <w:bidi/>
        <w:rPr>
          <w:rFonts w:ascii="Traditional Arabic" w:hAnsi="Traditional Arabic" w:cs="Traditional Arabic"/>
          <w:sz w:val="32"/>
          <w:szCs w:val="32"/>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pPr>
    </w:p>
    <w:p w:rsidR="00005927" w:rsidRDefault="00005927" w:rsidP="00005927">
      <w:pPr>
        <w:bidi/>
        <w:rPr>
          <w:rFonts w:ascii="Arabic Typesetting" w:hAnsi="Arabic Typesetting" w:cs="Arabic Typesetting"/>
          <w:sz w:val="44"/>
          <w:szCs w:val="48"/>
          <w:rtl/>
          <w:lang w:bidi="ar-DZ"/>
        </w:rPr>
        <w:sectPr w:rsidR="00005927" w:rsidSect="0040731D">
          <w:footerReference w:type="first" r:id="rId159"/>
          <w:pgSz w:w="16838" w:h="11906" w:orient="landscape"/>
          <w:pgMar w:top="851" w:right="567" w:bottom="1418" w:left="567" w:header="709" w:footer="709" w:gutter="0"/>
          <w:pgNumType w:start="228"/>
          <w:cols w:space="708"/>
          <w:titlePg/>
          <w:docGrid w:linePitch="360"/>
        </w:sectPr>
      </w:pPr>
    </w:p>
    <w:p w:rsidR="0071785A" w:rsidRDefault="009457E5" w:rsidP="00005927">
      <w:pPr>
        <w:bidi/>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lastRenderedPageBreak/>
        <w:pict>
          <v:shape id="_x0000_s1228" type="#_x0000_t160" style="position:absolute;left:0;text-align:left;margin-left:121.45pt;margin-top:-20.5pt;width:246pt;height:76.5pt;z-index:251842560" fillcolor="black">
            <v:shadow color="#868686"/>
            <v:textpath style="font-family:&quot;Impact&quot;;v-text-kern:t" trim="t" fitpath="t" xscale="f" string="الملحق رقم(4)&#10;اختبارات السرعة  الهوائية القصوى"/>
          </v:shape>
        </w:pict>
      </w: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tbl>
      <w:tblPr>
        <w:tblStyle w:val="Grilledutableau"/>
        <w:tblpPr w:leftFromText="141" w:rightFromText="141" w:vertAnchor="text" w:horzAnchor="margin" w:tblpY="798"/>
        <w:tblW w:w="9412" w:type="dxa"/>
        <w:tblLook w:val="04A0"/>
      </w:tblPr>
      <w:tblGrid>
        <w:gridCol w:w="1888"/>
        <w:gridCol w:w="1262"/>
        <w:gridCol w:w="1168"/>
        <w:gridCol w:w="960"/>
        <w:gridCol w:w="1176"/>
        <w:gridCol w:w="1320"/>
        <w:gridCol w:w="1638"/>
      </w:tblGrid>
      <w:tr w:rsidR="0071785A" w:rsidRPr="00310E57" w:rsidTr="002C1093">
        <w:trPr>
          <w:trHeight w:val="737"/>
        </w:trPr>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Test</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Allure</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Course</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Vitesse initiale</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proofErr w:type="gramStart"/>
            <w:r w:rsidRPr="00310E57">
              <w:rPr>
                <w:rFonts w:ascii="Vijaya" w:eastAsia="Times New Roman" w:hAnsi="Vijaya" w:cs="Vijaya"/>
                <w:b/>
                <w:bCs/>
                <w:sz w:val="32"/>
                <w:szCs w:val="32"/>
                <w:lang w:eastAsia="fr-FR"/>
              </w:rPr>
              <w:t>Paliers</w:t>
            </w:r>
            <w:proofErr w:type="gramEnd"/>
            <w:r w:rsidRPr="00310E57">
              <w:rPr>
                <w:rFonts w:ascii="Vijaya" w:eastAsia="Times New Roman" w:hAnsi="Vijaya" w:cs="Vijaya"/>
                <w:b/>
                <w:bCs/>
                <w:sz w:val="32"/>
                <w:szCs w:val="32"/>
                <w:lang w:eastAsia="fr-FR"/>
              </w:rPr>
              <w:br/>
              <w:t>(durée ou distance)</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Incrément de vitesse</w:t>
            </w:r>
          </w:p>
        </w:tc>
        <w:tc>
          <w:tcPr>
            <w:tcW w:w="0" w:type="auto"/>
            <w:hideMark/>
          </w:tcPr>
          <w:p w:rsidR="0071785A" w:rsidRPr="00310E57" w:rsidRDefault="0071785A" w:rsidP="002C1093">
            <w:pPr>
              <w:spacing w:before="240"/>
              <w:jc w:val="center"/>
              <w:rPr>
                <w:rFonts w:ascii="Vijaya" w:eastAsia="Times New Roman" w:hAnsi="Vijaya" w:cs="Vijaya"/>
                <w:b/>
                <w:bCs/>
                <w:sz w:val="32"/>
                <w:szCs w:val="32"/>
                <w:lang w:eastAsia="fr-FR"/>
              </w:rPr>
            </w:pPr>
            <w:r w:rsidRPr="00310E57">
              <w:rPr>
                <w:rFonts w:ascii="Vijaya" w:eastAsia="Times New Roman" w:hAnsi="Vijaya" w:cs="Vijaya"/>
                <w:b/>
                <w:bCs/>
                <w:sz w:val="32"/>
                <w:szCs w:val="32"/>
                <w:lang w:eastAsia="fr-FR"/>
              </w:rPr>
              <w:t>Estimation de la VMA</w:t>
            </w:r>
          </w:p>
        </w:tc>
      </w:tr>
      <w:tr w:rsidR="0071785A" w:rsidRPr="00310E57" w:rsidTr="002C1093">
        <w:trPr>
          <w:trHeight w:val="850"/>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0" w:tooltip="Test de Luc-Léger" w:history="1">
              <w:r w:rsidR="0071785A" w:rsidRPr="00310E57">
                <w:rPr>
                  <w:rFonts w:ascii="Vijaya" w:eastAsia="Times New Roman" w:hAnsi="Vijaya" w:cs="Vijaya"/>
                  <w:sz w:val="28"/>
                  <w:szCs w:val="28"/>
                  <w:lang w:eastAsia="fr-FR"/>
                </w:rPr>
                <w:t>Luc-Léger</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VMA - 4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1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0,5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du dernier palier réalisé</w:t>
            </w:r>
          </w:p>
        </w:tc>
      </w:tr>
      <w:tr w:rsidR="0071785A" w:rsidRPr="00310E57" w:rsidTr="002C1093">
        <w:trPr>
          <w:trHeight w:val="1474"/>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1" w:tooltip="Test Léger-Boucher" w:history="1">
              <w:r w:rsidR="0071785A" w:rsidRPr="00310E57">
                <w:rPr>
                  <w:rFonts w:ascii="Vijaya" w:eastAsia="Times New Roman" w:hAnsi="Vijaya" w:cs="Vijaya"/>
                  <w:sz w:val="28"/>
                  <w:szCs w:val="28"/>
                  <w:lang w:eastAsia="fr-FR"/>
                </w:rPr>
                <w:t>Léger-Boucher</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8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2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1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dernier palier réalisé</w:t>
            </w:r>
            <w:r w:rsidRPr="00310E57">
              <w:rPr>
                <w:rFonts w:ascii="Vijaya" w:eastAsia="Times New Roman" w:hAnsi="Vijaya" w:cs="Vijaya"/>
                <w:sz w:val="28"/>
                <w:szCs w:val="28"/>
                <w:lang w:eastAsia="fr-FR"/>
              </w:rPr>
              <w:br/>
              <w:t>+0,5 km/h pour un palier réalisé aux 2/3</w:t>
            </w:r>
          </w:p>
        </w:tc>
      </w:tr>
      <w:tr w:rsidR="0071785A" w:rsidRPr="00310E57" w:rsidTr="002C1093">
        <w:trPr>
          <w:trHeight w:val="907"/>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2" w:tooltip="Test de Conconi" w:history="1">
              <w:r w:rsidR="0071785A" w:rsidRPr="00310E57">
                <w:rPr>
                  <w:rFonts w:ascii="Vijaya" w:eastAsia="Times New Roman" w:hAnsi="Vijaya" w:cs="Vijaya"/>
                  <w:sz w:val="28"/>
                  <w:szCs w:val="28"/>
                  <w:lang w:eastAsia="fr-FR"/>
                </w:rPr>
                <w:t>Conconi</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8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200 m</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0,5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 xml:space="preserve">vitesse des 1200 </w:t>
            </w:r>
            <w:proofErr w:type="gramStart"/>
            <w:r w:rsidRPr="00310E57">
              <w:rPr>
                <w:rFonts w:ascii="Vijaya" w:eastAsia="Times New Roman" w:hAnsi="Vijaya" w:cs="Vijaya"/>
                <w:sz w:val="28"/>
                <w:szCs w:val="28"/>
                <w:lang w:eastAsia="fr-FR"/>
              </w:rPr>
              <w:t>dernier</w:t>
            </w:r>
            <w:proofErr w:type="gramEnd"/>
            <w:r w:rsidRPr="00310E57">
              <w:rPr>
                <w:rFonts w:ascii="Vijaya" w:eastAsia="Times New Roman" w:hAnsi="Vijaya" w:cs="Vijaya"/>
                <w:sz w:val="28"/>
                <w:szCs w:val="28"/>
                <w:lang w:eastAsia="fr-FR"/>
              </w:rPr>
              <w:t xml:space="preserve"> mètres</w:t>
            </w:r>
          </w:p>
        </w:tc>
      </w:tr>
      <w:tr w:rsidR="0071785A" w:rsidRPr="00310E57" w:rsidTr="002C1093">
        <w:trPr>
          <w:trHeight w:val="907"/>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3" w:tooltip="Test de Léger" w:history="1">
              <w:r w:rsidR="0071785A" w:rsidRPr="00310E57">
                <w:rPr>
                  <w:rFonts w:ascii="Vijaya" w:eastAsia="Times New Roman" w:hAnsi="Vijaya" w:cs="Vijaya"/>
                  <w:sz w:val="28"/>
                  <w:szCs w:val="28"/>
                  <w:lang w:eastAsia="fr-FR"/>
                </w:rPr>
                <w:t>Léger</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aller-retours (20 m)</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VMA - 4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1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0,5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fonction affine de la vitesse du dernier palier</w:t>
            </w:r>
          </w:p>
        </w:tc>
      </w:tr>
      <w:tr w:rsidR="0071785A" w:rsidRPr="00310E57" w:rsidTr="002C1093">
        <w:trPr>
          <w:trHeight w:val="907"/>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4" w:tooltip="Test 45-15 de G.Gacon (page inexistante)" w:history="1">
              <w:r w:rsidR="0071785A" w:rsidRPr="00310E57">
                <w:rPr>
                  <w:rFonts w:ascii="Vijaya" w:eastAsia="Times New Roman" w:hAnsi="Vijaya" w:cs="Vijaya"/>
                  <w:sz w:val="28"/>
                  <w:szCs w:val="28"/>
                  <w:lang w:eastAsia="fr-FR"/>
                </w:rPr>
                <w:t>G.Gacon 45-15</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intervalles 45 s-15 s</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8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1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0,5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du dernier palier réalisé</w:t>
            </w:r>
          </w:p>
        </w:tc>
      </w:tr>
      <w:tr w:rsidR="0071785A" w:rsidRPr="00310E57" w:rsidTr="002C1093">
        <w:trPr>
          <w:trHeight w:val="624"/>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5" w:tooltip="Test du demi-cooper" w:history="1">
              <w:r w:rsidR="0071785A" w:rsidRPr="00310E57">
                <w:rPr>
                  <w:rFonts w:ascii="Vijaya" w:eastAsia="Times New Roman" w:hAnsi="Vijaya" w:cs="Vijaya"/>
                  <w:sz w:val="28"/>
                  <w:szCs w:val="28"/>
                  <w:lang w:eastAsia="fr-FR"/>
                </w:rPr>
                <w:t>demi-Cooper</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constante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VMA</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6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moyenne</w:t>
            </w:r>
          </w:p>
        </w:tc>
      </w:tr>
      <w:tr w:rsidR="0071785A" w:rsidRPr="00310E57" w:rsidTr="002C1093">
        <w:trPr>
          <w:trHeight w:val="907"/>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6" w:tooltip="Test VAMEVAL (page inexistante)" w:history="1">
              <w:r w:rsidR="0071785A" w:rsidRPr="00310E57">
                <w:rPr>
                  <w:rFonts w:ascii="Vijaya" w:eastAsia="Times New Roman" w:hAnsi="Vijaya" w:cs="Vijaya"/>
                  <w:sz w:val="28"/>
                  <w:szCs w:val="28"/>
                  <w:lang w:eastAsia="fr-FR"/>
                </w:rPr>
                <w:t>VAMEVAL</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progressive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8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1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0,5 km/h</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du dernier palier réalisé</w:t>
            </w:r>
          </w:p>
        </w:tc>
      </w:tr>
      <w:tr w:rsidR="0071785A" w:rsidRPr="00310E57" w:rsidTr="002C1093">
        <w:trPr>
          <w:trHeight w:val="680"/>
        </w:trPr>
        <w:tc>
          <w:tcPr>
            <w:tcW w:w="0" w:type="auto"/>
            <w:hideMark/>
          </w:tcPr>
          <w:p w:rsidR="0071785A" w:rsidRPr="00310E57" w:rsidRDefault="009457E5" w:rsidP="002C1093">
            <w:pPr>
              <w:spacing w:before="240"/>
              <w:jc w:val="center"/>
              <w:rPr>
                <w:rFonts w:ascii="Vijaya" w:eastAsia="Times New Roman" w:hAnsi="Vijaya" w:cs="Vijaya"/>
                <w:sz w:val="28"/>
                <w:szCs w:val="28"/>
                <w:lang w:eastAsia="fr-FR"/>
              </w:rPr>
            </w:pPr>
            <w:hyperlink r:id="rId167" w:tooltip="1 500 mètres" w:history="1">
              <w:r w:rsidR="0071785A" w:rsidRPr="00310E57">
                <w:rPr>
                  <w:rFonts w:ascii="Vijaya" w:eastAsia="Times New Roman" w:hAnsi="Vijaya" w:cs="Vijaya"/>
                  <w:sz w:val="28"/>
                  <w:szCs w:val="28"/>
                  <w:lang w:eastAsia="fr-FR"/>
                </w:rPr>
                <w:t>1 500 m</w:t>
              </w:r>
            </w:hyperlink>
            <w:r w:rsidR="0071785A" w:rsidRPr="00310E57">
              <w:rPr>
                <w:rFonts w:ascii="Vijaya" w:eastAsia="Times New Roman" w:hAnsi="Vijaya" w:cs="Vijaya"/>
                <w:sz w:val="28"/>
                <w:szCs w:val="28"/>
                <w:lang w:eastAsia="fr-FR"/>
              </w:rPr>
              <w:t> à </w:t>
            </w:r>
            <w:hyperlink r:id="rId168" w:tooltip="3 000 mètres" w:history="1">
              <w:r w:rsidR="0071785A" w:rsidRPr="00310E57">
                <w:rPr>
                  <w:rFonts w:ascii="Vijaya" w:eastAsia="Times New Roman" w:hAnsi="Vijaya" w:cs="Vijaya"/>
                  <w:sz w:val="28"/>
                  <w:szCs w:val="28"/>
                  <w:lang w:eastAsia="fr-FR"/>
                </w:rPr>
                <w:t>3 000 m</w:t>
              </w:r>
            </w:hyperlink>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constante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continue</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VMA</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4 à 9 min</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w:t>
            </w:r>
          </w:p>
        </w:tc>
        <w:tc>
          <w:tcPr>
            <w:tcW w:w="0" w:type="auto"/>
            <w:hideMark/>
          </w:tcPr>
          <w:p w:rsidR="0071785A" w:rsidRPr="00310E57" w:rsidRDefault="0071785A" w:rsidP="002C1093">
            <w:pPr>
              <w:spacing w:before="240"/>
              <w:jc w:val="center"/>
              <w:rPr>
                <w:rFonts w:ascii="Vijaya" w:eastAsia="Times New Roman" w:hAnsi="Vijaya" w:cs="Vijaya"/>
                <w:sz w:val="28"/>
                <w:szCs w:val="28"/>
                <w:lang w:eastAsia="fr-FR"/>
              </w:rPr>
            </w:pPr>
            <w:r w:rsidRPr="00310E57">
              <w:rPr>
                <w:rFonts w:ascii="Vijaya" w:eastAsia="Times New Roman" w:hAnsi="Vijaya" w:cs="Vijaya"/>
                <w:sz w:val="28"/>
                <w:szCs w:val="28"/>
                <w:lang w:eastAsia="fr-FR"/>
              </w:rPr>
              <w:t>vitesse moyenne</w:t>
            </w:r>
          </w:p>
        </w:tc>
      </w:tr>
    </w:tbl>
    <w:p w:rsidR="0071785A" w:rsidRPr="004B0B51" w:rsidRDefault="0071785A" w:rsidP="0071785A">
      <w:pPr>
        <w:bidi/>
        <w:rPr>
          <w:rFonts w:ascii="Traditional Arabic" w:hAnsi="Traditional Arabic" w:cs="Traditional Arabic"/>
          <w:b/>
          <w:bCs/>
          <w:sz w:val="28"/>
          <w:szCs w:val="28"/>
          <w:rtl/>
          <w:lang w:bidi="ar-DZ"/>
        </w:rPr>
      </w:pPr>
      <w:r w:rsidRPr="004B0B51">
        <w:rPr>
          <w:rFonts w:ascii="Traditional Arabic" w:hAnsi="Traditional Arabic" w:cs="Traditional Arabic" w:hint="cs"/>
          <w:b/>
          <w:bCs/>
          <w:sz w:val="28"/>
          <w:szCs w:val="28"/>
          <w:rtl/>
          <w:lang w:bidi="ar-DZ"/>
        </w:rPr>
        <w:t>جدول رقم(</w:t>
      </w:r>
      <w:r>
        <w:rPr>
          <w:rFonts w:ascii="Traditional Arabic" w:hAnsi="Traditional Arabic" w:cs="Traditional Arabic" w:hint="cs"/>
          <w:b/>
          <w:bCs/>
          <w:sz w:val="28"/>
          <w:szCs w:val="28"/>
          <w:rtl/>
          <w:lang w:bidi="ar-DZ"/>
        </w:rPr>
        <w:t>26</w:t>
      </w:r>
      <w:r w:rsidRPr="004B0B51">
        <w:rPr>
          <w:rFonts w:ascii="Traditional Arabic" w:hAnsi="Traditional Arabic" w:cs="Traditional Arabic" w:hint="cs"/>
          <w:b/>
          <w:bCs/>
          <w:sz w:val="28"/>
          <w:szCs w:val="28"/>
          <w:rtl/>
          <w:lang w:bidi="ar-DZ"/>
        </w:rPr>
        <w:t xml:space="preserve">) يوضح اختبارات السرعة الهوائية القصوى </w:t>
      </w:r>
    </w:p>
    <w:p w:rsidR="00005927" w:rsidRDefault="00005927"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Traditional Arabic" w:hAnsi="Traditional Arabic" w:cs="Traditional Arabic"/>
          <w:b/>
          <w:bCs/>
          <w:sz w:val="32"/>
          <w:szCs w:val="32"/>
          <w:rtl/>
          <w:lang w:bidi="ar-DZ"/>
        </w:rPr>
      </w:pPr>
    </w:p>
    <w:p w:rsidR="0071785A" w:rsidRDefault="0071785A" w:rsidP="0071785A">
      <w:pPr>
        <w:bidi/>
        <w:rPr>
          <w:rFonts w:ascii="Traditional Arabic" w:hAnsi="Traditional Arabic" w:cs="Traditional Arabic"/>
          <w:b/>
          <w:bCs/>
          <w:sz w:val="32"/>
          <w:szCs w:val="32"/>
          <w:rtl/>
          <w:lang w:bidi="ar-DZ"/>
        </w:rPr>
      </w:pPr>
    </w:p>
    <w:p w:rsidR="0071785A" w:rsidRDefault="0071785A" w:rsidP="0071785A">
      <w:pPr>
        <w:bidi/>
        <w:rPr>
          <w:rFonts w:ascii="Traditional Arabic" w:hAnsi="Traditional Arabic" w:cs="Traditional Arabic"/>
          <w:b/>
          <w:bCs/>
          <w:sz w:val="32"/>
          <w:szCs w:val="32"/>
          <w:rtl/>
          <w:lang w:bidi="ar-DZ"/>
        </w:rPr>
      </w:pPr>
    </w:p>
    <w:p w:rsidR="0071785A" w:rsidRPr="004B0B51" w:rsidRDefault="0071785A" w:rsidP="0071785A">
      <w:pPr>
        <w:bidi/>
        <w:rPr>
          <w:rFonts w:ascii="Traditional Arabic" w:hAnsi="Traditional Arabic" w:cs="Traditional Arabic"/>
          <w:b/>
          <w:bCs/>
          <w:sz w:val="32"/>
          <w:szCs w:val="32"/>
          <w:rtl/>
          <w:lang w:bidi="ar-DZ"/>
        </w:rPr>
      </w:pPr>
      <w:r w:rsidRPr="004B0B51">
        <w:rPr>
          <w:rFonts w:ascii="Traditional Arabic" w:hAnsi="Traditional Arabic" w:cs="Traditional Arabic" w:hint="cs"/>
          <w:b/>
          <w:bCs/>
          <w:sz w:val="32"/>
          <w:szCs w:val="32"/>
          <w:rtl/>
          <w:lang w:bidi="ar-DZ"/>
        </w:rPr>
        <w:t>جدول رقم(</w:t>
      </w:r>
      <w:r>
        <w:rPr>
          <w:rFonts w:ascii="Traditional Arabic" w:hAnsi="Traditional Arabic" w:cs="Traditional Arabic" w:hint="cs"/>
          <w:b/>
          <w:bCs/>
          <w:sz w:val="32"/>
          <w:szCs w:val="32"/>
          <w:rtl/>
          <w:lang w:bidi="ar-DZ"/>
        </w:rPr>
        <w:t>27</w:t>
      </w:r>
      <w:r w:rsidRPr="004B0B51">
        <w:rPr>
          <w:rFonts w:ascii="Traditional Arabic" w:hAnsi="Traditional Arabic" w:cs="Traditional Arabic" w:hint="cs"/>
          <w:b/>
          <w:bCs/>
          <w:sz w:val="32"/>
          <w:szCs w:val="32"/>
          <w:rtl/>
          <w:lang w:bidi="ar-DZ"/>
        </w:rPr>
        <w:t xml:space="preserve">) جدول اختبار </w:t>
      </w:r>
      <w:r w:rsidRPr="004B0B51">
        <w:rPr>
          <w:rFonts w:ascii="Vijaya" w:hAnsi="Vijaya" w:cs="Vijaya"/>
          <w:b/>
          <w:bCs/>
          <w:sz w:val="32"/>
          <w:szCs w:val="32"/>
          <w:lang w:bidi="ar-DZ"/>
        </w:rPr>
        <w:t>VAMEVAL</w:t>
      </w:r>
    </w:p>
    <w:p w:rsidR="0071785A" w:rsidRDefault="0071785A" w:rsidP="0071785A">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anchor distT="0" distB="0" distL="114300" distR="114300" simplePos="0" relativeHeight="251844608" behindDoc="0" locked="0" layoutInCell="1" allowOverlap="1">
            <wp:simplePos x="0" y="0"/>
            <wp:positionH relativeFrom="column">
              <wp:posOffset>360045</wp:posOffset>
            </wp:positionH>
            <wp:positionV relativeFrom="paragraph">
              <wp:posOffset>-99060</wp:posOffset>
            </wp:positionV>
            <wp:extent cx="5300980" cy="6931025"/>
            <wp:effectExtent l="19050" t="0" r="0" b="0"/>
            <wp:wrapNone/>
            <wp:docPr id="1085"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9" cstate="print"/>
                    <a:srcRect/>
                    <a:stretch>
                      <a:fillRect/>
                    </a:stretch>
                  </pic:blipFill>
                  <pic:spPr bwMode="auto">
                    <a:xfrm>
                      <a:off x="0" y="0"/>
                      <a:ext cx="5300980" cy="6931025"/>
                    </a:xfrm>
                    <a:prstGeom prst="rect">
                      <a:avLst/>
                    </a:prstGeom>
                    <a:noFill/>
                    <a:ln w="9525">
                      <a:noFill/>
                      <a:miter lim="800000"/>
                      <a:headEnd/>
                      <a:tailEnd/>
                    </a:ln>
                  </pic:spPr>
                </pic:pic>
              </a:graphicData>
            </a:graphic>
          </wp:anchor>
        </w:drawing>
      </w:r>
    </w:p>
    <w:p w:rsidR="0071785A" w:rsidRDefault="0071785A" w:rsidP="0071785A">
      <w:pPr>
        <w:bidi/>
        <w:rPr>
          <w:rFonts w:ascii="Traditional Arabic" w:hAnsi="Traditional Arabic" w:cs="Traditional Arabic"/>
          <w:sz w:val="32"/>
          <w:szCs w:val="32"/>
          <w:rtl/>
          <w:lang w:bidi="ar-DZ"/>
        </w:rPr>
      </w:pPr>
    </w:p>
    <w:p w:rsid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9457E5" w:rsidP="0071785A">
      <w:pPr>
        <w:bidi/>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pict>
          <v:shape id="_x0000_s1229" type="#_x0000_t160" style="position:absolute;left:0;text-align:left;margin-left:101.6pt;margin-top:-22.55pt;width:298.25pt;height:76.5pt;z-index:251845632" fillcolor="black">
            <v:shadow color="#868686"/>
            <v:textpath style="font-family:&quot;Impact&quot;;v-text-kern:t" trim="t" fitpath="t" xscale="f" string="الملحق رقم(5)&#10;برامج مساعدة "/>
          </v:shape>
        </w:pict>
      </w: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Traditional Arabic" w:hAnsi="Traditional Arabic" w:cs="Traditional Arabic"/>
          <w:b/>
          <w:bCs/>
          <w:sz w:val="32"/>
          <w:szCs w:val="32"/>
          <w:rtl/>
          <w:lang w:bidi="ar-DZ"/>
        </w:rPr>
      </w:pPr>
    </w:p>
    <w:p w:rsidR="0071785A" w:rsidRDefault="0071785A" w:rsidP="0071785A">
      <w:pPr>
        <w:bidi/>
        <w:rPr>
          <w:rFonts w:ascii="Traditional Arabic" w:hAnsi="Traditional Arabic" w:cs="Traditional Arabic"/>
          <w:b/>
          <w:bCs/>
          <w:sz w:val="32"/>
          <w:szCs w:val="32"/>
          <w:rtl/>
          <w:lang w:val="en-US" w:bidi="ar-DZ"/>
        </w:rPr>
      </w:pPr>
      <w:r>
        <w:rPr>
          <w:rFonts w:ascii="Traditional Arabic" w:hAnsi="Traditional Arabic" w:cs="Traditional Arabic" w:hint="cs"/>
          <w:b/>
          <w:bCs/>
          <w:noProof/>
          <w:sz w:val="32"/>
          <w:szCs w:val="32"/>
          <w:rtl/>
          <w:lang w:eastAsia="fr-FR"/>
        </w:rPr>
        <w:drawing>
          <wp:anchor distT="0" distB="0" distL="114300" distR="114300" simplePos="0" relativeHeight="251847680" behindDoc="0" locked="0" layoutInCell="1" allowOverlap="1">
            <wp:simplePos x="0" y="0"/>
            <wp:positionH relativeFrom="column">
              <wp:posOffset>393065</wp:posOffset>
            </wp:positionH>
            <wp:positionV relativeFrom="paragraph">
              <wp:posOffset>454805</wp:posOffset>
            </wp:positionV>
            <wp:extent cx="5483616" cy="6202497"/>
            <wp:effectExtent l="19050" t="0" r="2784" b="0"/>
            <wp:wrapNone/>
            <wp:docPr id="1086"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0" cstate="print"/>
                    <a:srcRect/>
                    <a:stretch>
                      <a:fillRect/>
                    </a:stretch>
                  </pic:blipFill>
                  <pic:spPr bwMode="auto">
                    <a:xfrm>
                      <a:off x="0" y="0"/>
                      <a:ext cx="5485130" cy="6204210"/>
                    </a:xfrm>
                    <a:prstGeom prst="rect">
                      <a:avLst/>
                    </a:prstGeom>
                    <a:noFill/>
                    <a:ln w="9525">
                      <a:noFill/>
                      <a:miter lim="800000"/>
                      <a:headEnd/>
                      <a:tailEnd/>
                    </a:ln>
                  </pic:spPr>
                </pic:pic>
              </a:graphicData>
            </a:graphic>
          </wp:anchor>
        </w:drawing>
      </w:r>
      <w:r>
        <w:rPr>
          <w:rFonts w:ascii="Traditional Arabic" w:hAnsi="Traditional Arabic" w:cs="Traditional Arabic" w:hint="cs"/>
          <w:b/>
          <w:bCs/>
          <w:sz w:val="32"/>
          <w:szCs w:val="32"/>
          <w:rtl/>
          <w:lang w:bidi="ar-DZ"/>
        </w:rPr>
        <w:t xml:space="preserve">     1:</w:t>
      </w:r>
      <w:r w:rsidRPr="00C860DD">
        <w:rPr>
          <w:rFonts w:ascii="Traditional Arabic" w:hAnsi="Traditional Arabic" w:cs="Traditional Arabic" w:hint="cs"/>
          <w:b/>
          <w:bCs/>
          <w:sz w:val="32"/>
          <w:szCs w:val="32"/>
          <w:rtl/>
          <w:lang w:bidi="ar-DZ"/>
        </w:rPr>
        <w:t>برنامج حساب السرعة الهوائية القصوى و المستهلك الأقصى الأكسجيني (</w:t>
      </w:r>
      <w:r w:rsidRPr="00C860DD">
        <w:rPr>
          <w:rFonts w:ascii="Vijaya" w:hAnsi="Vijaya" w:cs="Vijaya"/>
          <w:b/>
          <w:bCs/>
          <w:sz w:val="32"/>
          <w:szCs w:val="32"/>
          <w:lang w:bidi="ar-DZ"/>
        </w:rPr>
        <w:t>LUC LEGER</w:t>
      </w:r>
      <w:r w:rsidRPr="00C860DD">
        <w:rPr>
          <w:rFonts w:ascii="Traditional Arabic" w:hAnsi="Traditional Arabic" w:cs="Traditional Arabic" w:hint="cs"/>
          <w:b/>
          <w:bCs/>
          <w:sz w:val="32"/>
          <w:szCs w:val="32"/>
          <w:rtl/>
          <w:lang w:val="en-US" w:bidi="ar-DZ"/>
        </w:rPr>
        <w:t>)</w:t>
      </w: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P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Arabic Typesetting" w:hAnsi="Arabic Typesetting" w:cs="Arabic Typesetting"/>
          <w:sz w:val="44"/>
          <w:szCs w:val="48"/>
          <w:rtl/>
          <w:lang w:bidi="ar-DZ"/>
        </w:rPr>
      </w:pPr>
    </w:p>
    <w:p w:rsidR="0071785A" w:rsidRDefault="0071785A" w:rsidP="0071785A">
      <w:pPr>
        <w:bidi/>
        <w:rPr>
          <w:rFonts w:ascii="Traditional Arabic" w:hAnsi="Traditional Arabic" w:cs="Traditional Arabic"/>
          <w:b/>
          <w:bCs/>
          <w:sz w:val="32"/>
          <w:szCs w:val="32"/>
          <w:rtl/>
          <w:lang w:val="en-US" w:bidi="ar-DZ"/>
        </w:rPr>
      </w:pPr>
      <w:r>
        <w:rPr>
          <w:rFonts w:ascii="Traditional Arabic" w:hAnsi="Traditional Arabic" w:cs="Traditional Arabic" w:hint="cs"/>
          <w:b/>
          <w:bCs/>
          <w:sz w:val="32"/>
          <w:szCs w:val="32"/>
          <w:rtl/>
          <w:lang w:val="en-US" w:bidi="ar-DZ"/>
        </w:rPr>
        <w:lastRenderedPageBreak/>
        <w:t xml:space="preserve">             2:برنامج حساب العتبة اللاهوائية (</w:t>
      </w:r>
      <w:r w:rsidRPr="00C84D1B">
        <w:rPr>
          <w:rFonts w:ascii="Vijaya" w:hAnsi="Vijaya" w:cs="Vijaya"/>
          <w:b/>
          <w:bCs/>
          <w:sz w:val="32"/>
          <w:szCs w:val="32"/>
          <w:lang w:val="en-US" w:bidi="ar-DZ"/>
        </w:rPr>
        <w:t>CONCONI</w:t>
      </w:r>
      <w:r>
        <w:rPr>
          <w:rFonts w:ascii="Traditional Arabic" w:hAnsi="Traditional Arabic" w:cs="Traditional Arabic" w:hint="cs"/>
          <w:b/>
          <w:bCs/>
          <w:sz w:val="32"/>
          <w:szCs w:val="32"/>
          <w:rtl/>
          <w:lang w:val="en-US" w:bidi="ar-DZ"/>
        </w:rPr>
        <w:t>).</w:t>
      </w:r>
    </w:p>
    <w:p w:rsidR="0071785A" w:rsidRDefault="0071785A" w:rsidP="0071785A">
      <w:pPr>
        <w:bidi/>
        <w:rPr>
          <w:rFonts w:ascii="Traditional Arabic" w:hAnsi="Traditional Arabic" w:cs="Traditional Arabic"/>
          <w:b/>
          <w:bCs/>
          <w:sz w:val="32"/>
          <w:szCs w:val="32"/>
          <w:rtl/>
          <w:lang w:val="en-US" w:bidi="ar-DZ"/>
        </w:rPr>
      </w:pPr>
      <w:r>
        <w:rPr>
          <w:rFonts w:ascii="Traditional Arabic" w:hAnsi="Traditional Arabic" w:cs="Traditional Arabic" w:hint="cs"/>
          <w:b/>
          <w:bCs/>
          <w:noProof/>
          <w:sz w:val="32"/>
          <w:szCs w:val="32"/>
          <w:lang w:eastAsia="fr-FR"/>
        </w:rPr>
        <w:drawing>
          <wp:anchor distT="0" distB="0" distL="114300" distR="114300" simplePos="0" relativeHeight="251849728" behindDoc="0" locked="0" layoutInCell="1" allowOverlap="1">
            <wp:simplePos x="0" y="0"/>
            <wp:positionH relativeFrom="column">
              <wp:posOffset>393065</wp:posOffset>
            </wp:positionH>
            <wp:positionV relativeFrom="paragraph">
              <wp:posOffset>12199</wp:posOffset>
            </wp:positionV>
            <wp:extent cx="5305826" cy="8162423"/>
            <wp:effectExtent l="38100" t="19050" r="28174" b="10027"/>
            <wp:wrapNone/>
            <wp:docPr id="108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1" cstate="print"/>
                    <a:srcRect/>
                    <a:stretch>
                      <a:fillRect/>
                    </a:stretch>
                  </pic:blipFill>
                  <pic:spPr bwMode="auto">
                    <a:xfrm>
                      <a:off x="0" y="0"/>
                      <a:ext cx="5317629" cy="8180581"/>
                    </a:xfrm>
                    <a:prstGeom prst="rect">
                      <a:avLst/>
                    </a:prstGeom>
                    <a:noFill/>
                    <a:ln w="9525">
                      <a:solidFill>
                        <a:schemeClr val="accent1"/>
                      </a:solidFill>
                      <a:miter lim="800000"/>
                      <a:headEnd/>
                      <a:tailEnd/>
                    </a:ln>
                  </pic:spPr>
                </pic:pic>
              </a:graphicData>
            </a:graphic>
          </wp:anchor>
        </w:drawing>
      </w: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val="en-US" w:bidi="ar-DZ"/>
        </w:rPr>
      </w:pPr>
    </w:p>
    <w:p w:rsidR="0071785A" w:rsidRDefault="0071785A" w:rsidP="0071785A">
      <w:pPr>
        <w:bidi/>
        <w:rPr>
          <w:rFonts w:ascii="Traditional Arabic" w:hAnsi="Traditional Arabic" w:cs="Traditional Arabic"/>
          <w:b/>
          <w:bCs/>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Pr="00E11931" w:rsidRDefault="0071785A" w:rsidP="0071785A">
      <w:pPr>
        <w:bidi/>
        <w:rPr>
          <w:rFonts w:ascii="Traditional Arabic" w:hAnsi="Traditional Arabic" w:cs="Traditional Arabic"/>
          <w:sz w:val="32"/>
          <w:szCs w:val="32"/>
          <w:rtl/>
          <w:lang w:bidi="ar-DZ"/>
        </w:rPr>
      </w:pPr>
    </w:p>
    <w:p w:rsidR="0071785A" w:rsidRDefault="0071785A" w:rsidP="0071785A">
      <w:pPr>
        <w:bidi/>
        <w:rPr>
          <w:rFonts w:ascii="Traditional Arabic" w:hAnsi="Traditional Arabic" w:cs="Traditional Arabic"/>
          <w:sz w:val="32"/>
          <w:szCs w:val="32"/>
          <w:rtl/>
          <w:lang w:bidi="ar-DZ"/>
        </w:rPr>
      </w:pPr>
    </w:p>
    <w:p w:rsidR="00552855" w:rsidRDefault="00552855" w:rsidP="0071785A">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Pr="00552855" w:rsidRDefault="00552855" w:rsidP="00552855">
      <w:pPr>
        <w:bidi/>
        <w:rPr>
          <w:rFonts w:ascii="Arabic Typesetting" w:hAnsi="Arabic Typesetting" w:cs="Arabic Typesetting"/>
          <w:sz w:val="44"/>
          <w:szCs w:val="48"/>
          <w:rtl/>
          <w:lang w:bidi="ar-DZ"/>
        </w:rPr>
      </w:pPr>
    </w:p>
    <w:p w:rsidR="00552855" w:rsidRDefault="00552855" w:rsidP="00552855">
      <w:pPr>
        <w:bidi/>
        <w:rPr>
          <w:rFonts w:ascii="Arabic Typesetting" w:hAnsi="Arabic Typesetting" w:cs="Arabic Typesetting"/>
          <w:sz w:val="44"/>
          <w:szCs w:val="48"/>
          <w:rtl/>
          <w:lang w:bidi="ar-DZ"/>
        </w:rPr>
      </w:pPr>
    </w:p>
    <w:p w:rsidR="00552855" w:rsidRDefault="00552855" w:rsidP="00552855">
      <w:pPr>
        <w:bidi/>
        <w:rPr>
          <w:rFonts w:ascii="Arabic Typesetting" w:hAnsi="Arabic Typesetting" w:cs="Arabic Typesetting"/>
          <w:sz w:val="44"/>
          <w:szCs w:val="48"/>
          <w:rtl/>
          <w:lang w:bidi="ar-DZ"/>
        </w:rPr>
      </w:pPr>
    </w:p>
    <w:p w:rsidR="0071785A" w:rsidRDefault="0071785A" w:rsidP="00552855">
      <w:pPr>
        <w:bidi/>
        <w:rPr>
          <w:rFonts w:ascii="Arabic Typesetting" w:hAnsi="Arabic Typesetting" w:cs="Arabic Typesetting"/>
          <w:sz w:val="44"/>
          <w:szCs w:val="48"/>
          <w:rtl/>
          <w:lang w:bidi="ar-DZ"/>
        </w:rPr>
      </w:pPr>
    </w:p>
    <w:p w:rsidR="00552855" w:rsidRDefault="00552855" w:rsidP="00552855">
      <w:pPr>
        <w:bidi/>
        <w:ind w:firstLine="708"/>
        <w:rPr>
          <w:rFonts w:ascii="Traditional Arabic" w:hAnsi="Traditional Arabic" w:cs="Traditional Arabic"/>
          <w:b/>
          <w:bCs/>
          <w:sz w:val="32"/>
          <w:szCs w:val="32"/>
          <w:rtl/>
          <w:lang w:bidi="ar-DZ"/>
        </w:rPr>
      </w:pPr>
      <w:r w:rsidRPr="00703978">
        <w:rPr>
          <w:rFonts w:ascii="Traditional Arabic" w:hAnsi="Traditional Arabic" w:cs="Traditional Arabic" w:hint="cs"/>
          <w:b/>
          <w:bCs/>
          <w:sz w:val="32"/>
          <w:szCs w:val="32"/>
          <w:rtl/>
          <w:lang w:bidi="ar-DZ"/>
        </w:rPr>
        <w:lastRenderedPageBreak/>
        <w:t>3:برنامج حساب شدة التدريب عن طريق النسبة المئوية من السرعة الهوائية القصوى</w:t>
      </w:r>
    </w:p>
    <w:p w:rsidR="00552855" w:rsidRPr="00992DAC" w:rsidRDefault="00552855" w:rsidP="00552855">
      <w:pPr>
        <w:bidi/>
        <w:rPr>
          <w:rFonts w:ascii="Traditional Arabic" w:hAnsi="Traditional Arabic" w:cs="Traditional Arabic"/>
          <w:sz w:val="32"/>
          <w:szCs w:val="32"/>
          <w:rtl/>
          <w:lang w:bidi="ar-DZ"/>
        </w:rPr>
      </w:pPr>
      <w:r>
        <w:rPr>
          <w:rFonts w:ascii="Traditional Arabic" w:hAnsi="Traditional Arabic" w:cs="Traditional Arabic"/>
          <w:noProof/>
          <w:sz w:val="32"/>
          <w:szCs w:val="32"/>
          <w:rtl/>
          <w:lang w:eastAsia="fr-FR"/>
        </w:rPr>
        <w:drawing>
          <wp:anchor distT="0" distB="0" distL="114300" distR="114300" simplePos="0" relativeHeight="251851776" behindDoc="0" locked="0" layoutInCell="1" allowOverlap="1">
            <wp:simplePos x="0" y="0"/>
            <wp:positionH relativeFrom="column">
              <wp:posOffset>194310</wp:posOffset>
            </wp:positionH>
            <wp:positionV relativeFrom="paragraph">
              <wp:posOffset>387350</wp:posOffset>
            </wp:positionV>
            <wp:extent cx="5852795" cy="3249930"/>
            <wp:effectExtent l="19050" t="0" r="0" b="0"/>
            <wp:wrapNone/>
            <wp:docPr id="2816"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2" cstate="print"/>
                    <a:srcRect/>
                    <a:stretch>
                      <a:fillRect/>
                    </a:stretch>
                  </pic:blipFill>
                  <pic:spPr bwMode="auto">
                    <a:xfrm>
                      <a:off x="0" y="0"/>
                      <a:ext cx="5852795" cy="3249930"/>
                    </a:xfrm>
                    <a:prstGeom prst="rect">
                      <a:avLst/>
                    </a:prstGeom>
                    <a:noFill/>
                    <a:ln w="9525">
                      <a:noFill/>
                      <a:miter lim="800000"/>
                      <a:headEnd/>
                      <a:tailEnd/>
                    </a:ln>
                  </pic:spPr>
                </pic:pic>
              </a:graphicData>
            </a:graphic>
          </wp:anchor>
        </w:drawing>
      </w: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Pr="00992DAC" w:rsidRDefault="00552855" w:rsidP="00552855">
      <w:pPr>
        <w:bidi/>
        <w:rPr>
          <w:rFonts w:ascii="Traditional Arabic" w:hAnsi="Traditional Arabic" w:cs="Traditional Arabic"/>
          <w:sz w:val="32"/>
          <w:szCs w:val="32"/>
          <w:rtl/>
          <w:lang w:bidi="ar-DZ"/>
        </w:rPr>
      </w:pPr>
    </w:p>
    <w:p w:rsidR="00552855" w:rsidRDefault="00552855" w:rsidP="00552855">
      <w:pPr>
        <w:bidi/>
        <w:rPr>
          <w:rFonts w:ascii="Traditional Arabic" w:hAnsi="Traditional Arabic" w:cs="Traditional Arabic"/>
          <w:sz w:val="32"/>
          <w:szCs w:val="32"/>
          <w:rtl/>
          <w:lang w:bidi="ar-DZ"/>
        </w:rPr>
      </w:pPr>
    </w:p>
    <w:p w:rsidR="00552855" w:rsidRDefault="00552855" w:rsidP="00552855">
      <w:pPr>
        <w:bidi/>
        <w:rPr>
          <w:rFonts w:ascii="Traditional Arabic" w:hAnsi="Traditional Arabic" w:cs="Traditional Arabic"/>
          <w:sz w:val="32"/>
          <w:szCs w:val="32"/>
          <w:rtl/>
          <w:lang w:bidi="ar-DZ"/>
        </w:rPr>
      </w:pPr>
    </w:p>
    <w:p w:rsidR="00552855" w:rsidRDefault="00552855" w:rsidP="00552855">
      <w:pPr>
        <w:bidi/>
        <w:ind w:firstLine="708"/>
        <w:rPr>
          <w:rFonts w:ascii="Traditional Arabic" w:hAnsi="Traditional Arabic" w:cs="Traditional Arabic"/>
          <w:sz w:val="32"/>
          <w:szCs w:val="32"/>
          <w:rtl/>
          <w:lang w:bidi="ar-DZ"/>
        </w:rPr>
      </w:pPr>
    </w:p>
    <w:p w:rsidR="00552855" w:rsidRDefault="00552855" w:rsidP="00552855">
      <w:pPr>
        <w:bidi/>
        <w:ind w:firstLine="708"/>
        <w:rPr>
          <w:rFonts w:ascii="Traditional Arabic" w:hAnsi="Traditional Arabic" w:cs="Traditional Arabic"/>
          <w:sz w:val="32"/>
          <w:szCs w:val="32"/>
          <w:rtl/>
          <w:lang w:bidi="ar-DZ"/>
        </w:rPr>
      </w:pPr>
    </w:p>
    <w:p w:rsidR="00552855" w:rsidRDefault="00552855" w:rsidP="00552855">
      <w:pPr>
        <w:bidi/>
        <w:ind w:firstLine="708"/>
        <w:rPr>
          <w:rFonts w:ascii="Traditional Arabic" w:hAnsi="Traditional Arabic" w:cs="Traditional Arabic"/>
          <w:sz w:val="32"/>
          <w:szCs w:val="32"/>
          <w:rtl/>
          <w:lang w:bidi="ar-DZ"/>
        </w:rPr>
      </w:pPr>
    </w:p>
    <w:p w:rsidR="00552855" w:rsidRDefault="00552855" w:rsidP="00552855">
      <w:pPr>
        <w:bidi/>
        <w:ind w:firstLine="708"/>
        <w:rPr>
          <w:rFonts w:ascii="Traditional Arabic" w:hAnsi="Traditional Arabic" w:cs="Traditional Arabic"/>
          <w:sz w:val="32"/>
          <w:szCs w:val="32"/>
          <w:rtl/>
          <w:lang w:bidi="ar-DZ"/>
        </w:rPr>
      </w:pPr>
    </w:p>
    <w:p w:rsidR="004C055D" w:rsidRDefault="004C055D" w:rsidP="00552855">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552855" w:rsidRDefault="00552855"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9457E5" w:rsidP="004C055D">
      <w:pPr>
        <w:bidi/>
        <w:rPr>
          <w:rFonts w:ascii="Arabic Typesetting" w:hAnsi="Arabic Typesetting" w:cs="Arabic Typesetting"/>
          <w:sz w:val="44"/>
          <w:szCs w:val="48"/>
          <w:rtl/>
          <w:lang w:bidi="ar-DZ"/>
        </w:rPr>
      </w:pPr>
      <w:r>
        <w:rPr>
          <w:rFonts w:ascii="Arabic Typesetting" w:hAnsi="Arabic Typesetting" w:cs="Arabic Typesetting"/>
          <w:noProof/>
          <w:sz w:val="44"/>
          <w:szCs w:val="48"/>
          <w:rtl/>
          <w:lang w:eastAsia="fr-FR"/>
        </w:rPr>
        <w:lastRenderedPageBreak/>
        <w:pict>
          <v:shape id="_x0000_s1230" type="#_x0000_t160" style="position:absolute;left:0;text-align:left;margin-left:101.15pt;margin-top:-7.8pt;width:298.25pt;height:76.5pt;z-index:251852800" fillcolor="black">
            <v:shadow color="#868686"/>
            <v:textpath style="font-family:&quot;Impact&quot;;v-text-kern:t" trim="t" fitpath="t" xscale="f" string="الملحق رقم(6)&#10;الوثائق الإدارية"/>
          </v:shape>
        </w:pict>
      </w: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P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p>
    <w:p w:rsidR="004C055D" w:rsidRDefault="004C055D" w:rsidP="004C055D">
      <w:pPr>
        <w:bidi/>
        <w:rPr>
          <w:rFonts w:ascii="Arabic Typesetting" w:hAnsi="Arabic Typesetting" w:cs="Arabic Typesetting"/>
          <w:sz w:val="44"/>
          <w:szCs w:val="48"/>
          <w:rtl/>
          <w:lang w:bidi="ar-DZ"/>
        </w:rPr>
      </w:pPr>
      <w:r w:rsidRPr="004C055D">
        <w:rPr>
          <w:rFonts w:ascii="Arabic Typesetting" w:hAnsi="Arabic Typesetting" w:cs="Arabic Typesetting"/>
          <w:noProof/>
          <w:sz w:val="44"/>
          <w:szCs w:val="48"/>
          <w:rtl/>
          <w:lang w:eastAsia="fr-FR"/>
        </w:rPr>
        <w:lastRenderedPageBreak/>
        <w:drawing>
          <wp:inline distT="0" distB="0" distL="0" distR="0">
            <wp:extent cx="6119495" cy="8736538"/>
            <wp:effectExtent l="19050" t="0" r="0" b="0"/>
            <wp:docPr id="2817" name="Image 1" descr="C:\Users\othmane1988\Pictures\ControlCenter3\Scan\CCF06022016_0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othmane1988\Pictures\ControlCenter3\Scan\CCF06022016_00003.jpg"/>
                    <pic:cNvPicPr>
                      <a:picLocks noChangeAspect="1" noChangeArrowheads="1"/>
                    </pic:cNvPicPr>
                  </pic:nvPicPr>
                  <pic:blipFill>
                    <a:blip r:embed="rId173" cstate="print"/>
                    <a:srcRect/>
                    <a:stretch>
                      <a:fillRect/>
                    </a:stretch>
                  </pic:blipFill>
                  <pic:spPr bwMode="auto">
                    <a:xfrm>
                      <a:off x="0" y="0"/>
                      <a:ext cx="6119495" cy="8736538"/>
                    </a:xfrm>
                    <a:prstGeom prst="rect">
                      <a:avLst/>
                    </a:prstGeom>
                    <a:noFill/>
                    <a:ln w="9525">
                      <a:noFill/>
                      <a:miter lim="800000"/>
                      <a:headEnd/>
                      <a:tailEnd/>
                    </a:ln>
                  </pic:spPr>
                </pic:pic>
              </a:graphicData>
            </a:graphic>
          </wp:inline>
        </w:drawing>
      </w:r>
    </w:p>
    <w:p w:rsidR="004C055D" w:rsidRDefault="004C055D" w:rsidP="004C055D">
      <w:pPr>
        <w:bidi/>
        <w:rPr>
          <w:rFonts w:ascii="Arabic Typesetting" w:hAnsi="Arabic Typesetting" w:cs="Arabic Typesetting"/>
          <w:sz w:val="44"/>
          <w:szCs w:val="48"/>
          <w:rtl/>
          <w:lang w:bidi="ar-DZ"/>
        </w:rPr>
      </w:pPr>
    </w:p>
    <w:p w:rsidR="00F44273" w:rsidRDefault="00F44273" w:rsidP="004C055D">
      <w:pPr>
        <w:bidi/>
        <w:rPr>
          <w:rFonts w:ascii="Arabic Typesetting" w:hAnsi="Arabic Typesetting" w:cs="Arabic Typesetting" w:hint="cs"/>
          <w:sz w:val="44"/>
          <w:szCs w:val="48"/>
          <w:rtl/>
          <w:lang w:bidi="ar-DZ"/>
        </w:rPr>
      </w:pPr>
      <w:r w:rsidRPr="00F44273">
        <w:rPr>
          <w:rFonts w:ascii="Arabic Typesetting" w:hAnsi="Arabic Typesetting" w:cs="Arabic Typesetting"/>
          <w:sz w:val="44"/>
          <w:szCs w:val="48"/>
          <w:rtl/>
          <w:lang w:bidi="ar-DZ"/>
        </w:rPr>
        <w:lastRenderedPageBreak/>
        <w:drawing>
          <wp:inline distT="0" distB="0" distL="0" distR="0">
            <wp:extent cx="6119466" cy="7434469"/>
            <wp:effectExtent l="19050" t="0" r="0" b="0"/>
            <wp:docPr id="1" name="Image 2" descr="C:\Users\othmane1988\Pictures\ControlCenter3\Scan\CCF06022016_0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othmane1988\Pictures\ControlCenter3\Scan\CCF06022016_00002.jpg"/>
                    <pic:cNvPicPr>
                      <a:picLocks noChangeAspect="1" noChangeArrowheads="1"/>
                    </pic:cNvPicPr>
                  </pic:nvPicPr>
                  <pic:blipFill>
                    <a:blip r:embed="rId174" cstate="print"/>
                    <a:srcRect/>
                    <a:stretch>
                      <a:fillRect/>
                    </a:stretch>
                  </pic:blipFill>
                  <pic:spPr bwMode="auto">
                    <a:xfrm>
                      <a:off x="0" y="0"/>
                      <a:ext cx="6119495" cy="7434505"/>
                    </a:xfrm>
                    <a:prstGeom prst="rect">
                      <a:avLst/>
                    </a:prstGeom>
                    <a:noFill/>
                    <a:ln w="9525">
                      <a:noFill/>
                      <a:miter lim="800000"/>
                      <a:headEnd/>
                      <a:tailEnd/>
                    </a:ln>
                  </pic:spPr>
                </pic:pic>
              </a:graphicData>
            </a:graphic>
          </wp:inline>
        </w:drawing>
      </w:r>
    </w:p>
    <w:p w:rsidR="00F44273" w:rsidRDefault="00F44273" w:rsidP="00F44273">
      <w:pPr>
        <w:bidi/>
        <w:rPr>
          <w:rFonts w:ascii="Arabic Typesetting" w:hAnsi="Arabic Typesetting" w:cs="Arabic Typesetting" w:hint="cs"/>
          <w:sz w:val="44"/>
          <w:szCs w:val="48"/>
          <w:rtl/>
          <w:lang w:bidi="ar-DZ"/>
        </w:rPr>
      </w:pPr>
    </w:p>
    <w:p w:rsidR="004C055D" w:rsidRDefault="004C055D" w:rsidP="00F44273">
      <w:pPr>
        <w:bidi/>
        <w:rPr>
          <w:rFonts w:ascii="Arabic Typesetting" w:hAnsi="Arabic Typesetting" w:cs="Arabic Typesetting" w:hint="cs"/>
          <w:sz w:val="44"/>
          <w:szCs w:val="48"/>
          <w:rtl/>
          <w:lang w:bidi="ar-DZ"/>
        </w:rPr>
      </w:pPr>
    </w:p>
    <w:p w:rsidR="00F44273" w:rsidRDefault="00F44273" w:rsidP="00F44273">
      <w:pPr>
        <w:bidi/>
        <w:rPr>
          <w:rFonts w:ascii="Arabic Typesetting" w:hAnsi="Arabic Typesetting" w:cs="Arabic Typesetting" w:hint="cs"/>
          <w:sz w:val="44"/>
          <w:szCs w:val="48"/>
          <w:rtl/>
          <w:lang w:bidi="ar-DZ"/>
        </w:rPr>
      </w:pPr>
    </w:p>
    <w:p w:rsidR="00F44273" w:rsidRDefault="00F44273" w:rsidP="00F44273">
      <w:pPr>
        <w:bidi/>
        <w:rPr>
          <w:rFonts w:ascii="Arabic Typesetting" w:hAnsi="Arabic Typesetting" w:cs="Arabic Typesetting" w:hint="cs"/>
          <w:sz w:val="44"/>
          <w:szCs w:val="48"/>
          <w:rtl/>
          <w:lang w:bidi="ar-DZ"/>
        </w:rPr>
      </w:pPr>
    </w:p>
    <w:p w:rsidR="00F44273" w:rsidRDefault="00F44273" w:rsidP="00F44273">
      <w:pPr>
        <w:bidi/>
        <w:ind w:left="0"/>
        <w:rPr>
          <w:rFonts w:ascii="Arabic Typesetting" w:hAnsi="Arabic Typesetting" w:cs="Arabic Typesetting" w:hint="cs"/>
          <w:sz w:val="44"/>
          <w:szCs w:val="48"/>
          <w:rtl/>
          <w:lang w:bidi="ar-DZ"/>
        </w:rPr>
      </w:pPr>
    </w:p>
    <w:p w:rsidR="00F44273" w:rsidRDefault="00F44273" w:rsidP="00F44273">
      <w:pPr>
        <w:bidi/>
        <w:ind w:left="0"/>
        <w:rPr>
          <w:rFonts w:ascii="Arabic Typesetting" w:hAnsi="Arabic Typesetting" w:cs="Arabic Typesetting"/>
          <w:sz w:val="44"/>
          <w:szCs w:val="48"/>
          <w:rtl/>
          <w:lang w:bidi="ar-DZ"/>
        </w:rPr>
        <w:sectPr w:rsidR="00F44273" w:rsidSect="0040731D">
          <w:footerReference w:type="first" r:id="rId175"/>
          <w:pgSz w:w="11906" w:h="16838"/>
          <w:pgMar w:top="567" w:right="1418" w:bottom="567" w:left="851" w:header="709" w:footer="709" w:gutter="0"/>
          <w:pgNumType w:start="232"/>
          <w:cols w:space="708"/>
          <w:titlePg/>
          <w:docGrid w:linePitch="360"/>
        </w:sectPr>
      </w:pPr>
    </w:p>
    <w:p w:rsidR="00F44273" w:rsidRPr="00366728" w:rsidRDefault="00F44273" w:rsidP="00F44273">
      <w:pPr>
        <w:bidi/>
        <w:jc w:val="center"/>
        <w:rPr>
          <w:rFonts w:ascii="Traditional Arabic" w:hAnsi="Traditional Arabic" w:cs="Traditional Arabic"/>
          <w:b/>
          <w:bCs/>
          <w:sz w:val="32"/>
          <w:szCs w:val="32"/>
          <w:rtl/>
          <w:lang w:bidi="ar-DZ"/>
        </w:rPr>
      </w:pPr>
      <w:proofErr w:type="gramStart"/>
      <w:r w:rsidRPr="00366728">
        <w:rPr>
          <w:rFonts w:ascii="Traditional Arabic" w:hAnsi="Traditional Arabic" w:cs="Traditional Arabic" w:hint="cs"/>
          <w:b/>
          <w:bCs/>
          <w:sz w:val="32"/>
          <w:szCs w:val="32"/>
          <w:rtl/>
          <w:lang w:bidi="ar-DZ"/>
        </w:rPr>
        <w:lastRenderedPageBreak/>
        <w:t>ملخص</w:t>
      </w:r>
      <w:proofErr w:type="gramEnd"/>
      <w:r w:rsidRPr="00366728">
        <w:rPr>
          <w:rFonts w:ascii="Traditional Arabic" w:hAnsi="Traditional Arabic" w:cs="Traditional Arabic" w:hint="cs"/>
          <w:b/>
          <w:bCs/>
          <w:sz w:val="32"/>
          <w:szCs w:val="32"/>
          <w:rtl/>
          <w:lang w:bidi="ar-DZ"/>
        </w:rPr>
        <w:t xml:space="preserve"> </w:t>
      </w:r>
    </w:p>
    <w:p w:rsidR="00F44273" w:rsidRPr="00366728" w:rsidRDefault="00F44273" w:rsidP="00F44273">
      <w:pPr>
        <w:bidi/>
        <w:ind w:right="-284"/>
        <w:jc w:val="center"/>
        <w:rPr>
          <w:rFonts w:ascii="Traditional Arabic" w:hAnsi="Traditional Arabic" w:cs="Traditional Arabic"/>
          <w:b/>
          <w:bCs/>
          <w:sz w:val="28"/>
          <w:szCs w:val="28"/>
          <w:rtl/>
          <w:lang w:bidi="ar-DZ"/>
        </w:rPr>
      </w:pPr>
      <w:r w:rsidRPr="00366728">
        <w:rPr>
          <w:rFonts w:ascii="Traditional Arabic" w:hAnsi="Traditional Arabic" w:cs="Traditional Arabic" w:hint="cs"/>
          <w:b/>
          <w:bCs/>
          <w:sz w:val="28"/>
          <w:szCs w:val="28"/>
          <w:rtl/>
          <w:lang w:bidi="ar-DZ"/>
        </w:rPr>
        <w:t>عنوان الدراسة:تأثير التدريب الفتري مختلف الشدة في تحسين عتبة الأيض اللاهوائية و الهوائية للاعبي كرة القدم أواسط.</w:t>
      </w:r>
    </w:p>
    <w:p w:rsidR="00F44273" w:rsidRPr="00366728" w:rsidRDefault="00F44273" w:rsidP="00F44273">
      <w:pPr>
        <w:bidi/>
        <w:jc w:val="center"/>
        <w:rPr>
          <w:rFonts w:ascii="Traditional Arabic" w:hAnsi="Traditional Arabic" w:cs="Traditional Arabic"/>
          <w:b/>
          <w:bCs/>
          <w:sz w:val="28"/>
          <w:szCs w:val="28"/>
          <w:rtl/>
          <w:lang w:bidi="ar-DZ"/>
        </w:rPr>
      </w:pPr>
      <w:r w:rsidRPr="00366728">
        <w:rPr>
          <w:rFonts w:ascii="Traditional Arabic" w:hAnsi="Traditional Arabic" w:cs="Traditional Arabic" w:hint="cs"/>
          <w:b/>
          <w:bCs/>
          <w:sz w:val="28"/>
          <w:szCs w:val="28"/>
          <w:rtl/>
          <w:lang w:bidi="ar-DZ"/>
        </w:rPr>
        <w:t>بحث تجريبي أجري على لاعبي فريق وداد مستغانم تحت 19 سنة.</w:t>
      </w:r>
    </w:p>
    <w:p w:rsidR="00F44273" w:rsidRDefault="00F44273" w:rsidP="00F44273">
      <w:pPr>
        <w:tabs>
          <w:tab w:val="left" w:pos="5839"/>
        </w:tabs>
        <w:bidi/>
        <w:jc w:val="left"/>
        <w:rPr>
          <w:rFonts w:ascii="Traditional Arabic" w:hAnsi="Traditional Arabic" w:cs="Traditional Arabic"/>
          <w:sz w:val="28"/>
          <w:szCs w:val="28"/>
          <w:rtl/>
          <w:lang w:bidi="ar-DZ"/>
        </w:rPr>
      </w:pPr>
      <w:r>
        <w:rPr>
          <w:rFonts w:ascii="Traditional Arabic" w:hAnsi="Traditional Arabic" w:cs="Traditional Arabic"/>
          <w:sz w:val="28"/>
          <w:szCs w:val="28"/>
          <w:rtl/>
          <w:lang w:bidi="ar-DZ"/>
        </w:rPr>
        <w:tab/>
      </w:r>
    </w:p>
    <w:p w:rsidR="00F44273" w:rsidRDefault="00F44273" w:rsidP="00F44273">
      <w:pPr>
        <w:bidi/>
        <w:spacing w:line="312" w:lineRule="auto"/>
        <w:rPr>
          <w:rFonts w:ascii="Traditional Arabic" w:hAnsi="Traditional Arabic" w:cs="Traditional Arabic"/>
          <w:sz w:val="28"/>
          <w:szCs w:val="28"/>
          <w:rtl/>
          <w:lang w:val="en-US" w:bidi="ar-DZ"/>
        </w:rPr>
      </w:pPr>
      <w:r>
        <w:rPr>
          <w:rFonts w:ascii="Traditional Arabic" w:hAnsi="Traditional Arabic" w:cs="Traditional Arabic" w:hint="cs"/>
          <w:sz w:val="28"/>
          <w:szCs w:val="28"/>
          <w:rtl/>
          <w:lang w:bidi="ar-DZ"/>
        </w:rPr>
        <w:t xml:space="preserve">هدفت الدراسة الى </w:t>
      </w:r>
      <w:r w:rsidRPr="00C144EB">
        <w:rPr>
          <w:rFonts w:ascii="Traditional Arabic" w:hAnsi="Traditional Arabic" w:cs="Traditional Arabic" w:hint="cs"/>
          <w:sz w:val="28"/>
          <w:szCs w:val="28"/>
          <w:rtl/>
          <w:lang w:val="en-US"/>
        </w:rPr>
        <w:t>معرفة تأثير التدريب الفتري مختلف الشدة و التحقق من أفضليته على برنامج تدريب العينة الضابطة في تحسين القدرة الهوائية تحت القصوى و القصوى و التحمل الخاص لدى لاعبي كرة القدم تحت 19 سنة.</w:t>
      </w:r>
      <w:r>
        <w:rPr>
          <w:rFonts w:ascii="Traditional Arabic" w:hAnsi="Traditional Arabic" w:cs="Traditional Arabic" w:hint="cs"/>
          <w:sz w:val="28"/>
          <w:szCs w:val="28"/>
          <w:rtl/>
          <w:lang w:val="en-US"/>
        </w:rPr>
        <w:t>و</w:t>
      </w:r>
      <w:r w:rsidRPr="00C144EB">
        <w:rPr>
          <w:rFonts w:ascii="Traditional Arabic" w:hAnsi="Traditional Arabic" w:cs="Traditional Arabic" w:hint="cs"/>
          <w:sz w:val="28"/>
          <w:szCs w:val="28"/>
          <w:rtl/>
          <w:lang w:val="en-US"/>
        </w:rPr>
        <w:t>تحديد طريقة ت</w:t>
      </w:r>
      <w:r>
        <w:rPr>
          <w:rFonts w:ascii="Traditional Arabic" w:hAnsi="Traditional Arabic" w:cs="Traditional Arabic" w:hint="cs"/>
          <w:sz w:val="28"/>
          <w:szCs w:val="28"/>
          <w:rtl/>
          <w:lang w:val="en-US"/>
        </w:rPr>
        <w:t xml:space="preserve">قدير القدرة الهوائية تحت القصوى </w:t>
      </w:r>
      <w:r w:rsidRPr="00C144EB">
        <w:rPr>
          <w:rFonts w:ascii="Traditional Arabic" w:hAnsi="Traditional Arabic" w:cs="Traditional Arabic" w:hint="cs"/>
          <w:sz w:val="28"/>
          <w:szCs w:val="28"/>
          <w:rtl/>
          <w:lang w:val="en-US" w:bidi="ar-DZ"/>
        </w:rPr>
        <w:t>و القدرة الهوائية القصوى.</w:t>
      </w:r>
      <w:r>
        <w:rPr>
          <w:rFonts w:ascii="Traditional Arabic" w:hAnsi="Traditional Arabic" w:cs="Traditional Arabic" w:hint="cs"/>
          <w:sz w:val="28"/>
          <w:szCs w:val="28"/>
          <w:rtl/>
          <w:lang w:val="en-US" w:bidi="ar-DZ"/>
        </w:rPr>
        <w:t xml:space="preserve">والتعرف على طبيعة العلاقة بين كل من القدرة الهوائية تحت القصوى و القصوى          و التحمل الخاص لدى لاعبي كرة القدم تحت 19 سنة،حيث افترض الباحث أن </w:t>
      </w:r>
      <w:r w:rsidRPr="00CA05C8">
        <w:rPr>
          <w:rFonts w:ascii="Traditional Arabic" w:hAnsi="Traditional Arabic" w:cs="Traditional Arabic" w:hint="cs"/>
          <w:sz w:val="28"/>
          <w:szCs w:val="28"/>
          <w:rtl/>
          <w:lang w:val="en-US"/>
        </w:rPr>
        <w:t>التدريب الفتري مختلف الشدة و برنامج تدريب العينة الضابطة يحسنان القدرة</w:t>
      </w:r>
      <w:r>
        <w:rPr>
          <w:rFonts w:ascii="Traditional Arabic" w:hAnsi="Traditional Arabic" w:cs="Traditional Arabic" w:hint="cs"/>
          <w:sz w:val="28"/>
          <w:szCs w:val="28"/>
          <w:rtl/>
          <w:lang w:val="en-US"/>
        </w:rPr>
        <w:t xml:space="preserve"> الهوائية تحت القصوى </w:t>
      </w:r>
      <w:r w:rsidRPr="00CA05C8">
        <w:rPr>
          <w:rFonts w:ascii="Traditional Arabic" w:hAnsi="Traditional Arabic" w:cs="Traditional Arabic" w:hint="cs"/>
          <w:sz w:val="28"/>
          <w:szCs w:val="28"/>
          <w:rtl/>
          <w:lang w:val="en-US"/>
        </w:rPr>
        <w:t>و القصوى،و التحمل الخاص</w:t>
      </w:r>
      <w:r>
        <w:rPr>
          <w:rFonts w:ascii="Traditional Arabic" w:hAnsi="Traditional Arabic" w:cs="Traditional Arabic" w:hint="cs"/>
          <w:sz w:val="28"/>
          <w:szCs w:val="28"/>
          <w:rtl/>
          <w:lang w:val="en-US"/>
        </w:rPr>
        <w:t xml:space="preserve"> لدى لاعبي كرة القدم تحت 19 سنة،</w:t>
      </w:r>
      <w:r>
        <w:rPr>
          <w:rFonts w:ascii="Traditional Arabic" w:hAnsi="Traditional Arabic" w:cs="Traditional Arabic" w:hint="cs"/>
          <w:sz w:val="28"/>
          <w:szCs w:val="28"/>
          <w:rtl/>
          <w:lang w:val="en-US" w:bidi="ar-DZ"/>
        </w:rPr>
        <w:t xml:space="preserve">و أن </w:t>
      </w:r>
      <w:r w:rsidRPr="00CA05C8">
        <w:rPr>
          <w:rFonts w:ascii="Traditional Arabic" w:hAnsi="Traditional Arabic" w:cs="Traditional Arabic" w:hint="cs"/>
          <w:sz w:val="28"/>
          <w:szCs w:val="28"/>
          <w:rtl/>
          <w:lang w:val="en-US" w:bidi="ar-DZ"/>
        </w:rPr>
        <w:t xml:space="preserve">برنامج التدريب الفتري مختلف الشدة  أفضل من برنامج العينة الضابطة في تحسين </w:t>
      </w:r>
      <w:r>
        <w:rPr>
          <w:rFonts w:ascii="Traditional Arabic" w:hAnsi="Traditional Arabic" w:cs="Traditional Arabic" w:hint="cs"/>
          <w:sz w:val="28"/>
          <w:szCs w:val="28"/>
          <w:rtl/>
          <w:lang w:val="en-US" w:bidi="ar-DZ"/>
        </w:rPr>
        <w:t>المؤشرات سالفة الذكر</w:t>
      </w:r>
      <w:r w:rsidRPr="00CA05C8">
        <w:rPr>
          <w:rFonts w:ascii="Traditional Arabic" w:hAnsi="Traditional Arabic" w:cs="Traditional Arabic" w:hint="cs"/>
          <w:sz w:val="28"/>
          <w:szCs w:val="28"/>
          <w:rtl/>
          <w:lang w:val="en-US"/>
        </w:rPr>
        <w:t>.</w:t>
      </w:r>
      <w:r>
        <w:rPr>
          <w:rFonts w:ascii="Traditional Arabic" w:hAnsi="Traditional Arabic" w:cs="Traditional Arabic" w:hint="cs"/>
          <w:sz w:val="28"/>
          <w:szCs w:val="28"/>
          <w:rtl/>
          <w:lang w:val="en-US" w:bidi="ar-DZ"/>
        </w:rPr>
        <w:t xml:space="preserve">كما افترض </w:t>
      </w:r>
      <w:r w:rsidRPr="00CA05C8">
        <w:rPr>
          <w:rFonts w:ascii="Traditional Arabic" w:hAnsi="Traditional Arabic" w:cs="Traditional Arabic" w:hint="cs"/>
          <w:sz w:val="28"/>
          <w:szCs w:val="28"/>
          <w:rtl/>
          <w:lang w:val="en-US" w:bidi="ar-DZ"/>
        </w:rPr>
        <w:t>وج</w:t>
      </w:r>
      <w:r>
        <w:rPr>
          <w:rFonts w:ascii="Traditional Arabic" w:hAnsi="Traditional Arabic" w:cs="Traditional Arabic" w:hint="cs"/>
          <w:sz w:val="28"/>
          <w:szCs w:val="28"/>
          <w:rtl/>
          <w:lang w:val="en-US" w:bidi="ar-DZ"/>
        </w:rPr>
        <w:t>و</w:t>
      </w:r>
      <w:r w:rsidRPr="00CA05C8">
        <w:rPr>
          <w:rFonts w:ascii="Traditional Arabic" w:hAnsi="Traditional Arabic" w:cs="Traditional Arabic" w:hint="cs"/>
          <w:sz w:val="28"/>
          <w:szCs w:val="28"/>
          <w:rtl/>
          <w:lang w:val="en-US" w:bidi="ar-DZ"/>
        </w:rPr>
        <w:t>د علاقة ارتباطية طردية بين كل من القدرة الهوائية تحت القصوى و القصوى و التحمل الخاص لدى لاعبي كرة القدم تحت 19 سنة.</w:t>
      </w:r>
      <w:r>
        <w:rPr>
          <w:rFonts w:ascii="Traditional Arabic" w:hAnsi="Traditional Arabic" w:cs="Traditional Arabic" w:hint="cs"/>
          <w:sz w:val="28"/>
          <w:szCs w:val="28"/>
          <w:rtl/>
          <w:lang w:val="en-US" w:bidi="ar-DZ"/>
        </w:rPr>
        <w:t xml:space="preserve">و تم تطبيق الدراسة على عينة من لاعبي كرة القدم ينتمون الى فريق وداد مستغانم و عددهم 22 لاعبا من مجموع 35 لاعبا ،قسموا الى مجموعتين،تجريبية و ضابطة،تضم كل منهما 11 لاعبا،و قد قام الباحث بتطبيق برنامج تدريب فتري مختلف الشدة على العينة التجريبية معتمدا على نتائج الاختبارات القبلية في تحديد شدة التدريب، مقابل برنامج تقليدي مطبق على العينة الضابطة من قبل مدرب الفريق،كما تم القيام باختبارات قبلية و بعدية لكل من القدرة الهوائية تحت القصوى(عتبة الأيض اللاهوائية و الهوائية       و منطقة الانتقال هوائي-لاهوائي) بواسطة اختبار تحملي متدرج على جهاز السير المتحرك،متبعا مقاربة كندرمان في قراءة منحنى حمض اللاكتيك،كما تم تقدير القدرة الهوائية القصوى(المستهلك الأقصى الأكسجيني،السرعة الهوائية القصوى) عن طريق اختبار  </w:t>
      </w:r>
      <w:r w:rsidRPr="00BE27C2">
        <w:rPr>
          <w:rFonts w:ascii="Vijaya" w:hAnsi="Vijaya" w:cs="Vijaya"/>
          <w:sz w:val="28"/>
          <w:szCs w:val="28"/>
          <w:lang w:val="en-US" w:bidi="ar-DZ"/>
        </w:rPr>
        <w:t>Luc Leger</w:t>
      </w:r>
      <w:r>
        <w:rPr>
          <w:rFonts w:ascii="Traditional Arabic" w:hAnsi="Traditional Arabic" w:cs="Traditional Arabic" w:hint="cs"/>
          <w:sz w:val="28"/>
          <w:szCs w:val="28"/>
          <w:rtl/>
          <w:lang w:val="en-US" w:bidi="ar-DZ"/>
        </w:rPr>
        <w:t xml:space="preserve">،و نبض القلب الأقصى عن طريق جهاز </w:t>
      </w:r>
      <w:r w:rsidRPr="00BE27C2">
        <w:rPr>
          <w:rFonts w:ascii="Vijaya" w:hAnsi="Vijaya" w:cs="Vijaya"/>
          <w:noProof/>
          <w:sz w:val="28"/>
          <w:szCs w:val="28"/>
          <w:lang w:eastAsia="fr-FR" w:bidi="ar-DZ"/>
        </w:rPr>
        <w:t>POLAR</w:t>
      </w:r>
      <w:r>
        <w:rPr>
          <w:rFonts w:ascii="Vijaya" w:hAnsi="Vijaya" w:cs="Vijaya" w:hint="cs"/>
          <w:noProof/>
          <w:sz w:val="28"/>
          <w:szCs w:val="28"/>
          <w:rtl/>
          <w:lang w:eastAsia="fr-FR" w:bidi="ar-DZ"/>
        </w:rPr>
        <w:t xml:space="preserve"> </w:t>
      </w:r>
      <w:r>
        <w:rPr>
          <w:rFonts w:ascii="Traditional Arabic" w:hAnsi="Traditional Arabic" w:cs="Traditional Arabic" w:hint="cs"/>
          <w:noProof/>
          <w:sz w:val="28"/>
          <w:szCs w:val="28"/>
          <w:rtl/>
          <w:lang w:eastAsia="fr-FR" w:bidi="ar-DZ"/>
        </w:rPr>
        <w:t>في نهاية</w:t>
      </w:r>
      <w:r w:rsidRPr="007B783E">
        <w:rPr>
          <w:rFonts w:ascii="Traditional Arabic" w:hAnsi="Traditional Arabic" w:cs="Traditional Arabic"/>
          <w:noProof/>
          <w:sz w:val="28"/>
          <w:szCs w:val="28"/>
          <w:rtl/>
          <w:lang w:eastAsia="fr-FR" w:bidi="ar-DZ"/>
        </w:rPr>
        <w:t xml:space="preserve"> اختبار تقدير عتبتي الأيض اللاهوائية و الهوائية</w:t>
      </w:r>
      <w:r>
        <w:rPr>
          <w:rFonts w:ascii="Traditional Arabic" w:hAnsi="Traditional Arabic" w:cs="Traditional Arabic" w:hint="cs"/>
          <w:noProof/>
          <w:sz w:val="28"/>
          <w:szCs w:val="28"/>
          <w:rtl/>
          <w:lang w:eastAsia="fr-FR" w:bidi="ar-DZ"/>
        </w:rPr>
        <w:t>،كما تم قياس تحمل السرعة و مؤشر التعب عن طريق اختبار "كفاءة تكرار السرعة"(</w:t>
      </w:r>
      <w:r w:rsidRPr="00A44C03">
        <w:rPr>
          <w:rFonts w:ascii="Vijaya" w:hAnsi="Vijaya" w:cs="Vijaya"/>
          <w:noProof/>
          <w:sz w:val="28"/>
          <w:szCs w:val="28"/>
          <w:lang w:eastAsia="fr-FR" w:bidi="ar-DZ"/>
        </w:rPr>
        <w:t>RSA</w:t>
      </w:r>
      <w:r>
        <w:rPr>
          <w:rFonts w:ascii="Traditional Arabic" w:hAnsi="Traditional Arabic" w:cs="Traditional Arabic" w:hint="cs"/>
          <w:noProof/>
          <w:sz w:val="28"/>
          <w:szCs w:val="28"/>
          <w:rtl/>
          <w:lang w:val="en-US" w:eastAsia="fr-FR" w:bidi="ar-DZ"/>
        </w:rPr>
        <w:t xml:space="preserve">)،و كذا تحمل القوة عن طريق اختبار "القفز للأعلى"،و من خلال الدراسة الاحصائية استنتج الباحث أن التدريب الفتري مختلف الشدة أفضل من برنامج العينة الضابطة في تحسين القدرة الهوائية تحت القصوى و القصوى و التحمل الخاص، </w:t>
      </w:r>
      <w:r>
        <w:rPr>
          <w:rFonts w:ascii="Traditional Arabic" w:hAnsi="Traditional Arabic" w:cs="Traditional Arabic" w:hint="cs"/>
          <w:sz w:val="28"/>
          <w:szCs w:val="28"/>
          <w:rtl/>
          <w:lang w:val="en-US" w:bidi="ar-DZ"/>
        </w:rPr>
        <w:t>و أنه توجد علاقة ارتباطية طردية بين كل من القدرة الهوائية تحت القصوى و القصوى  و التحمل الخاص،و منه يوصي الباحث بــ</w:t>
      </w:r>
      <w:r w:rsidRPr="0018005D">
        <w:rPr>
          <w:rFonts w:ascii="Traditional Arabic" w:hAnsi="Traditional Arabic" w:cs="Traditional Arabic" w:hint="cs"/>
          <w:sz w:val="28"/>
          <w:szCs w:val="28"/>
          <w:rtl/>
          <w:lang w:val="en-US" w:bidi="ar-DZ"/>
        </w:rPr>
        <w:t>زيادة نسبة استخدام التدريب الفتري في برامج التحضير البدني للاعبي كرة القدم.</w:t>
      </w:r>
      <w:r>
        <w:rPr>
          <w:rFonts w:ascii="Traditional Arabic" w:hAnsi="Traditional Arabic" w:cs="Traditional Arabic" w:hint="cs"/>
          <w:sz w:val="28"/>
          <w:szCs w:val="28"/>
          <w:rtl/>
          <w:lang w:val="en-US" w:bidi="ar-DZ"/>
        </w:rPr>
        <w:t xml:space="preserve"> و اعتماده في </w:t>
      </w:r>
      <w:r w:rsidRPr="0018005D">
        <w:rPr>
          <w:rFonts w:ascii="Traditional Arabic" w:hAnsi="Traditional Arabic" w:cs="Traditional Arabic" w:hint="cs"/>
          <w:sz w:val="28"/>
          <w:szCs w:val="28"/>
          <w:rtl/>
          <w:lang w:val="en-US" w:bidi="ar-DZ"/>
        </w:rPr>
        <w:t>تحسين القدرة الهوائية تحت القصوى و القصوى لدى لاعبي كرة القدم</w:t>
      </w:r>
      <w:r>
        <w:rPr>
          <w:rFonts w:ascii="Traditional Arabic" w:hAnsi="Traditional Arabic" w:cs="Traditional Arabic" w:hint="cs"/>
          <w:sz w:val="28"/>
          <w:szCs w:val="28"/>
          <w:rtl/>
          <w:lang w:val="en-US" w:bidi="ar-DZ"/>
        </w:rPr>
        <w:t xml:space="preserve">،و </w:t>
      </w:r>
      <w:r w:rsidRPr="0018005D">
        <w:rPr>
          <w:rFonts w:ascii="Traditional Arabic" w:hAnsi="Traditional Arabic" w:cs="Traditional Arabic" w:hint="cs"/>
          <w:sz w:val="28"/>
          <w:szCs w:val="28"/>
          <w:rtl/>
          <w:lang w:val="en-US" w:bidi="ar-DZ"/>
        </w:rPr>
        <w:t xml:space="preserve">الاعتماد على اختبارات تقدير حدود أنظمة الطاقة عن طريق تقدير عتبة الأيض اللاهوائية و الهوائية و القدرة الهوائية </w:t>
      </w:r>
      <w:r>
        <w:rPr>
          <w:rFonts w:ascii="Traditional Arabic" w:hAnsi="Traditional Arabic" w:cs="Traditional Arabic" w:hint="cs"/>
          <w:sz w:val="28"/>
          <w:szCs w:val="28"/>
          <w:rtl/>
          <w:lang w:val="en-US" w:bidi="ar-DZ"/>
        </w:rPr>
        <w:t>القصوى في تحديد شدة حمل التدريب،و كذا تكوين المدربين في مجال التقويم و القياس و استغلال النتائج في برمجة التدريب.</w:t>
      </w:r>
    </w:p>
    <w:p w:rsidR="00F44273" w:rsidRDefault="00F44273" w:rsidP="00F44273">
      <w:pPr>
        <w:bidi/>
        <w:spacing w:line="312" w:lineRule="auto"/>
        <w:rPr>
          <w:rFonts w:ascii="Traditional Arabic" w:hAnsi="Traditional Arabic" w:cs="Traditional Arabic"/>
          <w:sz w:val="28"/>
          <w:szCs w:val="28"/>
          <w:rtl/>
          <w:lang w:val="en-US" w:bidi="ar-DZ"/>
        </w:rPr>
      </w:pPr>
    </w:p>
    <w:p w:rsidR="00F44273" w:rsidRPr="001B0638" w:rsidRDefault="00F44273" w:rsidP="00F44273">
      <w:pPr>
        <w:jc w:val="center"/>
        <w:rPr>
          <w:rFonts w:ascii="Times New Roman" w:hAnsi="Times New Roman" w:cs="Times New Roman"/>
          <w:b/>
          <w:bCs/>
          <w:sz w:val="32"/>
          <w:szCs w:val="32"/>
        </w:rPr>
      </w:pPr>
      <w:proofErr w:type="gramStart"/>
      <w:r w:rsidRPr="001B0638">
        <w:rPr>
          <w:rFonts w:ascii="Times New Roman" w:hAnsi="Times New Roman" w:cs="Times New Roman"/>
          <w:b/>
          <w:bCs/>
          <w:sz w:val="32"/>
          <w:szCs w:val="32"/>
        </w:rPr>
        <w:lastRenderedPageBreak/>
        <w:t>La</w:t>
      </w:r>
      <w:proofErr w:type="gramEnd"/>
      <w:r w:rsidRPr="001B0638">
        <w:rPr>
          <w:rFonts w:ascii="Times New Roman" w:hAnsi="Times New Roman" w:cs="Times New Roman"/>
          <w:b/>
          <w:bCs/>
          <w:sz w:val="32"/>
          <w:szCs w:val="32"/>
        </w:rPr>
        <w:t xml:space="preserve"> résumé </w:t>
      </w:r>
    </w:p>
    <w:p w:rsidR="00F44273" w:rsidRPr="007F4871" w:rsidRDefault="00F44273" w:rsidP="00F44273">
      <w:pPr>
        <w:jc w:val="center"/>
        <w:rPr>
          <w:rFonts w:ascii="Times New Roman" w:hAnsi="Times New Roman" w:cs="Times New Roman"/>
          <w:sz w:val="28"/>
          <w:szCs w:val="28"/>
        </w:rPr>
      </w:pPr>
      <w:r w:rsidRPr="007F4871">
        <w:rPr>
          <w:rFonts w:ascii="Times New Roman" w:hAnsi="Times New Roman" w:cs="Times New Roman"/>
          <w:b/>
          <w:bCs/>
          <w:sz w:val="28"/>
          <w:szCs w:val="28"/>
        </w:rPr>
        <w:t xml:space="preserve">Titre de l’étude ; les effets d’entrainement par intervalle de différents intensités  dans l’amélioration  du seuil métabolique anaérobie et aérobie chez les footballeurs de classe </w:t>
      </w:r>
      <w:proofErr w:type="gramStart"/>
      <w:r w:rsidRPr="007F4871">
        <w:rPr>
          <w:rFonts w:ascii="Times New Roman" w:hAnsi="Times New Roman" w:cs="Times New Roman"/>
          <w:b/>
          <w:bCs/>
          <w:sz w:val="28"/>
          <w:szCs w:val="28"/>
        </w:rPr>
        <w:t>moyenne</w:t>
      </w:r>
      <w:r w:rsidRPr="007F4871">
        <w:rPr>
          <w:rFonts w:ascii="Times New Roman" w:hAnsi="Times New Roman" w:cs="Times New Roman"/>
          <w:sz w:val="28"/>
          <w:szCs w:val="28"/>
        </w:rPr>
        <w:t> .</w:t>
      </w:r>
      <w:proofErr w:type="gramEnd"/>
    </w:p>
    <w:p w:rsidR="00F44273" w:rsidRPr="007F4871" w:rsidRDefault="00F44273" w:rsidP="00F44273">
      <w:pPr>
        <w:ind w:left="360"/>
        <w:jc w:val="center"/>
        <w:rPr>
          <w:rFonts w:ascii="Times New Roman" w:hAnsi="Times New Roman" w:cs="Times New Roman"/>
          <w:b/>
          <w:bCs/>
          <w:sz w:val="28"/>
          <w:szCs w:val="28"/>
        </w:rPr>
      </w:pPr>
      <w:r w:rsidRPr="007F4871">
        <w:rPr>
          <w:rFonts w:ascii="Times New Roman" w:hAnsi="Times New Roman" w:cs="Times New Roman"/>
          <w:b/>
          <w:bCs/>
          <w:sz w:val="28"/>
          <w:szCs w:val="28"/>
        </w:rPr>
        <w:t>Une étude expérimentale exercée sur un effectif de joueur  représentant le club de WEDED MOSTAGHANEME (U 19).</w:t>
      </w:r>
    </w:p>
    <w:p w:rsidR="00F44273" w:rsidRPr="007F4871" w:rsidRDefault="00F44273" w:rsidP="00F44273">
      <w:pPr>
        <w:ind w:left="360"/>
        <w:rPr>
          <w:rFonts w:ascii="Times New Roman" w:hAnsi="Times New Roman" w:cs="Times New Roman"/>
          <w:sz w:val="28"/>
          <w:szCs w:val="28"/>
        </w:rPr>
      </w:pPr>
      <w:r>
        <w:rPr>
          <w:rFonts w:ascii="Times New Roman" w:hAnsi="Times New Roman" w:cs="Times New Roman"/>
          <w:sz w:val="28"/>
          <w:szCs w:val="28"/>
        </w:rPr>
        <w:t xml:space="preserve">           </w:t>
      </w:r>
      <w:r w:rsidRPr="007F4871">
        <w:rPr>
          <w:rFonts w:ascii="Times New Roman" w:hAnsi="Times New Roman" w:cs="Times New Roman"/>
          <w:sz w:val="28"/>
          <w:szCs w:val="28"/>
        </w:rPr>
        <w:t xml:space="preserve">Cette étude vise profondément à savoir l’effet d’entrainement  par intervalle différent intensité qu’ayait  pour objectif d’assurer son amélioration et son efficacité en dépendent d’un programme d’entrainement particulier destiné en faveur d’un échantillon de contrôle à l’intention de bonifier la capacité aérobie ,sous maximale et maximale ainsi que l’endurance  particulière chez les footballeurs moins de 19 ans d’âge , en fixant une méthode estimative de la capacité aérobie sous maximale et capacité aérobie maximale en vue de discerner la corrélation entre chacune d’elle (sous maximale et maximale) et l’endurance particulière chez les footballeurs de moins de 19 ans d’âge dont le chercheur présume et  suppose conjecturalement que l’entrainement par intervalle de différentes intensité et le programme d’entrainement destiné en faveur de l’échantillon de contrôle améliore beaucoup plus la capacité aérobie sous maximale et maximale ainsi que l’endurance particulière chez cet effectif de footballeurs âgé moins de 19 ans et que le programme par intervalle de différents intensités soit mieux et meilleur à la différence de celui destiné à l’échantillon de contrôle sur l’amélioration de tous les indices cités sur dessus comme a-t-il présumé le chercheur qu’il existe un rapport significatif et positif entre les deux capacités ‘’ aérobie sous maximale et maximale ‘’ et même l’endurance particulière chez footballeurs âgés moins de 19 ans . </w:t>
      </w:r>
    </w:p>
    <w:p w:rsidR="00F44273" w:rsidRPr="007F4871" w:rsidRDefault="00F44273" w:rsidP="00F44273">
      <w:pPr>
        <w:ind w:left="360"/>
        <w:rPr>
          <w:rFonts w:ascii="Times New Roman" w:hAnsi="Times New Roman" w:cs="Times New Roman"/>
          <w:sz w:val="28"/>
          <w:szCs w:val="28"/>
        </w:rPr>
      </w:pPr>
      <w:r w:rsidRPr="007F4871">
        <w:rPr>
          <w:rFonts w:ascii="Times New Roman" w:hAnsi="Times New Roman" w:cs="Times New Roman"/>
          <w:sz w:val="28"/>
          <w:szCs w:val="28"/>
        </w:rPr>
        <w:t>La même étude a été similairement mise en application sur un échantillon de joueur de football s’engageant au club de WEDED MOSTAGENEM  qui sont en nombre de 22 sujets sur un ensemble de 35 sujets , ont été partagés en 2 groupements (expérimentale et contrôlable )  englobant 2 camps divisés en 11 joueurs , ensuite le chercheur accomplit une application d’un programme d’entrainement par intervalle de différentes intensité sur l’échantillon de contrôle , en tablant principalement aux exercices faits antérieurement dans la détermination de l’intensité d’entrainement opposable du programme rituel appliqué à l’échantillon de  contrôle par l’entraineur de l’équipe , puis d’une suite d’un accomplissement d’une tache  de différents exercices réalisés devant et après pour mesurer la capacité aérobie sous maximale et le seuil métabolique aérobie et anaérobie et la zone de la mutation aérobie et anaérobie par le moyen d’un exercice physique endurant et graduel au niveau du système de mouvement moteur en suivant l’approche se KENDERMAN</w:t>
      </w:r>
      <w:r>
        <w:rPr>
          <w:rFonts w:ascii="Times New Roman" w:hAnsi="Times New Roman" w:cs="Times New Roman"/>
          <w:sz w:val="28"/>
          <w:szCs w:val="28"/>
        </w:rPr>
        <w:t>N</w:t>
      </w:r>
      <w:r w:rsidRPr="007F4871">
        <w:rPr>
          <w:rFonts w:ascii="Times New Roman" w:hAnsi="Times New Roman" w:cs="Times New Roman"/>
          <w:sz w:val="28"/>
          <w:szCs w:val="28"/>
        </w:rPr>
        <w:t xml:space="preserve"> en disséquant la courbe de l’acide lactique après avoir bien estimé la capacité aérobie maximale (VO2 MAX ) à travers l’exercice   </w:t>
      </w:r>
      <w:r>
        <w:rPr>
          <w:rFonts w:ascii="Times New Roman" w:hAnsi="Times New Roman" w:cs="Times New Roman"/>
          <w:sz w:val="28"/>
          <w:szCs w:val="28"/>
        </w:rPr>
        <w:t>luc leger</w:t>
      </w:r>
      <w:r w:rsidRPr="007F4871">
        <w:rPr>
          <w:rFonts w:ascii="Times New Roman" w:hAnsi="Times New Roman" w:cs="Times New Roman"/>
          <w:sz w:val="28"/>
          <w:szCs w:val="28"/>
        </w:rPr>
        <w:t xml:space="preserve">  et les </w:t>
      </w:r>
      <w:r w:rsidRPr="007F4871">
        <w:rPr>
          <w:rFonts w:ascii="Times New Roman" w:hAnsi="Times New Roman" w:cs="Times New Roman"/>
          <w:sz w:val="28"/>
          <w:szCs w:val="28"/>
        </w:rPr>
        <w:lastRenderedPageBreak/>
        <w:t>battements de cœur par le biais de système POLAR , à la fin de l’activité ,le chercheur estime que le seuil  métabolique anaérobie  et aérobie  sert de mesurer l’intensité de la résistance physique dans le parcours vitesse et l’intensité de l’épuisement à travers l’exercice de RSA  ainsi que la force endurable à travers le saut et haut . A partir cette étude inventoriée ,le chercheur a déduit que l’entrainement par intervalle de différents intensités est mieux par rapport le programme    destiné à l’échantillon de contrôle sur l’amélioration de la capacité aérobie sous maximale et maximale ainsi l’endurance particulière étan</w:t>
      </w:r>
      <w:r>
        <w:rPr>
          <w:rFonts w:ascii="Times New Roman" w:hAnsi="Times New Roman" w:cs="Times New Roman"/>
          <w:sz w:val="28"/>
          <w:szCs w:val="28"/>
        </w:rPr>
        <w:t xml:space="preserve">t  noué </w:t>
      </w:r>
      <w:r w:rsidRPr="007F4871">
        <w:rPr>
          <w:rFonts w:ascii="Times New Roman" w:hAnsi="Times New Roman" w:cs="Times New Roman"/>
          <w:sz w:val="28"/>
          <w:szCs w:val="28"/>
        </w:rPr>
        <w:t xml:space="preserve"> une corrélation significative et positive entre chacune de deux capacités (aérobie sous maximale et maximale) et l’endurance spécifique  par lesquelles  le chercheur recommande d’augmenter la proportion de l’entrainement par intervalle dans les programmes de préparation physique de footballeur en fasant  essentiellement sur l’amélioration de la capacité aérobie sous maximale et maximale chez les footballeurs qui comptent sur les exercices endurables afin de déterminer les systèmes de l’énergie à  travers le seuil métabolique anaérobie et aérobie et la capacité aérobie maximale qui définissant l’intensité de l’entrainement .</w:t>
      </w:r>
    </w:p>
    <w:p w:rsidR="00F44273" w:rsidRPr="007F4871" w:rsidRDefault="00F44273" w:rsidP="00F44273">
      <w:pPr>
        <w:rPr>
          <w:rFonts w:ascii="Times New Roman" w:hAnsi="Times New Roman" w:cs="Times New Roman"/>
          <w:sz w:val="28"/>
          <w:szCs w:val="28"/>
        </w:rPr>
      </w:pPr>
    </w:p>
    <w:p w:rsidR="00F44273" w:rsidRPr="007F4871" w:rsidRDefault="00F44273" w:rsidP="00F44273">
      <w:pPr>
        <w:ind w:left="426"/>
        <w:rPr>
          <w:rFonts w:ascii="Times New Roman" w:hAnsi="Times New Roman" w:cs="Times New Roman"/>
          <w:sz w:val="28"/>
          <w:szCs w:val="28"/>
        </w:rPr>
      </w:pPr>
      <w:r w:rsidRPr="007F4871">
        <w:rPr>
          <w:rFonts w:ascii="Times New Roman" w:hAnsi="Times New Roman" w:cs="Times New Roman"/>
          <w:sz w:val="28"/>
          <w:szCs w:val="28"/>
        </w:rPr>
        <w:t xml:space="preserve">En </w:t>
      </w:r>
      <w:proofErr w:type="gramStart"/>
      <w:r w:rsidRPr="007F4871">
        <w:rPr>
          <w:rFonts w:ascii="Times New Roman" w:hAnsi="Times New Roman" w:cs="Times New Roman"/>
          <w:sz w:val="28"/>
          <w:szCs w:val="28"/>
        </w:rPr>
        <w:t>définitive ,</w:t>
      </w:r>
      <w:proofErr w:type="gramEnd"/>
      <w:r w:rsidRPr="007F4871">
        <w:rPr>
          <w:rFonts w:ascii="Times New Roman" w:hAnsi="Times New Roman" w:cs="Times New Roman"/>
          <w:sz w:val="28"/>
          <w:szCs w:val="28"/>
        </w:rPr>
        <w:t xml:space="preserve"> le chercheur demande de programme une formation à la faveur  des entraineurs à propos de l’évaluation  , mesure et de l’exploitation des résultats dans la programmation de l’entrainement</w:t>
      </w:r>
      <w:bookmarkStart w:id="1" w:name="_GoBack"/>
      <w:bookmarkEnd w:id="1"/>
      <w:r w:rsidRPr="007F4871">
        <w:rPr>
          <w:rFonts w:ascii="Times New Roman" w:hAnsi="Times New Roman" w:cs="Times New Roman"/>
          <w:sz w:val="28"/>
          <w:szCs w:val="28"/>
        </w:rPr>
        <w:t xml:space="preserve"> </w:t>
      </w: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spacing w:line="312" w:lineRule="auto"/>
        <w:ind w:left="0"/>
        <w:jc w:val="left"/>
        <w:rPr>
          <w:rFonts w:ascii="Times New Roman" w:hAnsi="Times New Roman" w:cs="Times New Roman"/>
          <w:sz w:val="28"/>
          <w:szCs w:val="28"/>
          <w:lang w:bidi="ar-DZ"/>
        </w:rPr>
      </w:pPr>
    </w:p>
    <w:p w:rsidR="00F44273" w:rsidRDefault="00F44273" w:rsidP="00F44273">
      <w:pPr>
        <w:ind w:left="0"/>
        <w:rPr>
          <w:rFonts w:asciiTheme="majorBidi" w:hAnsiTheme="majorBidi" w:cstheme="majorBidi"/>
          <w:sz w:val="32"/>
          <w:szCs w:val="32"/>
        </w:rPr>
      </w:pPr>
    </w:p>
    <w:p w:rsidR="00F44273" w:rsidRDefault="00F44273" w:rsidP="00F44273">
      <w:pPr>
        <w:ind w:left="0"/>
        <w:rPr>
          <w:rFonts w:asciiTheme="majorBidi" w:hAnsiTheme="majorBidi" w:cstheme="majorBidi"/>
          <w:sz w:val="32"/>
          <w:szCs w:val="32"/>
        </w:rPr>
      </w:pPr>
    </w:p>
    <w:p w:rsidR="00F44273" w:rsidRPr="007F4871" w:rsidRDefault="00F44273" w:rsidP="00F44273">
      <w:pPr>
        <w:jc w:val="center"/>
        <w:rPr>
          <w:rFonts w:ascii="Times New Roman" w:hAnsi="Times New Roman" w:cs="Times New Roman"/>
          <w:b/>
          <w:bCs/>
          <w:sz w:val="32"/>
          <w:szCs w:val="32"/>
          <w:lang w:val="en-US"/>
        </w:rPr>
      </w:pPr>
      <w:r w:rsidRPr="007F4871">
        <w:rPr>
          <w:rFonts w:ascii="Times New Roman" w:hAnsi="Times New Roman" w:cs="Times New Roman"/>
          <w:b/>
          <w:bCs/>
          <w:sz w:val="32"/>
          <w:szCs w:val="32"/>
          <w:lang w:val="en-US"/>
        </w:rPr>
        <w:lastRenderedPageBreak/>
        <w:t>Abstract</w:t>
      </w:r>
    </w:p>
    <w:p w:rsidR="00F44273" w:rsidRPr="00366728" w:rsidRDefault="00F44273" w:rsidP="00F44273">
      <w:pPr>
        <w:jc w:val="center"/>
        <w:rPr>
          <w:rFonts w:ascii="Times New Roman" w:hAnsi="Times New Roman" w:cs="Times New Roman"/>
          <w:b/>
          <w:bCs/>
          <w:sz w:val="28"/>
          <w:szCs w:val="28"/>
          <w:lang w:val="en-US"/>
        </w:rPr>
      </w:pPr>
      <w:r w:rsidRPr="00366728">
        <w:rPr>
          <w:rFonts w:ascii="Times New Roman" w:hAnsi="Times New Roman" w:cs="Times New Roman"/>
          <w:b/>
          <w:bCs/>
          <w:sz w:val="28"/>
          <w:szCs w:val="28"/>
          <w:lang w:val="en-US"/>
        </w:rPr>
        <w:t>The effects of the interval training of different intensity to improving the anaerobic and aerobic threshold metabolic of footballs players class middle</w:t>
      </w:r>
    </w:p>
    <w:p w:rsidR="00F44273" w:rsidRPr="00366728" w:rsidRDefault="00F44273" w:rsidP="00F44273">
      <w:pPr>
        <w:jc w:val="center"/>
        <w:rPr>
          <w:rFonts w:ascii="Times New Roman" w:hAnsi="Times New Roman" w:cs="Times New Roman"/>
          <w:sz w:val="32"/>
          <w:szCs w:val="32"/>
          <w:lang w:val="en-US"/>
        </w:rPr>
      </w:pPr>
      <w:r w:rsidRPr="00366728">
        <w:rPr>
          <w:rFonts w:ascii="Times New Roman" w:hAnsi="Times New Roman" w:cs="Times New Roman"/>
          <w:b/>
          <w:bCs/>
          <w:sz w:val="28"/>
          <w:szCs w:val="28"/>
          <w:lang w:val="en-US"/>
        </w:rPr>
        <w:t>Experimental search conducted on players Wydad Mostaganem (U19)</w:t>
      </w:r>
    </w:p>
    <w:p w:rsidR="00F44273" w:rsidRDefault="00F44273" w:rsidP="00F44273">
      <w:pPr>
        <w:rPr>
          <w:rFonts w:ascii="Times New Roman" w:hAnsi="Times New Roman" w:cs="Times New Roman"/>
          <w:sz w:val="28"/>
          <w:szCs w:val="28"/>
          <w:lang w:val="en-US"/>
        </w:rPr>
      </w:pPr>
    </w:p>
    <w:p w:rsidR="00F44273" w:rsidRPr="00366728" w:rsidRDefault="00F44273" w:rsidP="00F44273">
      <w:pPr>
        <w:rPr>
          <w:rFonts w:ascii="Times New Roman" w:hAnsi="Times New Roman" w:cs="Times New Roman"/>
          <w:sz w:val="28"/>
          <w:szCs w:val="28"/>
          <w:lang w:val="en-US"/>
        </w:rPr>
      </w:pPr>
      <w:r w:rsidRPr="00366728">
        <w:rPr>
          <w:rFonts w:ascii="Times New Roman" w:hAnsi="Times New Roman" w:cs="Times New Roman"/>
          <w:sz w:val="28"/>
          <w:szCs w:val="28"/>
          <w:lang w:val="en-US"/>
        </w:rPr>
        <w:t xml:space="preserve">           The aim of the study was to know the effects of the interval training of different intensity and to get sure of its privilege than the controller sample training program in improving aerobic capacity under maximum and maximum and the special endurance of football player </w:t>
      </w:r>
      <w:r w:rsidRPr="00366728">
        <w:rPr>
          <w:rFonts w:ascii="Times New Roman" w:hAnsi="Times New Roman" w:cs="Times New Roman"/>
          <w:sz w:val="28"/>
          <w:szCs w:val="28"/>
          <w:rtl/>
        </w:rPr>
        <w:t>"</w:t>
      </w:r>
      <w:r w:rsidRPr="00366728">
        <w:rPr>
          <w:rFonts w:ascii="Times New Roman" w:hAnsi="Times New Roman" w:cs="Times New Roman"/>
          <w:sz w:val="28"/>
          <w:szCs w:val="28"/>
          <w:lang w:val="en-US"/>
        </w:rPr>
        <w:t>soccer players</w:t>
      </w:r>
      <w:r w:rsidRPr="00366728">
        <w:rPr>
          <w:rFonts w:ascii="Times New Roman" w:hAnsi="Times New Roman" w:cs="Times New Roman"/>
          <w:sz w:val="28"/>
          <w:szCs w:val="28"/>
          <w:rtl/>
        </w:rPr>
        <w:t>"</w:t>
      </w:r>
      <w:r w:rsidRPr="00366728">
        <w:rPr>
          <w:rFonts w:ascii="Times New Roman" w:hAnsi="Times New Roman" w:cs="Times New Roman"/>
          <w:sz w:val="28"/>
          <w:szCs w:val="28"/>
          <w:lang w:val="en-US"/>
        </w:rPr>
        <w:t xml:space="preserve"> under 19years old, then to precise how to evaluate the under maximum aerobic capacity and the maximum aerobic capacity.</w:t>
      </w:r>
    </w:p>
    <w:p w:rsidR="00F44273" w:rsidRPr="00366728" w:rsidRDefault="00F44273" w:rsidP="00F44273">
      <w:pPr>
        <w:rPr>
          <w:rFonts w:ascii="Times New Roman" w:hAnsi="Times New Roman" w:cs="Times New Roman"/>
          <w:sz w:val="28"/>
          <w:szCs w:val="28"/>
          <w:lang w:val="en-US"/>
        </w:rPr>
      </w:pPr>
      <w:r w:rsidRPr="00366728">
        <w:rPr>
          <w:rFonts w:ascii="Times New Roman" w:hAnsi="Times New Roman" w:cs="Times New Roman"/>
          <w:sz w:val="28"/>
          <w:szCs w:val="28"/>
          <w:lang w:val="en-US"/>
        </w:rPr>
        <w:t xml:space="preserve">       It aimed also to recognize the relation between both the under maximum and maximum aerobic capacity and the special endurance of soccer player </w:t>
      </w:r>
      <w:r w:rsidRPr="00366728">
        <w:rPr>
          <w:rFonts w:ascii="Times New Roman" w:hAnsi="Times New Roman" w:cs="Times New Roman"/>
          <w:b/>
          <w:bCs/>
          <w:sz w:val="28"/>
          <w:szCs w:val="28"/>
          <w:lang w:val="en-US"/>
        </w:rPr>
        <w:t>(football)</w:t>
      </w:r>
      <w:r w:rsidRPr="00366728">
        <w:rPr>
          <w:rFonts w:ascii="Times New Roman" w:hAnsi="Times New Roman" w:cs="Times New Roman"/>
          <w:sz w:val="28"/>
          <w:szCs w:val="28"/>
          <w:lang w:val="en-US"/>
        </w:rPr>
        <w:t xml:space="preserve"> under 19 year old.</w:t>
      </w:r>
    </w:p>
    <w:p w:rsidR="00F44273" w:rsidRPr="00366728" w:rsidRDefault="00F44273" w:rsidP="00F44273">
      <w:pPr>
        <w:ind w:firstLine="708"/>
        <w:rPr>
          <w:rFonts w:ascii="Times New Roman" w:eastAsia="Times New Roman" w:hAnsi="Times New Roman" w:cs="Times New Roman"/>
          <w:color w:val="212121"/>
          <w:sz w:val="28"/>
          <w:szCs w:val="28"/>
          <w:lang w:val="en-US"/>
        </w:rPr>
      </w:pPr>
      <w:r w:rsidRPr="00366728">
        <w:rPr>
          <w:rFonts w:ascii="Times New Roman" w:hAnsi="Times New Roman" w:cs="Times New Roman"/>
          <w:sz w:val="28"/>
          <w:szCs w:val="28"/>
          <w:lang w:val="en-US"/>
        </w:rPr>
        <w:t>The researcher assumed that the interval training with different intensity and control sample training program improve the under maximum and maximum aerobic capacity and special endurance of football players under 19 year ,he supposed that the interval training with different  intensity improves the mentioned characters above better than sample control program.</w:t>
      </w:r>
      <w:r w:rsidRPr="007F4871">
        <w:rPr>
          <w:rFonts w:ascii="Times New Roman" w:hAnsi="Times New Roman" w:cs="Times New Roman"/>
          <w:sz w:val="28"/>
          <w:szCs w:val="28"/>
          <w:lang w:val="en-US"/>
        </w:rPr>
        <w:t xml:space="preserve"> He assumed that </w:t>
      </w:r>
      <w:proofErr w:type="gramStart"/>
      <w:r w:rsidRPr="007F4871">
        <w:rPr>
          <w:rFonts w:ascii="Times New Roman" w:hAnsi="Times New Roman" w:cs="Times New Roman"/>
          <w:sz w:val="28"/>
          <w:szCs w:val="28"/>
          <w:lang w:val="en-US"/>
        </w:rPr>
        <w:t>it  exists</w:t>
      </w:r>
      <w:proofErr w:type="gramEnd"/>
      <w:r w:rsidRPr="007F4871">
        <w:rPr>
          <w:rFonts w:ascii="Times New Roman" w:hAnsi="Times New Roman" w:cs="Times New Roman"/>
          <w:sz w:val="28"/>
          <w:szCs w:val="28"/>
          <w:lang w:val="en-US"/>
        </w:rPr>
        <w:t xml:space="preserve"> a positive correlative relationship between each of maximum and under maximum aerobic capacity and the endurance of football players under 19 years old</w:t>
      </w:r>
      <w:r w:rsidRPr="00366728">
        <w:rPr>
          <w:rFonts w:ascii="Times New Roman" w:hAnsi="Times New Roman" w:cs="Times New Roman"/>
          <w:sz w:val="28"/>
          <w:szCs w:val="28"/>
          <w:lang w:val="en-US"/>
        </w:rPr>
        <w:t>.</w:t>
      </w:r>
      <w:r w:rsidRPr="007F4871">
        <w:rPr>
          <w:rFonts w:ascii="Times New Roman" w:hAnsi="Times New Roman" w:cs="Times New Roman"/>
          <w:sz w:val="28"/>
          <w:szCs w:val="28"/>
          <w:lang w:val="en-US"/>
        </w:rPr>
        <w:t xml:space="preserve"> The</w:t>
      </w:r>
      <w:r w:rsidRPr="007F4871">
        <w:rPr>
          <w:rFonts w:ascii="Times New Roman" w:eastAsia="Times New Roman" w:hAnsi="Times New Roman" w:cs="Times New Roman"/>
          <w:color w:val="212121"/>
          <w:sz w:val="28"/>
          <w:szCs w:val="28"/>
          <w:lang w:val="en-US"/>
        </w:rPr>
        <w:t xml:space="preserve"> study was applied on a sample of 22 football </w:t>
      </w:r>
      <w:proofErr w:type="gramStart"/>
      <w:r w:rsidRPr="007F4871">
        <w:rPr>
          <w:rFonts w:ascii="Times New Roman" w:eastAsia="Times New Roman" w:hAnsi="Times New Roman" w:cs="Times New Roman"/>
          <w:color w:val="212121"/>
          <w:sz w:val="28"/>
          <w:szCs w:val="28"/>
          <w:lang w:val="en-US"/>
        </w:rPr>
        <w:t>players  from</w:t>
      </w:r>
      <w:proofErr w:type="gramEnd"/>
      <w:r w:rsidRPr="007F4871">
        <w:rPr>
          <w:rFonts w:ascii="Times New Roman" w:eastAsia="Times New Roman" w:hAnsi="Times New Roman" w:cs="Times New Roman"/>
          <w:color w:val="212121"/>
          <w:sz w:val="28"/>
          <w:szCs w:val="28"/>
          <w:lang w:val="en-US"/>
        </w:rPr>
        <w:t xml:space="preserve"> a total number of 35 players  belonging to </w:t>
      </w:r>
      <w:r w:rsidRPr="007F4871">
        <w:rPr>
          <w:rFonts w:ascii="Times New Roman" w:eastAsia="Times New Roman" w:hAnsi="Times New Roman" w:cs="Times New Roman"/>
          <w:b/>
          <w:bCs/>
          <w:color w:val="212121"/>
          <w:sz w:val="28"/>
          <w:szCs w:val="28"/>
          <w:lang w:val="en-US"/>
        </w:rPr>
        <w:t xml:space="preserve">Wedad  Mostaganem </w:t>
      </w:r>
      <w:r w:rsidRPr="007F4871">
        <w:rPr>
          <w:rFonts w:ascii="Times New Roman" w:eastAsia="Times New Roman" w:hAnsi="Times New Roman" w:cs="Times New Roman"/>
          <w:color w:val="212121"/>
          <w:sz w:val="28"/>
          <w:szCs w:val="28"/>
          <w:lang w:val="en-US"/>
        </w:rPr>
        <w:t xml:space="preserve"> football team. </w:t>
      </w:r>
    </w:p>
    <w:p w:rsidR="00F44273" w:rsidRPr="00366728" w:rsidRDefault="00F44273" w:rsidP="00F44273">
      <w:pPr>
        <w:pStyle w:val="PrformatHTML"/>
        <w:shd w:val="clear" w:color="auto" w:fill="FFFFFF"/>
        <w:bidi w:val="0"/>
        <w:rPr>
          <w:rFonts w:ascii="Times New Roman" w:eastAsia="Times New Roman" w:hAnsi="Times New Roman" w:cs="Times New Roman"/>
          <w:color w:val="212121"/>
          <w:sz w:val="28"/>
          <w:szCs w:val="28"/>
        </w:rPr>
      </w:pPr>
      <w:r w:rsidRPr="00366728">
        <w:rPr>
          <w:rFonts w:ascii="Times New Roman" w:eastAsia="Times New Roman" w:hAnsi="Times New Roman" w:cs="Times New Roman"/>
          <w:color w:val="212121"/>
          <w:sz w:val="28"/>
          <w:szCs w:val="28"/>
        </w:rPr>
        <w:t xml:space="preserve">      The sample was divided into two </w:t>
      </w:r>
      <w:proofErr w:type="gramStart"/>
      <w:r w:rsidRPr="00366728">
        <w:rPr>
          <w:rFonts w:ascii="Times New Roman" w:eastAsia="Times New Roman" w:hAnsi="Times New Roman" w:cs="Times New Roman"/>
          <w:color w:val="212121"/>
          <w:sz w:val="28"/>
          <w:szCs w:val="28"/>
        </w:rPr>
        <w:t>parts ,</w:t>
      </w:r>
      <w:proofErr w:type="gramEnd"/>
      <w:r w:rsidRPr="00366728">
        <w:rPr>
          <w:rFonts w:ascii="Times New Roman" w:eastAsia="Times New Roman" w:hAnsi="Times New Roman" w:cs="Times New Roman"/>
          <w:color w:val="212121"/>
          <w:sz w:val="28"/>
          <w:szCs w:val="28"/>
        </w:rPr>
        <w:t xml:space="preserve"> experimental and controlling, each part  includes 11 players. The researcher </w:t>
      </w:r>
      <w:proofErr w:type="gramStart"/>
      <w:r w:rsidRPr="00366728">
        <w:rPr>
          <w:rFonts w:ascii="Times New Roman" w:eastAsia="Times New Roman" w:hAnsi="Times New Roman" w:cs="Times New Roman"/>
          <w:color w:val="212121"/>
          <w:sz w:val="28"/>
          <w:szCs w:val="28"/>
        </w:rPr>
        <w:t>applied  the</w:t>
      </w:r>
      <w:proofErr w:type="gramEnd"/>
      <w:r w:rsidRPr="00366728">
        <w:rPr>
          <w:rFonts w:ascii="Times New Roman" w:eastAsia="Times New Roman" w:hAnsi="Times New Roman" w:cs="Times New Roman"/>
          <w:color w:val="212121"/>
          <w:sz w:val="28"/>
          <w:szCs w:val="28"/>
        </w:rPr>
        <w:t xml:space="preserve"> training of different intensity on the experimental sample  depending on the outcomes  of  the tribal tests in determining the intensity of training. Applied against the traditional program on the controlling sample by the </w:t>
      </w:r>
      <w:proofErr w:type="gramStart"/>
      <w:r w:rsidRPr="00366728">
        <w:rPr>
          <w:rFonts w:ascii="Times New Roman" w:eastAsia="Times New Roman" w:hAnsi="Times New Roman" w:cs="Times New Roman"/>
          <w:color w:val="212121"/>
          <w:sz w:val="28"/>
          <w:szCs w:val="28"/>
        </w:rPr>
        <w:t>team 's</w:t>
      </w:r>
      <w:proofErr w:type="gramEnd"/>
      <w:r w:rsidRPr="00366728">
        <w:rPr>
          <w:rFonts w:ascii="Times New Roman" w:eastAsia="Times New Roman" w:hAnsi="Times New Roman" w:cs="Times New Roman"/>
          <w:color w:val="212121"/>
          <w:sz w:val="28"/>
          <w:szCs w:val="28"/>
        </w:rPr>
        <w:t xml:space="preserve"> coach , as he tested tribal and dimensionality of  the under maximum aerobic capacity (anaerobic and aerobic threshold and moving  zone transition aerobic-anaerobic ). </w:t>
      </w:r>
    </w:p>
    <w:p w:rsidR="00F44273" w:rsidRPr="00366728" w:rsidRDefault="00F44273" w:rsidP="00F44273">
      <w:pPr>
        <w:pStyle w:val="PrformatHTML"/>
        <w:shd w:val="clear" w:color="auto" w:fill="FFFFFF"/>
        <w:bidi w:val="0"/>
        <w:rPr>
          <w:rFonts w:ascii="Times New Roman" w:eastAsia="Times New Roman" w:hAnsi="Times New Roman" w:cs="Times New Roman"/>
          <w:color w:val="212121"/>
          <w:sz w:val="28"/>
          <w:szCs w:val="28"/>
        </w:rPr>
      </w:pPr>
    </w:p>
    <w:p w:rsidR="00F44273" w:rsidRPr="00366728" w:rsidRDefault="00F44273" w:rsidP="00F442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8"/>
          <w:szCs w:val="28"/>
          <w:lang w:val="en-US"/>
        </w:rPr>
      </w:pPr>
      <w:r w:rsidRPr="007F4871">
        <w:rPr>
          <w:rFonts w:ascii="Times New Roman" w:eastAsia="Times New Roman" w:hAnsi="Times New Roman" w:cs="Times New Roman"/>
          <w:color w:val="212121"/>
          <w:sz w:val="28"/>
          <w:szCs w:val="28"/>
          <w:lang w:val="en-US"/>
        </w:rPr>
        <w:t xml:space="preserve">By testing endurance graded on the walking mobile device , following the </w:t>
      </w:r>
      <w:r w:rsidRPr="007F4871">
        <w:rPr>
          <w:rFonts w:ascii="Times New Roman" w:eastAsia="Times New Roman" w:hAnsi="Times New Roman" w:cs="Times New Roman"/>
          <w:b/>
          <w:bCs/>
          <w:color w:val="212121"/>
          <w:sz w:val="28"/>
          <w:szCs w:val="28"/>
          <w:lang w:val="en-US"/>
        </w:rPr>
        <w:t>Kinderman</w:t>
      </w:r>
      <w:r w:rsidRPr="00366728">
        <w:rPr>
          <w:rFonts w:ascii="Times New Roman" w:eastAsia="Times New Roman" w:hAnsi="Times New Roman" w:cs="Times New Roman"/>
          <w:b/>
          <w:bCs/>
          <w:color w:val="212121"/>
          <w:sz w:val="28"/>
          <w:szCs w:val="28"/>
          <w:lang w:val="en-US"/>
        </w:rPr>
        <w:t>'s</w:t>
      </w:r>
      <w:r w:rsidRPr="007F4871">
        <w:rPr>
          <w:rFonts w:ascii="Times New Roman" w:eastAsia="Times New Roman" w:hAnsi="Times New Roman" w:cs="Times New Roman"/>
          <w:color w:val="212121"/>
          <w:sz w:val="28"/>
          <w:szCs w:val="28"/>
          <w:lang w:val="en-US"/>
        </w:rPr>
        <w:t xml:space="preserve"> reading lactic acid curve approach, the maximum  aerobic capacity was also estimated  (the ultimate oxygen consumer, the maximum  aerobic speed)  by testing</w:t>
      </w:r>
      <w:r w:rsidRPr="00366728">
        <w:rPr>
          <w:rFonts w:ascii="Times New Roman" w:eastAsia="Times New Roman" w:hAnsi="Times New Roman" w:cs="Times New Roman"/>
          <w:color w:val="212121"/>
          <w:sz w:val="28"/>
          <w:szCs w:val="28"/>
          <w:lang w:val="en-US"/>
        </w:rPr>
        <w:t xml:space="preserve"> </w:t>
      </w:r>
      <w:r w:rsidRPr="007F4871">
        <w:rPr>
          <w:rFonts w:ascii="Times New Roman" w:eastAsia="Times New Roman" w:hAnsi="Times New Roman" w:cs="Times New Roman"/>
          <w:color w:val="212121"/>
          <w:sz w:val="28"/>
          <w:szCs w:val="28"/>
          <w:lang w:val="en-US"/>
        </w:rPr>
        <w:t xml:space="preserve">by </w:t>
      </w:r>
      <w:r w:rsidRPr="007F4871">
        <w:rPr>
          <w:rFonts w:ascii="Times New Roman" w:eastAsia="Times New Roman" w:hAnsi="Times New Roman" w:cs="Times New Roman"/>
          <w:b/>
          <w:bCs/>
          <w:color w:val="212121"/>
          <w:sz w:val="28"/>
          <w:szCs w:val="28"/>
          <w:lang w:val="en-US"/>
        </w:rPr>
        <w:t>Luc</w:t>
      </w:r>
      <w:r w:rsidRPr="007F4871">
        <w:rPr>
          <w:rFonts w:ascii="Times New Roman" w:eastAsia="Times New Roman" w:hAnsi="Times New Roman" w:cs="Times New Roman"/>
          <w:color w:val="212121"/>
          <w:sz w:val="28"/>
          <w:szCs w:val="28"/>
          <w:lang w:val="en-US"/>
        </w:rPr>
        <w:t xml:space="preserve"> </w:t>
      </w:r>
      <w:r w:rsidRPr="007F4871">
        <w:rPr>
          <w:rFonts w:ascii="Times New Roman" w:eastAsia="Times New Roman" w:hAnsi="Times New Roman" w:cs="Times New Roman"/>
          <w:b/>
          <w:bCs/>
          <w:color w:val="212121"/>
          <w:sz w:val="28"/>
          <w:szCs w:val="28"/>
          <w:lang w:val="en-US"/>
        </w:rPr>
        <w:t>Leger</w:t>
      </w:r>
      <w:r w:rsidRPr="007F4871">
        <w:rPr>
          <w:rFonts w:ascii="Times New Roman" w:eastAsia="Times New Roman" w:hAnsi="Times New Roman" w:cs="Times New Roman"/>
          <w:color w:val="212121"/>
          <w:sz w:val="28"/>
          <w:szCs w:val="28"/>
          <w:lang w:val="en-US"/>
        </w:rPr>
        <w:t xml:space="preserve"> </w:t>
      </w:r>
      <w:r w:rsidRPr="007F4871">
        <w:rPr>
          <w:rFonts w:ascii="Times New Roman" w:eastAsia="Times New Roman" w:hAnsi="Times New Roman" w:cs="Times New Roman"/>
          <w:b/>
          <w:bCs/>
          <w:color w:val="212121"/>
          <w:sz w:val="28"/>
          <w:szCs w:val="28"/>
          <w:lang w:val="en-US"/>
        </w:rPr>
        <w:t>test</w:t>
      </w:r>
      <w:r w:rsidRPr="007F4871">
        <w:rPr>
          <w:rFonts w:ascii="Times New Roman" w:eastAsia="Times New Roman" w:hAnsi="Times New Roman" w:cs="Times New Roman"/>
          <w:color w:val="212121"/>
          <w:sz w:val="28"/>
          <w:szCs w:val="28"/>
          <w:lang w:val="en-US"/>
        </w:rPr>
        <w:t xml:space="preserve">, and maximum heart beating through </w:t>
      </w:r>
      <w:r w:rsidRPr="007F4871">
        <w:rPr>
          <w:rFonts w:ascii="Times New Roman" w:eastAsia="Times New Roman" w:hAnsi="Times New Roman" w:cs="Times New Roman"/>
          <w:b/>
          <w:bCs/>
          <w:color w:val="212121"/>
          <w:sz w:val="28"/>
          <w:szCs w:val="28"/>
          <w:lang w:val="en-US"/>
        </w:rPr>
        <w:t>POLAR</w:t>
      </w:r>
      <w:r w:rsidRPr="007F4871">
        <w:rPr>
          <w:rFonts w:ascii="Times New Roman" w:eastAsia="Times New Roman" w:hAnsi="Times New Roman" w:cs="Times New Roman"/>
          <w:color w:val="212121"/>
          <w:sz w:val="28"/>
          <w:szCs w:val="28"/>
          <w:lang w:val="en-US"/>
        </w:rPr>
        <w:t xml:space="preserve"> device.  At the end of the test the anaerobic and aerobic thresholds metabolism </w:t>
      </w:r>
      <w:r w:rsidRPr="00366728">
        <w:rPr>
          <w:rFonts w:ascii="Times New Roman" w:eastAsia="Times New Roman" w:hAnsi="Times New Roman" w:cs="Times New Roman"/>
          <w:color w:val="212121"/>
          <w:sz w:val="28"/>
          <w:szCs w:val="28"/>
          <w:lang w:val="en-US"/>
        </w:rPr>
        <w:t xml:space="preserve">was estimated. </w:t>
      </w:r>
      <w:r w:rsidRPr="007F4871">
        <w:rPr>
          <w:rFonts w:ascii="Times New Roman" w:eastAsia="Times New Roman" w:hAnsi="Times New Roman" w:cs="Times New Roman"/>
          <w:color w:val="212121"/>
          <w:sz w:val="28"/>
          <w:szCs w:val="28"/>
          <w:lang w:val="en-US"/>
        </w:rPr>
        <w:t xml:space="preserve">The sprint endurance and </w:t>
      </w:r>
      <w:proofErr w:type="gramStart"/>
      <w:r w:rsidRPr="007F4871">
        <w:rPr>
          <w:rFonts w:ascii="Times New Roman" w:eastAsia="Times New Roman" w:hAnsi="Times New Roman" w:cs="Times New Roman"/>
          <w:color w:val="212121"/>
          <w:sz w:val="28"/>
          <w:szCs w:val="28"/>
          <w:lang w:val="en-US"/>
        </w:rPr>
        <w:t>tiredness  index</w:t>
      </w:r>
      <w:proofErr w:type="gramEnd"/>
      <w:r w:rsidRPr="007F4871">
        <w:rPr>
          <w:rFonts w:ascii="Times New Roman" w:eastAsia="Times New Roman" w:hAnsi="Times New Roman" w:cs="Times New Roman"/>
          <w:color w:val="212121"/>
          <w:sz w:val="28"/>
          <w:szCs w:val="28"/>
          <w:lang w:val="en-US"/>
        </w:rPr>
        <w:t xml:space="preserve">  were also measured by testing the "  repeating sprint ability ", (RSA)  and as well as " jump up" endurance  strength  test.</w:t>
      </w:r>
    </w:p>
    <w:p w:rsidR="00F44273" w:rsidRPr="007F4871" w:rsidRDefault="00F44273" w:rsidP="00F4427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212121"/>
          <w:sz w:val="28"/>
          <w:szCs w:val="28"/>
          <w:lang w:val="en-US"/>
        </w:rPr>
      </w:pPr>
      <w:r w:rsidRPr="007F4871">
        <w:rPr>
          <w:rFonts w:ascii="Times New Roman" w:eastAsia="Times New Roman" w:hAnsi="Times New Roman" w:cs="Times New Roman"/>
          <w:color w:val="212121"/>
          <w:sz w:val="28"/>
          <w:szCs w:val="28"/>
          <w:lang w:val="en-US"/>
        </w:rPr>
        <w:tab/>
        <w:t xml:space="preserve">Through the statistical study the researcher concluded </w:t>
      </w:r>
      <w:proofErr w:type="gramStart"/>
      <w:r w:rsidRPr="007F4871">
        <w:rPr>
          <w:rFonts w:ascii="Times New Roman" w:eastAsia="Times New Roman" w:hAnsi="Times New Roman" w:cs="Times New Roman"/>
          <w:color w:val="212121"/>
          <w:sz w:val="28"/>
          <w:szCs w:val="28"/>
          <w:lang w:val="en-US"/>
        </w:rPr>
        <w:t xml:space="preserve">that </w:t>
      </w:r>
      <w:r w:rsidRPr="00366728">
        <w:rPr>
          <w:rFonts w:ascii="Times New Roman" w:hAnsi="Times New Roman" w:cs="Times New Roman"/>
          <w:sz w:val="28"/>
          <w:szCs w:val="28"/>
          <w:lang w:val="en-US"/>
        </w:rPr>
        <w:t xml:space="preserve"> the</w:t>
      </w:r>
      <w:proofErr w:type="gramEnd"/>
      <w:r w:rsidRPr="00366728">
        <w:rPr>
          <w:rFonts w:ascii="Times New Roman" w:hAnsi="Times New Roman" w:cs="Times New Roman"/>
          <w:sz w:val="28"/>
          <w:szCs w:val="28"/>
          <w:lang w:val="en-US"/>
        </w:rPr>
        <w:t xml:space="preserve"> interval training of different intensity</w:t>
      </w:r>
      <w:r w:rsidRPr="007F4871">
        <w:rPr>
          <w:rFonts w:ascii="Times New Roman" w:eastAsia="Times New Roman" w:hAnsi="Times New Roman" w:cs="Times New Roman"/>
          <w:color w:val="212121"/>
          <w:sz w:val="28"/>
          <w:szCs w:val="28"/>
          <w:lang w:val="en-US"/>
        </w:rPr>
        <w:t xml:space="preserve"> is better than the control sample program to improve the under maximum and the maximum aerobic capacity and the  special </w:t>
      </w:r>
      <w:r w:rsidRPr="007F4871">
        <w:rPr>
          <w:rFonts w:ascii="Times New Roman" w:eastAsia="Times New Roman" w:hAnsi="Times New Roman" w:cs="Times New Roman"/>
          <w:color w:val="212121"/>
          <w:sz w:val="28"/>
          <w:szCs w:val="28"/>
          <w:lang w:val="en-US"/>
        </w:rPr>
        <w:lastRenderedPageBreak/>
        <w:t>endurance and that there is a positive correlation between the under maximum and the maximum aerobic capacity and the special endurance.</w:t>
      </w:r>
    </w:p>
    <w:p w:rsidR="00F44273" w:rsidRPr="00366728" w:rsidRDefault="00F44273" w:rsidP="00F44273">
      <w:pPr>
        <w:pStyle w:val="PrformatHTML"/>
        <w:shd w:val="clear" w:color="auto" w:fill="FFFFFF"/>
        <w:bidi w:val="0"/>
        <w:rPr>
          <w:rFonts w:ascii="Times New Roman" w:eastAsia="Times New Roman" w:hAnsi="Times New Roman" w:cs="Times New Roman"/>
          <w:color w:val="212121"/>
          <w:sz w:val="28"/>
          <w:szCs w:val="28"/>
        </w:rPr>
      </w:pPr>
    </w:p>
    <w:p w:rsidR="00F44273" w:rsidRPr="007F4871" w:rsidRDefault="00F44273" w:rsidP="00F4427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0" w:lineRule="atLeast"/>
        <w:rPr>
          <w:rFonts w:ascii="Times New Roman" w:eastAsia="Times New Roman" w:hAnsi="Times New Roman" w:cs="Times New Roman"/>
          <w:color w:val="212121"/>
          <w:sz w:val="28"/>
          <w:szCs w:val="32"/>
          <w:lang w:val="en-US"/>
        </w:rPr>
      </w:pPr>
      <w:r w:rsidRPr="00366728">
        <w:rPr>
          <w:rFonts w:ascii="Times New Roman" w:eastAsia="Times New Roman" w:hAnsi="Times New Roman" w:cs="Times New Roman"/>
          <w:color w:val="212121"/>
          <w:sz w:val="28"/>
          <w:szCs w:val="32"/>
          <w:lang w:val="en-US"/>
        </w:rPr>
        <w:t xml:space="preserve">     </w:t>
      </w:r>
      <w:r w:rsidRPr="007F4871">
        <w:rPr>
          <w:rFonts w:ascii="Times New Roman" w:eastAsia="Times New Roman" w:hAnsi="Times New Roman" w:cs="Times New Roman"/>
          <w:color w:val="212121"/>
          <w:sz w:val="28"/>
          <w:szCs w:val="32"/>
          <w:lang w:val="en-US"/>
        </w:rPr>
        <w:t xml:space="preserve">  Based on the results mentioned, the researcher recommends to  increase  the proportion of the use of interval training in the physical preparation of the football players program  and adoption in improving the  under maximum and the maximum aerobic capacity among football players .relying on tests estimating the limits of power systems by estimating  of anaerobic and aerobic threshold and maximum aerobic capacity in determining the intensity of  training load , and as well as the training of trainers in the field of evaluation and measurement and using results in the programming of training.</w:t>
      </w:r>
    </w:p>
    <w:p w:rsidR="00F44273" w:rsidRDefault="00F44273" w:rsidP="00F44273">
      <w:pPr>
        <w:rPr>
          <w:sz w:val="32"/>
          <w:szCs w:val="32"/>
          <w:lang w:val="en-US"/>
        </w:rPr>
      </w:pPr>
      <w:r>
        <w:rPr>
          <w:sz w:val="32"/>
          <w:szCs w:val="32"/>
          <w:lang w:val="en-US"/>
        </w:rPr>
        <w:t xml:space="preserve">                     </w:t>
      </w:r>
    </w:p>
    <w:p w:rsidR="00F44273" w:rsidRPr="00A421C3" w:rsidRDefault="00F44273" w:rsidP="00F44273">
      <w:pPr>
        <w:spacing w:line="312" w:lineRule="auto"/>
        <w:ind w:left="0"/>
        <w:jc w:val="center"/>
        <w:rPr>
          <w:rFonts w:ascii="Times New Roman" w:hAnsi="Times New Roman" w:cs="Times New Roman"/>
          <w:sz w:val="28"/>
          <w:szCs w:val="28"/>
          <w:rtl/>
          <w:lang w:val="en-US" w:bidi="ar-DZ"/>
        </w:rPr>
      </w:pPr>
    </w:p>
    <w:p w:rsidR="00F44273" w:rsidRPr="004C055D" w:rsidRDefault="00F44273" w:rsidP="00F44273">
      <w:pPr>
        <w:bidi/>
        <w:ind w:left="0"/>
        <w:rPr>
          <w:rFonts w:ascii="Arabic Typesetting" w:hAnsi="Arabic Typesetting" w:cs="Arabic Typesetting"/>
          <w:sz w:val="44"/>
          <w:szCs w:val="48"/>
          <w:rtl/>
          <w:lang w:bidi="ar-DZ"/>
        </w:rPr>
      </w:pPr>
    </w:p>
    <w:sectPr w:rsidR="00F44273" w:rsidRPr="004C055D" w:rsidSect="00EB7BBC">
      <w:footerReference w:type="default" r:id="rId176"/>
      <w:pgSz w:w="11906" w:h="16838"/>
      <w:pgMar w:top="1418" w:right="1701" w:bottom="170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73B2B" w:rsidRDefault="00C73B2B" w:rsidP="00CE724E">
      <w:r>
        <w:separator/>
      </w:r>
    </w:p>
  </w:endnote>
  <w:endnote w:type="continuationSeparator" w:id="0">
    <w:p w:rsidR="00C73B2B" w:rsidRDefault="00C73B2B" w:rsidP="00CE724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Ali_K_Samik">
    <w:panose1 w:val="00000000000000000000"/>
    <w:charset w:val="B2"/>
    <w:family w:val="auto"/>
    <w:notTrueType/>
    <w:pitch w:val="variable"/>
    <w:sig w:usb0="00002001" w:usb1="00000000" w:usb2="00000000" w:usb3="00000000" w:csb0="00000040"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libri">
    <w:panose1 w:val="020F0502020204030204"/>
    <w:charset w:val="00"/>
    <w:family w:val="swiss"/>
    <w:pitch w:val="variable"/>
    <w:sig w:usb0="E10002FF" w:usb1="4000ACFF" w:usb2="00000009" w:usb3="00000000" w:csb0="0000019F" w:csb1="00000000"/>
  </w:font>
  <w:font w:name="Arabic Typesetting">
    <w:panose1 w:val="03020402040406030203"/>
    <w:charset w:val="00"/>
    <w:family w:val="script"/>
    <w:pitch w:val="variable"/>
    <w:sig w:usb0="A000206F" w:usb1="C0000000" w:usb2="00000008" w:usb3="00000000" w:csb0="000000D3"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Simple Indust Shaded">
    <w:altName w:val="Courier New"/>
    <w:panose1 w:val="00000000000000000000"/>
    <w:charset w:val="B2"/>
    <w:family w:val="auto"/>
    <w:notTrueType/>
    <w:pitch w:val="variable"/>
    <w:sig w:usb0="00002001"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 w:name="Simplified Arabic">
    <w:panose1 w:val="02020603050405020304"/>
    <w:charset w:val="00"/>
    <w:family w:val="roman"/>
    <w:pitch w:val="variable"/>
    <w:sig w:usb0="00002003" w:usb1="00000000" w:usb2="00000000" w:usb3="00000000" w:csb0="00000041" w:csb1="00000000"/>
  </w:font>
  <w:font w:name="Consolas">
    <w:panose1 w:val="020B0609020204030204"/>
    <w:charset w:val="00"/>
    <w:family w:val="modern"/>
    <w:pitch w:val="fixed"/>
    <w:sig w:usb0="E10002FF" w:usb1="4000FCFF" w:usb2="00000009" w:usb3="00000000" w:csb0="0000019F" w:csb1="00000000"/>
  </w:font>
  <w:font w:name="DotumChe">
    <w:panose1 w:val="020B0609000101010101"/>
    <w:charset w:val="81"/>
    <w:family w:val="modern"/>
    <w:pitch w:val="fixed"/>
    <w:sig w:usb0="B00002AF" w:usb1="69D77CFB" w:usb2="00000030" w:usb3="00000000" w:csb0="0008009F" w:csb1="00000000"/>
  </w:font>
  <w:font w:name="Vijaya">
    <w:panose1 w:val="020B0604020202020204"/>
    <w:charset w:val="00"/>
    <w:family w:val="swiss"/>
    <w:pitch w:val="variable"/>
    <w:sig w:usb0="001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62395"/>
      <w:docPartObj>
        <w:docPartGallery w:val="Page Numbers (Bottom of Page)"/>
        <w:docPartUnique/>
      </w:docPartObj>
    </w:sdtPr>
    <w:sdtContent>
      <w:p w:rsidR="002C1093" w:rsidRDefault="009457E5">
        <w:pPr>
          <w:pStyle w:val="Pieddepage"/>
          <w:jc w:val="center"/>
        </w:pPr>
        <w:fldSimple w:instr=" PAGE   \* MERGEFORMAT ">
          <w:r w:rsidR="00F44273">
            <w:rPr>
              <w:noProof/>
            </w:rPr>
            <w:t>14</w:t>
          </w:r>
        </w:fldSimple>
      </w:p>
    </w:sdtContent>
  </w:sdt>
  <w:p w:rsidR="002C1093" w:rsidRDefault="002C1093">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CD2CAA">
    <w:pPr>
      <w:pStyle w:val="Pieddepage"/>
      <w:jc w:val="center"/>
    </w:pPr>
  </w:p>
  <w:p w:rsidR="002C1093" w:rsidRDefault="002C1093">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901"/>
      <w:docPartObj>
        <w:docPartGallery w:val="Page Numbers (Bottom of Page)"/>
        <w:docPartUnique/>
      </w:docPartObj>
    </w:sdtPr>
    <w:sdtContent>
      <w:p w:rsidR="002C1093" w:rsidRDefault="009457E5">
        <w:pPr>
          <w:pStyle w:val="Pieddepage"/>
          <w:jc w:val="center"/>
        </w:pPr>
        <w:fldSimple w:instr=" PAGE   \* MERGEFORMAT ">
          <w:r w:rsidR="00F44273">
            <w:rPr>
              <w:noProof/>
            </w:rPr>
            <w:t>66</w:t>
          </w:r>
        </w:fldSimple>
      </w:p>
    </w:sdtContent>
  </w:sdt>
  <w:p w:rsidR="002C1093" w:rsidRDefault="002C1093">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CD2CAA">
    <w:pPr>
      <w:pStyle w:val="Pieddepage"/>
      <w:jc w:val="center"/>
    </w:pPr>
  </w:p>
  <w:p w:rsidR="002C1093" w:rsidRDefault="002C1093">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949"/>
      <w:docPartObj>
        <w:docPartGallery w:val="Page Numbers (Bottom of Page)"/>
        <w:docPartUnique/>
      </w:docPartObj>
    </w:sdtPr>
    <w:sdtContent>
      <w:p w:rsidR="002C1093" w:rsidRDefault="009457E5">
        <w:pPr>
          <w:pStyle w:val="Pieddepage"/>
          <w:jc w:val="center"/>
        </w:pPr>
        <w:fldSimple w:instr=" PAGE   \* MERGEFORMAT ">
          <w:r w:rsidR="00F44273">
            <w:rPr>
              <w:noProof/>
            </w:rPr>
            <w:t>188</w:t>
          </w:r>
        </w:fldSimple>
      </w:p>
    </w:sdtContent>
  </w:sdt>
  <w:p w:rsidR="002C1093" w:rsidRDefault="002C1093">
    <w:pPr>
      <w:pStyle w:val="Pieddepage"/>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905"/>
      <w:docPartObj>
        <w:docPartGallery w:val="Page Numbers (Bottom of Page)"/>
        <w:docPartUnique/>
      </w:docPartObj>
    </w:sdtPr>
    <w:sdtContent>
      <w:p w:rsidR="002C1093" w:rsidRDefault="009457E5">
        <w:pPr>
          <w:pStyle w:val="Pieddepage"/>
          <w:jc w:val="center"/>
        </w:pPr>
        <w:fldSimple w:instr=" PAGE   \* MERGEFORMAT ">
          <w:r w:rsidR="00F44273">
            <w:rPr>
              <w:noProof/>
            </w:rPr>
            <w:t>68</w:t>
          </w:r>
        </w:fldSimple>
      </w:p>
    </w:sdtContent>
  </w:sdt>
  <w:p w:rsidR="002C1093" w:rsidRDefault="002C1093">
    <w:pPr>
      <w:pStyle w:val="Pieddepage"/>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DF28AD">
    <w:pPr>
      <w:pStyle w:val="Pieddepage"/>
      <w:jc w:val="center"/>
    </w:pPr>
  </w:p>
  <w:p w:rsidR="002C1093" w:rsidRDefault="002C1093">
    <w:pPr>
      <w:pStyle w:val="Pieddepage"/>
    </w:pP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8952"/>
      <w:docPartObj>
        <w:docPartGallery w:val="Page Numbers (Bottom of Page)"/>
        <w:docPartUnique/>
      </w:docPartObj>
    </w:sdtPr>
    <w:sdtContent>
      <w:p w:rsidR="002C1093" w:rsidRDefault="009457E5">
        <w:pPr>
          <w:pStyle w:val="Pieddepage"/>
          <w:jc w:val="center"/>
        </w:pPr>
        <w:fldSimple w:instr=" PAGE   \* MERGEFORMAT ">
          <w:r w:rsidR="00F44273">
            <w:rPr>
              <w:noProof/>
            </w:rPr>
            <w:t>94</w:t>
          </w:r>
        </w:fldSimple>
      </w:p>
    </w:sdtContent>
  </w:sdt>
  <w:p w:rsidR="002C1093" w:rsidRDefault="002C1093">
    <w:pPr>
      <w:pStyle w:val="Pieddepage"/>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08"/>
      <w:docPartObj>
        <w:docPartGallery w:val="Page Numbers (Bottom of Page)"/>
        <w:docPartUnique/>
      </w:docPartObj>
    </w:sdtPr>
    <w:sdtContent>
      <w:p w:rsidR="002C1093" w:rsidRDefault="009457E5">
        <w:pPr>
          <w:pStyle w:val="Pieddepage"/>
          <w:jc w:val="center"/>
        </w:pPr>
        <w:fldSimple w:instr=" PAGE   \* MERGEFORMAT ">
          <w:r w:rsidR="00F44273">
            <w:rPr>
              <w:noProof/>
            </w:rPr>
            <w:t>123</w:t>
          </w:r>
        </w:fldSimple>
      </w:p>
    </w:sdtContent>
  </w:sdt>
  <w:p w:rsidR="002C1093" w:rsidRDefault="002C1093">
    <w:pPr>
      <w:pStyle w:val="Pieddepage"/>
    </w:pP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BA5BD3">
    <w:pPr>
      <w:pStyle w:val="Pieddepage"/>
      <w:jc w:val="center"/>
    </w:pPr>
  </w:p>
  <w:p w:rsidR="002C1093" w:rsidRDefault="002C109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62301"/>
      <w:docPartObj>
        <w:docPartGallery w:val="Page Numbers (Bottom of Page)"/>
        <w:docPartUnique/>
      </w:docPartObj>
    </w:sdtPr>
    <w:sdtContent>
      <w:p w:rsidR="002C1093" w:rsidRDefault="009457E5">
        <w:pPr>
          <w:pStyle w:val="Pieddepage"/>
          <w:jc w:val="center"/>
        </w:pPr>
        <w:fldSimple w:instr=" PAGE   \* MERGEFORMAT ">
          <w:r w:rsidR="00F44273">
            <w:rPr>
              <w:rFonts w:hint="cs"/>
              <w:noProof/>
              <w:rtl/>
            </w:rPr>
            <w:t>‌د</w:t>
          </w:r>
        </w:fldSimple>
      </w:p>
    </w:sdtContent>
  </w:sdt>
  <w:p w:rsidR="002C1093" w:rsidRDefault="002C1093">
    <w:pPr>
      <w:pStyle w:val="Pieddepage"/>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12"/>
      <w:docPartObj>
        <w:docPartGallery w:val="Page Numbers (Bottom of Page)"/>
        <w:docPartUnique/>
      </w:docPartObj>
    </w:sdtPr>
    <w:sdtContent>
      <w:p w:rsidR="002C1093" w:rsidRDefault="009457E5">
        <w:pPr>
          <w:pStyle w:val="Pieddepage"/>
          <w:jc w:val="center"/>
        </w:pPr>
        <w:fldSimple w:instr=" PAGE   \* MERGEFORMAT ">
          <w:r w:rsidR="00F44273">
            <w:rPr>
              <w:noProof/>
            </w:rPr>
            <w:t>128</w:t>
          </w:r>
        </w:fldSimple>
      </w:p>
    </w:sdtContent>
  </w:sdt>
  <w:p w:rsidR="002C1093" w:rsidRDefault="002C1093">
    <w:pPr>
      <w:pStyle w:val="Pieddepage"/>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A70D61">
    <w:pPr>
      <w:pStyle w:val="Pieddepage"/>
      <w:jc w:val="center"/>
    </w:pPr>
  </w:p>
  <w:p w:rsidR="002C1093" w:rsidRDefault="002C1093">
    <w:pPr>
      <w:pStyle w:val="Pieddepage"/>
    </w:pP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15"/>
      <w:docPartObj>
        <w:docPartGallery w:val="Page Numbers (Bottom of Page)"/>
        <w:docPartUnique/>
      </w:docPartObj>
    </w:sdtPr>
    <w:sdtContent>
      <w:p w:rsidR="002C1093" w:rsidRDefault="009457E5">
        <w:pPr>
          <w:pStyle w:val="Pieddepage"/>
          <w:jc w:val="center"/>
        </w:pPr>
        <w:fldSimple w:instr=" PAGE   \* MERGEFORMAT ">
          <w:r w:rsidR="00F44273">
            <w:rPr>
              <w:noProof/>
            </w:rPr>
            <w:t>130</w:t>
          </w:r>
        </w:fldSimple>
      </w:p>
    </w:sdtContent>
  </w:sdt>
  <w:p w:rsidR="002C1093" w:rsidRDefault="002C1093">
    <w:pPr>
      <w:pStyle w:val="Pieddepage"/>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BC0A9A">
    <w:pPr>
      <w:pStyle w:val="Pieddepage"/>
      <w:jc w:val="center"/>
    </w:pPr>
  </w:p>
  <w:p w:rsidR="002C1093" w:rsidRDefault="002C1093">
    <w:pPr>
      <w:pStyle w:val="Pieddepage"/>
    </w:pPr>
  </w:p>
</w:ftr>
</file>

<file path=word/footer2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29"/>
      <w:docPartObj>
        <w:docPartGallery w:val="Page Numbers (Bottom of Page)"/>
        <w:docPartUnique/>
      </w:docPartObj>
    </w:sdtPr>
    <w:sdtContent>
      <w:p w:rsidR="002C1093" w:rsidRDefault="009457E5">
        <w:pPr>
          <w:pStyle w:val="Pieddepage"/>
          <w:jc w:val="center"/>
        </w:pPr>
        <w:fldSimple w:instr=" PAGE   \* MERGEFORMAT ">
          <w:r w:rsidR="00F44273">
            <w:rPr>
              <w:noProof/>
            </w:rPr>
            <w:t>137</w:t>
          </w:r>
        </w:fldSimple>
      </w:p>
    </w:sdtContent>
  </w:sdt>
  <w:p w:rsidR="002C1093" w:rsidRDefault="002C1093">
    <w:pPr>
      <w:pStyle w:val="Pieddepage"/>
    </w:pPr>
  </w:p>
</w:ftr>
</file>

<file path=word/footer2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811C5A">
    <w:pPr>
      <w:pStyle w:val="Pieddepage"/>
      <w:jc w:val="center"/>
    </w:pPr>
  </w:p>
  <w:p w:rsidR="002C1093" w:rsidRDefault="002C1093">
    <w:pPr>
      <w:pStyle w:val="Pieddepage"/>
    </w:pPr>
  </w:p>
</w:ftr>
</file>

<file path=word/footer2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82"/>
      <w:docPartObj>
        <w:docPartGallery w:val="Page Numbers (Bottom of Page)"/>
        <w:docPartUnique/>
      </w:docPartObj>
    </w:sdtPr>
    <w:sdtContent>
      <w:p w:rsidR="002C1093" w:rsidRDefault="009457E5">
        <w:pPr>
          <w:pStyle w:val="Pieddepage"/>
          <w:jc w:val="center"/>
        </w:pPr>
        <w:fldSimple w:instr=" PAGE   \* MERGEFORMAT ">
          <w:r w:rsidR="00F44273">
            <w:rPr>
              <w:noProof/>
            </w:rPr>
            <w:t>150</w:t>
          </w:r>
        </w:fldSimple>
      </w:p>
    </w:sdtContent>
  </w:sdt>
  <w:p w:rsidR="002C1093" w:rsidRDefault="002C1093">
    <w:pPr>
      <w:pStyle w:val="Pieddepage"/>
    </w:pPr>
  </w:p>
</w:ftr>
</file>

<file path=word/footer2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83"/>
      <w:docPartObj>
        <w:docPartGallery w:val="Page Numbers (Bottom of Page)"/>
        <w:docPartUnique/>
      </w:docPartObj>
    </w:sdtPr>
    <w:sdtContent>
      <w:p w:rsidR="002C1093" w:rsidRDefault="009457E5">
        <w:pPr>
          <w:pStyle w:val="Pieddepage"/>
          <w:jc w:val="center"/>
        </w:pPr>
        <w:fldSimple w:instr=" PAGE   \* MERGEFORMAT ">
          <w:r w:rsidR="00F44273">
            <w:rPr>
              <w:noProof/>
            </w:rPr>
            <w:t>151</w:t>
          </w:r>
        </w:fldSimple>
      </w:p>
    </w:sdtContent>
  </w:sdt>
  <w:p w:rsidR="002C1093" w:rsidRDefault="002C1093">
    <w:pPr>
      <w:pStyle w:val="Pieddepage"/>
    </w:pPr>
  </w:p>
</w:ftr>
</file>

<file path=word/footer2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186"/>
      <w:docPartObj>
        <w:docPartGallery w:val="Page Numbers (Bottom of Page)"/>
        <w:docPartUnique/>
      </w:docPartObj>
    </w:sdtPr>
    <w:sdtContent>
      <w:p w:rsidR="002C1093" w:rsidRDefault="009457E5">
        <w:pPr>
          <w:pStyle w:val="Pieddepage"/>
          <w:jc w:val="center"/>
        </w:pPr>
        <w:fldSimple w:instr=" PAGE   \* MERGEFORMAT ">
          <w:r w:rsidR="00F44273">
            <w:rPr>
              <w:noProof/>
            </w:rPr>
            <w:t>152</w:t>
          </w:r>
        </w:fldSimple>
      </w:p>
    </w:sdtContent>
  </w:sdt>
  <w:p w:rsidR="002C1093" w:rsidRDefault="002C1093">
    <w:pPr>
      <w:pStyle w:val="Pieddepage"/>
    </w:pPr>
  </w:p>
</w:ftr>
</file>

<file path=word/footer2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0A2B70">
    <w:pPr>
      <w:pStyle w:val="Pieddepage"/>
      <w:jc w:val="center"/>
    </w:pPr>
  </w:p>
  <w:p w:rsidR="002C1093" w:rsidRDefault="002C109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184322573"/>
      <w:docPartObj>
        <w:docPartGallery w:val="Page Numbers (Bottom of Page)"/>
        <w:docPartUnique/>
      </w:docPartObj>
    </w:sdtPr>
    <w:sdtContent>
      <w:p w:rsidR="002C1093" w:rsidRPr="00204E91" w:rsidRDefault="009457E5">
        <w:pPr>
          <w:pStyle w:val="Pieddepage"/>
          <w:jc w:val="center"/>
          <w:rPr>
            <w:b/>
            <w:bCs/>
            <w:sz w:val="28"/>
            <w:szCs w:val="28"/>
          </w:rPr>
        </w:pPr>
        <w:r w:rsidRPr="00204E91">
          <w:rPr>
            <w:b/>
            <w:bCs/>
            <w:sz w:val="28"/>
            <w:szCs w:val="28"/>
          </w:rPr>
          <w:fldChar w:fldCharType="begin"/>
        </w:r>
        <w:r w:rsidR="002C1093" w:rsidRPr="00204E91">
          <w:rPr>
            <w:b/>
            <w:bCs/>
            <w:sz w:val="28"/>
            <w:szCs w:val="28"/>
          </w:rPr>
          <w:instrText xml:space="preserve"> PAGE   \* MERGEFORMAT </w:instrText>
        </w:r>
        <w:r w:rsidRPr="00204E91">
          <w:rPr>
            <w:b/>
            <w:bCs/>
            <w:sz w:val="28"/>
            <w:szCs w:val="28"/>
          </w:rPr>
          <w:fldChar w:fldCharType="separate"/>
        </w:r>
        <w:r w:rsidR="00F44273">
          <w:rPr>
            <w:rFonts w:hint="cs"/>
            <w:b/>
            <w:bCs/>
            <w:noProof/>
            <w:sz w:val="28"/>
            <w:szCs w:val="28"/>
            <w:rtl/>
          </w:rPr>
          <w:t>‌ب</w:t>
        </w:r>
        <w:r w:rsidRPr="00204E91">
          <w:rPr>
            <w:b/>
            <w:bCs/>
            <w:sz w:val="28"/>
            <w:szCs w:val="28"/>
          </w:rPr>
          <w:fldChar w:fldCharType="end"/>
        </w:r>
      </w:p>
    </w:sdtContent>
  </w:sdt>
  <w:p w:rsidR="002C1093" w:rsidRDefault="002C1093">
    <w:pPr>
      <w:pStyle w:val="Pieddepage"/>
    </w:pPr>
  </w:p>
</w:ftr>
</file>

<file path=word/footer3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316073"/>
      <w:docPartObj>
        <w:docPartGallery w:val="Page Numbers (Bottom of Page)"/>
        <w:docPartUnique/>
      </w:docPartObj>
    </w:sdtPr>
    <w:sdtContent>
      <w:p w:rsidR="002C1093" w:rsidRDefault="009457E5">
        <w:pPr>
          <w:pStyle w:val="Pieddepage"/>
          <w:jc w:val="center"/>
        </w:pPr>
        <w:fldSimple w:instr=" PAGE   \* MERGEFORMAT ">
          <w:r w:rsidR="00F44273">
            <w:rPr>
              <w:noProof/>
            </w:rPr>
            <w:t>239</w:t>
          </w:r>
        </w:fldSimple>
      </w:p>
    </w:sdtContent>
  </w:sdt>
  <w:p w:rsidR="002C1093" w:rsidRDefault="002C1093">
    <w:pPr>
      <w:pStyle w:val="Pieddepage"/>
    </w:pPr>
  </w:p>
</w:ftr>
</file>

<file path=word/footer3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63"/>
      <w:docPartObj>
        <w:docPartGallery w:val="Page Numbers (Bottom of Page)"/>
        <w:docPartUnique/>
      </w:docPartObj>
    </w:sdtPr>
    <w:sdtContent>
      <w:p w:rsidR="002C1093" w:rsidRDefault="009457E5">
        <w:pPr>
          <w:pStyle w:val="Pieddepage"/>
          <w:jc w:val="center"/>
        </w:pPr>
        <w:fldSimple w:instr=" PAGE   \* MERGEFORMAT ">
          <w:r w:rsidR="00F44273">
            <w:rPr>
              <w:noProof/>
            </w:rPr>
            <w:t>190</w:t>
          </w:r>
        </w:fldSimple>
      </w:p>
    </w:sdtContent>
  </w:sdt>
  <w:p w:rsidR="002C1093" w:rsidRDefault="002C1093">
    <w:pPr>
      <w:pStyle w:val="Pieddepage"/>
    </w:pPr>
  </w:p>
</w:ftr>
</file>

<file path=word/footer3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rsidP="002A655A">
    <w:pPr>
      <w:pStyle w:val="Pieddepage"/>
      <w:jc w:val="center"/>
    </w:pPr>
  </w:p>
  <w:p w:rsidR="002C1093" w:rsidRDefault="002C1093">
    <w:pPr>
      <w:pStyle w:val="Pieddepage"/>
    </w:pPr>
  </w:p>
</w:ftr>
</file>

<file path=word/footer3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72"/>
      <w:docPartObj>
        <w:docPartGallery w:val="Page Numbers (Bottom of Page)"/>
        <w:docPartUnique/>
      </w:docPartObj>
    </w:sdtPr>
    <w:sdtContent>
      <w:p w:rsidR="002C1093" w:rsidRDefault="009457E5">
        <w:pPr>
          <w:pStyle w:val="Pieddepage"/>
          <w:jc w:val="center"/>
        </w:pPr>
        <w:fldSimple w:instr=" PAGE   \* MERGEFORMAT ">
          <w:r w:rsidR="00F44273">
            <w:rPr>
              <w:noProof/>
            </w:rPr>
            <w:t>212</w:t>
          </w:r>
        </w:fldSimple>
      </w:p>
    </w:sdtContent>
  </w:sdt>
  <w:p w:rsidR="002C1093" w:rsidRDefault="002C1093">
    <w:pPr>
      <w:pStyle w:val="Pieddepage"/>
    </w:pPr>
  </w:p>
</w:ftr>
</file>

<file path=word/footer3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73"/>
      <w:docPartObj>
        <w:docPartGallery w:val="Page Numbers (Bottom of Page)"/>
        <w:docPartUnique/>
      </w:docPartObj>
    </w:sdtPr>
    <w:sdtContent>
      <w:p w:rsidR="002C1093" w:rsidRDefault="009457E5">
        <w:pPr>
          <w:pStyle w:val="Pieddepage"/>
          <w:jc w:val="center"/>
        </w:pPr>
        <w:fldSimple w:instr=" PAGE   \* MERGEFORMAT ">
          <w:r w:rsidR="00F44273">
            <w:rPr>
              <w:noProof/>
            </w:rPr>
            <w:t>213</w:t>
          </w:r>
        </w:fldSimple>
      </w:p>
    </w:sdtContent>
  </w:sdt>
  <w:p w:rsidR="002C1093" w:rsidRDefault="002C1093">
    <w:pPr>
      <w:pStyle w:val="Pieddepage"/>
    </w:pPr>
  </w:p>
</w:ftr>
</file>

<file path=word/footer3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76"/>
      <w:docPartObj>
        <w:docPartGallery w:val="Page Numbers (Bottom of Page)"/>
        <w:docPartUnique/>
      </w:docPartObj>
    </w:sdtPr>
    <w:sdtContent>
      <w:p w:rsidR="002C1093" w:rsidRDefault="009457E5">
        <w:pPr>
          <w:pStyle w:val="Pieddepage"/>
          <w:jc w:val="center"/>
        </w:pPr>
        <w:fldSimple w:instr=" PAGE   \* MERGEFORMAT ">
          <w:r w:rsidR="00F44273">
            <w:rPr>
              <w:noProof/>
            </w:rPr>
            <w:t>227</w:t>
          </w:r>
        </w:fldSimple>
      </w:p>
    </w:sdtContent>
  </w:sdt>
  <w:p w:rsidR="002C1093" w:rsidRDefault="002C1093">
    <w:pPr>
      <w:pStyle w:val="Pieddepage"/>
    </w:pPr>
  </w:p>
</w:ftr>
</file>

<file path=word/footer3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77"/>
      <w:docPartObj>
        <w:docPartGallery w:val="Page Numbers (Bottom of Page)"/>
        <w:docPartUnique/>
      </w:docPartObj>
    </w:sdtPr>
    <w:sdtContent>
      <w:p w:rsidR="002C1093" w:rsidRDefault="009457E5">
        <w:pPr>
          <w:pStyle w:val="Pieddepage"/>
          <w:jc w:val="center"/>
        </w:pPr>
        <w:fldSimple w:instr=" PAGE   \* MERGEFORMAT ">
          <w:r w:rsidR="00F44273">
            <w:rPr>
              <w:noProof/>
            </w:rPr>
            <w:t>228</w:t>
          </w:r>
        </w:fldSimple>
      </w:p>
    </w:sdtContent>
  </w:sdt>
  <w:p w:rsidR="002C1093" w:rsidRDefault="002C1093">
    <w:pPr>
      <w:pStyle w:val="Pieddepage"/>
    </w:pPr>
  </w:p>
</w:ftr>
</file>

<file path=word/footer3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59480"/>
      <w:docPartObj>
        <w:docPartGallery w:val="Page Numbers (Bottom of Page)"/>
        <w:docPartUnique/>
      </w:docPartObj>
    </w:sdtPr>
    <w:sdtContent>
      <w:p w:rsidR="002C1093" w:rsidRDefault="009457E5">
        <w:pPr>
          <w:pStyle w:val="Pieddepage"/>
          <w:jc w:val="center"/>
        </w:pPr>
        <w:fldSimple w:instr=" PAGE   \* MERGEFORMAT ">
          <w:r w:rsidR="00F44273">
            <w:rPr>
              <w:noProof/>
            </w:rPr>
            <w:t>232</w:t>
          </w:r>
        </w:fldSimple>
      </w:p>
    </w:sdtContent>
  </w:sdt>
  <w:p w:rsidR="002C1093" w:rsidRDefault="002C1093">
    <w:pPr>
      <w:pStyle w:val="Pieddepage"/>
    </w:pPr>
  </w:p>
</w:ftr>
</file>

<file path=word/footer3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44273" w:rsidRDefault="00F44273" w:rsidP="00F44273">
    <w:pPr>
      <w:pStyle w:val="Pieddepage"/>
      <w:jc w:val="center"/>
    </w:pPr>
  </w:p>
  <w:p w:rsidR="00F44273" w:rsidRDefault="00F44273">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b/>
        <w:bCs/>
        <w:sz w:val="28"/>
        <w:szCs w:val="28"/>
      </w:rPr>
      <w:id w:val="2141926"/>
      <w:docPartObj>
        <w:docPartGallery w:val="Page Numbers (Bottom of Page)"/>
        <w:docPartUnique/>
      </w:docPartObj>
    </w:sdtPr>
    <w:sdtContent>
      <w:p w:rsidR="002C1093" w:rsidRPr="00204E91" w:rsidRDefault="009457E5">
        <w:pPr>
          <w:pStyle w:val="Pieddepage"/>
          <w:jc w:val="center"/>
          <w:rPr>
            <w:b/>
            <w:bCs/>
            <w:sz w:val="28"/>
            <w:szCs w:val="28"/>
          </w:rPr>
        </w:pPr>
        <w:r w:rsidRPr="00204E91">
          <w:rPr>
            <w:b/>
            <w:bCs/>
            <w:sz w:val="28"/>
            <w:szCs w:val="28"/>
          </w:rPr>
          <w:fldChar w:fldCharType="begin"/>
        </w:r>
        <w:r w:rsidR="002C1093" w:rsidRPr="00204E91">
          <w:rPr>
            <w:b/>
            <w:bCs/>
            <w:sz w:val="28"/>
            <w:szCs w:val="28"/>
          </w:rPr>
          <w:instrText xml:space="preserve"> PAGE   \* MERGEFORMAT </w:instrText>
        </w:r>
        <w:r w:rsidRPr="00204E91">
          <w:rPr>
            <w:b/>
            <w:bCs/>
            <w:sz w:val="28"/>
            <w:szCs w:val="28"/>
          </w:rPr>
          <w:fldChar w:fldCharType="separate"/>
        </w:r>
        <w:r w:rsidR="00F44273">
          <w:rPr>
            <w:rFonts w:hint="cs"/>
            <w:b/>
            <w:bCs/>
            <w:noProof/>
            <w:sz w:val="28"/>
            <w:szCs w:val="28"/>
            <w:rtl/>
          </w:rPr>
          <w:t>‌م</w:t>
        </w:r>
        <w:r w:rsidRPr="00204E91">
          <w:rPr>
            <w:b/>
            <w:bCs/>
            <w:sz w:val="28"/>
            <w:szCs w:val="28"/>
          </w:rPr>
          <w:fldChar w:fldCharType="end"/>
        </w:r>
      </w:p>
    </w:sdtContent>
  </w:sdt>
  <w:p w:rsidR="002C1093" w:rsidRDefault="002C1093">
    <w:pPr>
      <w:pStyle w:val="Pieddepage"/>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62391"/>
      <w:docPartObj>
        <w:docPartGallery w:val="Page Numbers (Bottom of Page)"/>
        <w:docPartUnique/>
      </w:docPartObj>
    </w:sdtPr>
    <w:sdtContent>
      <w:p w:rsidR="002C1093" w:rsidRDefault="009457E5">
        <w:pPr>
          <w:pStyle w:val="Pieddepage"/>
          <w:jc w:val="center"/>
        </w:pPr>
        <w:fldSimple w:instr=" PAGE   \* MERGEFORMAT ">
          <w:r w:rsidR="00F44273">
            <w:rPr>
              <w:noProof/>
            </w:rPr>
            <w:t>49</w:t>
          </w:r>
        </w:fldSimple>
      </w:p>
    </w:sdtContent>
  </w:sdt>
  <w:p w:rsidR="002C1093" w:rsidRDefault="002C1093">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62385"/>
      <w:docPartObj>
        <w:docPartGallery w:val="Page Numbers (Bottom of Page)"/>
        <w:docPartUnique/>
      </w:docPartObj>
    </w:sdtPr>
    <w:sdtContent>
      <w:p w:rsidR="002C1093" w:rsidRDefault="009457E5">
        <w:pPr>
          <w:pStyle w:val="Pieddepage"/>
          <w:jc w:val="center"/>
        </w:pPr>
        <w:fldSimple w:instr=" PAGE   \* MERGEFORMAT ">
          <w:r w:rsidR="00F44273">
            <w:rPr>
              <w:noProof/>
            </w:rPr>
            <w:t>2</w:t>
          </w:r>
        </w:fldSimple>
      </w:p>
    </w:sdtContent>
  </w:sdt>
  <w:p w:rsidR="002C1093" w:rsidRDefault="002C1093">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Pieddepage"/>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7362394"/>
      <w:docPartObj>
        <w:docPartGallery w:val="Page Numbers (Bottom of Page)"/>
        <w:docPartUnique/>
      </w:docPartObj>
    </w:sdtPr>
    <w:sdtContent>
      <w:p w:rsidR="002C1093" w:rsidRDefault="009457E5">
        <w:pPr>
          <w:pStyle w:val="Pieddepage"/>
          <w:jc w:val="center"/>
        </w:pPr>
        <w:fldSimple w:instr=" PAGE   \* MERGEFORMAT ">
          <w:r w:rsidR="00F44273">
            <w:rPr>
              <w:noProof/>
            </w:rPr>
            <w:t>12</w:t>
          </w:r>
        </w:fldSimple>
      </w:p>
    </w:sdtContent>
  </w:sdt>
  <w:p w:rsidR="002C1093" w:rsidRDefault="002C1093">
    <w:pPr>
      <w:pStyle w:val="Pieddepage"/>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73B2B" w:rsidRDefault="00C73B2B" w:rsidP="00CE724E">
      <w:r>
        <w:separator/>
      </w:r>
    </w:p>
  </w:footnote>
  <w:footnote w:type="continuationSeparator" w:id="0">
    <w:p w:rsidR="00C73B2B" w:rsidRDefault="00C73B2B" w:rsidP="00CE724E">
      <w:r>
        <w:continuationSeparator/>
      </w:r>
    </w:p>
  </w:footnote>
  <w:footnote w:id="1">
    <w:p w:rsidR="002C1093" w:rsidRPr="00E44E59" w:rsidRDefault="002C1093" w:rsidP="00A33911">
      <w:pPr>
        <w:pStyle w:val="Notedebasdepage"/>
        <w:bidi/>
        <w:rPr>
          <w:rFonts w:ascii="Traditional Arabic" w:hAnsi="Traditional Arabic" w:cs="Traditional Arabic"/>
          <w:sz w:val="22"/>
          <w:szCs w:val="22"/>
          <w:rtl/>
          <w:lang w:bidi="ar-DZ"/>
        </w:rPr>
      </w:pPr>
      <w:r w:rsidRPr="00E44E59">
        <w:rPr>
          <w:rStyle w:val="Appelnotedebasdep"/>
          <w:rFonts w:ascii="Traditional Arabic" w:hAnsi="Traditional Arabic" w:cs="Traditional Arabic"/>
          <w:sz w:val="22"/>
          <w:szCs w:val="22"/>
        </w:rPr>
        <w:footnoteRef/>
      </w:r>
      <w:r w:rsidRPr="00E44E59">
        <w:rPr>
          <w:rFonts w:ascii="Traditional Arabic" w:hAnsi="Traditional Arabic" w:cs="Traditional Arabic"/>
          <w:sz w:val="22"/>
          <w:szCs w:val="22"/>
        </w:rPr>
        <w:t xml:space="preserve"> </w:t>
      </w:r>
      <w:r w:rsidRPr="00E44E59">
        <w:rPr>
          <w:rFonts w:ascii="Traditional Arabic" w:hAnsi="Traditional Arabic" w:cs="Traditional Arabic"/>
          <w:sz w:val="22"/>
          <w:szCs w:val="22"/>
          <w:rtl/>
          <w:lang w:bidi="ar-DZ"/>
        </w:rPr>
        <w:t>انظر الفصل الرابع من الدراسة النظرية (طرق قياس العتبة الفارقة اللاهوائية و ا</w:t>
      </w:r>
      <w:r>
        <w:rPr>
          <w:rFonts w:ascii="Traditional Arabic" w:hAnsi="Traditional Arabic" w:cs="Traditional Arabic" w:hint="cs"/>
          <w:sz w:val="22"/>
          <w:szCs w:val="22"/>
          <w:rtl/>
          <w:lang w:bidi="ar-DZ"/>
        </w:rPr>
        <w:t>ل</w:t>
      </w:r>
      <w:r w:rsidRPr="00E44E59">
        <w:rPr>
          <w:rFonts w:ascii="Traditional Arabic" w:hAnsi="Traditional Arabic" w:cs="Traditional Arabic"/>
          <w:sz w:val="22"/>
          <w:szCs w:val="22"/>
          <w:rtl/>
          <w:lang w:bidi="ar-DZ"/>
        </w:rPr>
        <w:t>هوائية)</w:t>
      </w:r>
    </w:p>
  </w:footnote>
  <w:footnote w:id="2">
    <w:p w:rsidR="002C1093" w:rsidRPr="00A41529" w:rsidRDefault="002C1093" w:rsidP="00024C78">
      <w:pPr>
        <w:pStyle w:val="Notedebasdepage"/>
        <w:bidi/>
        <w:rPr>
          <w:rFonts w:ascii="Traditional Arabic" w:hAnsi="Traditional Arabic" w:cs="Traditional Arabic"/>
          <w:sz w:val="24"/>
          <w:szCs w:val="24"/>
          <w:rtl/>
          <w:lang w:bidi="ar-DZ"/>
        </w:rPr>
      </w:pPr>
      <w:r w:rsidRPr="00A41529">
        <w:rPr>
          <w:rStyle w:val="Appelnotedebasdep"/>
          <w:rFonts w:ascii="Traditional Arabic" w:hAnsi="Traditional Arabic" w:cs="Traditional Arabic"/>
          <w:sz w:val="24"/>
          <w:szCs w:val="24"/>
        </w:rPr>
        <w:footnoteRef/>
      </w:r>
      <w:r w:rsidRPr="00A41529">
        <w:rPr>
          <w:rFonts w:ascii="Traditional Arabic" w:hAnsi="Traditional Arabic" w:cs="Traditional Arabic"/>
          <w:sz w:val="24"/>
          <w:szCs w:val="24"/>
        </w:rPr>
        <w:t xml:space="preserve"> </w:t>
      </w:r>
      <w:r w:rsidRPr="00A41529">
        <w:rPr>
          <w:rFonts w:ascii="Traditional Arabic" w:hAnsi="Traditional Arabic" w:cs="Traditional Arabic"/>
          <w:sz w:val="24"/>
          <w:szCs w:val="24"/>
          <w:rtl/>
        </w:rPr>
        <w:t xml:space="preserve">الفصل </w:t>
      </w:r>
      <w:proofErr w:type="gramStart"/>
      <w:r w:rsidRPr="00A41529">
        <w:rPr>
          <w:rFonts w:ascii="Traditional Arabic" w:hAnsi="Traditional Arabic" w:cs="Traditional Arabic"/>
          <w:sz w:val="24"/>
          <w:szCs w:val="24"/>
          <w:rtl/>
        </w:rPr>
        <w:t>ال</w:t>
      </w:r>
      <w:r>
        <w:rPr>
          <w:rFonts w:ascii="Traditional Arabic" w:hAnsi="Traditional Arabic" w:cs="Traditional Arabic" w:hint="cs"/>
          <w:sz w:val="24"/>
          <w:szCs w:val="24"/>
          <w:rtl/>
        </w:rPr>
        <w:t>أ</w:t>
      </w:r>
      <w:r w:rsidRPr="00A41529">
        <w:rPr>
          <w:rFonts w:ascii="Traditional Arabic" w:hAnsi="Traditional Arabic" w:cs="Traditional Arabic"/>
          <w:sz w:val="24"/>
          <w:szCs w:val="24"/>
          <w:rtl/>
        </w:rPr>
        <w:t>ول</w:t>
      </w:r>
      <w:r>
        <w:rPr>
          <w:rFonts w:ascii="Traditional Arabic" w:hAnsi="Traditional Arabic" w:cs="Traditional Arabic" w:hint="cs"/>
          <w:sz w:val="24"/>
          <w:szCs w:val="24"/>
          <w:rtl/>
        </w:rPr>
        <w:t xml:space="preserve"> </w:t>
      </w:r>
      <w:r w:rsidRPr="00A41529">
        <w:rPr>
          <w:rFonts w:ascii="Traditional Arabic" w:hAnsi="Traditional Arabic" w:cs="Traditional Arabic"/>
          <w:sz w:val="24"/>
          <w:szCs w:val="24"/>
          <w:rtl/>
        </w:rPr>
        <w:t>،</w:t>
      </w:r>
      <w:proofErr w:type="gramEnd"/>
      <w:r w:rsidRPr="00A41529">
        <w:rPr>
          <w:rFonts w:ascii="Traditional Arabic" w:hAnsi="Traditional Arabic" w:cs="Traditional Arabic"/>
          <w:sz w:val="24"/>
          <w:szCs w:val="24"/>
          <w:rtl/>
        </w:rPr>
        <w:t>ص</w:t>
      </w:r>
      <w:r>
        <w:rPr>
          <w:rFonts w:ascii="Traditional Arabic" w:hAnsi="Traditional Arabic" w:cs="Traditional Arabic" w:hint="cs"/>
          <w:sz w:val="24"/>
          <w:szCs w:val="24"/>
          <w:rtl/>
        </w:rPr>
        <w:t xml:space="preserve"> :</w:t>
      </w:r>
      <w:r w:rsidRPr="00A41529">
        <w:rPr>
          <w:rFonts w:ascii="Traditional Arabic" w:hAnsi="Traditional Arabic" w:cs="Traditional Arabic"/>
          <w:sz w:val="24"/>
          <w:szCs w:val="24"/>
          <w:rtl/>
        </w:rPr>
        <w:t xml:space="preserve"> 6</w:t>
      </w:r>
      <w:r>
        <w:rPr>
          <w:rFonts w:ascii="Traditional Arabic" w:hAnsi="Traditional Arabic" w:cs="Traditional Arabic" w:hint="cs"/>
          <w:sz w:val="24"/>
          <w:szCs w:val="24"/>
          <w:rtl/>
        </w:rPr>
        <w:t>3</w:t>
      </w:r>
      <w:r w:rsidRPr="00A41529">
        <w:rPr>
          <w:rFonts w:ascii="Traditional Arabic" w:hAnsi="Traditional Arabic" w:cs="Traditional Arabic"/>
          <w:sz w:val="24"/>
          <w:szCs w:val="24"/>
          <w:rtl/>
        </w:rPr>
        <w:t>.</w:t>
      </w:r>
    </w:p>
  </w:footnote>
  <w:footnote w:id="3">
    <w:p w:rsidR="002C1093" w:rsidRPr="00A41529" w:rsidRDefault="002C1093" w:rsidP="00574031">
      <w:pPr>
        <w:pStyle w:val="Notedebasdepage"/>
        <w:bidi/>
        <w:rPr>
          <w:rFonts w:ascii="Traditional Arabic" w:hAnsi="Traditional Arabic" w:cs="Traditional Arabic"/>
          <w:sz w:val="24"/>
          <w:szCs w:val="24"/>
          <w:rtl/>
          <w:lang w:val="en-US" w:bidi="ar-DZ"/>
        </w:rPr>
      </w:pPr>
      <w:r w:rsidRPr="00A41529">
        <w:rPr>
          <w:rStyle w:val="Appelnotedebasdep"/>
          <w:rFonts w:ascii="Traditional Arabic" w:hAnsi="Traditional Arabic" w:cs="Traditional Arabic"/>
          <w:sz w:val="24"/>
          <w:szCs w:val="24"/>
        </w:rPr>
        <w:t>**</w:t>
      </w:r>
      <w:r w:rsidRPr="00A41529">
        <w:rPr>
          <w:rFonts w:ascii="Traditional Arabic" w:hAnsi="Traditional Arabic" w:cs="Traditional Arabic"/>
          <w:sz w:val="24"/>
          <w:szCs w:val="24"/>
        </w:rPr>
        <w:t xml:space="preserve"> </w:t>
      </w:r>
      <w:r w:rsidRPr="00A41529">
        <w:rPr>
          <w:rFonts w:ascii="Traditional Arabic" w:hAnsi="Traditional Arabic" w:cs="Traditional Arabic"/>
          <w:sz w:val="24"/>
          <w:szCs w:val="24"/>
          <w:rtl/>
          <w:lang w:val="en-US" w:bidi="ar-DZ"/>
        </w:rPr>
        <w:t xml:space="preserve">الفصل </w:t>
      </w:r>
      <w:proofErr w:type="gramStart"/>
      <w:r w:rsidRPr="00A41529">
        <w:rPr>
          <w:rFonts w:ascii="Traditional Arabic" w:hAnsi="Traditional Arabic" w:cs="Traditional Arabic"/>
          <w:sz w:val="24"/>
          <w:szCs w:val="24"/>
          <w:rtl/>
          <w:lang w:val="en-US" w:bidi="ar-DZ"/>
        </w:rPr>
        <w:t>الأول ،</w:t>
      </w:r>
      <w:proofErr w:type="gramEnd"/>
      <w:r w:rsidRPr="00A41529">
        <w:rPr>
          <w:rFonts w:ascii="Traditional Arabic" w:hAnsi="Traditional Arabic" w:cs="Traditional Arabic"/>
          <w:sz w:val="24"/>
          <w:szCs w:val="24"/>
          <w:rtl/>
          <w:lang w:val="en-US" w:bidi="ar-DZ"/>
        </w:rPr>
        <w:t>ص:</w:t>
      </w:r>
      <w:r>
        <w:rPr>
          <w:rFonts w:ascii="Traditional Arabic" w:hAnsi="Traditional Arabic" w:cs="Traditional Arabic" w:hint="cs"/>
          <w:sz w:val="24"/>
          <w:szCs w:val="24"/>
          <w:rtl/>
          <w:lang w:val="en-US" w:bidi="ar-DZ"/>
        </w:rPr>
        <w:t>57</w:t>
      </w:r>
      <w:r w:rsidRPr="00A41529">
        <w:rPr>
          <w:rFonts w:ascii="Traditional Arabic" w:hAnsi="Traditional Arabic" w:cs="Traditional Arabic"/>
          <w:sz w:val="24"/>
          <w:szCs w:val="24"/>
          <w:rtl/>
          <w:lang w:val="en-US" w:bidi="ar-DZ"/>
        </w:rPr>
        <w:t>.</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1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2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3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C1093" w:rsidRDefault="002C1093">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333DF"/>
    <w:multiLevelType w:val="multilevel"/>
    <w:tmpl w:val="AC5A8066"/>
    <w:lvl w:ilvl="0">
      <w:start w:val="3"/>
      <w:numFmt w:val="decimalFullWidth2"/>
      <w:lvlText w:val="-"/>
      <w:lvlJc w:val="left"/>
      <w:pPr>
        <w:tabs>
          <w:tab w:val="num" w:pos="927"/>
        </w:tabs>
        <w:ind w:left="927" w:hanging="360"/>
      </w:pPr>
      <w:rPr>
        <w:rFonts w:ascii="Times New Roman" w:hAnsi="Times New Roman" w:cs="Ali_K_Samik" w:hint="cs"/>
      </w:rPr>
    </w:lvl>
    <w:lvl w:ilvl="1">
      <w:start w:val="3"/>
      <w:numFmt w:val="decimalFullWidth2"/>
      <w:lvlText w:val=""/>
      <w:lvlJc w:val="left"/>
      <w:pPr>
        <w:tabs>
          <w:tab w:val="num" w:pos="360"/>
        </w:tabs>
        <w:ind w:hanging="360"/>
      </w:pPr>
      <w:rPr>
        <w:rFonts w:ascii="Symbol" w:hAnsi="Symbol" w:cs="Ali_K_Samik" w:hint="cs"/>
      </w:rPr>
    </w:lvl>
    <w:lvl w:ilvl="2">
      <w:start w:val="1"/>
      <w:numFmt w:val="decimalFullWidth2"/>
      <w:lvlText w:val=""/>
      <w:lvlJc w:val="left"/>
      <w:pPr>
        <w:tabs>
          <w:tab w:val="num" w:pos="3000"/>
        </w:tabs>
        <w:ind w:hanging="360"/>
      </w:pPr>
      <w:rPr>
        <w:rFonts w:ascii="Wingdings" w:hAnsi="Wingdings" w:cs="Ali_K_Samik" w:hint="cs"/>
      </w:rPr>
    </w:lvl>
    <w:lvl w:ilvl="3">
      <w:start w:val="1"/>
      <w:numFmt w:val="decimalFullWidth2"/>
      <w:lvlText w:val=""/>
      <w:lvlJc w:val="left"/>
      <w:pPr>
        <w:tabs>
          <w:tab w:val="num" w:pos="3720"/>
        </w:tabs>
        <w:ind w:hanging="360"/>
      </w:pPr>
      <w:rPr>
        <w:rFonts w:ascii="Symbol" w:hAnsi="Symbol" w:cs="Ali_K_Samik" w:hint="cs"/>
      </w:rPr>
    </w:lvl>
    <w:lvl w:ilvl="4">
      <w:start w:val="1"/>
      <w:numFmt w:val="decimalFullWidth2"/>
      <w:lvlText w:val="o"/>
      <w:lvlJc w:val="left"/>
      <w:pPr>
        <w:tabs>
          <w:tab w:val="num" w:pos="4440"/>
        </w:tabs>
        <w:ind w:hanging="360"/>
      </w:pPr>
      <w:rPr>
        <w:rFonts w:ascii="Courier New" w:hAnsi="Courier New" w:cs="Ali_K_Samik" w:hint="cs"/>
      </w:rPr>
    </w:lvl>
    <w:lvl w:ilvl="5">
      <w:start w:val="1"/>
      <w:numFmt w:val="decimalFullWidth2"/>
      <w:lvlText w:val=""/>
      <w:lvlJc w:val="left"/>
      <w:pPr>
        <w:tabs>
          <w:tab w:val="num" w:pos="5160"/>
        </w:tabs>
        <w:ind w:hanging="360"/>
      </w:pPr>
      <w:rPr>
        <w:rFonts w:ascii="Wingdings" w:hAnsi="Wingdings" w:cs="Ali_K_Samik" w:hint="cs"/>
      </w:rPr>
    </w:lvl>
    <w:lvl w:ilvl="6">
      <w:start w:val="1"/>
      <w:numFmt w:val="decimalFullWidth2"/>
      <w:lvlText w:val=""/>
      <w:lvlJc w:val="left"/>
      <w:pPr>
        <w:tabs>
          <w:tab w:val="num" w:pos="5880"/>
        </w:tabs>
        <w:ind w:hanging="360"/>
      </w:pPr>
      <w:rPr>
        <w:rFonts w:ascii="Symbol" w:hAnsi="Symbol" w:cs="Ali_K_Samik" w:hint="cs"/>
      </w:rPr>
    </w:lvl>
    <w:lvl w:ilvl="7">
      <w:start w:val="1"/>
      <w:numFmt w:val="decimalFullWidth2"/>
      <w:lvlText w:val="o"/>
      <w:lvlJc w:val="left"/>
      <w:pPr>
        <w:tabs>
          <w:tab w:val="num" w:pos="6600"/>
        </w:tabs>
        <w:ind w:hanging="360"/>
      </w:pPr>
      <w:rPr>
        <w:rFonts w:ascii="Courier New" w:hAnsi="Courier New" w:cs="Ali_K_Samik" w:hint="cs"/>
      </w:rPr>
    </w:lvl>
    <w:lvl w:ilvl="8">
      <w:start w:val="1"/>
      <w:numFmt w:val="decimalFullWidth2"/>
      <w:lvlText w:val=""/>
      <w:lvlJc w:val="left"/>
      <w:pPr>
        <w:tabs>
          <w:tab w:val="num" w:pos="7320"/>
        </w:tabs>
        <w:ind w:hanging="360"/>
      </w:pPr>
      <w:rPr>
        <w:rFonts w:ascii="Wingdings" w:hAnsi="Wingdings" w:cs="Ali_K_Samik" w:hint="cs"/>
      </w:rPr>
    </w:lvl>
  </w:abstractNum>
  <w:abstractNum w:abstractNumId="1">
    <w:nsid w:val="01293DA4"/>
    <w:multiLevelType w:val="hybridMultilevel"/>
    <w:tmpl w:val="C248E1E4"/>
    <w:lvl w:ilvl="0" w:tplc="040C0001">
      <w:start w:val="1"/>
      <w:numFmt w:val="bullet"/>
      <w:lvlText w:val=""/>
      <w:lvlJc w:val="left"/>
      <w:pPr>
        <w:tabs>
          <w:tab w:val="num" w:pos="720"/>
        </w:tabs>
        <w:ind w:left="720" w:hanging="360"/>
      </w:pPr>
      <w:rPr>
        <w:rFonts w:ascii="Symbol" w:hAnsi="Symbol" w:hint="default"/>
        <w:sz w:val="40"/>
      </w:rPr>
    </w:lvl>
    <w:lvl w:ilvl="1" w:tplc="04010003">
      <w:start w:val="1"/>
      <w:numFmt w:val="bullet"/>
      <w:lvlText w:val="o"/>
      <w:lvlJc w:val="left"/>
      <w:pPr>
        <w:tabs>
          <w:tab w:val="num" w:pos="1440"/>
        </w:tabs>
        <w:ind w:left="1440" w:hanging="360"/>
      </w:pPr>
      <w:rPr>
        <w:rFonts w:ascii="Courier New" w:hAnsi="Courier New" w:hint="default"/>
      </w:rPr>
    </w:lvl>
    <w:lvl w:ilvl="2" w:tplc="04010005">
      <w:start w:val="1"/>
      <w:numFmt w:val="bullet"/>
      <w:lvlText w:val=""/>
      <w:lvlJc w:val="left"/>
      <w:pPr>
        <w:tabs>
          <w:tab w:val="num" w:pos="2160"/>
        </w:tabs>
        <w:ind w:left="2160" w:hanging="360"/>
      </w:pPr>
      <w:rPr>
        <w:rFonts w:ascii="Wingdings" w:hAnsi="Wingdings" w:hint="default"/>
      </w:rPr>
    </w:lvl>
    <w:lvl w:ilvl="3" w:tplc="04010001">
      <w:start w:val="1"/>
      <w:numFmt w:val="bullet"/>
      <w:lvlText w:val=""/>
      <w:lvlJc w:val="left"/>
      <w:pPr>
        <w:tabs>
          <w:tab w:val="num" w:pos="2880"/>
        </w:tabs>
        <w:ind w:left="2880" w:hanging="360"/>
      </w:pPr>
      <w:rPr>
        <w:rFonts w:ascii="Symbol" w:hAnsi="Symbol" w:hint="default"/>
      </w:rPr>
    </w:lvl>
    <w:lvl w:ilvl="4" w:tplc="04010003">
      <w:start w:val="1"/>
      <w:numFmt w:val="bullet"/>
      <w:lvlText w:val="o"/>
      <w:lvlJc w:val="left"/>
      <w:pPr>
        <w:tabs>
          <w:tab w:val="num" w:pos="3600"/>
        </w:tabs>
        <w:ind w:left="3600" w:hanging="360"/>
      </w:pPr>
      <w:rPr>
        <w:rFonts w:ascii="Courier New" w:hAnsi="Courier New" w:hint="default"/>
      </w:rPr>
    </w:lvl>
    <w:lvl w:ilvl="5" w:tplc="04010005">
      <w:start w:val="1"/>
      <w:numFmt w:val="bullet"/>
      <w:lvlText w:val=""/>
      <w:lvlJc w:val="left"/>
      <w:pPr>
        <w:tabs>
          <w:tab w:val="num" w:pos="4320"/>
        </w:tabs>
        <w:ind w:left="4320" w:hanging="360"/>
      </w:pPr>
      <w:rPr>
        <w:rFonts w:ascii="Wingdings" w:hAnsi="Wingdings" w:hint="default"/>
      </w:rPr>
    </w:lvl>
    <w:lvl w:ilvl="6" w:tplc="04010001">
      <w:start w:val="1"/>
      <w:numFmt w:val="bullet"/>
      <w:lvlText w:val=""/>
      <w:lvlJc w:val="left"/>
      <w:pPr>
        <w:tabs>
          <w:tab w:val="num" w:pos="5040"/>
        </w:tabs>
        <w:ind w:left="5040" w:hanging="360"/>
      </w:pPr>
      <w:rPr>
        <w:rFonts w:ascii="Symbol" w:hAnsi="Symbol" w:hint="default"/>
      </w:rPr>
    </w:lvl>
    <w:lvl w:ilvl="7" w:tplc="04010003">
      <w:start w:val="1"/>
      <w:numFmt w:val="bullet"/>
      <w:lvlText w:val="o"/>
      <w:lvlJc w:val="left"/>
      <w:pPr>
        <w:tabs>
          <w:tab w:val="num" w:pos="5760"/>
        </w:tabs>
        <w:ind w:left="5760" w:hanging="360"/>
      </w:pPr>
      <w:rPr>
        <w:rFonts w:ascii="Courier New" w:hAnsi="Courier New" w:hint="default"/>
      </w:rPr>
    </w:lvl>
    <w:lvl w:ilvl="8" w:tplc="04010005">
      <w:start w:val="1"/>
      <w:numFmt w:val="bullet"/>
      <w:lvlText w:val=""/>
      <w:lvlJc w:val="left"/>
      <w:pPr>
        <w:tabs>
          <w:tab w:val="num" w:pos="6480"/>
        </w:tabs>
        <w:ind w:left="6480" w:hanging="360"/>
      </w:pPr>
      <w:rPr>
        <w:rFonts w:ascii="Wingdings" w:hAnsi="Wingdings" w:hint="default"/>
      </w:rPr>
    </w:lvl>
  </w:abstractNum>
  <w:abstractNum w:abstractNumId="2">
    <w:nsid w:val="0189085C"/>
    <w:multiLevelType w:val="hybridMultilevel"/>
    <w:tmpl w:val="7FCC3BDC"/>
    <w:lvl w:ilvl="0" w:tplc="552499E6">
      <w:start w:val="1"/>
      <w:numFmt w:val="decimal"/>
      <w:lvlText w:val="%1-"/>
      <w:lvlJc w:val="left"/>
      <w:pPr>
        <w:ind w:left="862"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
    <w:nsid w:val="02ED5CB6"/>
    <w:multiLevelType w:val="hybridMultilevel"/>
    <w:tmpl w:val="135AE906"/>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05AF3D39"/>
    <w:multiLevelType w:val="hybridMultilevel"/>
    <w:tmpl w:val="F84C218E"/>
    <w:lvl w:ilvl="0" w:tplc="040C0005">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
    <w:nsid w:val="07E46114"/>
    <w:multiLevelType w:val="hybridMultilevel"/>
    <w:tmpl w:val="83BA0234"/>
    <w:lvl w:ilvl="0" w:tplc="F83E21CE">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
    <w:nsid w:val="09C44C4D"/>
    <w:multiLevelType w:val="hybridMultilevel"/>
    <w:tmpl w:val="13B08E0A"/>
    <w:lvl w:ilvl="0" w:tplc="186AFCC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nsid w:val="0A1B4C88"/>
    <w:multiLevelType w:val="hybridMultilevel"/>
    <w:tmpl w:val="C608D216"/>
    <w:lvl w:ilvl="0" w:tplc="0D8C14F0">
      <w:start w:val="1"/>
      <w:numFmt w:val="arabicAlpha"/>
      <w:lvlText w:val="%1-"/>
      <w:lvlJc w:val="left"/>
      <w:pPr>
        <w:ind w:left="502" w:hanging="360"/>
      </w:pPr>
      <w:rPr>
        <w:rFonts w:hint="default"/>
        <w:b/>
        <w:bCs/>
      </w:rPr>
    </w:lvl>
    <w:lvl w:ilvl="1" w:tplc="040C0019" w:tentative="1">
      <w:start w:val="1"/>
      <w:numFmt w:val="lowerLetter"/>
      <w:lvlText w:val="%2."/>
      <w:lvlJc w:val="left"/>
      <w:pPr>
        <w:ind w:left="1215" w:hanging="360"/>
      </w:pPr>
    </w:lvl>
    <w:lvl w:ilvl="2" w:tplc="040C001B" w:tentative="1">
      <w:start w:val="1"/>
      <w:numFmt w:val="lowerRoman"/>
      <w:lvlText w:val="%3."/>
      <w:lvlJc w:val="right"/>
      <w:pPr>
        <w:ind w:left="1935" w:hanging="180"/>
      </w:pPr>
    </w:lvl>
    <w:lvl w:ilvl="3" w:tplc="040C000F" w:tentative="1">
      <w:start w:val="1"/>
      <w:numFmt w:val="decimal"/>
      <w:lvlText w:val="%4."/>
      <w:lvlJc w:val="left"/>
      <w:pPr>
        <w:ind w:left="2655" w:hanging="360"/>
      </w:pPr>
    </w:lvl>
    <w:lvl w:ilvl="4" w:tplc="040C0019" w:tentative="1">
      <w:start w:val="1"/>
      <w:numFmt w:val="lowerLetter"/>
      <w:lvlText w:val="%5."/>
      <w:lvlJc w:val="left"/>
      <w:pPr>
        <w:ind w:left="3375" w:hanging="360"/>
      </w:pPr>
    </w:lvl>
    <w:lvl w:ilvl="5" w:tplc="040C001B" w:tentative="1">
      <w:start w:val="1"/>
      <w:numFmt w:val="lowerRoman"/>
      <w:lvlText w:val="%6."/>
      <w:lvlJc w:val="right"/>
      <w:pPr>
        <w:ind w:left="4095" w:hanging="180"/>
      </w:pPr>
    </w:lvl>
    <w:lvl w:ilvl="6" w:tplc="040C000F" w:tentative="1">
      <w:start w:val="1"/>
      <w:numFmt w:val="decimal"/>
      <w:lvlText w:val="%7."/>
      <w:lvlJc w:val="left"/>
      <w:pPr>
        <w:ind w:left="4815" w:hanging="360"/>
      </w:pPr>
    </w:lvl>
    <w:lvl w:ilvl="7" w:tplc="040C0019" w:tentative="1">
      <w:start w:val="1"/>
      <w:numFmt w:val="lowerLetter"/>
      <w:lvlText w:val="%8."/>
      <w:lvlJc w:val="left"/>
      <w:pPr>
        <w:ind w:left="5535" w:hanging="360"/>
      </w:pPr>
    </w:lvl>
    <w:lvl w:ilvl="8" w:tplc="040C001B" w:tentative="1">
      <w:start w:val="1"/>
      <w:numFmt w:val="lowerRoman"/>
      <w:lvlText w:val="%9."/>
      <w:lvlJc w:val="right"/>
      <w:pPr>
        <w:ind w:left="6255" w:hanging="180"/>
      </w:pPr>
    </w:lvl>
  </w:abstractNum>
  <w:abstractNum w:abstractNumId="8">
    <w:nsid w:val="0ABC7AA7"/>
    <w:multiLevelType w:val="hybridMultilevel"/>
    <w:tmpl w:val="700AA94A"/>
    <w:lvl w:ilvl="0" w:tplc="040C000D">
      <w:start w:val="1"/>
      <w:numFmt w:val="bullet"/>
      <w:lvlText w:val=""/>
      <w:lvlJc w:val="left"/>
      <w:pPr>
        <w:ind w:left="746" w:hanging="360"/>
      </w:pPr>
      <w:rPr>
        <w:rFonts w:ascii="Wingdings" w:hAnsi="Wingdings" w:hint="default"/>
      </w:rPr>
    </w:lvl>
    <w:lvl w:ilvl="1" w:tplc="040C0003" w:tentative="1">
      <w:start w:val="1"/>
      <w:numFmt w:val="bullet"/>
      <w:lvlText w:val="o"/>
      <w:lvlJc w:val="left"/>
      <w:pPr>
        <w:ind w:left="1466" w:hanging="360"/>
      </w:pPr>
      <w:rPr>
        <w:rFonts w:ascii="Courier New" w:hAnsi="Courier New" w:cs="Courier New" w:hint="default"/>
      </w:rPr>
    </w:lvl>
    <w:lvl w:ilvl="2" w:tplc="040C0005" w:tentative="1">
      <w:start w:val="1"/>
      <w:numFmt w:val="bullet"/>
      <w:lvlText w:val=""/>
      <w:lvlJc w:val="left"/>
      <w:pPr>
        <w:ind w:left="2186" w:hanging="360"/>
      </w:pPr>
      <w:rPr>
        <w:rFonts w:ascii="Wingdings" w:hAnsi="Wingdings" w:hint="default"/>
      </w:rPr>
    </w:lvl>
    <w:lvl w:ilvl="3" w:tplc="040C0001" w:tentative="1">
      <w:start w:val="1"/>
      <w:numFmt w:val="bullet"/>
      <w:lvlText w:val=""/>
      <w:lvlJc w:val="left"/>
      <w:pPr>
        <w:ind w:left="2906" w:hanging="360"/>
      </w:pPr>
      <w:rPr>
        <w:rFonts w:ascii="Symbol" w:hAnsi="Symbol" w:hint="default"/>
      </w:rPr>
    </w:lvl>
    <w:lvl w:ilvl="4" w:tplc="040C0003" w:tentative="1">
      <w:start w:val="1"/>
      <w:numFmt w:val="bullet"/>
      <w:lvlText w:val="o"/>
      <w:lvlJc w:val="left"/>
      <w:pPr>
        <w:ind w:left="3626" w:hanging="360"/>
      </w:pPr>
      <w:rPr>
        <w:rFonts w:ascii="Courier New" w:hAnsi="Courier New" w:cs="Courier New" w:hint="default"/>
      </w:rPr>
    </w:lvl>
    <w:lvl w:ilvl="5" w:tplc="040C0005" w:tentative="1">
      <w:start w:val="1"/>
      <w:numFmt w:val="bullet"/>
      <w:lvlText w:val=""/>
      <w:lvlJc w:val="left"/>
      <w:pPr>
        <w:ind w:left="4346" w:hanging="360"/>
      </w:pPr>
      <w:rPr>
        <w:rFonts w:ascii="Wingdings" w:hAnsi="Wingdings" w:hint="default"/>
      </w:rPr>
    </w:lvl>
    <w:lvl w:ilvl="6" w:tplc="040C0001" w:tentative="1">
      <w:start w:val="1"/>
      <w:numFmt w:val="bullet"/>
      <w:lvlText w:val=""/>
      <w:lvlJc w:val="left"/>
      <w:pPr>
        <w:ind w:left="5066" w:hanging="360"/>
      </w:pPr>
      <w:rPr>
        <w:rFonts w:ascii="Symbol" w:hAnsi="Symbol" w:hint="default"/>
      </w:rPr>
    </w:lvl>
    <w:lvl w:ilvl="7" w:tplc="040C0003" w:tentative="1">
      <w:start w:val="1"/>
      <w:numFmt w:val="bullet"/>
      <w:lvlText w:val="o"/>
      <w:lvlJc w:val="left"/>
      <w:pPr>
        <w:ind w:left="5786" w:hanging="360"/>
      </w:pPr>
      <w:rPr>
        <w:rFonts w:ascii="Courier New" w:hAnsi="Courier New" w:cs="Courier New" w:hint="default"/>
      </w:rPr>
    </w:lvl>
    <w:lvl w:ilvl="8" w:tplc="040C0005" w:tentative="1">
      <w:start w:val="1"/>
      <w:numFmt w:val="bullet"/>
      <w:lvlText w:val=""/>
      <w:lvlJc w:val="left"/>
      <w:pPr>
        <w:ind w:left="6506" w:hanging="360"/>
      </w:pPr>
      <w:rPr>
        <w:rFonts w:ascii="Wingdings" w:hAnsi="Wingdings" w:hint="default"/>
      </w:rPr>
    </w:lvl>
  </w:abstractNum>
  <w:abstractNum w:abstractNumId="9">
    <w:nsid w:val="0B240570"/>
    <w:multiLevelType w:val="hybridMultilevel"/>
    <w:tmpl w:val="5930028A"/>
    <w:lvl w:ilvl="0" w:tplc="B678A7E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BBA00A4"/>
    <w:multiLevelType w:val="hybridMultilevel"/>
    <w:tmpl w:val="309C2B22"/>
    <w:lvl w:ilvl="0" w:tplc="46F469DA">
      <w:start w:val="1"/>
      <w:numFmt w:val="arabicAlpha"/>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0CC211CE"/>
    <w:multiLevelType w:val="hybridMultilevel"/>
    <w:tmpl w:val="6FA6A2C2"/>
    <w:lvl w:ilvl="0" w:tplc="6B4A6C54">
      <w:start w:val="3"/>
      <w:numFmt w:val="bullet"/>
      <w:lvlText w:val="-"/>
      <w:lvlJc w:val="left"/>
      <w:pPr>
        <w:ind w:left="643"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14D555E8"/>
    <w:multiLevelType w:val="hybridMultilevel"/>
    <w:tmpl w:val="F0C2F3B6"/>
    <w:lvl w:ilvl="0" w:tplc="29D4F852">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1B583F5A"/>
    <w:multiLevelType w:val="hybridMultilevel"/>
    <w:tmpl w:val="58007E3A"/>
    <w:lvl w:ilvl="0" w:tplc="040C0001">
      <w:start w:val="1"/>
      <w:numFmt w:val="bullet"/>
      <w:lvlText w:val=""/>
      <w:lvlJc w:val="left"/>
      <w:pPr>
        <w:ind w:left="57" w:firstLine="0"/>
      </w:pPr>
      <w:rPr>
        <w:rFonts w:ascii="Symbol" w:hAnsi="Symbol" w:hint="default"/>
        <w:b/>
        <w:bCs/>
        <w:lang w:bidi="ar-DZ"/>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1BA66827"/>
    <w:multiLevelType w:val="hybridMultilevel"/>
    <w:tmpl w:val="94B8BBF8"/>
    <w:lvl w:ilvl="0" w:tplc="8D6AC644">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1C227F16"/>
    <w:multiLevelType w:val="hybridMultilevel"/>
    <w:tmpl w:val="69ECED76"/>
    <w:lvl w:ilvl="0" w:tplc="57EC4E46">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1C4B0E56"/>
    <w:multiLevelType w:val="hybridMultilevel"/>
    <w:tmpl w:val="887A11B0"/>
    <w:lvl w:ilvl="0" w:tplc="E2B619A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7">
    <w:nsid w:val="1D8062B7"/>
    <w:multiLevelType w:val="hybridMultilevel"/>
    <w:tmpl w:val="B8041F7C"/>
    <w:lvl w:ilvl="0" w:tplc="8F00875C">
      <w:start w:val="1"/>
      <w:numFmt w:val="bullet"/>
      <w:lvlText w:val="•"/>
      <w:lvlJc w:val="left"/>
      <w:pPr>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1EF12A5C"/>
    <w:multiLevelType w:val="hybridMultilevel"/>
    <w:tmpl w:val="8C66B006"/>
    <w:lvl w:ilvl="0" w:tplc="80B2933E">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nsid w:val="21A573B1"/>
    <w:multiLevelType w:val="hybridMultilevel"/>
    <w:tmpl w:val="4216B9F2"/>
    <w:lvl w:ilvl="0" w:tplc="1BE6BDD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0">
    <w:nsid w:val="26E137FF"/>
    <w:multiLevelType w:val="hybridMultilevel"/>
    <w:tmpl w:val="C6CC08E6"/>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nsid w:val="2CDF1DE6"/>
    <w:multiLevelType w:val="hybridMultilevel"/>
    <w:tmpl w:val="90742FF4"/>
    <w:lvl w:ilvl="0" w:tplc="D6FAB01C">
      <w:numFmt w:val="bullet"/>
      <w:lvlText w:val="-"/>
      <w:lvlJc w:val="left"/>
      <w:pPr>
        <w:ind w:left="720" w:hanging="360"/>
      </w:pPr>
      <w:rPr>
        <w:rFonts w:ascii="Traditional Arabic" w:eastAsiaTheme="minorHAnsi" w:hAnsi="Traditional Arabic" w:cs="Traditional Arabic" w:hint="default"/>
        <w:sz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nsid w:val="2FCA0262"/>
    <w:multiLevelType w:val="hybridMultilevel"/>
    <w:tmpl w:val="7EA4B848"/>
    <w:lvl w:ilvl="0" w:tplc="040C0001">
      <w:start w:val="1"/>
      <w:numFmt w:val="bullet"/>
      <w:lvlText w:val=""/>
      <w:lvlJc w:val="left"/>
      <w:pPr>
        <w:tabs>
          <w:tab w:val="num" w:pos="1080"/>
        </w:tabs>
        <w:ind w:left="1080" w:hanging="360"/>
      </w:pPr>
      <w:rPr>
        <w:rFonts w:ascii="Symbol" w:hAnsi="Symbol" w:hint="default"/>
      </w:rPr>
    </w:lvl>
    <w:lvl w:ilvl="1" w:tplc="64A80F38">
      <w:start w:val="1"/>
      <w:numFmt w:val="bullet"/>
      <w:lvlText w:val=""/>
      <w:lvlJc w:val="left"/>
      <w:pPr>
        <w:tabs>
          <w:tab w:val="num" w:pos="1800"/>
        </w:tabs>
        <w:ind w:left="1800" w:hanging="360"/>
      </w:pPr>
      <w:rPr>
        <w:rFonts w:ascii="Symbol" w:hAnsi="Symbol" w:hint="default"/>
      </w:r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305A2A52"/>
    <w:multiLevelType w:val="hybridMultilevel"/>
    <w:tmpl w:val="B16645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31874CED"/>
    <w:multiLevelType w:val="hybridMultilevel"/>
    <w:tmpl w:val="BC409480"/>
    <w:lvl w:ilvl="0" w:tplc="040C0005">
      <w:start w:val="1"/>
      <w:numFmt w:val="bullet"/>
      <w:lvlText w:val=""/>
      <w:lvlJc w:val="left"/>
      <w:pPr>
        <w:ind w:left="1950" w:hanging="360"/>
      </w:pPr>
      <w:rPr>
        <w:rFonts w:ascii="Wingdings" w:hAnsi="Wingdings" w:hint="default"/>
      </w:rPr>
    </w:lvl>
    <w:lvl w:ilvl="1" w:tplc="040C0003" w:tentative="1">
      <w:start w:val="1"/>
      <w:numFmt w:val="bullet"/>
      <w:lvlText w:val="o"/>
      <w:lvlJc w:val="left"/>
      <w:pPr>
        <w:ind w:left="2670" w:hanging="360"/>
      </w:pPr>
      <w:rPr>
        <w:rFonts w:ascii="Courier New" w:hAnsi="Courier New" w:cs="Courier New" w:hint="default"/>
      </w:rPr>
    </w:lvl>
    <w:lvl w:ilvl="2" w:tplc="040C0005" w:tentative="1">
      <w:start w:val="1"/>
      <w:numFmt w:val="bullet"/>
      <w:lvlText w:val=""/>
      <w:lvlJc w:val="left"/>
      <w:pPr>
        <w:ind w:left="3390" w:hanging="360"/>
      </w:pPr>
      <w:rPr>
        <w:rFonts w:ascii="Wingdings" w:hAnsi="Wingdings" w:hint="default"/>
      </w:rPr>
    </w:lvl>
    <w:lvl w:ilvl="3" w:tplc="040C0001" w:tentative="1">
      <w:start w:val="1"/>
      <w:numFmt w:val="bullet"/>
      <w:lvlText w:val=""/>
      <w:lvlJc w:val="left"/>
      <w:pPr>
        <w:ind w:left="4110" w:hanging="360"/>
      </w:pPr>
      <w:rPr>
        <w:rFonts w:ascii="Symbol" w:hAnsi="Symbol" w:hint="default"/>
      </w:rPr>
    </w:lvl>
    <w:lvl w:ilvl="4" w:tplc="040C0003" w:tentative="1">
      <w:start w:val="1"/>
      <w:numFmt w:val="bullet"/>
      <w:lvlText w:val="o"/>
      <w:lvlJc w:val="left"/>
      <w:pPr>
        <w:ind w:left="4830" w:hanging="360"/>
      </w:pPr>
      <w:rPr>
        <w:rFonts w:ascii="Courier New" w:hAnsi="Courier New" w:cs="Courier New" w:hint="default"/>
      </w:rPr>
    </w:lvl>
    <w:lvl w:ilvl="5" w:tplc="040C0005" w:tentative="1">
      <w:start w:val="1"/>
      <w:numFmt w:val="bullet"/>
      <w:lvlText w:val=""/>
      <w:lvlJc w:val="left"/>
      <w:pPr>
        <w:ind w:left="5550" w:hanging="360"/>
      </w:pPr>
      <w:rPr>
        <w:rFonts w:ascii="Wingdings" w:hAnsi="Wingdings" w:hint="default"/>
      </w:rPr>
    </w:lvl>
    <w:lvl w:ilvl="6" w:tplc="040C0001" w:tentative="1">
      <w:start w:val="1"/>
      <w:numFmt w:val="bullet"/>
      <w:lvlText w:val=""/>
      <w:lvlJc w:val="left"/>
      <w:pPr>
        <w:ind w:left="6270" w:hanging="360"/>
      </w:pPr>
      <w:rPr>
        <w:rFonts w:ascii="Symbol" w:hAnsi="Symbol" w:hint="default"/>
      </w:rPr>
    </w:lvl>
    <w:lvl w:ilvl="7" w:tplc="040C0003" w:tentative="1">
      <w:start w:val="1"/>
      <w:numFmt w:val="bullet"/>
      <w:lvlText w:val="o"/>
      <w:lvlJc w:val="left"/>
      <w:pPr>
        <w:ind w:left="6990" w:hanging="360"/>
      </w:pPr>
      <w:rPr>
        <w:rFonts w:ascii="Courier New" w:hAnsi="Courier New" w:cs="Courier New" w:hint="default"/>
      </w:rPr>
    </w:lvl>
    <w:lvl w:ilvl="8" w:tplc="040C0005" w:tentative="1">
      <w:start w:val="1"/>
      <w:numFmt w:val="bullet"/>
      <w:lvlText w:val=""/>
      <w:lvlJc w:val="left"/>
      <w:pPr>
        <w:ind w:left="7710" w:hanging="360"/>
      </w:pPr>
      <w:rPr>
        <w:rFonts w:ascii="Wingdings" w:hAnsi="Wingdings" w:hint="default"/>
      </w:rPr>
    </w:lvl>
  </w:abstractNum>
  <w:abstractNum w:abstractNumId="25">
    <w:nsid w:val="331F6629"/>
    <w:multiLevelType w:val="hybridMultilevel"/>
    <w:tmpl w:val="AE50BF74"/>
    <w:lvl w:ilvl="0" w:tplc="040C000D">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nsid w:val="344C7876"/>
    <w:multiLevelType w:val="hybridMultilevel"/>
    <w:tmpl w:val="AE6028B0"/>
    <w:lvl w:ilvl="0" w:tplc="BADE6268">
      <w:start w:val="1"/>
      <w:numFmt w:val="decimal"/>
      <w:lvlText w:val="%1-"/>
      <w:lvlJc w:val="left"/>
      <w:pPr>
        <w:ind w:left="720" w:hanging="360"/>
      </w:pPr>
      <w:rPr>
        <w:rFonts w:hint="default"/>
        <w:sz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nsid w:val="380968CD"/>
    <w:multiLevelType w:val="hybridMultilevel"/>
    <w:tmpl w:val="6F022982"/>
    <w:lvl w:ilvl="0" w:tplc="6B528602">
      <w:start w:val="1"/>
      <w:numFmt w:val="arabicAbjad"/>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8">
    <w:nsid w:val="397B5517"/>
    <w:multiLevelType w:val="hybridMultilevel"/>
    <w:tmpl w:val="D80E19E2"/>
    <w:lvl w:ilvl="0" w:tplc="93A49AEC">
      <w:start w:val="1"/>
      <w:numFmt w:val="decimal"/>
      <w:lvlText w:val="%1-"/>
      <w:lvlJc w:val="left"/>
      <w:pPr>
        <w:ind w:left="643" w:hanging="360"/>
      </w:pPr>
      <w:rPr>
        <w:rFonts w:hint="default"/>
        <w:b/>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29">
    <w:nsid w:val="3A503EBC"/>
    <w:multiLevelType w:val="hybridMultilevel"/>
    <w:tmpl w:val="D80E19E2"/>
    <w:lvl w:ilvl="0" w:tplc="93A49AEC">
      <w:start w:val="1"/>
      <w:numFmt w:val="decimal"/>
      <w:lvlText w:val="%1-"/>
      <w:lvlJc w:val="left"/>
      <w:pPr>
        <w:ind w:left="643" w:hanging="360"/>
      </w:pPr>
      <w:rPr>
        <w:rFonts w:hint="default"/>
        <w:b/>
      </w:rPr>
    </w:lvl>
    <w:lvl w:ilvl="1" w:tplc="040C0019" w:tentative="1">
      <w:start w:val="1"/>
      <w:numFmt w:val="lowerLetter"/>
      <w:lvlText w:val="%2."/>
      <w:lvlJc w:val="left"/>
      <w:pPr>
        <w:ind w:left="1363" w:hanging="360"/>
      </w:pPr>
    </w:lvl>
    <w:lvl w:ilvl="2" w:tplc="040C001B" w:tentative="1">
      <w:start w:val="1"/>
      <w:numFmt w:val="lowerRoman"/>
      <w:lvlText w:val="%3."/>
      <w:lvlJc w:val="right"/>
      <w:pPr>
        <w:ind w:left="2083" w:hanging="180"/>
      </w:pPr>
    </w:lvl>
    <w:lvl w:ilvl="3" w:tplc="040C000F" w:tentative="1">
      <w:start w:val="1"/>
      <w:numFmt w:val="decimal"/>
      <w:lvlText w:val="%4."/>
      <w:lvlJc w:val="left"/>
      <w:pPr>
        <w:ind w:left="2803" w:hanging="360"/>
      </w:pPr>
    </w:lvl>
    <w:lvl w:ilvl="4" w:tplc="040C0019" w:tentative="1">
      <w:start w:val="1"/>
      <w:numFmt w:val="lowerLetter"/>
      <w:lvlText w:val="%5."/>
      <w:lvlJc w:val="left"/>
      <w:pPr>
        <w:ind w:left="3523" w:hanging="360"/>
      </w:pPr>
    </w:lvl>
    <w:lvl w:ilvl="5" w:tplc="040C001B" w:tentative="1">
      <w:start w:val="1"/>
      <w:numFmt w:val="lowerRoman"/>
      <w:lvlText w:val="%6."/>
      <w:lvlJc w:val="right"/>
      <w:pPr>
        <w:ind w:left="4243" w:hanging="180"/>
      </w:pPr>
    </w:lvl>
    <w:lvl w:ilvl="6" w:tplc="040C000F" w:tentative="1">
      <w:start w:val="1"/>
      <w:numFmt w:val="decimal"/>
      <w:lvlText w:val="%7."/>
      <w:lvlJc w:val="left"/>
      <w:pPr>
        <w:ind w:left="4963" w:hanging="360"/>
      </w:pPr>
    </w:lvl>
    <w:lvl w:ilvl="7" w:tplc="040C0019" w:tentative="1">
      <w:start w:val="1"/>
      <w:numFmt w:val="lowerLetter"/>
      <w:lvlText w:val="%8."/>
      <w:lvlJc w:val="left"/>
      <w:pPr>
        <w:ind w:left="5683" w:hanging="360"/>
      </w:pPr>
    </w:lvl>
    <w:lvl w:ilvl="8" w:tplc="040C001B" w:tentative="1">
      <w:start w:val="1"/>
      <w:numFmt w:val="lowerRoman"/>
      <w:lvlText w:val="%9."/>
      <w:lvlJc w:val="right"/>
      <w:pPr>
        <w:ind w:left="6403" w:hanging="180"/>
      </w:pPr>
    </w:lvl>
  </w:abstractNum>
  <w:abstractNum w:abstractNumId="30">
    <w:nsid w:val="3AF74EC0"/>
    <w:multiLevelType w:val="hybridMultilevel"/>
    <w:tmpl w:val="E0DA9EDA"/>
    <w:lvl w:ilvl="0" w:tplc="186AFCCC">
      <w:start w:val="1"/>
      <w:numFmt w:val="decimal"/>
      <w:lvlText w:val="%1-"/>
      <w:lvlJc w:val="left"/>
      <w:pPr>
        <w:tabs>
          <w:tab w:val="num" w:pos="624"/>
        </w:tabs>
        <w:ind w:left="1080" w:hanging="720"/>
      </w:pPr>
      <w:rPr>
        <w:rFonts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1">
    <w:nsid w:val="3E614045"/>
    <w:multiLevelType w:val="hybridMultilevel"/>
    <w:tmpl w:val="5276CFF2"/>
    <w:lvl w:ilvl="0" w:tplc="5762BF8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3F3B7D6C"/>
    <w:multiLevelType w:val="hybridMultilevel"/>
    <w:tmpl w:val="98D23BC4"/>
    <w:lvl w:ilvl="0" w:tplc="8B48C2A4">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nsid w:val="41B61808"/>
    <w:multiLevelType w:val="hybridMultilevel"/>
    <w:tmpl w:val="513A966C"/>
    <w:lvl w:ilvl="0" w:tplc="040C0005">
      <w:start w:val="1"/>
      <w:numFmt w:val="bullet"/>
      <w:lvlText w:val=""/>
      <w:lvlJc w:val="left"/>
      <w:pPr>
        <w:ind w:left="1950" w:hanging="360"/>
      </w:pPr>
      <w:rPr>
        <w:rFonts w:ascii="Wingdings" w:hAnsi="Wingdings" w:hint="default"/>
      </w:rPr>
    </w:lvl>
    <w:lvl w:ilvl="1" w:tplc="040C0003" w:tentative="1">
      <w:start w:val="1"/>
      <w:numFmt w:val="bullet"/>
      <w:lvlText w:val="o"/>
      <w:lvlJc w:val="left"/>
      <w:pPr>
        <w:ind w:left="2670" w:hanging="360"/>
      </w:pPr>
      <w:rPr>
        <w:rFonts w:ascii="Courier New" w:hAnsi="Courier New" w:cs="Courier New" w:hint="default"/>
      </w:rPr>
    </w:lvl>
    <w:lvl w:ilvl="2" w:tplc="040C0005" w:tentative="1">
      <w:start w:val="1"/>
      <w:numFmt w:val="bullet"/>
      <w:lvlText w:val=""/>
      <w:lvlJc w:val="left"/>
      <w:pPr>
        <w:ind w:left="3390" w:hanging="360"/>
      </w:pPr>
      <w:rPr>
        <w:rFonts w:ascii="Wingdings" w:hAnsi="Wingdings" w:hint="default"/>
      </w:rPr>
    </w:lvl>
    <w:lvl w:ilvl="3" w:tplc="040C0001" w:tentative="1">
      <w:start w:val="1"/>
      <w:numFmt w:val="bullet"/>
      <w:lvlText w:val=""/>
      <w:lvlJc w:val="left"/>
      <w:pPr>
        <w:ind w:left="4110" w:hanging="360"/>
      </w:pPr>
      <w:rPr>
        <w:rFonts w:ascii="Symbol" w:hAnsi="Symbol" w:hint="default"/>
      </w:rPr>
    </w:lvl>
    <w:lvl w:ilvl="4" w:tplc="040C0003" w:tentative="1">
      <w:start w:val="1"/>
      <w:numFmt w:val="bullet"/>
      <w:lvlText w:val="o"/>
      <w:lvlJc w:val="left"/>
      <w:pPr>
        <w:ind w:left="4830" w:hanging="360"/>
      </w:pPr>
      <w:rPr>
        <w:rFonts w:ascii="Courier New" w:hAnsi="Courier New" w:cs="Courier New" w:hint="default"/>
      </w:rPr>
    </w:lvl>
    <w:lvl w:ilvl="5" w:tplc="040C0005" w:tentative="1">
      <w:start w:val="1"/>
      <w:numFmt w:val="bullet"/>
      <w:lvlText w:val=""/>
      <w:lvlJc w:val="left"/>
      <w:pPr>
        <w:ind w:left="5550" w:hanging="360"/>
      </w:pPr>
      <w:rPr>
        <w:rFonts w:ascii="Wingdings" w:hAnsi="Wingdings" w:hint="default"/>
      </w:rPr>
    </w:lvl>
    <w:lvl w:ilvl="6" w:tplc="040C0001" w:tentative="1">
      <w:start w:val="1"/>
      <w:numFmt w:val="bullet"/>
      <w:lvlText w:val=""/>
      <w:lvlJc w:val="left"/>
      <w:pPr>
        <w:ind w:left="6270" w:hanging="360"/>
      </w:pPr>
      <w:rPr>
        <w:rFonts w:ascii="Symbol" w:hAnsi="Symbol" w:hint="default"/>
      </w:rPr>
    </w:lvl>
    <w:lvl w:ilvl="7" w:tplc="040C0003" w:tentative="1">
      <w:start w:val="1"/>
      <w:numFmt w:val="bullet"/>
      <w:lvlText w:val="o"/>
      <w:lvlJc w:val="left"/>
      <w:pPr>
        <w:ind w:left="6990" w:hanging="360"/>
      </w:pPr>
      <w:rPr>
        <w:rFonts w:ascii="Courier New" w:hAnsi="Courier New" w:cs="Courier New" w:hint="default"/>
      </w:rPr>
    </w:lvl>
    <w:lvl w:ilvl="8" w:tplc="040C0005" w:tentative="1">
      <w:start w:val="1"/>
      <w:numFmt w:val="bullet"/>
      <w:lvlText w:val=""/>
      <w:lvlJc w:val="left"/>
      <w:pPr>
        <w:ind w:left="7710" w:hanging="360"/>
      </w:pPr>
      <w:rPr>
        <w:rFonts w:ascii="Wingdings" w:hAnsi="Wingdings" w:hint="default"/>
      </w:rPr>
    </w:lvl>
  </w:abstractNum>
  <w:abstractNum w:abstractNumId="34">
    <w:nsid w:val="41BF6BA9"/>
    <w:multiLevelType w:val="hybridMultilevel"/>
    <w:tmpl w:val="8236C70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nsid w:val="42724D10"/>
    <w:multiLevelType w:val="hybridMultilevel"/>
    <w:tmpl w:val="FD680364"/>
    <w:lvl w:ilvl="0" w:tplc="2EE8F134">
      <w:start w:val="1"/>
      <w:numFmt w:val="decimal"/>
      <w:lvlText w:val="%1-"/>
      <w:lvlJc w:val="left"/>
      <w:pPr>
        <w:ind w:left="354" w:hanging="360"/>
      </w:pPr>
      <w:rPr>
        <w:rFonts w:hint="default"/>
      </w:rPr>
    </w:lvl>
    <w:lvl w:ilvl="1" w:tplc="040C0019" w:tentative="1">
      <w:start w:val="1"/>
      <w:numFmt w:val="lowerLetter"/>
      <w:lvlText w:val="%2."/>
      <w:lvlJc w:val="left"/>
      <w:pPr>
        <w:ind w:left="1074" w:hanging="360"/>
      </w:pPr>
    </w:lvl>
    <w:lvl w:ilvl="2" w:tplc="040C001B" w:tentative="1">
      <w:start w:val="1"/>
      <w:numFmt w:val="lowerRoman"/>
      <w:lvlText w:val="%3."/>
      <w:lvlJc w:val="right"/>
      <w:pPr>
        <w:ind w:left="1794" w:hanging="180"/>
      </w:pPr>
    </w:lvl>
    <w:lvl w:ilvl="3" w:tplc="040C000F" w:tentative="1">
      <w:start w:val="1"/>
      <w:numFmt w:val="decimal"/>
      <w:lvlText w:val="%4."/>
      <w:lvlJc w:val="left"/>
      <w:pPr>
        <w:ind w:left="2514" w:hanging="360"/>
      </w:pPr>
    </w:lvl>
    <w:lvl w:ilvl="4" w:tplc="040C0019" w:tentative="1">
      <w:start w:val="1"/>
      <w:numFmt w:val="lowerLetter"/>
      <w:lvlText w:val="%5."/>
      <w:lvlJc w:val="left"/>
      <w:pPr>
        <w:ind w:left="3234" w:hanging="360"/>
      </w:pPr>
    </w:lvl>
    <w:lvl w:ilvl="5" w:tplc="040C001B" w:tentative="1">
      <w:start w:val="1"/>
      <w:numFmt w:val="lowerRoman"/>
      <w:lvlText w:val="%6."/>
      <w:lvlJc w:val="right"/>
      <w:pPr>
        <w:ind w:left="3954" w:hanging="180"/>
      </w:pPr>
    </w:lvl>
    <w:lvl w:ilvl="6" w:tplc="040C000F" w:tentative="1">
      <w:start w:val="1"/>
      <w:numFmt w:val="decimal"/>
      <w:lvlText w:val="%7."/>
      <w:lvlJc w:val="left"/>
      <w:pPr>
        <w:ind w:left="4674" w:hanging="360"/>
      </w:pPr>
    </w:lvl>
    <w:lvl w:ilvl="7" w:tplc="040C0019" w:tentative="1">
      <w:start w:val="1"/>
      <w:numFmt w:val="lowerLetter"/>
      <w:lvlText w:val="%8."/>
      <w:lvlJc w:val="left"/>
      <w:pPr>
        <w:ind w:left="5394" w:hanging="360"/>
      </w:pPr>
    </w:lvl>
    <w:lvl w:ilvl="8" w:tplc="040C001B" w:tentative="1">
      <w:start w:val="1"/>
      <w:numFmt w:val="lowerRoman"/>
      <w:lvlText w:val="%9."/>
      <w:lvlJc w:val="right"/>
      <w:pPr>
        <w:ind w:left="6114" w:hanging="180"/>
      </w:pPr>
    </w:lvl>
  </w:abstractNum>
  <w:abstractNum w:abstractNumId="36">
    <w:nsid w:val="47D20D8F"/>
    <w:multiLevelType w:val="hybridMultilevel"/>
    <w:tmpl w:val="6F022982"/>
    <w:lvl w:ilvl="0" w:tplc="6B528602">
      <w:start w:val="1"/>
      <w:numFmt w:val="arabicAbjad"/>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7">
    <w:nsid w:val="48343322"/>
    <w:multiLevelType w:val="hybridMultilevel"/>
    <w:tmpl w:val="B69E5446"/>
    <w:lvl w:ilvl="0" w:tplc="9662A1BE">
      <w:start w:val="1"/>
      <w:numFmt w:val="arabicAbjad"/>
      <w:lvlText w:val="%1-"/>
      <w:lvlJc w:val="left"/>
      <w:pPr>
        <w:ind w:left="1080" w:hanging="72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484240B1"/>
    <w:multiLevelType w:val="hybridMultilevel"/>
    <w:tmpl w:val="AC442532"/>
    <w:lvl w:ilvl="0" w:tplc="B052B0A2">
      <w:start w:val="1"/>
      <w:numFmt w:val="arabicAlpha"/>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4A51519D"/>
    <w:multiLevelType w:val="hybridMultilevel"/>
    <w:tmpl w:val="8C66B006"/>
    <w:lvl w:ilvl="0" w:tplc="80B2933E">
      <w:start w:val="1"/>
      <w:numFmt w:val="arabicAlpha"/>
      <w:lvlText w:val="%1-"/>
      <w:lvlJc w:val="left"/>
      <w:pPr>
        <w:ind w:left="1080" w:hanging="72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nsid w:val="4BAA05BD"/>
    <w:multiLevelType w:val="hybridMultilevel"/>
    <w:tmpl w:val="BEECE408"/>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4D9217B2"/>
    <w:multiLevelType w:val="hybridMultilevel"/>
    <w:tmpl w:val="03506842"/>
    <w:lvl w:ilvl="0" w:tplc="040C0001">
      <w:start w:val="1"/>
      <w:numFmt w:val="bullet"/>
      <w:lvlText w:val=""/>
      <w:lvlJc w:val="left"/>
      <w:pPr>
        <w:tabs>
          <w:tab w:val="num" w:pos="720"/>
        </w:tabs>
        <w:ind w:left="720" w:hanging="360"/>
      </w:pPr>
      <w:rPr>
        <w:rFonts w:ascii="Symbol" w:hAnsi="Symbol" w:hint="default"/>
      </w:rPr>
    </w:lvl>
    <w:lvl w:ilvl="1" w:tplc="52725FCA">
      <w:start w:val="3"/>
      <w:numFmt w:val="bullet"/>
      <w:lvlText w:val=""/>
      <w:lvlJc w:val="left"/>
      <w:pPr>
        <w:tabs>
          <w:tab w:val="num" w:pos="1440"/>
        </w:tabs>
        <w:ind w:left="1440" w:hanging="360"/>
      </w:pPr>
      <w:rPr>
        <w:rFonts w:ascii="Symbol" w:eastAsia="Times New Roman" w:hAnsi="Symbol" w:hint="default"/>
      </w:rPr>
    </w:lvl>
    <w:lvl w:ilvl="2" w:tplc="0401001B">
      <w:start w:val="1"/>
      <w:numFmt w:val="lowerRoman"/>
      <w:lvlText w:val="%3."/>
      <w:lvlJc w:val="right"/>
      <w:pPr>
        <w:tabs>
          <w:tab w:val="num" w:pos="2160"/>
        </w:tabs>
        <w:ind w:left="2160" w:hanging="180"/>
      </w:pPr>
      <w:rPr>
        <w:rFonts w:cs="Times New Roman"/>
      </w:rPr>
    </w:lvl>
    <w:lvl w:ilvl="3" w:tplc="0401000F">
      <w:start w:val="1"/>
      <w:numFmt w:val="decimal"/>
      <w:lvlText w:val="%4."/>
      <w:lvlJc w:val="left"/>
      <w:pPr>
        <w:tabs>
          <w:tab w:val="num" w:pos="2880"/>
        </w:tabs>
        <w:ind w:left="2880" w:hanging="360"/>
      </w:pPr>
      <w:rPr>
        <w:rFonts w:cs="Times New Roman"/>
      </w:rPr>
    </w:lvl>
    <w:lvl w:ilvl="4" w:tplc="04010019">
      <w:start w:val="1"/>
      <w:numFmt w:val="lowerLetter"/>
      <w:lvlText w:val="%5."/>
      <w:lvlJc w:val="left"/>
      <w:pPr>
        <w:tabs>
          <w:tab w:val="num" w:pos="3600"/>
        </w:tabs>
        <w:ind w:left="3600" w:hanging="360"/>
      </w:pPr>
      <w:rPr>
        <w:rFonts w:cs="Times New Roman"/>
      </w:rPr>
    </w:lvl>
    <w:lvl w:ilvl="5" w:tplc="0401001B">
      <w:start w:val="1"/>
      <w:numFmt w:val="lowerRoman"/>
      <w:lvlText w:val="%6."/>
      <w:lvlJc w:val="right"/>
      <w:pPr>
        <w:tabs>
          <w:tab w:val="num" w:pos="4320"/>
        </w:tabs>
        <w:ind w:left="4320" w:hanging="180"/>
      </w:pPr>
      <w:rPr>
        <w:rFonts w:cs="Times New Roman"/>
      </w:rPr>
    </w:lvl>
    <w:lvl w:ilvl="6" w:tplc="0401000F">
      <w:start w:val="1"/>
      <w:numFmt w:val="decimal"/>
      <w:lvlText w:val="%7."/>
      <w:lvlJc w:val="left"/>
      <w:pPr>
        <w:tabs>
          <w:tab w:val="num" w:pos="5040"/>
        </w:tabs>
        <w:ind w:left="5040" w:hanging="360"/>
      </w:pPr>
      <w:rPr>
        <w:rFonts w:cs="Times New Roman"/>
      </w:rPr>
    </w:lvl>
    <w:lvl w:ilvl="7" w:tplc="04010019">
      <w:start w:val="1"/>
      <w:numFmt w:val="lowerLetter"/>
      <w:lvlText w:val="%8."/>
      <w:lvlJc w:val="left"/>
      <w:pPr>
        <w:tabs>
          <w:tab w:val="num" w:pos="5760"/>
        </w:tabs>
        <w:ind w:left="5760" w:hanging="360"/>
      </w:pPr>
      <w:rPr>
        <w:rFonts w:cs="Times New Roman"/>
      </w:rPr>
    </w:lvl>
    <w:lvl w:ilvl="8" w:tplc="0401001B">
      <w:start w:val="1"/>
      <w:numFmt w:val="lowerRoman"/>
      <w:lvlText w:val="%9."/>
      <w:lvlJc w:val="right"/>
      <w:pPr>
        <w:tabs>
          <w:tab w:val="num" w:pos="6480"/>
        </w:tabs>
        <w:ind w:left="6480" w:hanging="180"/>
      </w:pPr>
      <w:rPr>
        <w:rFonts w:cs="Times New Roman"/>
      </w:rPr>
    </w:lvl>
  </w:abstractNum>
  <w:abstractNum w:abstractNumId="42">
    <w:nsid w:val="4F412480"/>
    <w:multiLevelType w:val="hybridMultilevel"/>
    <w:tmpl w:val="C57EE886"/>
    <w:lvl w:ilvl="0" w:tplc="5824F2D6">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nsid w:val="520B41CA"/>
    <w:multiLevelType w:val="hybridMultilevel"/>
    <w:tmpl w:val="53C2AEA0"/>
    <w:lvl w:ilvl="0" w:tplc="6486FBD2">
      <w:start w:val="4"/>
      <w:numFmt w:val="bullet"/>
      <w:lvlText w:val="-"/>
      <w:lvlJc w:val="left"/>
      <w:pPr>
        <w:ind w:left="720" w:hanging="360"/>
      </w:pPr>
      <w:rPr>
        <w:rFonts w:ascii="Arabic Typesetting" w:eastAsiaTheme="minorHAnsi" w:hAnsi="Arabic Typesetting" w:cs="Arabic Typesetting" w:hint="default"/>
        <w:sz w:val="4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nsid w:val="54A90C34"/>
    <w:multiLevelType w:val="hybridMultilevel"/>
    <w:tmpl w:val="0246A552"/>
    <w:lvl w:ilvl="0" w:tplc="6E8EDF76">
      <w:start w:val="1"/>
      <w:numFmt w:val="arabicAbjad"/>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5">
    <w:nsid w:val="5CC83F1F"/>
    <w:multiLevelType w:val="hybridMultilevel"/>
    <w:tmpl w:val="FF4E2028"/>
    <w:lvl w:ilvl="0" w:tplc="AC98E2A8">
      <w:numFmt w:val="bullet"/>
      <w:lvlText w:val="-"/>
      <w:lvlJc w:val="left"/>
      <w:pPr>
        <w:ind w:left="354" w:hanging="360"/>
      </w:pPr>
      <w:rPr>
        <w:rFonts w:ascii="Traditional Arabic" w:eastAsiaTheme="minorHAnsi" w:hAnsi="Traditional Arabic" w:cs="Traditional Arabic" w:hint="default"/>
      </w:rPr>
    </w:lvl>
    <w:lvl w:ilvl="1" w:tplc="040C0003" w:tentative="1">
      <w:start w:val="1"/>
      <w:numFmt w:val="bullet"/>
      <w:lvlText w:val="o"/>
      <w:lvlJc w:val="left"/>
      <w:pPr>
        <w:ind w:left="1074" w:hanging="360"/>
      </w:pPr>
      <w:rPr>
        <w:rFonts w:ascii="Courier New" w:hAnsi="Courier New" w:cs="Courier New" w:hint="default"/>
      </w:rPr>
    </w:lvl>
    <w:lvl w:ilvl="2" w:tplc="040C0005" w:tentative="1">
      <w:start w:val="1"/>
      <w:numFmt w:val="bullet"/>
      <w:lvlText w:val=""/>
      <w:lvlJc w:val="left"/>
      <w:pPr>
        <w:ind w:left="1794" w:hanging="360"/>
      </w:pPr>
      <w:rPr>
        <w:rFonts w:ascii="Wingdings" w:hAnsi="Wingdings" w:hint="default"/>
      </w:rPr>
    </w:lvl>
    <w:lvl w:ilvl="3" w:tplc="040C0001" w:tentative="1">
      <w:start w:val="1"/>
      <w:numFmt w:val="bullet"/>
      <w:lvlText w:val=""/>
      <w:lvlJc w:val="left"/>
      <w:pPr>
        <w:ind w:left="2514" w:hanging="360"/>
      </w:pPr>
      <w:rPr>
        <w:rFonts w:ascii="Symbol" w:hAnsi="Symbol" w:hint="default"/>
      </w:rPr>
    </w:lvl>
    <w:lvl w:ilvl="4" w:tplc="040C0003" w:tentative="1">
      <w:start w:val="1"/>
      <w:numFmt w:val="bullet"/>
      <w:lvlText w:val="o"/>
      <w:lvlJc w:val="left"/>
      <w:pPr>
        <w:ind w:left="3234" w:hanging="360"/>
      </w:pPr>
      <w:rPr>
        <w:rFonts w:ascii="Courier New" w:hAnsi="Courier New" w:cs="Courier New" w:hint="default"/>
      </w:rPr>
    </w:lvl>
    <w:lvl w:ilvl="5" w:tplc="040C0005" w:tentative="1">
      <w:start w:val="1"/>
      <w:numFmt w:val="bullet"/>
      <w:lvlText w:val=""/>
      <w:lvlJc w:val="left"/>
      <w:pPr>
        <w:ind w:left="3954" w:hanging="360"/>
      </w:pPr>
      <w:rPr>
        <w:rFonts w:ascii="Wingdings" w:hAnsi="Wingdings" w:hint="default"/>
      </w:rPr>
    </w:lvl>
    <w:lvl w:ilvl="6" w:tplc="040C0001" w:tentative="1">
      <w:start w:val="1"/>
      <w:numFmt w:val="bullet"/>
      <w:lvlText w:val=""/>
      <w:lvlJc w:val="left"/>
      <w:pPr>
        <w:ind w:left="4674" w:hanging="360"/>
      </w:pPr>
      <w:rPr>
        <w:rFonts w:ascii="Symbol" w:hAnsi="Symbol" w:hint="default"/>
      </w:rPr>
    </w:lvl>
    <w:lvl w:ilvl="7" w:tplc="040C0003" w:tentative="1">
      <w:start w:val="1"/>
      <w:numFmt w:val="bullet"/>
      <w:lvlText w:val="o"/>
      <w:lvlJc w:val="left"/>
      <w:pPr>
        <w:ind w:left="5394" w:hanging="360"/>
      </w:pPr>
      <w:rPr>
        <w:rFonts w:ascii="Courier New" w:hAnsi="Courier New" w:cs="Courier New" w:hint="default"/>
      </w:rPr>
    </w:lvl>
    <w:lvl w:ilvl="8" w:tplc="040C0005" w:tentative="1">
      <w:start w:val="1"/>
      <w:numFmt w:val="bullet"/>
      <w:lvlText w:val=""/>
      <w:lvlJc w:val="left"/>
      <w:pPr>
        <w:ind w:left="6114" w:hanging="360"/>
      </w:pPr>
      <w:rPr>
        <w:rFonts w:ascii="Wingdings" w:hAnsi="Wingdings" w:hint="default"/>
      </w:rPr>
    </w:lvl>
  </w:abstractNum>
  <w:abstractNum w:abstractNumId="46">
    <w:nsid w:val="5D9567E2"/>
    <w:multiLevelType w:val="hybridMultilevel"/>
    <w:tmpl w:val="589A8BF2"/>
    <w:lvl w:ilvl="0" w:tplc="6B528602">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nsid w:val="5DF83F7C"/>
    <w:multiLevelType w:val="hybridMultilevel"/>
    <w:tmpl w:val="7EA4E9F4"/>
    <w:lvl w:ilvl="0" w:tplc="D5281B2A">
      <w:start w:val="1"/>
      <w:numFmt w:val="decimal"/>
      <w:lvlText w:val="%1."/>
      <w:lvlJc w:val="left"/>
      <w:pPr>
        <w:ind w:left="360" w:hanging="360"/>
      </w:pPr>
      <w:rPr>
        <w:lang w:val="en-U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8">
    <w:nsid w:val="5E220FB0"/>
    <w:multiLevelType w:val="hybridMultilevel"/>
    <w:tmpl w:val="B8C4A746"/>
    <w:lvl w:ilvl="0" w:tplc="E96EA9F6">
      <w:start w:val="4"/>
      <w:numFmt w:val="bullet"/>
      <w:lvlText w:val="-"/>
      <w:lvlJc w:val="left"/>
      <w:pPr>
        <w:ind w:left="720" w:hanging="360"/>
      </w:pPr>
      <w:rPr>
        <w:rFonts w:ascii="Arabic Typesetting" w:eastAsiaTheme="minorHAnsi" w:hAnsi="Arabic Typesetting" w:cs="Arabic Typesetting" w:hint="default"/>
        <w:sz w:val="4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nsid w:val="65943A43"/>
    <w:multiLevelType w:val="hybridMultilevel"/>
    <w:tmpl w:val="FE3AB5B0"/>
    <w:lvl w:ilvl="0" w:tplc="FAB2197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0">
    <w:nsid w:val="67F44635"/>
    <w:multiLevelType w:val="hybridMultilevel"/>
    <w:tmpl w:val="BB32DEDE"/>
    <w:lvl w:ilvl="0" w:tplc="9FA62B5C">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1">
    <w:nsid w:val="6BF31645"/>
    <w:multiLevelType w:val="hybridMultilevel"/>
    <w:tmpl w:val="5E5EADAC"/>
    <w:lvl w:ilvl="0" w:tplc="040C0001">
      <w:start w:val="1"/>
      <w:numFmt w:val="bullet"/>
      <w:lvlText w:val=""/>
      <w:lvlJc w:val="left"/>
      <w:pPr>
        <w:ind w:left="360" w:hanging="360"/>
      </w:pPr>
      <w:rPr>
        <w:rFonts w:ascii="Symbol" w:hAnsi="Symbol"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2">
    <w:nsid w:val="6D7B47BC"/>
    <w:multiLevelType w:val="hybridMultilevel"/>
    <w:tmpl w:val="41306086"/>
    <w:lvl w:ilvl="0" w:tplc="D552497A">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6F70791C"/>
    <w:multiLevelType w:val="hybridMultilevel"/>
    <w:tmpl w:val="B69E5446"/>
    <w:lvl w:ilvl="0" w:tplc="9662A1BE">
      <w:start w:val="1"/>
      <w:numFmt w:val="arabicAbjad"/>
      <w:lvlText w:val="%1-"/>
      <w:lvlJc w:val="left"/>
      <w:pPr>
        <w:ind w:left="1080" w:hanging="720"/>
      </w:pPr>
      <w:rPr>
        <w:rFonts w:hint="default"/>
        <w:b/>
        <w:bCs/>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nsid w:val="70222A82"/>
    <w:multiLevelType w:val="hybridMultilevel"/>
    <w:tmpl w:val="CAA0E480"/>
    <w:lvl w:ilvl="0" w:tplc="6AE07DBA">
      <w:start w:val="1"/>
      <w:numFmt w:val="decimal"/>
      <w:lvlText w:val="%1-"/>
      <w:lvlJc w:val="left"/>
      <w:pPr>
        <w:ind w:left="718" w:hanging="720"/>
      </w:pPr>
      <w:rPr>
        <w:rFonts w:hint="default"/>
      </w:rPr>
    </w:lvl>
    <w:lvl w:ilvl="1" w:tplc="040C0019" w:tentative="1">
      <w:start w:val="1"/>
      <w:numFmt w:val="lowerLetter"/>
      <w:lvlText w:val="%2."/>
      <w:lvlJc w:val="left"/>
      <w:pPr>
        <w:ind w:left="1078" w:hanging="360"/>
      </w:pPr>
    </w:lvl>
    <w:lvl w:ilvl="2" w:tplc="040C001B" w:tentative="1">
      <w:start w:val="1"/>
      <w:numFmt w:val="lowerRoman"/>
      <w:lvlText w:val="%3."/>
      <w:lvlJc w:val="right"/>
      <w:pPr>
        <w:ind w:left="1798" w:hanging="180"/>
      </w:pPr>
    </w:lvl>
    <w:lvl w:ilvl="3" w:tplc="040C000F" w:tentative="1">
      <w:start w:val="1"/>
      <w:numFmt w:val="decimal"/>
      <w:lvlText w:val="%4."/>
      <w:lvlJc w:val="left"/>
      <w:pPr>
        <w:ind w:left="2518" w:hanging="360"/>
      </w:pPr>
    </w:lvl>
    <w:lvl w:ilvl="4" w:tplc="040C0019" w:tentative="1">
      <w:start w:val="1"/>
      <w:numFmt w:val="lowerLetter"/>
      <w:lvlText w:val="%5."/>
      <w:lvlJc w:val="left"/>
      <w:pPr>
        <w:ind w:left="3238" w:hanging="360"/>
      </w:pPr>
    </w:lvl>
    <w:lvl w:ilvl="5" w:tplc="040C001B" w:tentative="1">
      <w:start w:val="1"/>
      <w:numFmt w:val="lowerRoman"/>
      <w:lvlText w:val="%6."/>
      <w:lvlJc w:val="right"/>
      <w:pPr>
        <w:ind w:left="3958" w:hanging="180"/>
      </w:pPr>
    </w:lvl>
    <w:lvl w:ilvl="6" w:tplc="040C000F" w:tentative="1">
      <w:start w:val="1"/>
      <w:numFmt w:val="decimal"/>
      <w:lvlText w:val="%7."/>
      <w:lvlJc w:val="left"/>
      <w:pPr>
        <w:ind w:left="4678" w:hanging="360"/>
      </w:pPr>
    </w:lvl>
    <w:lvl w:ilvl="7" w:tplc="040C0019" w:tentative="1">
      <w:start w:val="1"/>
      <w:numFmt w:val="lowerLetter"/>
      <w:lvlText w:val="%8."/>
      <w:lvlJc w:val="left"/>
      <w:pPr>
        <w:ind w:left="5398" w:hanging="360"/>
      </w:pPr>
    </w:lvl>
    <w:lvl w:ilvl="8" w:tplc="040C001B" w:tentative="1">
      <w:start w:val="1"/>
      <w:numFmt w:val="lowerRoman"/>
      <w:lvlText w:val="%9."/>
      <w:lvlJc w:val="right"/>
      <w:pPr>
        <w:ind w:left="6118" w:hanging="180"/>
      </w:pPr>
    </w:lvl>
  </w:abstractNum>
  <w:abstractNum w:abstractNumId="55">
    <w:nsid w:val="71D67FE3"/>
    <w:multiLevelType w:val="hybridMultilevel"/>
    <w:tmpl w:val="188ADB6E"/>
    <w:lvl w:ilvl="0" w:tplc="450069E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nsid w:val="73961DA2"/>
    <w:multiLevelType w:val="hybridMultilevel"/>
    <w:tmpl w:val="78E45BC4"/>
    <w:lvl w:ilvl="0" w:tplc="F23207BE">
      <w:start w:val="1"/>
      <w:numFmt w:val="bullet"/>
      <w:lvlText w:val="-"/>
      <w:lvlJc w:val="left"/>
      <w:pPr>
        <w:ind w:left="36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nsid w:val="74C57198"/>
    <w:multiLevelType w:val="hybridMultilevel"/>
    <w:tmpl w:val="12908712"/>
    <w:lvl w:ilvl="0" w:tplc="61FC989A">
      <w:numFmt w:val="bullet"/>
      <w:lvlText w:val="-"/>
      <w:lvlJc w:val="left"/>
      <w:pPr>
        <w:ind w:left="720" w:hanging="360"/>
      </w:pPr>
      <w:rPr>
        <w:rFonts w:ascii="Traditional Arabic" w:eastAsiaTheme="minorHAnsi" w:hAnsi="Traditional Arabic" w:cs="Traditional Arabic" w:hint="default"/>
        <w:b/>
        <w:bCs w:val="0"/>
        <w:sz w:val="28"/>
        <w:szCs w:val="28"/>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nsid w:val="77D85C4F"/>
    <w:multiLevelType w:val="hybridMultilevel"/>
    <w:tmpl w:val="79B463E0"/>
    <w:lvl w:ilvl="0" w:tplc="0E1C8A2E">
      <w:start w:val="1"/>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nsid w:val="781E6131"/>
    <w:multiLevelType w:val="hybridMultilevel"/>
    <w:tmpl w:val="9F96C90C"/>
    <w:lvl w:ilvl="0" w:tplc="040C000D">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nsid w:val="79DE1CFE"/>
    <w:multiLevelType w:val="hybridMultilevel"/>
    <w:tmpl w:val="51360536"/>
    <w:lvl w:ilvl="0" w:tplc="5AA2872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7C702E76"/>
    <w:multiLevelType w:val="hybridMultilevel"/>
    <w:tmpl w:val="2C44B250"/>
    <w:lvl w:ilvl="0" w:tplc="6B528602">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2">
    <w:nsid w:val="7F250F18"/>
    <w:multiLevelType w:val="hybridMultilevel"/>
    <w:tmpl w:val="9B42A2DE"/>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63">
    <w:nsid w:val="7FAC4175"/>
    <w:multiLevelType w:val="hybridMultilevel"/>
    <w:tmpl w:val="091605D2"/>
    <w:lvl w:ilvl="0" w:tplc="06A8C528">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32"/>
  </w:num>
  <w:num w:numId="2">
    <w:abstractNumId w:val="13"/>
  </w:num>
  <w:num w:numId="3">
    <w:abstractNumId w:val="51"/>
  </w:num>
  <w:num w:numId="4">
    <w:abstractNumId w:val="4"/>
  </w:num>
  <w:num w:numId="5">
    <w:abstractNumId w:val="1"/>
  </w:num>
  <w:num w:numId="6">
    <w:abstractNumId w:val="41"/>
  </w:num>
  <w:num w:numId="7">
    <w:abstractNumId w:val="22"/>
  </w:num>
  <w:num w:numId="8">
    <w:abstractNumId w:val="34"/>
  </w:num>
  <w:num w:numId="9">
    <w:abstractNumId w:val="33"/>
  </w:num>
  <w:num w:numId="10">
    <w:abstractNumId w:val="24"/>
  </w:num>
  <w:num w:numId="11">
    <w:abstractNumId w:val="21"/>
  </w:num>
  <w:num w:numId="12">
    <w:abstractNumId w:val="56"/>
  </w:num>
  <w:num w:numId="13">
    <w:abstractNumId w:val="63"/>
  </w:num>
  <w:num w:numId="14">
    <w:abstractNumId w:val="12"/>
  </w:num>
  <w:num w:numId="15">
    <w:abstractNumId w:val="18"/>
  </w:num>
  <w:num w:numId="16">
    <w:abstractNumId w:val="39"/>
  </w:num>
  <w:num w:numId="17">
    <w:abstractNumId w:val="54"/>
  </w:num>
  <w:num w:numId="18">
    <w:abstractNumId w:val="19"/>
  </w:num>
  <w:num w:numId="19">
    <w:abstractNumId w:val="2"/>
  </w:num>
  <w:num w:numId="20">
    <w:abstractNumId w:val="37"/>
  </w:num>
  <w:num w:numId="21">
    <w:abstractNumId w:val="36"/>
  </w:num>
  <w:num w:numId="22">
    <w:abstractNumId w:val="40"/>
  </w:num>
  <w:num w:numId="23">
    <w:abstractNumId w:val="50"/>
  </w:num>
  <w:num w:numId="24">
    <w:abstractNumId w:val="49"/>
  </w:num>
  <w:num w:numId="25">
    <w:abstractNumId w:val="58"/>
  </w:num>
  <w:num w:numId="26">
    <w:abstractNumId w:val="20"/>
  </w:num>
  <w:num w:numId="27">
    <w:abstractNumId w:val="46"/>
  </w:num>
  <w:num w:numId="28">
    <w:abstractNumId w:val="10"/>
  </w:num>
  <w:num w:numId="29">
    <w:abstractNumId w:val="5"/>
  </w:num>
  <w:num w:numId="30">
    <w:abstractNumId w:val="61"/>
  </w:num>
  <w:num w:numId="31">
    <w:abstractNumId w:val="38"/>
  </w:num>
  <w:num w:numId="32">
    <w:abstractNumId w:val="30"/>
  </w:num>
  <w:num w:numId="33">
    <w:abstractNumId w:val="3"/>
  </w:num>
  <w:num w:numId="34">
    <w:abstractNumId w:val="59"/>
  </w:num>
  <w:num w:numId="35">
    <w:abstractNumId w:val="44"/>
  </w:num>
  <w:num w:numId="36">
    <w:abstractNumId w:val="15"/>
  </w:num>
  <w:num w:numId="37">
    <w:abstractNumId w:val="29"/>
  </w:num>
  <w:num w:numId="38">
    <w:abstractNumId w:val="7"/>
  </w:num>
  <w:num w:numId="39">
    <w:abstractNumId w:val="28"/>
  </w:num>
  <w:num w:numId="40">
    <w:abstractNumId w:val="6"/>
  </w:num>
  <w:num w:numId="41">
    <w:abstractNumId w:val="26"/>
  </w:num>
  <w:num w:numId="42">
    <w:abstractNumId w:val="8"/>
  </w:num>
  <w:num w:numId="43">
    <w:abstractNumId w:val="25"/>
  </w:num>
  <w:num w:numId="44">
    <w:abstractNumId w:val="31"/>
  </w:num>
  <w:num w:numId="45">
    <w:abstractNumId w:val="57"/>
  </w:num>
  <w:num w:numId="46">
    <w:abstractNumId w:val="0"/>
  </w:num>
  <w:num w:numId="47">
    <w:abstractNumId w:val="42"/>
  </w:num>
  <w:num w:numId="48">
    <w:abstractNumId w:val="55"/>
  </w:num>
  <w:num w:numId="49">
    <w:abstractNumId w:val="17"/>
  </w:num>
  <w:num w:numId="50">
    <w:abstractNumId w:val="23"/>
  </w:num>
  <w:num w:numId="51">
    <w:abstractNumId w:val="14"/>
  </w:num>
  <w:num w:numId="52">
    <w:abstractNumId w:val="62"/>
  </w:num>
  <w:num w:numId="53">
    <w:abstractNumId w:val="9"/>
  </w:num>
  <w:num w:numId="54">
    <w:abstractNumId w:val="60"/>
  </w:num>
  <w:num w:numId="55">
    <w:abstractNumId w:val="16"/>
  </w:num>
  <w:num w:numId="56">
    <w:abstractNumId w:val="27"/>
  </w:num>
  <w:num w:numId="57">
    <w:abstractNumId w:val="53"/>
  </w:num>
  <w:num w:numId="58">
    <w:abstractNumId w:val="11"/>
  </w:num>
  <w:num w:numId="59">
    <w:abstractNumId w:val="52"/>
  </w:num>
  <w:num w:numId="60">
    <w:abstractNumId w:val="47"/>
  </w:num>
  <w:num w:numId="61">
    <w:abstractNumId w:val="48"/>
  </w:num>
  <w:num w:numId="62">
    <w:abstractNumId w:val="43"/>
  </w:num>
  <w:num w:numId="63">
    <w:abstractNumId w:val="35"/>
  </w:num>
  <w:num w:numId="64">
    <w:abstractNumId w:val="45"/>
  </w:num>
  <w:numIdMacAtCleanup w:val="6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hideSpellingErrors/>
  <w:proofState w:grammar="clean"/>
  <w:defaultTabStop w:val="708"/>
  <w:hyphenationZone w:val="425"/>
  <w:characterSpacingControl w:val="doNotCompress"/>
  <w:footnotePr>
    <w:footnote w:id="-1"/>
    <w:footnote w:id="0"/>
  </w:footnotePr>
  <w:endnotePr>
    <w:endnote w:id="-1"/>
    <w:endnote w:id="0"/>
  </w:endnotePr>
  <w:compat/>
  <w:rsids>
    <w:rsidRoot w:val="00E21374"/>
    <w:rsid w:val="00001BAB"/>
    <w:rsid w:val="000055A9"/>
    <w:rsid w:val="00005927"/>
    <w:rsid w:val="00016A43"/>
    <w:rsid w:val="00024C78"/>
    <w:rsid w:val="00057AFA"/>
    <w:rsid w:val="0007308A"/>
    <w:rsid w:val="00086B5E"/>
    <w:rsid w:val="000928EF"/>
    <w:rsid w:val="000930DB"/>
    <w:rsid w:val="000973B5"/>
    <w:rsid w:val="000A2B70"/>
    <w:rsid w:val="000C0F41"/>
    <w:rsid w:val="000C6E9D"/>
    <w:rsid w:val="000C7B83"/>
    <w:rsid w:val="000D79BD"/>
    <w:rsid w:val="000F5405"/>
    <w:rsid w:val="001D1AD7"/>
    <w:rsid w:val="001E1FED"/>
    <w:rsid w:val="00235459"/>
    <w:rsid w:val="00255FFE"/>
    <w:rsid w:val="002A655A"/>
    <w:rsid w:val="002B10E7"/>
    <w:rsid w:val="002C1093"/>
    <w:rsid w:val="002C438A"/>
    <w:rsid w:val="002D7677"/>
    <w:rsid w:val="0036399F"/>
    <w:rsid w:val="00363F7B"/>
    <w:rsid w:val="003842D5"/>
    <w:rsid w:val="00390A57"/>
    <w:rsid w:val="003D6D69"/>
    <w:rsid w:val="003E20D6"/>
    <w:rsid w:val="004050BA"/>
    <w:rsid w:val="00406EFD"/>
    <w:rsid w:val="0040731D"/>
    <w:rsid w:val="00407AAB"/>
    <w:rsid w:val="00467B8D"/>
    <w:rsid w:val="00491EBF"/>
    <w:rsid w:val="004C055D"/>
    <w:rsid w:val="004E0473"/>
    <w:rsid w:val="004E19FC"/>
    <w:rsid w:val="005174C7"/>
    <w:rsid w:val="005207D5"/>
    <w:rsid w:val="00552855"/>
    <w:rsid w:val="00564D8E"/>
    <w:rsid w:val="005720B0"/>
    <w:rsid w:val="00574031"/>
    <w:rsid w:val="005864F9"/>
    <w:rsid w:val="005E301D"/>
    <w:rsid w:val="005E78FC"/>
    <w:rsid w:val="00615654"/>
    <w:rsid w:val="006422F3"/>
    <w:rsid w:val="006754F1"/>
    <w:rsid w:val="006A6418"/>
    <w:rsid w:val="006A6B12"/>
    <w:rsid w:val="006C4CDF"/>
    <w:rsid w:val="006C52E9"/>
    <w:rsid w:val="006D15D5"/>
    <w:rsid w:val="006E5C0D"/>
    <w:rsid w:val="007073F6"/>
    <w:rsid w:val="0071785A"/>
    <w:rsid w:val="0077653A"/>
    <w:rsid w:val="00776EED"/>
    <w:rsid w:val="007A3C80"/>
    <w:rsid w:val="007F2450"/>
    <w:rsid w:val="00811C5A"/>
    <w:rsid w:val="008228C6"/>
    <w:rsid w:val="008451D0"/>
    <w:rsid w:val="008556E2"/>
    <w:rsid w:val="008651D3"/>
    <w:rsid w:val="00877F50"/>
    <w:rsid w:val="00880CDD"/>
    <w:rsid w:val="008D010B"/>
    <w:rsid w:val="009245B9"/>
    <w:rsid w:val="009457E5"/>
    <w:rsid w:val="0097115E"/>
    <w:rsid w:val="009B340E"/>
    <w:rsid w:val="009D60F7"/>
    <w:rsid w:val="009E23AD"/>
    <w:rsid w:val="009F2442"/>
    <w:rsid w:val="00A25EF7"/>
    <w:rsid w:val="00A33911"/>
    <w:rsid w:val="00A45A62"/>
    <w:rsid w:val="00A55FE9"/>
    <w:rsid w:val="00A70D61"/>
    <w:rsid w:val="00A82246"/>
    <w:rsid w:val="00AA7D72"/>
    <w:rsid w:val="00AB2FD2"/>
    <w:rsid w:val="00AF714D"/>
    <w:rsid w:val="00BA5BD3"/>
    <w:rsid w:val="00BB4E2C"/>
    <w:rsid w:val="00BC0A9A"/>
    <w:rsid w:val="00BC1455"/>
    <w:rsid w:val="00BC5A65"/>
    <w:rsid w:val="00BD7DBE"/>
    <w:rsid w:val="00BF611A"/>
    <w:rsid w:val="00C30074"/>
    <w:rsid w:val="00C408E3"/>
    <w:rsid w:val="00C617C7"/>
    <w:rsid w:val="00C674F9"/>
    <w:rsid w:val="00C73B2B"/>
    <w:rsid w:val="00C83D92"/>
    <w:rsid w:val="00CA0294"/>
    <w:rsid w:val="00CA4EE2"/>
    <w:rsid w:val="00CD2CAA"/>
    <w:rsid w:val="00CD33EE"/>
    <w:rsid w:val="00CE724E"/>
    <w:rsid w:val="00D25F02"/>
    <w:rsid w:val="00D31491"/>
    <w:rsid w:val="00D5435A"/>
    <w:rsid w:val="00D61C83"/>
    <w:rsid w:val="00D80CBD"/>
    <w:rsid w:val="00D92F29"/>
    <w:rsid w:val="00DA5374"/>
    <w:rsid w:val="00DB411E"/>
    <w:rsid w:val="00DC1C2C"/>
    <w:rsid w:val="00DF1AB0"/>
    <w:rsid w:val="00DF28AD"/>
    <w:rsid w:val="00E21374"/>
    <w:rsid w:val="00E54BBF"/>
    <w:rsid w:val="00E71AFA"/>
    <w:rsid w:val="00E73879"/>
    <w:rsid w:val="00EB68AB"/>
    <w:rsid w:val="00F17BB1"/>
    <w:rsid w:val="00F44273"/>
    <w:rsid w:val="00F653DC"/>
    <w:rsid w:val="00F963B5"/>
    <w:rsid w:val="00FA6627"/>
    <w:rsid w:val="00FB2130"/>
    <w:rsid w:val="00FB588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1"/>
      <o:rules v:ext="edit">
        <o:r id="V:Rule35" type="connector" idref="#_x0000_s1084"/>
        <o:r id="V:Rule36" type="connector" idref="#_x0000_s1075"/>
        <o:r id="V:Rule37" type="connector" idref="#_x0000_s1088"/>
        <o:r id="V:Rule38" type="connector" idref="#_x0000_s1145"/>
        <o:r id="V:Rule39" type="connector" idref="#_x0000_s1165"/>
        <o:r id="V:Rule40" type="connector" idref="#_x0000_s1166"/>
        <o:r id="V:Rule41" type="connector" idref="#_x0000_s1082"/>
        <o:r id="V:Rule42" type="connector" idref="#_x0000_s1154"/>
        <o:r id="V:Rule43" type="connector" idref="#_x0000_s1159"/>
        <o:r id="V:Rule44" type="connector" idref="#_x0000_s1156"/>
        <o:r id="V:Rule45" type="connector" idref="#_x0000_s1142"/>
        <o:r id="V:Rule46" type="connector" idref="#_x0000_s1150"/>
        <o:r id="V:Rule47" type="connector" idref="#_x0000_s1160"/>
        <o:r id="V:Rule48" type="connector" idref="#_x0000_s1076"/>
        <o:r id="V:Rule49" type="connector" idref="#_x0000_s1147"/>
        <o:r id="V:Rule50" type="connector" idref="#_x0000_s1164"/>
        <o:r id="V:Rule51" type="connector" idref="#_x0000_s1163"/>
        <o:r id="V:Rule52" type="connector" idref="#_x0000_s1157"/>
        <o:r id="V:Rule53" type="connector" idref="#_x0000_s1155"/>
        <o:r id="V:Rule54" type="connector" idref="#_x0000_s1077"/>
        <o:r id="V:Rule55" type="connector" idref="#_x0000_s1162"/>
        <o:r id="V:Rule56" type="connector" idref="#_x0000_s1146"/>
        <o:r id="V:Rule57" type="connector" idref="#_x0000_s1152"/>
        <o:r id="V:Rule58" type="connector" idref="#_x0000_s1085"/>
        <o:r id="V:Rule59" type="connector" idref="#_x0000_s1143"/>
        <o:r id="V:Rule60" type="connector" idref="#_x0000_s1141"/>
        <o:r id="V:Rule61" type="connector" idref="#_x0000_s1153"/>
        <o:r id="V:Rule62" type="connector" idref="#_x0000_s1158"/>
        <o:r id="V:Rule63" type="connector" idref="#_x0000_s1074"/>
        <o:r id="V:Rule64" type="connector" idref="#_x0000_s1140"/>
        <o:r id="V:Rule65" type="connector" idref="#_x0000_s1167"/>
        <o:r id="V:Rule66" type="connector" idref="#_x0000_s1062"/>
        <o:r id="V:Rule67" type="connector" idref="#_x0000_s1086"/>
        <o:r id="V:Rule68" type="connector" idref="#_x0000_s1161"/>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Title" w:semiHidden="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21374"/>
    <w:pPr>
      <w:spacing w:after="0" w:line="240" w:lineRule="auto"/>
      <w:ind w:left="-6"/>
      <w:jc w:val="lowKashida"/>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CE724E"/>
    <w:pPr>
      <w:tabs>
        <w:tab w:val="center" w:pos="4153"/>
        <w:tab w:val="right" w:pos="8306"/>
      </w:tabs>
    </w:pPr>
  </w:style>
  <w:style w:type="character" w:customStyle="1" w:styleId="En-tteCar">
    <w:name w:val="En-tête Car"/>
    <w:basedOn w:val="Policepardfaut"/>
    <w:link w:val="En-tte"/>
    <w:uiPriority w:val="99"/>
    <w:rsid w:val="00CE724E"/>
  </w:style>
  <w:style w:type="paragraph" w:styleId="Pieddepage">
    <w:name w:val="footer"/>
    <w:basedOn w:val="Normal"/>
    <w:link w:val="PieddepageCar"/>
    <w:uiPriority w:val="99"/>
    <w:unhideWhenUsed/>
    <w:rsid w:val="00CE724E"/>
    <w:pPr>
      <w:tabs>
        <w:tab w:val="center" w:pos="4153"/>
        <w:tab w:val="right" w:pos="8306"/>
      </w:tabs>
    </w:pPr>
  </w:style>
  <w:style w:type="character" w:customStyle="1" w:styleId="PieddepageCar">
    <w:name w:val="Pied de page Car"/>
    <w:basedOn w:val="Policepardfaut"/>
    <w:link w:val="Pieddepage"/>
    <w:uiPriority w:val="99"/>
    <w:rsid w:val="00CE724E"/>
  </w:style>
  <w:style w:type="paragraph" w:customStyle="1" w:styleId="Style1">
    <w:name w:val="Style1"/>
    <w:basedOn w:val="En-tte"/>
    <w:link w:val="Style1Car"/>
    <w:qFormat/>
    <w:rsid w:val="000973B5"/>
    <w:pPr>
      <w:pBdr>
        <w:bottom w:val="thickThinSmallGap" w:sz="24" w:space="1" w:color="622423" w:themeColor="accent2" w:themeShade="7F"/>
      </w:pBdr>
      <w:jc w:val="center"/>
    </w:pPr>
    <w:rPr>
      <w:rFonts w:ascii="Traditional Arabic" w:eastAsiaTheme="majorEastAsia" w:hAnsi="Traditional Arabic" w:cs="Traditional Arabic"/>
      <w:b/>
      <w:bCs/>
      <w:color w:val="FFFFFF" w:themeColor="background1"/>
      <w:sz w:val="32"/>
      <w:szCs w:val="32"/>
    </w:rPr>
  </w:style>
  <w:style w:type="character" w:customStyle="1" w:styleId="Style1Car">
    <w:name w:val="Style1 Car"/>
    <w:basedOn w:val="En-tteCar"/>
    <w:link w:val="Style1"/>
    <w:rsid w:val="000973B5"/>
    <w:rPr>
      <w:rFonts w:ascii="Traditional Arabic" w:eastAsiaTheme="majorEastAsia" w:hAnsi="Traditional Arabic" w:cs="Traditional Arabic"/>
      <w:b/>
      <w:bCs/>
      <w:color w:val="FFFFFF" w:themeColor="background1"/>
      <w:sz w:val="32"/>
      <w:szCs w:val="32"/>
    </w:rPr>
  </w:style>
  <w:style w:type="character" w:customStyle="1" w:styleId="TextedebullesCar">
    <w:name w:val="Texte de bulles Car"/>
    <w:basedOn w:val="Policepardfaut"/>
    <w:link w:val="Textedebulles"/>
    <w:uiPriority w:val="99"/>
    <w:semiHidden/>
    <w:rsid w:val="000973B5"/>
    <w:rPr>
      <w:rFonts w:ascii="Tahoma" w:hAnsi="Tahoma" w:cs="Tahoma"/>
      <w:sz w:val="16"/>
      <w:szCs w:val="16"/>
    </w:rPr>
  </w:style>
  <w:style w:type="paragraph" w:styleId="Textedebulles">
    <w:name w:val="Balloon Text"/>
    <w:basedOn w:val="Normal"/>
    <w:link w:val="TextedebullesCar"/>
    <w:uiPriority w:val="99"/>
    <w:semiHidden/>
    <w:unhideWhenUsed/>
    <w:rsid w:val="000973B5"/>
    <w:rPr>
      <w:rFonts w:ascii="Tahoma" w:hAnsi="Tahoma" w:cs="Tahoma"/>
      <w:sz w:val="16"/>
      <w:szCs w:val="16"/>
    </w:rPr>
  </w:style>
  <w:style w:type="paragraph" w:styleId="Paragraphedeliste">
    <w:name w:val="List Paragraph"/>
    <w:basedOn w:val="Normal"/>
    <w:uiPriority w:val="34"/>
    <w:qFormat/>
    <w:rsid w:val="00A33911"/>
    <w:pPr>
      <w:spacing w:after="200" w:line="276" w:lineRule="auto"/>
      <w:ind w:left="720"/>
      <w:contextualSpacing/>
      <w:jc w:val="left"/>
    </w:pPr>
  </w:style>
  <w:style w:type="paragraph" w:styleId="Notedebasdepage">
    <w:name w:val="footnote text"/>
    <w:basedOn w:val="Normal"/>
    <w:link w:val="NotedebasdepageCar"/>
    <w:semiHidden/>
    <w:unhideWhenUsed/>
    <w:rsid w:val="00A33911"/>
    <w:pPr>
      <w:ind w:left="0"/>
      <w:jc w:val="left"/>
    </w:pPr>
    <w:rPr>
      <w:sz w:val="20"/>
      <w:szCs w:val="20"/>
    </w:rPr>
  </w:style>
  <w:style w:type="character" w:customStyle="1" w:styleId="NotedebasdepageCar">
    <w:name w:val="Note de bas de page Car"/>
    <w:basedOn w:val="Policepardfaut"/>
    <w:link w:val="Notedebasdepage"/>
    <w:semiHidden/>
    <w:rsid w:val="00A33911"/>
    <w:rPr>
      <w:sz w:val="20"/>
      <w:szCs w:val="20"/>
    </w:rPr>
  </w:style>
  <w:style w:type="character" w:styleId="Appelnotedebasdep">
    <w:name w:val="footnote reference"/>
    <w:basedOn w:val="Policepardfaut"/>
    <w:uiPriority w:val="99"/>
    <w:semiHidden/>
    <w:unhideWhenUsed/>
    <w:rsid w:val="00A33911"/>
    <w:rPr>
      <w:vertAlign w:val="superscript"/>
    </w:rPr>
  </w:style>
  <w:style w:type="paragraph" w:styleId="Titre">
    <w:name w:val="Title"/>
    <w:basedOn w:val="Normal"/>
    <w:link w:val="TitreCar"/>
    <w:uiPriority w:val="99"/>
    <w:qFormat/>
    <w:rsid w:val="007F2450"/>
    <w:pPr>
      <w:bidi/>
      <w:ind w:left="0"/>
      <w:jc w:val="center"/>
    </w:pPr>
    <w:rPr>
      <w:rFonts w:ascii="Times New Roman" w:eastAsia="Times New Roman" w:hAnsi="Times New Roman" w:cs="Simple Indust Shaded"/>
      <w:b/>
      <w:bCs/>
      <w:sz w:val="24"/>
      <w:szCs w:val="24"/>
      <w:lang w:val="en-US" w:bidi="ar-IQ"/>
    </w:rPr>
  </w:style>
  <w:style w:type="character" w:customStyle="1" w:styleId="TitreCar">
    <w:name w:val="Titre Car"/>
    <w:basedOn w:val="Policepardfaut"/>
    <w:link w:val="Titre"/>
    <w:uiPriority w:val="99"/>
    <w:rsid w:val="007F2450"/>
    <w:rPr>
      <w:rFonts w:ascii="Times New Roman" w:eastAsia="Times New Roman" w:hAnsi="Times New Roman" w:cs="Simple Indust Shaded"/>
      <w:b/>
      <w:bCs/>
      <w:sz w:val="24"/>
      <w:szCs w:val="24"/>
      <w:lang w:val="en-US" w:bidi="ar-IQ"/>
    </w:rPr>
  </w:style>
  <w:style w:type="table" w:customStyle="1" w:styleId="Grilleclaire-Accent11">
    <w:name w:val="Grille claire - Accent 11"/>
    <w:basedOn w:val="TableauNormal"/>
    <w:uiPriority w:val="62"/>
    <w:rsid w:val="00DC1C2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Grilledutableau">
    <w:name w:val="Table Grid"/>
    <w:basedOn w:val="TableauNormal"/>
    <w:uiPriority w:val="59"/>
    <w:rsid w:val="00406EFD"/>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gende">
    <w:name w:val="caption"/>
    <w:basedOn w:val="Normal"/>
    <w:next w:val="Normal"/>
    <w:uiPriority w:val="35"/>
    <w:semiHidden/>
    <w:unhideWhenUsed/>
    <w:qFormat/>
    <w:rsid w:val="0007308A"/>
    <w:pPr>
      <w:spacing w:after="200"/>
      <w:ind w:left="0"/>
      <w:jc w:val="left"/>
    </w:pPr>
    <w:rPr>
      <w:b/>
      <w:bCs/>
      <w:color w:val="4F81BD" w:themeColor="accent1"/>
      <w:sz w:val="18"/>
      <w:szCs w:val="18"/>
    </w:rPr>
  </w:style>
  <w:style w:type="paragraph" w:styleId="Bibliographie">
    <w:name w:val="Bibliography"/>
    <w:basedOn w:val="Normal"/>
    <w:next w:val="Normal"/>
    <w:uiPriority w:val="37"/>
    <w:semiHidden/>
    <w:unhideWhenUsed/>
    <w:rsid w:val="00A45A62"/>
  </w:style>
  <w:style w:type="character" w:styleId="Lienhypertexte">
    <w:name w:val="Hyperlink"/>
    <w:basedOn w:val="Policepardfaut"/>
    <w:uiPriority w:val="99"/>
    <w:unhideWhenUsed/>
    <w:rsid w:val="00A45A62"/>
    <w:rPr>
      <w:color w:val="0000FF" w:themeColor="hyperlink"/>
      <w:u w:val="single"/>
    </w:rPr>
  </w:style>
  <w:style w:type="paragraph" w:styleId="Retraitcorpsdetexte2">
    <w:name w:val="Body Text Indent 2"/>
    <w:basedOn w:val="Normal"/>
    <w:link w:val="Retraitcorpsdetexte2Car"/>
    <w:uiPriority w:val="99"/>
    <w:semiHidden/>
    <w:unhideWhenUsed/>
    <w:rsid w:val="006422F3"/>
    <w:pPr>
      <w:widowControl w:val="0"/>
      <w:bidi/>
      <w:ind w:left="0" w:firstLine="720"/>
    </w:pPr>
    <w:rPr>
      <w:rFonts w:ascii="Times New Roman" w:eastAsia="Times New Roman" w:hAnsi="Times New Roman" w:cs="Simplified Arabic"/>
      <w:sz w:val="28"/>
      <w:szCs w:val="32"/>
      <w:lang w:val="en-US"/>
    </w:rPr>
  </w:style>
  <w:style w:type="character" w:customStyle="1" w:styleId="Retraitcorpsdetexte2Car">
    <w:name w:val="Retrait corps de texte 2 Car"/>
    <w:basedOn w:val="Policepardfaut"/>
    <w:link w:val="Retraitcorpsdetexte2"/>
    <w:uiPriority w:val="99"/>
    <w:semiHidden/>
    <w:rsid w:val="006422F3"/>
    <w:rPr>
      <w:rFonts w:ascii="Times New Roman" w:eastAsia="Times New Roman" w:hAnsi="Times New Roman" w:cs="Simplified Arabic"/>
      <w:sz w:val="28"/>
      <w:szCs w:val="32"/>
      <w:lang w:val="en-US"/>
    </w:rPr>
  </w:style>
  <w:style w:type="paragraph" w:styleId="PrformatHTML">
    <w:name w:val="HTML Preformatted"/>
    <w:basedOn w:val="Normal"/>
    <w:link w:val="PrformatHTMLCar"/>
    <w:uiPriority w:val="99"/>
    <w:semiHidden/>
    <w:unhideWhenUsed/>
    <w:rsid w:val="00F44273"/>
    <w:pPr>
      <w:bidi/>
      <w:ind w:left="0"/>
      <w:jc w:val="left"/>
    </w:pPr>
    <w:rPr>
      <w:rFonts w:ascii="Consolas" w:hAnsi="Consolas" w:cs="Consolas"/>
      <w:sz w:val="20"/>
      <w:szCs w:val="20"/>
      <w:lang w:val="en-US"/>
    </w:rPr>
  </w:style>
  <w:style w:type="character" w:customStyle="1" w:styleId="PrformatHTMLCar">
    <w:name w:val="Préformaté HTML Car"/>
    <w:basedOn w:val="Policepardfaut"/>
    <w:link w:val="PrformatHTML"/>
    <w:uiPriority w:val="99"/>
    <w:semiHidden/>
    <w:rsid w:val="00F44273"/>
    <w:rPr>
      <w:rFonts w:ascii="Consolas" w:hAnsi="Consolas" w:cs="Consolas"/>
      <w:sz w:val="20"/>
      <w:szCs w:val="20"/>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26" Type="http://schemas.openxmlformats.org/officeDocument/2006/relationships/footer" Target="footer10.xml"/><Relationship Id="rId117" Type="http://schemas.openxmlformats.org/officeDocument/2006/relationships/chart" Target="charts/chart8.xml"/><Relationship Id="rId21" Type="http://schemas.openxmlformats.org/officeDocument/2006/relationships/header" Target="header7.xml"/><Relationship Id="rId42" Type="http://schemas.openxmlformats.org/officeDocument/2006/relationships/header" Target="header12.xml"/><Relationship Id="rId47" Type="http://schemas.openxmlformats.org/officeDocument/2006/relationships/image" Target="media/image14.png"/><Relationship Id="rId63" Type="http://schemas.openxmlformats.org/officeDocument/2006/relationships/image" Target="media/image25.png"/><Relationship Id="rId68" Type="http://schemas.openxmlformats.org/officeDocument/2006/relationships/image" Target="media/image30.png"/><Relationship Id="rId84" Type="http://schemas.openxmlformats.org/officeDocument/2006/relationships/header" Target="header18.xml"/><Relationship Id="rId89" Type="http://schemas.openxmlformats.org/officeDocument/2006/relationships/header" Target="header20.xml"/><Relationship Id="rId112" Type="http://schemas.openxmlformats.org/officeDocument/2006/relationships/chart" Target="charts/chart3.xml"/><Relationship Id="rId133" Type="http://schemas.openxmlformats.org/officeDocument/2006/relationships/header" Target="header30.xml"/><Relationship Id="rId138" Type="http://schemas.openxmlformats.org/officeDocument/2006/relationships/image" Target="media/image58.png"/><Relationship Id="rId154" Type="http://schemas.openxmlformats.org/officeDocument/2006/relationships/image" Target="media/image72.png"/><Relationship Id="rId159" Type="http://schemas.openxmlformats.org/officeDocument/2006/relationships/footer" Target="footer36.xml"/><Relationship Id="rId175" Type="http://schemas.openxmlformats.org/officeDocument/2006/relationships/footer" Target="footer37.xml"/><Relationship Id="rId170" Type="http://schemas.openxmlformats.org/officeDocument/2006/relationships/image" Target="media/image78.png"/><Relationship Id="rId16" Type="http://schemas.openxmlformats.org/officeDocument/2006/relationships/footer" Target="footer5.xml"/><Relationship Id="rId107" Type="http://schemas.openxmlformats.org/officeDocument/2006/relationships/footer" Target="footer26.xml"/><Relationship Id="rId11" Type="http://schemas.openxmlformats.org/officeDocument/2006/relationships/header" Target="header2.xml"/><Relationship Id="rId32" Type="http://schemas.openxmlformats.org/officeDocument/2006/relationships/image" Target="media/image4.png"/><Relationship Id="rId37" Type="http://schemas.openxmlformats.org/officeDocument/2006/relationships/image" Target="media/image9.png"/><Relationship Id="rId53" Type="http://schemas.openxmlformats.org/officeDocument/2006/relationships/image" Target="media/image20.png"/><Relationship Id="rId58" Type="http://schemas.openxmlformats.org/officeDocument/2006/relationships/header" Target="header13.xml"/><Relationship Id="rId74" Type="http://schemas.openxmlformats.org/officeDocument/2006/relationships/image" Target="media/image36.jpeg"/><Relationship Id="rId79" Type="http://schemas.openxmlformats.org/officeDocument/2006/relationships/header" Target="header16.xml"/><Relationship Id="rId102" Type="http://schemas.openxmlformats.org/officeDocument/2006/relationships/header" Target="header22.xml"/><Relationship Id="rId123" Type="http://schemas.openxmlformats.org/officeDocument/2006/relationships/header" Target="header26.xml"/><Relationship Id="rId128" Type="http://schemas.openxmlformats.org/officeDocument/2006/relationships/footer" Target="footer30.xml"/><Relationship Id="rId144" Type="http://schemas.openxmlformats.org/officeDocument/2006/relationships/image" Target="media/image64.png"/><Relationship Id="rId149" Type="http://schemas.openxmlformats.org/officeDocument/2006/relationships/image" Target="media/image69.png"/><Relationship Id="rId5" Type="http://schemas.openxmlformats.org/officeDocument/2006/relationships/webSettings" Target="webSettings.xml"/><Relationship Id="rId90" Type="http://schemas.openxmlformats.org/officeDocument/2006/relationships/footer" Target="footer22.xml"/><Relationship Id="rId95" Type="http://schemas.openxmlformats.org/officeDocument/2006/relationships/image" Target="media/image42.png"/><Relationship Id="rId160" Type="http://schemas.openxmlformats.org/officeDocument/2006/relationships/hyperlink" Target="http://fr.wikipedia.org/wiki/Test_de_Luc-L%C3%A9ger" TargetMode="External"/><Relationship Id="rId165" Type="http://schemas.openxmlformats.org/officeDocument/2006/relationships/hyperlink" Target="http://fr.wikipedia.org/wiki/Test_du_demi-cooper" TargetMode="External"/><Relationship Id="rId22" Type="http://schemas.openxmlformats.org/officeDocument/2006/relationships/footer" Target="footer8.xml"/><Relationship Id="rId27" Type="http://schemas.openxmlformats.org/officeDocument/2006/relationships/header" Target="header10.xml"/><Relationship Id="rId43" Type="http://schemas.openxmlformats.org/officeDocument/2006/relationships/footer" Target="footer13.xml"/><Relationship Id="rId48" Type="http://schemas.openxmlformats.org/officeDocument/2006/relationships/image" Target="media/image15.png"/><Relationship Id="rId64" Type="http://schemas.openxmlformats.org/officeDocument/2006/relationships/image" Target="media/image26.png"/><Relationship Id="rId69" Type="http://schemas.openxmlformats.org/officeDocument/2006/relationships/image" Target="media/image31.png"/><Relationship Id="rId113" Type="http://schemas.openxmlformats.org/officeDocument/2006/relationships/chart" Target="charts/chart4.xml"/><Relationship Id="rId118" Type="http://schemas.openxmlformats.org/officeDocument/2006/relationships/chart" Target="charts/chart9.xml"/><Relationship Id="rId134" Type="http://schemas.openxmlformats.org/officeDocument/2006/relationships/footer" Target="footer33.xml"/><Relationship Id="rId139" Type="http://schemas.openxmlformats.org/officeDocument/2006/relationships/image" Target="media/image59.png"/><Relationship Id="rId80" Type="http://schemas.openxmlformats.org/officeDocument/2006/relationships/footer" Target="footer18.xml"/><Relationship Id="rId85" Type="http://schemas.openxmlformats.org/officeDocument/2006/relationships/footer" Target="footer20.xml"/><Relationship Id="rId150" Type="http://schemas.openxmlformats.org/officeDocument/2006/relationships/footer" Target="footer34.xml"/><Relationship Id="rId155" Type="http://schemas.openxmlformats.org/officeDocument/2006/relationships/image" Target="media/image73.png"/><Relationship Id="rId171" Type="http://schemas.openxmlformats.org/officeDocument/2006/relationships/image" Target="media/image79.png"/><Relationship Id="rId176" Type="http://schemas.openxmlformats.org/officeDocument/2006/relationships/footer" Target="footer38.xml"/><Relationship Id="rId12" Type="http://schemas.openxmlformats.org/officeDocument/2006/relationships/footer" Target="footer3.xml"/><Relationship Id="rId17" Type="http://schemas.openxmlformats.org/officeDocument/2006/relationships/header" Target="header5.xml"/><Relationship Id="rId33" Type="http://schemas.openxmlformats.org/officeDocument/2006/relationships/image" Target="media/image5.png"/><Relationship Id="rId38" Type="http://schemas.openxmlformats.org/officeDocument/2006/relationships/image" Target="media/image10.jpeg"/><Relationship Id="rId59" Type="http://schemas.openxmlformats.org/officeDocument/2006/relationships/footer" Target="footer15.xml"/><Relationship Id="rId103" Type="http://schemas.openxmlformats.org/officeDocument/2006/relationships/footer" Target="footer24.xml"/><Relationship Id="rId108" Type="http://schemas.openxmlformats.org/officeDocument/2006/relationships/header" Target="header25.xml"/><Relationship Id="rId124" Type="http://schemas.openxmlformats.org/officeDocument/2006/relationships/footer" Target="footer28.xml"/><Relationship Id="rId129" Type="http://schemas.openxmlformats.org/officeDocument/2006/relationships/header" Target="header28.xml"/><Relationship Id="rId54" Type="http://schemas.openxmlformats.org/officeDocument/2006/relationships/image" Target="media/image21.png"/><Relationship Id="rId70" Type="http://schemas.openxmlformats.org/officeDocument/2006/relationships/image" Target="media/image32.png"/><Relationship Id="rId75" Type="http://schemas.openxmlformats.org/officeDocument/2006/relationships/image" Target="media/image37.png"/><Relationship Id="rId91" Type="http://schemas.openxmlformats.org/officeDocument/2006/relationships/header" Target="header21.xml"/><Relationship Id="rId96" Type="http://schemas.openxmlformats.org/officeDocument/2006/relationships/image" Target="media/image43.png"/><Relationship Id="rId140" Type="http://schemas.openxmlformats.org/officeDocument/2006/relationships/image" Target="media/image60.png"/><Relationship Id="rId145" Type="http://schemas.openxmlformats.org/officeDocument/2006/relationships/image" Target="media/image65.png"/><Relationship Id="rId161" Type="http://schemas.openxmlformats.org/officeDocument/2006/relationships/hyperlink" Target="http://fr.wikipedia.org/wiki/Test_L%C3%A9ger-Boucher" TargetMode="External"/><Relationship Id="rId166" Type="http://schemas.openxmlformats.org/officeDocument/2006/relationships/hyperlink" Target="http://fr.wikipedia.org/w/index.php?title=Test_VAMEVAL&amp;action=edit&amp;redlink=1" TargetMode="Externa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header" Target="header8.xml"/><Relationship Id="rId28" Type="http://schemas.openxmlformats.org/officeDocument/2006/relationships/footer" Target="footer11.xml"/><Relationship Id="rId49" Type="http://schemas.openxmlformats.org/officeDocument/2006/relationships/image" Target="media/image16.png"/><Relationship Id="rId114" Type="http://schemas.openxmlformats.org/officeDocument/2006/relationships/chart" Target="charts/chart5.xml"/><Relationship Id="rId119" Type="http://schemas.openxmlformats.org/officeDocument/2006/relationships/image" Target="media/image51.png"/><Relationship Id="rId10" Type="http://schemas.openxmlformats.org/officeDocument/2006/relationships/footer" Target="footer2.xml"/><Relationship Id="rId31" Type="http://schemas.openxmlformats.org/officeDocument/2006/relationships/image" Target="media/image3.png"/><Relationship Id="rId44" Type="http://schemas.openxmlformats.org/officeDocument/2006/relationships/image" Target="media/image12.png"/><Relationship Id="rId52" Type="http://schemas.openxmlformats.org/officeDocument/2006/relationships/image" Target="media/image19.png"/><Relationship Id="rId60" Type="http://schemas.openxmlformats.org/officeDocument/2006/relationships/header" Target="header14.xml"/><Relationship Id="rId65" Type="http://schemas.openxmlformats.org/officeDocument/2006/relationships/image" Target="media/image27.emf"/><Relationship Id="rId73" Type="http://schemas.openxmlformats.org/officeDocument/2006/relationships/image" Target="media/image35.png"/><Relationship Id="rId78" Type="http://schemas.openxmlformats.org/officeDocument/2006/relationships/image" Target="media/image38.png"/><Relationship Id="rId81" Type="http://schemas.openxmlformats.org/officeDocument/2006/relationships/image" Target="media/image39.png"/><Relationship Id="rId86" Type="http://schemas.openxmlformats.org/officeDocument/2006/relationships/header" Target="header19.xml"/><Relationship Id="rId94" Type="http://schemas.openxmlformats.org/officeDocument/2006/relationships/image" Target="media/image41.png"/><Relationship Id="rId99" Type="http://schemas.openxmlformats.org/officeDocument/2006/relationships/image" Target="media/image46.emf"/><Relationship Id="rId101" Type="http://schemas.openxmlformats.org/officeDocument/2006/relationships/image" Target="media/image48.png"/><Relationship Id="rId122" Type="http://schemas.openxmlformats.org/officeDocument/2006/relationships/image" Target="media/image54.png"/><Relationship Id="rId130" Type="http://schemas.openxmlformats.org/officeDocument/2006/relationships/footer" Target="footer31.xml"/><Relationship Id="rId135" Type="http://schemas.openxmlformats.org/officeDocument/2006/relationships/image" Target="media/image55.png"/><Relationship Id="rId143" Type="http://schemas.openxmlformats.org/officeDocument/2006/relationships/image" Target="media/image63.png"/><Relationship Id="rId148" Type="http://schemas.openxmlformats.org/officeDocument/2006/relationships/image" Target="media/image68.png"/><Relationship Id="rId151" Type="http://schemas.openxmlformats.org/officeDocument/2006/relationships/footer" Target="footer35.xml"/><Relationship Id="rId156" Type="http://schemas.openxmlformats.org/officeDocument/2006/relationships/image" Target="media/image74.png"/><Relationship Id="rId164" Type="http://schemas.openxmlformats.org/officeDocument/2006/relationships/hyperlink" Target="http://fr.wikipedia.org/w/index.php?title=Test_45-15_de_G.Gacon&amp;action=edit&amp;redlink=1" TargetMode="External"/><Relationship Id="rId169" Type="http://schemas.openxmlformats.org/officeDocument/2006/relationships/image" Target="media/image77.png"/><Relationship Id="rId177"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72" Type="http://schemas.openxmlformats.org/officeDocument/2006/relationships/image" Target="media/image80.png"/><Relationship Id="rId13" Type="http://schemas.openxmlformats.org/officeDocument/2006/relationships/header" Target="header3.xml"/><Relationship Id="rId18" Type="http://schemas.openxmlformats.org/officeDocument/2006/relationships/footer" Target="footer6.xml"/><Relationship Id="rId39" Type="http://schemas.openxmlformats.org/officeDocument/2006/relationships/image" Target="media/image11.png"/><Relationship Id="rId109" Type="http://schemas.openxmlformats.org/officeDocument/2006/relationships/footer" Target="footer27.xml"/><Relationship Id="rId34" Type="http://schemas.openxmlformats.org/officeDocument/2006/relationships/image" Target="media/image6.png"/><Relationship Id="rId50" Type="http://schemas.openxmlformats.org/officeDocument/2006/relationships/image" Target="media/image17.png"/><Relationship Id="rId55" Type="http://schemas.openxmlformats.org/officeDocument/2006/relationships/image" Target="media/image22.png"/><Relationship Id="rId76" Type="http://schemas.openxmlformats.org/officeDocument/2006/relationships/header" Target="header15.xml"/><Relationship Id="rId97" Type="http://schemas.openxmlformats.org/officeDocument/2006/relationships/image" Target="media/image44.emf"/><Relationship Id="rId104" Type="http://schemas.openxmlformats.org/officeDocument/2006/relationships/header" Target="header23.xml"/><Relationship Id="rId120" Type="http://schemas.openxmlformats.org/officeDocument/2006/relationships/image" Target="media/image52.png"/><Relationship Id="rId125" Type="http://schemas.openxmlformats.org/officeDocument/2006/relationships/header" Target="header27.xml"/><Relationship Id="rId141" Type="http://schemas.openxmlformats.org/officeDocument/2006/relationships/image" Target="media/image61.png"/><Relationship Id="rId146" Type="http://schemas.openxmlformats.org/officeDocument/2006/relationships/image" Target="media/image66.png"/><Relationship Id="rId167" Type="http://schemas.openxmlformats.org/officeDocument/2006/relationships/hyperlink" Target="http://fr.wikipedia.org/wiki/1_500_m%C3%A8tres" TargetMode="External"/><Relationship Id="rId7" Type="http://schemas.openxmlformats.org/officeDocument/2006/relationships/endnotes" Target="endnotes.xml"/><Relationship Id="rId71" Type="http://schemas.openxmlformats.org/officeDocument/2006/relationships/image" Target="media/image33.emf"/><Relationship Id="rId92" Type="http://schemas.openxmlformats.org/officeDocument/2006/relationships/footer" Target="footer23.xml"/><Relationship Id="rId162" Type="http://schemas.openxmlformats.org/officeDocument/2006/relationships/hyperlink" Target="http://fr.wikipedia.org/wiki/Test_de_Conconi" TargetMode="External"/><Relationship Id="rId2" Type="http://schemas.openxmlformats.org/officeDocument/2006/relationships/numbering" Target="numbering.xml"/><Relationship Id="rId29" Type="http://schemas.openxmlformats.org/officeDocument/2006/relationships/image" Target="media/image1.png"/><Relationship Id="rId24" Type="http://schemas.openxmlformats.org/officeDocument/2006/relationships/footer" Target="footer9.xml"/><Relationship Id="rId40" Type="http://schemas.openxmlformats.org/officeDocument/2006/relationships/header" Target="header11.xml"/><Relationship Id="rId45" Type="http://schemas.openxmlformats.org/officeDocument/2006/relationships/image" Target="media/image13.png"/><Relationship Id="rId66" Type="http://schemas.openxmlformats.org/officeDocument/2006/relationships/image" Target="media/image28.jpeg"/><Relationship Id="rId87" Type="http://schemas.openxmlformats.org/officeDocument/2006/relationships/footer" Target="footer21.xml"/><Relationship Id="rId110" Type="http://schemas.openxmlformats.org/officeDocument/2006/relationships/image" Target="media/image49.png"/><Relationship Id="rId115" Type="http://schemas.openxmlformats.org/officeDocument/2006/relationships/chart" Target="charts/chart6.xml"/><Relationship Id="rId131" Type="http://schemas.openxmlformats.org/officeDocument/2006/relationships/header" Target="header29.xml"/><Relationship Id="rId136" Type="http://schemas.openxmlformats.org/officeDocument/2006/relationships/image" Target="media/image56.png"/><Relationship Id="rId157" Type="http://schemas.openxmlformats.org/officeDocument/2006/relationships/image" Target="media/image75.png"/><Relationship Id="rId178" Type="http://schemas.openxmlformats.org/officeDocument/2006/relationships/theme" Target="theme/theme1.xml"/><Relationship Id="rId61" Type="http://schemas.openxmlformats.org/officeDocument/2006/relationships/footer" Target="footer16.xml"/><Relationship Id="rId82" Type="http://schemas.openxmlformats.org/officeDocument/2006/relationships/header" Target="header17.xml"/><Relationship Id="rId152" Type="http://schemas.openxmlformats.org/officeDocument/2006/relationships/image" Target="media/image70.png"/><Relationship Id="rId173" Type="http://schemas.openxmlformats.org/officeDocument/2006/relationships/image" Target="media/image81.jpeg"/><Relationship Id="rId19" Type="http://schemas.openxmlformats.org/officeDocument/2006/relationships/header" Target="header6.xml"/><Relationship Id="rId14" Type="http://schemas.openxmlformats.org/officeDocument/2006/relationships/footer" Target="footer4.xml"/><Relationship Id="rId30" Type="http://schemas.openxmlformats.org/officeDocument/2006/relationships/image" Target="media/image2.png"/><Relationship Id="rId35" Type="http://schemas.openxmlformats.org/officeDocument/2006/relationships/image" Target="media/image7.png"/><Relationship Id="rId56" Type="http://schemas.openxmlformats.org/officeDocument/2006/relationships/image" Target="media/image23.png"/><Relationship Id="rId77" Type="http://schemas.openxmlformats.org/officeDocument/2006/relationships/footer" Target="footer17.xml"/><Relationship Id="rId100" Type="http://schemas.openxmlformats.org/officeDocument/2006/relationships/image" Target="media/image47.png"/><Relationship Id="rId105" Type="http://schemas.openxmlformats.org/officeDocument/2006/relationships/footer" Target="footer25.xml"/><Relationship Id="rId126" Type="http://schemas.openxmlformats.org/officeDocument/2006/relationships/footer" Target="footer29.xml"/><Relationship Id="rId147" Type="http://schemas.openxmlformats.org/officeDocument/2006/relationships/image" Target="media/image67.emf"/><Relationship Id="rId168" Type="http://schemas.openxmlformats.org/officeDocument/2006/relationships/hyperlink" Target="http://fr.wikipedia.org/wiki/3_000_m%C3%A8tres" TargetMode="External"/><Relationship Id="rId8" Type="http://schemas.openxmlformats.org/officeDocument/2006/relationships/header" Target="header1.xml"/><Relationship Id="rId51" Type="http://schemas.openxmlformats.org/officeDocument/2006/relationships/image" Target="media/image18.png"/><Relationship Id="rId72" Type="http://schemas.openxmlformats.org/officeDocument/2006/relationships/image" Target="media/image34.jpeg"/><Relationship Id="rId93" Type="http://schemas.openxmlformats.org/officeDocument/2006/relationships/image" Target="media/image40.png"/><Relationship Id="rId98" Type="http://schemas.openxmlformats.org/officeDocument/2006/relationships/image" Target="media/image45.emf"/><Relationship Id="rId121" Type="http://schemas.openxmlformats.org/officeDocument/2006/relationships/image" Target="media/image53.png"/><Relationship Id="rId142" Type="http://schemas.openxmlformats.org/officeDocument/2006/relationships/image" Target="media/image62.png"/><Relationship Id="rId163" Type="http://schemas.openxmlformats.org/officeDocument/2006/relationships/hyperlink" Target="http://fr.wikipedia.org/wiki/Test_de_L%C3%A9ger" TargetMode="External"/><Relationship Id="rId3" Type="http://schemas.openxmlformats.org/officeDocument/2006/relationships/styles" Target="styles.xml"/><Relationship Id="rId25" Type="http://schemas.openxmlformats.org/officeDocument/2006/relationships/header" Target="header9.xml"/><Relationship Id="rId46" Type="http://schemas.openxmlformats.org/officeDocument/2006/relationships/chart" Target="charts/chart1.xml"/><Relationship Id="rId67" Type="http://schemas.openxmlformats.org/officeDocument/2006/relationships/image" Target="media/image29.png"/><Relationship Id="rId116" Type="http://schemas.openxmlformats.org/officeDocument/2006/relationships/chart" Target="charts/chart7.xml"/><Relationship Id="rId137" Type="http://schemas.openxmlformats.org/officeDocument/2006/relationships/image" Target="media/image57.png"/><Relationship Id="rId158" Type="http://schemas.openxmlformats.org/officeDocument/2006/relationships/image" Target="media/image76.png"/><Relationship Id="rId20" Type="http://schemas.openxmlformats.org/officeDocument/2006/relationships/footer" Target="footer7.xml"/><Relationship Id="rId41" Type="http://schemas.openxmlformats.org/officeDocument/2006/relationships/footer" Target="footer12.xml"/><Relationship Id="rId62" Type="http://schemas.openxmlformats.org/officeDocument/2006/relationships/image" Target="media/image24.png"/><Relationship Id="rId83" Type="http://schemas.openxmlformats.org/officeDocument/2006/relationships/footer" Target="footer19.xml"/><Relationship Id="rId88" Type="http://schemas.openxmlformats.org/officeDocument/2006/relationships/chart" Target="charts/chart2.xml"/><Relationship Id="rId111" Type="http://schemas.openxmlformats.org/officeDocument/2006/relationships/image" Target="media/image50.png"/><Relationship Id="rId132" Type="http://schemas.openxmlformats.org/officeDocument/2006/relationships/footer" Target="footer32.xml"/><Relationship Id="rId153" Type="http://schemas.openxmlformats.org/officeDocument/2006/relationships/image" Target="media/image71.png"/><Relationship Id="rId174" Type="http://schemas.openxmlformats.org/officeDocument/2006/relationships/image" Target="media/image82.jpeg"/><Relationship Id="rId15" Type="http://schemas.openxmlformats.org/officeDocument/2006/relationships/header" Target="header4.xml"/><Relationship Id="rId36" Type="http://schemas.openxmlformats.org/officeDocument/2006/relationships/image" Target="media/image8.png"/><Relationship Id="rId57" Type="http://schemas.openxmlformats.org/officeDocument/2006/relationships/footer" Target="footer14.xml"/><Relationship Id="rId106" Type="http://schemas.openxmlformats.org/officeDocument/2006/relationships/header" Target="header24.xml"/><Relationship Id="rId127" Type="http://schemas.openxmlformats.org/officeDocument/2006/relationships/hyperlink" Target="Http://Www.Brianmac.Co.Uk/Coni.Htm"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Classeur1"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593;&#1610;&#1606;&#1577;%20&#1575;&#1604;&#1578;&#1580;&#1585;&#1610;&#1576;&#1610;&#1577;.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593;&#1610;&#1606;&#1577;%20&#1575;&#1604;&#1590;&#1575;&#1576;&#1591;&#1577;.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593;&#1610;&#1606;&#1577;%20&#1575;&#1604;&#1590;&#1575;&#1576;&#1591;&#1577;.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593;&#1610;&#1606;&#1577;%20&#1575;&#1604;&#1578;&#1580;&#1585;&#1610;&#1576;&#1610;&#1577;.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605;&#1584;&#1603;&#1585;&#1609;%20&#1575;&#1604;&#1583;&#1603;&#1578;&#1608;&#1585;&#1575;&#1607;\&#1575;&#1604;&#1606;&#1578;&#1575;&#1574;&#1580;\&#1575;&#1604;&#1601;&#1585;&#1608;&#1602;%20&#1576;&#1610;&#1606;%20&#1575;&#1604;&#1578;&#1580;&#1585;&#1610;&#1576;&#1610;&#1577;%20&#1608;%20&#1575;&#1604;&#1590;&#1575;&#1576;&#1591;&#1577;.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601;&#1585;&#1608;&#1602;%20&#1576;&#1610;&#1606;%20&#1575;&#1604;&#1578;&#1580;&#1585;&#1610;&#1576;&#1610;&#1577;%20&#1608;%20&#1575;&#1604;&#1590;&#1575;&#1576;&#1591;&#1577;.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605;&#1584;&#1603;&#1585;&#1577;%20&#1575;&#1604;&#1583;&#1603;&#1578;&#1608;&#1585;&#1575;&#1607;\&#1575;&#1604;&#1606;&#1578;&#1575;&#1574;&#1580;\&#1575;&#1604;&#1601;&#1585;&#1608;&#1602;%20&#1576;&#1610;&#1606;%20&#1575;&#1604;&#1578;&#1580;&#1585;&#1610;&#1576;&#1610;&#1577;%20&#1608;%20&#1575;&#1604;&#1590;&#1575;&#1576;&#1591;&#1577;.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fr-FR"/>
  <c:style val="26"/>
  <c:chart>
    <c:autoTitleDeleted val="1"/>
    <c:plotArea>
      <c:layout>
        <c:manualLayout>
          <c:layoutTarget val="inner"/>
          <c:xMode val="edge"/>
          <c:yMode val="edge"/>
          <c:x val="0.13520074242320521"/>
          <c:y val="0.16883539168529926"/>
          <c:w val="0.83739582231983389"/>
          <c:h val="0.52701768526471249"/>
        </c:manualLayout>
      </c:layout>
      <c:barChart>
        <c:barDir val="col"/>
        <c:grouping val="clustered"/>
        <c:ser>
          <c:idx val="0"/>
          <c:order val="0"/>
          <c:tx>
            <c:strRef>
              <c:f>Feuil1!$G$3</c:f>
              <c:strCache>
                <c:ptCount val="1"/>
                <c:pt idx="0">
                  <c:v>الشدة </c:v>
                </c:pt>
              </c:strCache>
            </c:strRef>
          </c:tx>
          <c:dLbls>
            <c:dLbl>
              <c:idx val="0"/>
              <c:layout>
                <c:manualLayout>
                  <c:x val="-7.4736641609950754E-3"/>
                  <c:y val="0"/>
                </c:manualLayout>
              </c:layout>
              <c:showVal val="1"/>
            </c:dLbl>
            <c:dLbl>
              <c:idx val="3"/>
              <c:layout>
                <c:manualLayout>
                  <c:x val="-1.4947328321989873E-2"/>
                  <c:y val="0"/>
                </c:manualLayout>
              </c:layout>
              <c:showVal val="1"/>
            </c:dLbl>
            <c:dLbl>
              <c:idx val="4"/>
              <c:layout>
                <c:manualLayout>
                  <c:x val="-1.4947328321989781E-2"/>
                  <c:y val="0"/>
                </c:manualLayout>
              </c:layout>
              <c:showVal val="1"/>
            </c:dLbl>
            <c:showVal val="1"/>
          </c:dLbls>
          <c:cat>
            <c:strRef>
              <c:f>Feuil1!$B$2:$F$2</c:f>
              <c:strCache>
                <c:ptCount val="5"/>
                <c:pt idx="0">
                  <c:v>الفترة الإنتقالية </c:v>
                </c:pt>
                <c:pt idx="1">
                  <c:v>خلال المنافسة </c:v>
                </c:pt>
                <c:pt idx="2">
                  <c:v>قبل المنافسة </c:v>
                </c:pt>
                <c:pt idx="3">
                  <c:v>الإعداد الخاص </c:v>
                </c:pt>
                <c:pt idx="4">
                  <c:v>الإعداد العام </c:v>
                </c:pt>
              </c:strCache>
            </c:strRef>
          </c:cat>
          <c:val>
            <c:numRef>
              <c:f>Feuil1!$B$3:$F$3</c:f>
              <c:numCache>
                <c:formatCode>0%</c:formatCode>
                <c:ptCount val="5"/>
                <c:pt idx="0">
                  <c:v>0.1</c:v>
                </c:pt>
                <c:pt idx="1">
                  <c:v>0.8</c:v>
                </c:pt>
                <c:pt idx="2">
                  <c:v>0.5</c:v>
                </c:pt>
                <c:pt idx="3">
                  <c:v>0.2</c:v>
                </c:pt>
                <c:pt idx="4">
                  <c:v>0.2</c:v>
                </c:pt>
              </c:numCache>
            </c:numRef>
          </c:val>
        </c:ser>
        <c:ser>
          <c:idx val="1"/>
          <c:order val="1"/>
          <c:tx>
            <c:strRef>
              <c:f>Feuil1!$G$4</c:f>
              <c:strCache>
                <c:ptCount val="1"/>
                <c:pt idx="0">
                  <c:v>الحجم</c:v>
                </c:pt>
              </c:strCache>
            </c:strRef>
          </c:tx>
          <c:dLbls>
            <c:dLbl>
              <c:idx val="2"/>
              <c:layout>
                <c:manualLayout>
                  <c:x val="0"/>
                  <c:y val="-5.676328592382391E-2"/>
                </c:manualLayout>
              </c:layout>
              <c:showVal val="1"/>
            </c:dLbl>
            <c:showVal val="1"/>
          </c:dLbls>
          <c:cat>
            <c:strRef>
              <c:f>Feuil1!$B$2:$F$2</c:f>
              <c:strCache>
                <c:ptCount val="5"/>
                <c:pt idx="0">
                  <c:v>الفترة الإنتقالية </c:v>
                </c:pt>
                <c:pt idx="1">
                  <c:v>خلال المنافسة </c:v>
                </c:pt>
                <c:pt idx="2">
                  <c:v>قبل المنافسة </c:v>
                </c:pt>
                <c:pt idx="3">
                  <c:v>الإعداد الخاص </c:v>
                </c:pt>
                <c:pt idx="4">
                  <c:v>الإعداد العام </c:v>
                </c:pt>
              </c:strCache>
            </c:strRef>
          </c:cat>
          <c:val>
            <c:numRef>
              <c:f>Feuil1!$B$4:$F$4</c:f>
              <c:numCache>
                <c:formatCode>0%</c:formatCode>
                <c:ptCount val="5"/>
                <c:pt idx="0">
                  <c:v>0.1</c:v>
                </c:pt>
                <c:pt idx="1">
                  <c:v>0.2</c:v>
                </c:pt>
                <c:pt idx="2">
                  <c:v>0.5</c:v>
                </c:pt>
                <c:pt idx="3">
                  <c:v>0.8</c:v>
                </c:pt>
                <c:pt idx="4">
                  <c:v>0.8</c:v>
                </c:pt>
              </c:numCache>
            </c:numRef>
          </c:val>
        </c:ser>
        <c:ser>
          <c:idx val="2"/>
          <c:order val="2"/>
          <c:tx>
            <c:strRef>
              <c:f>Feuil1!$G$5</c:f>
              <c:strCache>
                <c:ptCount val="1"/>
                <c:pt idx="0">
                  <c:v>الراحة </c:v>
                </c:pt>
              </c:strCache>
            </c:strRef>
          </c:tx>
          <c:dLbls>
            <c:dLbl>
              <c:idx val="3"/>
              <c:layout>
                <c:manualLayout>
                  <c:x val="1.2456106934991338E-2"/>
                  <c:y val="0"/>
                </c:manualLayout>
              </c:layout>
              <c:showVal val="1"/>
            </c:dLbl>
            <c:dLbl>
              <c:idx val="4"/>
              <c:layout>
                <c:manualLayout>
                  <c:x val="1.2456106934991338E-2"/>
                  <c:y val="0"/>
                </c:manualLayout>
              </c:layout>
              <c:showVal val="1"/>
            </c:dLbl>
            <c:showVal val="1"/>
          </c:dLbls>
          <c:cat>
            <c:strRef>
              <c:f>Feuil1!$B$2:$F$2</c:f>
              <c:strCache>
                <c:ptCount val="5"/>
                <c:pt idx="0">
                  <c:v>الفترة الإنتقالية </c:v>
                </c:pt>
                <c:pt idx="1">
                  <c:v>خلال المنافسة </c:v>
                </c:pt>
                <c:pt idx="2">
                  <c:v>قبل المنافسة </c:v>
                </c:pt>
                <c:pt idx="3">
                  <c:v>الإعداد الخاص </c:v>
                </c:pt>
                <c:pt idx="4">
                  <c:v>الإعداد العام </c:v>
                </c:pt>
              </c:strCache>
            </c:strRef>
          </c:cat>
          <c:val>
            <c:numRef>
              <c:f>Feuil1!$B$5:$F$5</c:f>
              <c:numCache>
                <c:formatCode>0%</c:formatCode>
                <c:ptCount val="5"/>
                <c:pt idx="0">
                  <c:v>0.8</c:v>
                </c:pt>
                <c:pt idx="1">
                  <c:v>0.8</c:v>
                </c:pt>
                <c:pt idx="2">
                  <c:v>0.5</c:v>
                </c:pt>
                <c:pt idx="3">
                  <c:v>0.2</c:v>
                </c:pt>
                <c:pt idx="4">
                  <c:v>0.2</c:v>
                </c:pt>
              </c:numCache>
            </c:numRef>
          </c:val>
        </c:ser>
        <c:dLbls>
          <c:showVal val="1"/>
        </c:dLbls>
        <c:axId val="121064064"/>
        <c:axId val="121069952"/>
      </c:barChart>
      <c:catAx>
        <c:axId val="121064064"/>
        <c:scaling>
          <c:orientation val="minMax"/>
        </c:scaling>
        <c:delete val="1"/>
        <c:axPos val="b"/>
        <c:majorTickMark val="none"/>
        <c:tickLblPos val="none"/>
        <c:crossAx val="121069952"/>
        <c:crosses val="autoZero"/>
        <c:auto val="1"/>
        <c:lblAlgn val="ctr"/>
        <c:lblOffset val="100"/>
      </c:catAx>
      <c:valAx>
        <c:axId val="121069952"/>
        <c:scaling>
          <c:orientation val="minMax"/>
        </c:scaling>
        <c:axPos val="l"/>
        <c:title>
          <c:tx>
            <c:rich>
              <a:bodyPr/>
              <a:lstStyle/>
              <a:p>
                <a:pPr>
                  <a:defRPr/>
                </a:pPr>
                <a:r>
                  <a:rPr lang="ar-DZ"/>
                  <a:t>النسبة المئوية </a:t>
                </a:r>
                <a:endParaRPr lang="fr-FR"/>
              </a:p>
            </c:rich>
          </c:tx>
        </c:title>
        <c:numFmt formatCode="0%" sourceLinked="1"/>
        <c:majorTickMark val="none"/>
        <c:tickLblPos val="nextTo"/>
        <c:crossAx val="121064064"/>
        <c:crosses val="autoZero"/>
        <c:crossBetween val="between"/>
      </c:valAx>
      <c:dTable>
        <c:showHorzBorder val="1"/>
        <c:showVertBorder val="1"/>
        <c:showOutline val="1"/>
        <c:showKeys val="1"/>
      </c:dTable>
    </c:plotArea>
    <c:plotVisOnly val="1"/>
  </c:chart>
  <c:spPr>
    <a:ln>
      <a:solidFill>
        <a:schemeClr val="bg1"/>
      </a:solidFill>
    </a:ln>
  </c:spPr>
  <c:txPr>
    <a:bodyPr/>
    <a:lstStyle/>
    <a:p>
      <a:pPr>
        <a:defRPr>
          <a:solidFill>
            <a:sysClr val="windowText" lastClr="000000"/>
          </a:solidFill>
        </a:defRPr>
      </a:pPr>
      <a:endParaRPr lang="fr-FR"/>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0"/>
      <c:rotY val="0"/>
      <c:perspective val="50"/>
    </c:view3D>
    <c:plotArea>
      <c:layout>
        <c:manualLayout>
          <c:layoutTarget val="inner"/>
          <c:xMode val="edge"/>
          <c:yMode val="edge"/>
          <c:x val="9.5048378467542868E-2"/>
          <c:y val="2.3372445231480733E-2"/>
          <c:w val="0.87753556477883399"/>
          <c:h val="0.45236939211497662"/>
        </c:manualLayout>
      </c:layout>
      <c:bar3DChart>
        <c:barDir val="col"/>
        <c:grouping val="clustered"/>
        <c:ser>
          <c:idx val="0"/>
          <c:order val="0"/>
          <c:dPt>
            <c:idx val="0"/>
            <c:spPr>
              <a:solidFill>
                <a:srgbClr val="C00000"/>
              </a:solidFill>
            </c:spPr>
          </c:dPt>
          <c:dPt>
            <c:idx val="1"/>
            <c:spPr>
              <a:solidFill>
                <a:srgbClr val="FF0000"/>
              </a:solidFill>
            </c:spPr>
          </c:dPt>
          <c:dPt>
            <c:idx val="2"/>
            <c:spPr>
              <a:solidFill>
                <a:srgbClr val="FFC000"/>
              </a:solidFill>
            </c:spPr>
          </c:dPt>
          <c:dPt>
            <c:idx val="3"/>
            <c:spPr>
              <a:solidFill>
                <a:srgbClr val="FFFF00"/>
              </a:solidFill>
            </c:spPr>
          </c:dPt>
          <c:dPt>
            <c:idx val="4"/>
            <c:spPr>
              <a:solidFill>
                <a:srgbClr val="92D050"/>
              </a:solidFill>
            </c:spPr>
          </c:dPt>
          <c:dPt>
            <c:idx val="6"/>
            <c:spPr>
              <a:solidFill>
                <a:srgbClr val="00B050"/>
              </a:solidFill>
            </c:spPr>
          </c:dPt>
          <c:dPt>
            <c:idx val="7"/>
            <c:spPr>
              <a:solidFill>
                <a:srgbClr val="00B0F0"/>
              </a:solidFill>
            </c:spPr>
          </c:dPt>
          <c:dPt>
            <c:idx val="9"/>
            <c:spPr>
              <a:solidFill>
                <a:schemeClr val="accent4">
                  <a:lumMod val="75000"/>
                </a:schemeClr>
              </a:solidFill>
            </c:spPr>
          </c:dPt>
          <c:dPt>
            <c:idx val="10"/>
            <c:spPr>
              <a:solidFill>
                <a:srgbClr val="002060"/>
              </a:solidFill>
            </c:spPr>
          </c:dPt>
          <c:dPt>
            <c:idx val="11"/>
            <c:spPr>
              <a:solidFill>
                <a:schemeClr val="bg2">
                  <a:lumMod val="50000"/>
                </a:schemeClr>
              </a:solidFill>
            </c:spPr>
          </c:dPt>
          <c:dPt>
            <c:idx val="13"/>
            <c:spPr>
              <a:solidFill>
                <a:schemeClr val="accent6">
                  <a:lumMod val="75000"/>
                </a:schemeClr>
              </a:solidFill>
            </c:spPr>
          </c:dPt>
          <c:dPt>
            <c:idx val="14"/>
            <c:spPr>
              <a:solidFill>
                <a:schemeClr val="accent4"/>
              </a:solidFill>
            </c:spPr>
          </c:dPt>
          <c:cat>
            <c:strRef>
              <c:f>Feuil1!$E$7:$E$21</c:f>
              <c:strCache>
                <c:ptCount val="15"/>
                <c:pt idx="0">
                  <c:v>القامة</c:v>
                </c:pt>
                <c:pt idx="1">
                  <c:v>الوزن </c:v>
                </c:pt>
                <c:pt idx="2">
                  <c:v>اختبار 5×30م</c:v>
                </c:pt>
                <c:pt idx="3">
                  <c:v>40م،ثم 20م،ثم60م، ثم20م ثم 40 م</c:v>
                </c:pt>
                <c:pt idx="4">
                  <c:v>اختبار كفاءة تكرار السرعة القصوى</c:v>
                </c:pt>
                <c:pt idx="5">
                  <c:v>bongsbo</c:v>
                </c:pt>
                <c:pt idx="6">
                  <c:v>القفز من الجلوس (90ثا)</c:v>
                </c:pt>
                <c:pt idx="7">
                  <c:v>الوثب العمودي من الوقوف و الركبتان مثنيتان.</c:v>
                </c:pt>
                <c:pt idx="8">
                  <c:v>الجلوي من الرقود</c:v>
                </c:pt>
                <c:pt idx="9">
                  <c:v>اختبار كوبر</c:v>
                </c:pt>
                <c:pt idx="10">
                  <c:v>اختبار الجري المكوكي متعدد المراحل (20)م (luc leger)</c:v>
                </c:pt>
                <c:pt idx="11">
                  <c:v>اختبار vam-eval</c:v>
                </c:pt>
                <c:pt idx="12">
                  <c:v>اختبار استيقمان(stegmann)</c:v>
                </c:pt>
                <c:pt idx="13">
                  <c:v>اختبار كونكوني (conconi)</c:v>
                </c:pt>
                <c:pt idx="14">
                  <c:v>اختبار كيندرمان(kindermann)</c:v>
                </c:pt>
              </c:strCache>
            </c:strRef>
          </c:cat>
          <c:val>
            <c:numRef>
              <c:f>Feuil1!$F$7:$F$21</c:f>
              <c:numCache>
                <c:formatCode>0%</c:formatCode>
                <c:ptCount val="15"/>
                <c:pt idx="0">
                  <c:v>1</c:v>
                </c:pt>
                <c:pt idx="1">
                  <c:v>1</c:v>
                </c:pt>
                <c:pt idx="2">
                  <c:v>0.30000000000000032</c:v>
                </c:pt>
                <c:pt idx="3">
                  <c:v>0.2</c:v>
                </c:pt>
                <c:pt idx="4">
                  <c:v>0.5</c:v>
                </c:pt>
                <c:pt idx="6">
                  <c:v>0.70000000000000062</c:v>
                </c:pt>
                <c:pt idx="7">
                  <c:v>0.30000000000000032</c:v>
                </c:pt>
                <c:pt idx="8">
                  <c:v>0</c:v>
                </c:pt>
                <c:pt idx="9">
                  <c:v>0.2</c:v>
                </c:pt>
                <c:pt idx="10">
                  <c:v>0.70000000000000062</c:v>
                </c:pt>
                <c:pt idx="11">
                  <c:v>0.1</c:v>
                </c:pt>
                <c:pt idx="12">
                  <c:v>0</c:v>
                </c:pt>
                <c:pt idx="13">
                  <c:v>0.5</c:v>
                </c:pt>
                <c:pt idx="14">
                  <c:v>0.5</c:v>
                </c:pt>
              </c:numCache>
            </c:numRef>
          </c:val>
        </c:ser>
        <c:shape val="cylinder"/>
        <c:axId val="173680896"/>
        <c:axId val="173682688"/>
        <c:axId val="0"/>
      </c:bar3DChart>
      <c:catAx>
        <c:axId val="173680896"/>
        <c:scaling>
          <c:orientation val="minMax"/>
        </c:scaling>
        <c:axPos val="b"/>
        <c:majorTickMark val="none"/>
        <c:tickLblPos val="nextTo"/>
        <c:txPr>
          <a:bodyPr/>
          <a:lstStyle/>
          <a:p>
            <a:pPr>
              <a:defRPr sz="1000"/>
            </a:pPr>
            <a:endParaRPr lang="fr-FR"/>
          </a:p>
        </c:txPr>
        <c:crossAx val="173682688"/>
        <c:crosses val="autoZero"/>
        <c:auto val="1"/>
        <c:lblAlgn val="ctr"/>
        <c:lblOffset val="100"/>
      </c:catAx>
      <c:valAx>
        <c:axId val="173682688"/>
        <c:scaling>
          <c:orientation val="minMax"/>
        </c:scaling>
        <c:axPos val="l"/>
        <c:majorGridlines/>
        <c:numFmt formatCode="0%" sourceLinked="1"/>
        <c:majorTickMark val="none"/>
        <c:tickLblPos val="nextTo"/>
        <c:crossAx val="173680896"/>
        <c:crosses val="autoZero"/>
        <c:crossBetween val="between"/>
      </c:valAx>
      <c:spPr>
        <a:ln>
          <a:solidFill>
            <a:schemeClr val="bg1"/>
          </a:solidFill>
        </a:ln>
      </c:spPr>
    </c:plotArea>
    <c:plotVisOnly val="1"/>
  </c:chart>
  <c:spPr>
    <a:ln>
      <a:solidFill>
        <a:schemeClr val="bg1"/>
      </a:solidFill>
    </a:ln>
  </c:sp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1056967131966236"/>
          <c:y val="0.10957764649342262"/>
          <c:w val="0.68325265429978665"/>
          <c:h val="0.77846670579174948"/>
        </c:manualLayout>
      </c:layout>
      <c:radarChart>
        <c:radarStyle val="marker"/>
        <c:ser>
          <c:idx val="0"/>
          <c:order val="0"/>
          <c:tx>
            <c:strRef>
              <c:f>Feuil2!$A$1:$A$2</c:f>
              <c:strCache>
                <c:ptCount val="1"/>
                <c:pt idx="0">
                  <c:v>وقت  التعب  قبل</c:v>
                </c:pt>
              </c:strCache>
            </c:strRef>
          </c:tx>
          <c:spPr>
            <a:ln w="38100">
              <a:solidFill>
                <a:srgbClr val="00B050"/>
              </a:solidFill>
            </a:ln>
          </c:spPr>
          <c:marker>
            <c:symbol val="none"/>
          </c:marker>
          <c:val>
            <c:numRef>
              <c:f>Feuil2!$A$3:$A$13</c:f>
              <c:numCache>
                <c:formatCode>General</c:formatCode>
                <c:ptCount val="11"/>
                <c:pt idx="0">
                  <c:v>0.70000000000000062</c:v>
                </c:pt>
                <c:pt idx="1">
                  <c:v>0.87000000000000965</c:v>
                </c:pt>
                <c:pt idx="2">
                  <c:v>0.81</c:v>
                </c:pt>
                <c:pt idx="3">
                  <c:v>0.68</c:v>
                </c:pt>
                <c:pt idx="4">
                  <c:v>0.75000000000001088</c:v>
                </c:pt>
                <c:pt idx="5">
                  <c:v>0.95000000000000062</c:v>
                </c:pt>
                <c:pt idx="6">
                  <c:v>0.95000000000000062</c:v>
                </c:pt>
                <c:pt idx="7">
                  <c:v>0.84000000000000064</c:v>
                </c:pt>
                <c:pt idx="8">
                  <c:v>0.86000000000000065</c:v>
                </c:pt>
                <c:pt idx="9">
                  <c:v>0.99</c:v>
                </c:pt>
                <c:pt idx="10">
                  <c:v>0.93</c:v>
                </c:pt>
              </c:numCache>
            </c:numRef>
          </c:val>
        </c:ser>
        <c:ser>
          <c:idx val="1"/>
          <c:order val="1"/>
          <c:tx>
            <c:strRef>
              <c:f>Feuil2!$B$1:$B$2</c:f>
              <c:strCache>
                <c:ptCount val="1"/>
                <c:pt idx="0">
                  <c:v>وقت  التعب  بعد</c:v>
                </c:pt>
              </c:strCache>
            </c:strRef>
          </c:tx>
          <c:spPr>
            <a:ln w="38100">
              <a:solidFill>
                <a:srgbClr val="FF0000"/>
              </a:solidFill>
            </a:ln>
          </c:spPr>
          <c:marker>
            <c:symbol val="none"/>
          </c:marker>
          <c:val>
            <c:numRef>
              <c:f>Feuil2!$B$3:$B$13</c:f>
              <c:numCache>
                <c:formatCode>General</c:formatCode>
                <c:ptCount val="11"/>
                <c:pt idx="0">
                  <c:v>0.30000000000000032</c:v>
                </c:pt>
                <c:pt idx="1">
                  <c:v>0.31000000000000238</c:v>
                </c:pt>
                <c:pt idx="2">
                  <c:v>0.15000000000000024</c:v>
                </c:pt>
                <c:pt idx="3">
                  <c:v>1.01</c:v>
                </c:pt>
                <c:pt idx="4">
                  <c:v>0.5</c:v>
                </c:pt>
                <c:pt idx="5">
                  <c:v>0.39000000000000606</c:v>
                </c:pt>
                <c:pt idx="6">
                  <c:v>0.31000000000000238</c:v>
                </c:pt>
                <c:pt idx="7">
                  <c:v>0.24000000000000021</c:v>
                </c:pt>
                <c:pt idx="8">
                  <c:v>0.12000000000000002</c:v>
                </c:pt>
                <c:pt idx="9">
                  <c:v>0.14000000000000001</c:v>
                </c:pt>
                <c:pt idx="10">
                  <c:v>0.38000000000000561</c:v>
                </c:pt>
              </c:numCache>
            </c:numRef>
          </c:val>
        </c:ser>
        <c:ser>
          <c:idx val="2"/>
          <c:order val="2"/>
          <c:tx>
            <c:strRef>
              <c:f>Feuil2!$C$1:$C$2</c:f>
              <c:strCache>
                <c:ptCount val="1"/>
                <c:pt idx="0">
                  <c:v>تحمل السرعة (معدل الركضات) قبل</c:v>
                </c:pt>
              </c:strCache>
            </c:strRef>
          </c:tx>
          <c:spPr>
            <a:ln w="38100">
              <a:solidFill>
                <a:srgbClr val="C00000"/>
              </a:solidFill>
            </a:ln>
          </c:spPr>
          <c:marker>
            <c:symbol val="none"/>
          </c:marker>
          <c:val>
            <c:numRef>
              <c:f>Feuil2!$C$3:$C$13</c:f>
              <c:numCache>
                <c:formatCode>General</c:formatCode>
                <c:ptCount val="11"/>
                <c:pt idx="0">
                  <c:v>6.75</c:v>
                </c:pt>
                <c:pt idx="1">
                  <c:v>6.84</c:v>
                </c:pt>
                <c:pt idx="2">
                  <c:v>6.92</c:v>
                </c:pt>
                <c:pt idx="3">
                  <c:v>6.91</c:v>
                </c:pt>
                <c:pt idx="4">
                  <c:v>7.1099999999999985</c:v>
                </c:pt>
                <c:pt idx="5">
                  <c:v>7.1499999999999995</c:v>
                </c:pt>
                <c:pt idx="6">
                  <c:v>6.99</c:v>
                </c:pt>
                <c:pt idx="7">
                  <c:v>7.28</c:v>
                </c:pt>
                <c:pt idx="8">
                  <c:v>7.4</c:v>
                </c:pt>
                <c:pt idx="9">
                  <c:v>7.5</c:v>
                </c:pt>
                <c:pt idx="10">
                  <c:v>7.26</c:v>
                </c:pt>
              </c:numCache>
            </c:numRef>
          </c:val>
        </c:ser>
        <c:ser>
          <c:idx val="3"/>
          <c:order val="3"/>
          <c:tx>
            <c:strRef>
              <c:f>Feuil2!$D$1:$D$2</c:f>
              <c:strCache>
                <c:ptCount val="1"/>
                <c:pt idx="0">
                  <c:v>تحمل السرعة (معدل الركضات) بعد</c:v>
                </c:pt>
              </c:strCache>
            </c:strRef>
          </c:tx>
          <c:spPr>
            <a:ln w="38100">
              <a:solidFill>
                <a:srgbClr val="0070C0"/>
              </a:solidFill>
            </a:ln>
          </c:spPr>
          <c:marker>
            <c:symbol val="none"/>
          </c:marker>
          <c:val>
            <c:numRef>
              <c:f>Feuil2!$D$3:$D$13</c:f>
              <c:numCache>
                <c:formatCode>General</c:formatCode>
                <c:ptCount val="11"/>
                <c:pt idx="0">
                  <c:v>6.59</c:v>
                </c:pt>
                <c:pt idx="1">
                  <c:v>6.56</c:v>
                </c:pt>
                <c:pt idx="2">
                  <c:v>6.83</c:v>
                </c:pt>
                <c:pt idx="3">
                  <c:v>7.71</c:v>
                </c:pt>
                <c:pt idx="4">
                  <c:v>7.07</c:v>
                </c:pt>
                <c:pt idx="5">
                  <c:v>6.7700000000000014</c:v>
                </c:pt>
                <c:pt idx="6">
                  <c:v>6.7</c:v>
                </c:pt>
                <c:pt idx="7">
                  <c:v>6.72</c:v>
                </c:pt>
                <c:pt idx="8">
                  <c:v>6.9</c:v>
                </c:pt>
                <c:pt idx="9">
                  <c:v>6.89</c:v>
                </c:pt>
                <c:pt idx="10">
                  <c:v>6.6899999999999995</c:v>
                </c:pt>
              </c:numCache>
            </c:numRef>
          </c:val>
        </c:ser>
        <c:axId val="150820352"/>
        <c:axId val="150821888"/>
      </c:radarChart>
      <c:catAx>
        <c:axId val="150820352"/>
        <c:scaling>
          <c:orientation val="minMax"/>
        </c:scaling>
        <c:axPos val="b"/>
        <c:majorGridlines/>
        <c:majorTickMark val="none"/>
        <c:tickLblPos val="nextTo"/>
        <c:txPr>
          <a:bodyPr/>
          <a:lstStyle/>
          <a:p>
            <a:pPr>
              <a:defRPr b="1">
                <a:ln>
                  <a:solidFill>
                    <a:schemeClr val="tx1">
                      <a:lumMod val="85000"/>
                      <a:lumOff val="15000"/>
                    </a:schemeClr>
                  </a:solidFill>
                </a:ln>
                <a:solidFill>
                  <a:srgbClr val="FF0000"/>
                </a:solidFill>
              </a:defRPr>
            </a:pPr>
            <a:endParaRPr lang="fr-FR"/>
          </a:p>
        </c:txPr>
        <c:crossAx val="150821888"/>
        <c:crosses val="autoZero"/>
        <c:auto val="1"/>
        <c:lblAlgn val="ctr"/>
        <c:lblOffset val="100"/>
      </c:catAx>
      <c:valAx>
        <c:axId val="150821888"/>
        <c:scaling>
          <c:orientation val="minMax"/>
        </c:scaling>
        <c:axPos val="l"/>
        <c:majorGridlines>
          <c:spPr>
            <a:ln>
              <a:solidFill>
                <a:schemeClr val="tx2">
                  <a:lumMod val="60000"/>
                  <a:lumOff val="40000"/>
                </a:schemeClr>
              </a:solidFill>
            </a:ln>
          </c:spPr>
        </c:majorGridlines>
        <c:title>
          <c:tx>
            <c:rich>
              <a:bodyPr/>
              <a:lstStyle/>
              <a:p>
                <a:pPr>
                  <a:defRPr/>
                </a:pPr>
                <a:r>
                  <a:rPr lang="ar-DZ"/>
                  <a:t>الوقت بالثانية </a:t>
                </a:r>
                <a:endParaRPr lang="fr-FR"/>
              </a:p>
            </c:rich>
          </c:tx>
        </c:title>
        <c:numFmt formatCode="General" sourceLinked="1"/>
        <c:tickLblPos val="nextTo"/>
        <c:spPr>
          <a:noFill/>
          <a:ln w="9525" cap="flat" cmpd="sng" algn="ctr">
            <a:solidFill>
              <a:schemeClr val="tx2">
                <a:lumMod val="60000"/>
                <a:lumOff val="40000"/>
              </a:schemeClr>
            </a:solidFill>
            <a:prstDash val="solid"/>
          </a:ln>
          <a:effectLst/>
        </c:spPr>
        <c:txPr>
          <a:bodyPr/>
          <a:lstStyle/>
          <a:p>
            <a:pPr>
              <a:defRPr>
                <a:ln>
                  <a:solidFill>
                    <a:schemeClr val="tx1">
                      <a:lumMod val="85000"/>
                      <a:lumOff val="15000"/>
                    </a:schemeClr>
                  </a:solidFill>
                </a:ln>
                <a:solidFill>
                  <a:srgbClr val="FF0000"/>
                </a:solidFill>
                <a:latin typeface="+mn-lt"/>
                <a:ea typeface="+mn-ea"/>
                <a:cs typeface="+mn-cs"/>
              </a:defRPr>
            </a:pPr>
            <a:endParaRPr lang="fr-FR"/>
          </a:p>
        </c:txPr>
        <c:crossAx val="150820352"/>
        <c:crosses val="autoZero"/>
        <c:crossBetween val="between"/>
      </c:valAx>
      <c:spPr>
        <a:noFill/>
        <a:ln w="25400">
          <a:noFill/>
        </a:ln>
        <a:scene3d>
          <a:camera prst="orthographicFront"/>
          <a:lightRig rig="threePt" dir="t"/>
        </a:scene3d>
        <a:sp3d>
          <a:bevelT h="6350"/>
        </a:sp3d>
      </c:spPr>
    </c:plotArea>
    <c:plotVisOnly val="1"/>
  </c:chart>
  <c:spPr>
    <a:noFill/>
    <a:ln>
      <a:solidFill>
        <a:schemeClr val="bg1"/>
      </a:solidFill>
    </a:ln>
    <a:effectLst>
      <a:outerShdw sx="1000" sy="1000" algn="ctr" rotWithShape="0">
        <a:srgbClr val="000000">
          <a:alpha val="0"/>
        </a:srgbClr>
      </a:outerShdw>
    </a:effectLst>
    <a:scene3d>
      <a:camera prst="orthographicFront"/>
      <a:lightRig rig="threePt" dir="t"/>
    </a:scene3d>
    <a:sp3d>
      <a:bevelB prst="relaxedInset"/>
    </a:sp3d>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4.0044719218698462E-2"/>
          <c:y val="0.11654349415204635"/>
          <c:w val="0.52374849158571601"/>
          <c:h val="0.76541993926604568"/>
        </c:manualLayout>
      </c:layout>
      <c:radarChart>
        <c:radarStyle val="marker"/>
        <c:ser>
          <c:idx val="0"/>
          <c:order val="0"/>
          <c:tx>
            <c:strRef>
              <c:f>Feuil1!$D$1:$D$2</c:f>
              <c:strCache>
                <c:ptCount val="1"/>
                <c:pt idx="0">
                  <c:v>مؤشر التعب  قبل</c:v>
                </c:pt>
              </c:strCache>
            </c:strRef>
          </c:tx>
          <c:spPr>
            <a:ln w="38100">
              <a:solidFill>
                <a:srgbClr val="00B050"/>
              </a:solidFill>
            </a:ln>
          </c:spPr>
          <c:marker>
            <c:symbol val="none"/>
          </c:marker>
          <c:val>
            <c:numRef>
              <c:f>Feuil1!$D$3:$D$13</c:f>
              <c:numCache>
                <c:formatCode>General</c:formatCode>
                <c:ptCount val="11"/>
                <c:pt idx="0">
                  <c:v>0.83000000000000063</c:v>
                </c:pt>
                <c:pt idx="1">
                  <c:v>0.96000000000000063</c:v>
                </c:pt>
                <c:pt idx="2">
                  <c:v>0.96000000000000063</c:v>
                </c:pt>
                <c:pt idx="3">
                  <c:v>0.85000000000000064</c:v>
                </c:pt>
                <c:pt idx="4">
                  <c:v>0.70000000000000062</c:v>
                </c:pt>
                <c:pt idx="5">
                  <c:v>0.61000000000000065</c:v>
                </c:pt>
                <c:pt idx="6">
                  <c:v>0.98</c:v>
                </c:pt>
                <c:pt idx="7">
                  <c:v>0.76000000000000334</c:v>
                </c:pt>
                <c:pt idx="8">
                  <c:v>0.74000000000000299</c:v>
                </c:pt>
                <c:pt idx="9">
                  <c:v>0.89</c:v>
                </c:pt>
                <c:pt idx="10">
                  <c:v>0.87000000000000299</c:v>
                </c:pt>
              </c:numCache>
            </c:numRef>
          </c:val>
        </c:ser>
        <c:ser>
          <c:idx val="1"/>
          <c:order val="1"/>
          <c:tx>
            <c:strRef>
              <c:f>Feuil1!$E$1:$E$2</c:f>
              <c:strCache>
                <c:ptCount val="1"/>
                <c:pt idx="0">
                  <c:v>مؤشر التعب  بعد</c:v>
                </c:pt>
              </c:strCache>
            </c:strRef>
          </c:tx>
          <c:spPr>
            <a:ln w="38100">
              <a:solidFill>
                <a:srgbClr val="FF0000"/>
              </a:solidFill>
            </a:ln>
          </c:spPr>
          <c:marker>
            <c:symbol val="none"/>
          </c:marker>
          <c:val>
            <c:numRef>
              <c:f>Feuil1!$E$3:$E$13</c:f>
              <c:numCache>
                <c:formatCode>General</c:formatCode>
                <c:ptCount val="11"/>
                <c:pt idx="0">
                  <c:v>1.05</c:v>
                </c:pt>
                <c:pt idx="1">
                  <c:v>1.1000000000000001</c:v>
                </c:pt>
                <c:pt idx="2">
                  <c:v>1.03</c:v>
                </c:pt>
                <c:pt idx="3">
                  <c:v>0.74000000000000299</c:v>
                </c:pt>
                <c:pt idx="4">
                  <c:v>0.69000000000000061</c:v>
                </c:pt>
                <c:pt idx="5">
                  <c:v>0.62000000000000299</c:v>
                </c:pt>
                <c:pt idx="6">
                  <c:v>0.96000000000000063</c:v>
                </c:pt>
                <c:pt idx="7">
                  <c:v>0.85000000000000064</c:v>
                </c:pt>
                <c:pt idx="8">
                  <c:v>0.77000000000000335</c:v>
                </c:pt>
                <c:pt idx="9">
                  <c:v>0.8</c:v>
                </c:pt>
                <c:pt idx="10">
                  <c:v>0.83000000000000063</c:v>
                </c:pt>
              </c:numCache>
            </c:numRef>
          </c:val>
        </c:ser>
        <c:ser>
          <c:idx val="2"/>
          <c:order val="2"/>
          <c:tx>
            <c:strRef>
              <c:f>Feuil1!$F$1:$F$2</c:f>
              <c:strCache>
                <c:ptCount val="1"/>
                <c:pt idx="0">
                  <c:v>تحمل السرعة (معدل الركضات) قبل</c:v>
                </c:pt>
              </c:strCache>
            </c:strRef>
          </c:tx>
          <c:spPr>
            <a:ln w="38100">
              <a:solidFill>
                <a:srgbClr val="C00000"/>
              </a:solidFill>
            </a:ln>
          </c:spPr>
          <c:marker>
            <c:symbol val="none"/>
          </c:marker>
          <c:val>
            <c:numRef>
              <c:f>Feuil1!$F$3:$F$13</c:f>
              <c:numCache>
                <c:formatCode>General</c:formatCode>
                <c:ptCount val="11"/>
                <c:pt idx="0">
                  <c:v>7.25</c:v>
                </c:pt>
                <c:pt idx="1">
                  <c:v>6.81</c:v>
                </c:pt>
                <c:pt idx="2">
                  <c:v>6.87</c:v>
                </c:pt>
                <c:pt idx="3">
                  <c:v>6.83</c:v>
                </c:pt>
                <c:pt idx="4">
                  <c:v>6.7700000000000014</c:v>
                </c:pt>
                <c:pt idx="5">
                  <c:v>6.68</c:v>
                </c:pt>
                <c:pt idx="6">
                  <c:v>7.14</c:v>
                </c:pt>
                <c:pt idx="7">
                  <c:v>6.94</c:v>
                </c:pt>
                <c:pt idx="8">
                  <c:v>6.95</c:v>
                </c:pt>
                <c:pt idx="9">
                  <c:v>7.2</c:v>
                </c:pt>
                <c:pt idx="10">
                  <c:v>7.05</c:v>
                </c:pt>
              </c:numCache>
            </c:numRef>
          </c:val>
        </c:ser>
        <c:ser>
          <c:idx val="3"/>
          <c:order val="3"/>
          <c:tx>
            <c:strRef>
              <c:f>Feuil1!$G$1:$G$2</c:f>
              <c:strCache>
                <c:ptCount val="1"/>
                <c:pt idx="0">
                  <c:v>تحمل السرعة (معدل الركضات) بعد</c:v>
                </c:pt>
              </c:strCache>
            </c:strRef>
          </c:tx>
          <c:spPr>
            <a:ln w="38100">
              <a:solidFill>
                <a:srgbClr val="0070C0"/>
              </a:solidFill>
            </a:ln>
          </c:spPr>
          <c:marker>
            <c:symbol val="none"/>
          </c:marker>
          <c:val>
            <c:numRef>
              <c:f>Feuil1!$G$3:$G$13</c:f>
              <c:numCache>
                <c:formatCode>General</c:formatCode>
                <c:ptCount val="11"/>
                <c:pt idx="0">
                  <c:v>7.2</c:v>
                </c:pt>
                <c:pt idx="1">
                  <c:v>6.87</c:v>
                </c:pt>
                <c:pt idx="2">
                  <c:v>6.8199999999999985</c:v>
                </c:pt>
                <c:pt idx="3">
                  <c:v>6.78</c:v>
                </c:pt>
                <c:pt idx="4">
                  <c:v>6.74</c:v>
                </c:pt>
                <c:pt idx="5">
                  <c:v>6.7</c:v>
                </c:pt>
                <c:pt idx="6">
                  <c:v>6.95</c:v>
                </c:pt>
                <c:pt idx="7">
                  <c:v>6.92</c:v>
                </c:pt>
                <c:pt idx="8">
                  <c:v>6.96</c:v>
                </c:pt>
                <c:pt idx="9">
                  <c:v>7.2</c:v>
                </c:pt>
                <c:pt idx="10">
                  <c:v>7.05</c:v>
                </c:pt>
              </c:numCache>
            </c:numRef>
          </c:val>
        </c:ser>
        <c:axId val="150860544"/>
        <c:axId val="150862080"/>
      </c:radarChart>
      <c:catAx>
        <c:axId val="150860544"/>
        <c:scaling>
          <c:orientation val="minMax"/>
        </c:scaling>
        <c:axPos val="b"/>
        <c:majorGridlines/>
        <c:majorTickMark val="none"/>
        <c:tickLblPos val="nextTo"/>
        <c:spPr>
          <a:ln w="9525">
            <a:noFill/>
          </a:ln>
        </c:spPr>
        <c:txPr>
          <a:bodyPr/>
          <a:lstStyle/>
          <a:p>
            <a:pPr>
              <a:defRPr b="1">
                <a:ln>
                  <a:solidFill>
                    <a:schemeClr val="tx1">
                      <a:lumMod val="85000"/>
                      <a:lumOff val="15000"/>
                    </a:schemeClr>
                  </a:solidFill>
                </a:ln>
                <a:solidFill>
                  <a:srgbClr val="FF0000"/>
                </a:solidFill>
              </a:defRPr>
            </a:pPr>
            <a:endParaRPr lang="fr-FR"/>
          </a:p>
        </c:txPr>
        <c:crossAx val="150862080"/>
        <c:crosses val="autoZero"/>
        <c:auto val="1"/>
        <c:lblAlgn val="ctr"/>
        <c:lblOffset val="100"/>
      </c:catAx>
      <c:valAx>
        <c:axId val="150862080"/>
        <c:scaling>
          <c:orientation val="minMax"/>
        </c:scaling>
        <c:axPos val="l"/>
        <c:majorGridlines>
          <c:spPr>
            <a:ln>
              <a:solidFill>
                <a:schemeClr val="tx2">
                  <a:lumMod val="60000"/>
                  <a:lumOff val="40000"/>
                </a:schemeClr>
              </a:solidFill>
            </a:ln>
          </c:spPr>
        </c:majorGridlines>
        <c:numFmt formatCode="General" sourceLinked="1"/>
        <c:majorTickMark val="none"/>
        <c:tickLblPos val="nextTo"/>
        <c:spPr>
          <a:ln>
            <a:solidFill>
              <a:schemeClr val="tx2">
                <a:lumMod val="60000"/>
                <a:lumOff val="40000"/>
              </a:schemeClr>
            </a:solidFill>
          </a:ln>
        </c:spPr>
        <c:txPr>
          <a:bodyPr/>
          <a:lstStyle/>
          <a:p>
            <a:pPr>
              <a:defRPr>
                <a:ln>
                  <a:solidFill>
                    <a:schemeClr val="tx1">
                      <a:lumMod val="85000"/>
                      <a:lumOff val="15000"/>
                    </a:schemeClr>
                  </a:solidFill>
                </a:ln>
              </a:defRPr>
            </a:pPr>
            <a:endParaRPr lang="fr-FR"/>
          </a:p>
        </c:txPr>
        <c:crossAx val="150860544"/>
        <c:crosses val="autoZero"/>
        <c:crossBetween val="between"/>
      </c:valAx>
      <c:spPr>
        <a:ln>
          <a:solidFill>
            <a:schemeClr val="bg1"/>
          </a:solidFill>
        </a:ln>
      </c:spPr>
    </c:plotArea>
    <c:legend>
      <c:legendPos val="r"/>
      <c:legendEntry>
        <c:idx val="0"/>
        <c:txPr>
          <a:bodyPr/>
          <a:lstStyle/>
          <a:p>
            <a:pPr algn="just" rtl="1">
              <a:defRPr sz="1200" b="1">
                <a:latin typeface="Traditional Arabic" pitchFamily="18" charset="-78"/>
                <a:cs typeface="Traditional Arabic" pitchFamily="18" charset="-78"/>
              </a:defRPr>
            </a:pPr>
            <a:endParaRPr lang="fr-FR"/>
          </a:p>
        </c:txPr>
      </c:legendEntry>
      <c:legendEntry>
        <c:idx val="1"/>
        <c:txPr>
          <a:bodyPr/>
          <a:lstStyle/>
          <a:p>
            <a:pPr algn="justLow" rtl="1">
              <a:defRPr sz="1200" b="1">
                <a:latin typeface="Traditional Arabic" pitchFamily="18" charset="-78"/>
                <a:cs typeface="Traditional Arabic" pitchFamily="18" charset="-78"/>
              </a:defRPr>
            </a:pPr>
            <a:endParaRPr lang="fr-FR"/>
          </a:p>
        </c:txPr>
      </c:legendEntry>
      <c:legendEntry>
        <c:idx val="2"/>
        <c:txPr>
          <a:bodyPr/>
          <a:lstStyle/>
          <a:p>
            <a:pPr algn="justLow" rtl="1">
              <a:defRPr sz="1200" b="1">
                <a:latin typeface="Traditional Arabic" pitchFamily="18" charset="-78"/>
                <a:cs typeface="Traditional Arabic" pitchFamily="18" charset="-78"/>
              </a:defRPr>
            </a:pPr>
            <a:endParaRPr lang="fr-FR"/>
          </a:p>
        </c:txPr>
      </c:legendEntry>
      <c:legendEntry>
        <c:idx val="3"/>
        <c:txPr>
          <a:bodyPr/>
          <a:lstStyle/>
          <a:p>
            <a:pPr algn="justLow" rtl="1">
              <a:defRPr sz="1200" b="1">
                <a:latin typeface="Traditional Arabic" pitchFamily="18" charset="-78"/>
                <a:cs typeface="Traditional Arabic" pitchFamily="18" charset="-78"/>
              </a:defRPr>
            </a:pPr>
            <a:endParaRPr lang="fr-FR"/>
          </a:p>
        </c:txPr>
      </c:legendEntry>
      <c:layout>
        <c:manualLayout>
          <c:xMode val="edge"/>
          <c:yMode val="edge"/>
          <c:x val="0.56903487124206553"/>
          <c:y val="3.3416851098872817E-2"/>
          <c:w val="0.39876092376517847"/>
          <c:h val="0.7041692315610687"/>
        </c:manualLayout>
      </c:layout>
      <c:spPr>
        <a:ln>
          <a:solidFill>
            <a:schemeClr val="bg1"/>
          </a:solidFill>
        </a:ln>
      </c:spPr>
      <c:txPr>
        <a:bodyPr/>
        <a:lstStyle/>
        <a:p>
          <a:pPr algn="justLow" rtl="1">
            <a:defRPr sz="1200" b="1"/>
          </a:pPr>
          <a:endParaRPr lang="fr-FR"/>
        </a:p>
      </c:txPr>
    </c:legend>
    <c:plotVisOnly val="1"/>
  </c:chart>
  <c:spPr>
    <a:ln>
      <a:solidFill>
        <a:schemeClr val="bg1"/>
      </a:solid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400">
                <a:solidFill>
                  <a:srgbClr val="FF0000"/>
                </a:solidFill>
                <a:latin typeface="Traditional Arabic" pitchFamily="18" charset="-78"/>
                <a:cs typeface="Traditional Arabic" pitchFamily="18" charset="-78"/>
              </a:rPr>
              <a:t>العينة الضابطة </a:t>
            </a:r>
            <a:endParaRPr lang="fr-FR" sz="1400">
              <a:solidFill>
                <a:srgbClr val="FF0000"/>
              </a:solidFill>
              <a:latin typeface="Traditional Arabic" pitchFamily="18" charset="-78"/>
              <a:cs typeface="Traditional Arabic" pitchFamily="18" charset="-78"/>
            </a:endParaRPr>
          </a:p>
        </c:rich>
      </c:tx>
      <c:layout>
        <c:manualLayout>
          <c:xMode val="edge"/>
          <c:yMode val="edge"/>
          <c:x val="5.0912142750827324E-2"/>
          <c:y val="0"/>
        </c:manualLayout>
      </c:layout>
    </c:title>
    <c:plotArea>
      <c:layout>
        <c:manualLayout>
          <c:layoutTarget val="inner"/>
          <c:xMode val="edge"/>
          <c:yMode val="edge"/>
          <c:x val="6.962231478355399E-2"/>
          <c:y val="0.11242529114530775"/>
          <c:w val="0.59243883708028533"/>
          <c:h val="0.82416274203189721"/>
        </c:manualLayout>
      </c:layout>
      <c:radarChart>
        <c:radarStyle val="marker"/>
        <c:ser>
          <c:idx val="0"/>
          <c:order val="0"/>
          <c:tx>
            <c:strRef>
              <c:f>Feuil1!$A$1:$A$3</c:f>
              <c:strCache>
                <c:ptCount val="1"/>
                <c:pt idx="0">
                  <c:v>تحمل القوة  قبل</c:v>
                </c:pt>
              </c:strCache>
            </c:strRef>
          </c:tx>
          <c:spPr>
            <a:ln w="38100">
              <a:solidFill>
                <a:srgbClr val="00B050"/>
              </a:solidFill>
            </a:ln>
          </c:spPr>
          <c:marker>
            <c:symbol val="none"/>
          </c:marker>
          <c:val>
            <c:numRef>
              <c:f>Feuil1!$A$4:$A$14</c:f>
              <c:numCache>
                <c:formatCode>General</c:formatCode>
                <c:ptCount val="11"/>
                <c:pt idx="0">
                  <c:v>44</c:v>
                </c:pt>
                <c:pt idx="1">
                  <c:v>35</c:v>
                </c:pt>
                <c:pt idx="2">
                  <c:v>36</c:v>
                </c:pt>
                <c:pt idx="3">
                  <c:v>46</c:v>
                </c:pt>
                <c:pt idx="4">
                  <c:v>42</c:v>
                </c:pt>
                <c:pt idx="5">
                  <c:v>39</c:v>
                </c:pt>
                <c:pt idx="6">
                  <c:v>29</c:v>
                </c:pt>
                <c:pt idx="7">
                  <c:v>41</c:v>
                </c:pt>
                <c:pt idx="8">
                  <c:v>41</c:v>
                </c:pt>
                <c:pt idx="9">
                  <c:v>42</c:v>
                </c:pt>
                <c:pt idx="10">
                  <c:v>36</c:v>
                </c:pt>
              </c:numCache>
            </c:numRef>
          </c:val>
        </c:ser>
        <c:ser>
          <c:idx val="1"/>
          <c:order val="1"/>
          <c:tx>
            <c:strRef>
              <c:f>Feuil1!$B$1:$B$3</c:f>
              <c:strCache>
                <c:ptCount val="1"/>
                <c:pt idx="0">
                  <c:v>تحمل القوة  بعد</c:v>
                </c:pt>
              </c:strCache>
            </c:strRef>
          </c:tx>
          <c:spPr>
            <a:ln w="38100">
              <a:solidFill>
                <a:srgbClr val="FF0000"/>
              </a:solidFill>
            </a:ln>
          </c:spPr>
          <c:marker>
            <c:symbol val="none"/>
          </c:marker>
          <c:val>
            <c:numRef>
              <c:f>Feuil1!$B$4:$B$14</c:f>
              <c:numCache>
                <c:formatCode>General</c:formatCode>
                <c:ptCount val="11"/>
                <c:pt idx="0">
                  <c:v>41</c:v>
                </c:pt>
                <c:pt idx="1">
                  <c:v>37</c:v>
                </c:pt>
                <c:pt idx="2">
                  <c:v>34</c:v>
                </c:pt>
                <c:pt idx="3">
                  <c:v>45</c:v>
                </c:pt>
                <c:pt idx="4">
                  <c:v>43</c:v>
                </c:pt>
                <c:pt idx="5">
                  <c:v>38</c:v>
                </c:pt>
                <c:pt idx="6">
                  <c:v>34</c:v>
                </c:pt>
                <c:pt idx="7">
                  <c:v>45</c:v>
                </c:pt>
                <c:pt idx="8">
                  <c:v>42</c:v>
                </c:pt>
                <c:pt idx="9">
                  <c:v>45</c:v>
                </c:pt>
                <c:pt idx="10">
                  <c:v>39</c:v>
                </c:pt>
              </c:numCache>
            </c:numRef>
          </c:val>
        </c:ser>
        <c:axId val="152264704"/>
        <c:axId val="152266240"/>
      </c:radarChart>
      <c:catAx>
        <c:axId val="152264704"/>
        <c:scaling>
          <c:orientation val="minMax"/>
        </c:scaling>
        <c:axPos val="b"/>
        <c:majorGridlines/>
        <c:numFmt formatCode="General" sourceLinked="0"/>
        <c:majorTickMark val="none"/>
        <c:tickLblPos val="nextTo"/>
        <c:spPr>
          <a:noFill/>
          <a:ln w="9525">
            <a:noFill/>
          </a:ln>
          <a:effectLst>
            <a:outerShdw sx="1000" sy="1000" algn="ctr" rotWithShape="0">
              <a:srgbClr val="000000"/>
            </a:outerShdw>
          </a:effectLst>
        </c:spPr>
        <c:txPr>
          <a:bodyPr rot="-120000" anchor="t" anchorCtr="0"/>
          <a:lstStyle/>
          <a:p>
            <a:pPr>
              <a:defRPr b="1">
                <a:ln>
                  <a:solidFill>
                    <a:schemeClr val="tx1">
                      <a:lumMod val="85000"/>
                      <a:lumOff val="15000"/>
                    </a:schemeClr>
                  </a:solidFill>
                </a:ln>
                <a:solidFill>
                  <a:srgbClr val="FF0000"/>
                </a:solidFill>
              </a:defRPr>
            </a:pPr>
            <a:endParaRPr lang="fr-FR"/>
          </a:p>
        </c:txPr>
        <c:crossAx val="152266240"/>
        <c:crosses val="autoZero"/>
        <c:auto val="1"/>
        <c:lblAlgn val="ctr"/>
        <c:lblOffset val="100"/>
      </c:catAx>
      <c:valAx>
        <c:axId val="152266240"/>
        <c:scaling>
          <c:orientation val="minMax"/>
        </c:scaling>
        <c:axPos val="l"/>
        <c:majorGridlines>
          <c:spPr>
            <a:ln>
              <a:solidFill>
                <a:schemeClr val="tx2">
                  <a:lumMod val="60000"/>
                  <a:lumOff val="40000"/>
                </a:schemeClr>
              </a:solidFill>
            </a:ln>
          </c:spPr>
        </c:majorGridlines>
        <c:numFmt formatCode="General" sourceLinked="1"/>
        <c:majorTickMark val="none"/>
        <c:tickLblPos val="nextTo"/>
        <c:spPr>
          <a:ln>
            <a:solidFill>
              <a:schemeClr val="tx2">
                <a:lumMod val="60000"/>
                <a:lumOff val="40000"/>
              </a:schemeClr>
            </a:solidFill>
          </a:ln>
        </c:spPr>
        <c:txPr>
          <a:bodyPr/>
          <a:lstStyle/>
          <a:p>
            <a:pPr>
              <a:defRPr>
                <a:ln>
                  <a:solidFill>
                    <a:schemeClr val="tx1">
                      <a:lumMod val="85000"/>
                      <a:lumOff val="15000"/>
                    </a:schemeClr>
                  </a:solidFill>
                </a:ln>
              </a:defRPr>
            </a:pPr>
            <a:endParaRPr lang="fr-FR"/>
          </a:p>
        </c:txPr>
        <c:crossAx val="152264704"/>
        <c:crosses val="autoZero"/>
        <c:crossBetween val="between"/>
      </c:valAx>
    </c:plotArea>
    <c:legend>
      <c:legendPos val="r"/>
      <c:layout>
        <c:manualLayout>
          <c:xMode val="edge"/>
          <c:yMode val="edge"/>
          <c:x val="0.5717866762229401"/>
          <c:y val="3.1590516968287359E-2"/>
          <c:w val="0.38746039529069026"/>
          <c:h val="0.26329149606863123"/>
        </c:manualLayout>
      </c:layout>
      <c:spPr>
        <a:ln>
          <a:solidFill>
            <a:schemeClr val="bg1"/>
          </a:solidFill>
        </a:ln>
      </c:spPr>
      <c:txPr>
        <a:bodyPr/>
        <a:lstStyle/>
        <a:p>
          <a:pPr>
            <a:defRPr sz="1200" b="1">
              <a:latin typeface="Traditional Arabic" pitchFamily="18" charset="-78"/>
              <a:cs typeface="Traditional Arabic" pitchFamily="18" charset="-78"/>
            </a:defRPr>
          </a:pPr>
          <a:endParaRPr lang="fr-FR"/>
        </a:p>
      </c:txPr>
    </c:legend>
    <c:plotVisOnly val="1"/>
  </c:chart>
  <c:spPr>
    <a:ln>
      <a:solidFill>
        <a:schemeClr val="bg1"/>
      </a:solid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fr-FR"/>
  <c:chart>
    <c:title>
      <c:tx>
        <c:rich>
          <a:bodyPr/>
          <a:lstStyle/>
          <a:p>
            <a:pPr>
              <a:defRPr/>
            </a:pPr>
            <a:r>
              <a:rPr lang="ar-DZ" sz="1400">
                <a:solidFill>
                  <a:srgbClr val="FF0000"/>
                </a:solidFill>
                <a:latin typeface="Traditional Arabic" pitchFamily="18" charset="-78"/>
                <a:cs typeface="Traditional Arabic" pitchFamily="18" charset="-78"/>
              </a:rPr>
              <a:t>العينة التجريبية</a:t>
            </a:r>
            <a:r>
              <a:rPr lang="ar-DZ" sz="1400" baseline="0">
                <a:solidFill>
                  <a:srgbClr val="FF0000"/>
                </a:solidFill>
                <a:latin typeface="Traditional Arabic" pitchFamily="18" charset="-78"/>
                <a:cs typeface="Traditional Arabic" pitchFamily="18" charset="-78"/>
              </a:rPr>
              <a:t> </a:t>
            </a:r>
            <a:endParaRPr lang="fr-FR" sz="1400">
              <a:solidFill>
                <a:srgbClr val="FF0000"/>
              </a:solidFill>
              <a:latin typeface="Traditional Arabic" pitchFamily="18" charset="-78"/>
              <a:cs typeface="Traditional Arabic" pitchFamily="18" charset="-78"/>
            </a:endParaRPr>
          </a:p>
        </c:rich>
      </c:tx>
      <c:layout>
        <c:manualLayout>
          <c:xMode val="edge"/>
          <c:yMode val="edge"/>
          <c:x val="0.58813827002639152"/>
          <c:y val="6.6984153201016803E-4"/>
        </c:manualLayout>
      </c:layout>
    </c:title>
    <c:plotArea>
      <c:layout>
        <c:manualLayout>
          <c:layoutTarget val="inner"/>
          <c:xMode val="edge"/>
          <c:yMode val="edge"/>
          <c:x val="0.15431511409065091"/>
          <c:y val="0.11560684890026712"/>
          <c:w val="0.58007509198564156"/>
          <c:h val="0.78594663289931765"/>
        </c:manualLayout>
      </c:layout>
      <c:radarChart>
        <c:radarStyle val="marker"/>
        <c:ser>
          <c:idx val="0"/>
          <c:order val="0"/>
          <c:tx>
            <c:strRef>
              <c:f>Feuil2!$H$1:$H$2</c:f>
              <c:strCache>
                <c:ptCount val="1"/>
                <c:pt idx="0">
                  <c:v>تحمل القوة  قبل</c:v>
                </c:pt>
              </c:strCache>
            </c:strRef>
          </c:tx>
          <c:spPr>
            <a:ln w="38100">
              <a:solidFill>
                <a:srgbClr val="00B050"/>
              </a:solidFill>
            </a:ln>
          </c:spPr>
          <c:marker>
            <c:symbol val="none"/>
          </c:marker>
          <c:val>
            <c:numRef>
              <c:f>Feuil2!$H$3:$H$13</c:f>
              <c:numCache>
                <c:formatCode>General</c:formatCode>
                <c:ptCount val="11"/>
                <c:pt idx="0">
                  <c:v>37</c:v>
                </c:pt>
                <c:pt idx="1">
                  <c:v>27</c:v>
                </c:pt>
                <c:pt idx="2">
                  <c:v>33</c:v>
                </c:pt>
                <c:pt idx="3">
                  <c:v>43</c:v>
                </c:pt>
                <c:pt idx="4">
                  <c:v>42</c:v>
                </c:pt>
                <c:pt idx="5">
                  <c:v>37</c:v>
                </c:pt>
                <c:pt idx="6">
                  <c:v>34</c:v>
                </c:pt>
                <c:pt idx="7">
                  <c:v>42</c:v>
                </c:pt>
                <c:pt idx="8">
                  <c:v>40</c:v>
                </c:pt>
                <c:pt idx="9">
                  <c:v>38</c:v>
                </c:pt>
                <c:pt idx="10">
                  <c:v>38</c:v>
                </c:pt>
              </c:numCache>
            </c:numRef>
          </c:val>
        </c:ser>
        <c:ser>
          <c:idx val="1"/>
          <c:order val="1"/>
          <c:tx>
            <c:strRef>
              <c:f>Feuil2!$I$1:$I$2</c:f>
              <c:strCache>
                <c:ptCount val="1"/>
                <c:pt idx="0">
                  <c:v>تحمل القوة  بعد</c:v>
                </c:pt>
              </c:strCache>
            </c:strRef>
          </c:tx>
          <c:spPr>
            <a:ln w="38100">
              <a:solidFill>
                <a:srgbClr val="FF0000"/>
              </a:solidFill>
            </a:ln>
          </c:spPr>
          <c:marker>
            <c:symbol val="none"/>
          </c:marker>
          <c:val>
            <c:numRef>
              <c:f>Feuil2!$I$3:$I$13</c:f>
              <c:numCache>
                <c:formatCode>General</c:formatCode>
                <c:ptCount val="11"/>
                <c:pt idx="0">
                  <c:v>42</c:v>
                </c:pt>
                <c:pt idx="1">
                  <c:v>43</c:v>
                </c:pt>
                <c:pt idx="2">
                  <c:v>44</c:v>
                </c:pt>
                <c:pt idx="3">
                  <c:v>35</c:v>
                </c:pt>
                <c:pt idx="4">
                  <c:v>43</c:v>
                </c:pt>
                <c:pt idx="5">
                  <c:v>40</c:v>
                </c:pt>
                <c:pt idx="6">
                  <c:v>39</c:v>
                </c:pt>
                <c:pt idx="7">
                  <c:v>40</c:v>
                </c:pt>
                <c:pt idx="8">
                  <c:v>48</c:v>
                </c:pt>
                <c:pt idx="9">
                  <c:v>42</c:v>
                </c:pt>
                <c:pt idx="10">
                  <c:v>43</c:v>
                </c:pt>
              </c:numCache>
            </c:numRef>
          </c:val>
        </c:ser>
        <c:axId val="152278912"/>
        <c:axId val="152280448"/>
      </c:radarChart>
      <c:catAx>
        <c:axId val="152278912"/>
        <c:scaling>
          <c:orientation val="minMax"/>
        </c:scaling>
        <c:axPos val="b"/>
        <c:majorGridlines/>
        <c:majorTickMark val="none"/>
        <c:tickLblPos val="nextTo"/>
        <c:txPr>
          <a:bodyPr/>
          <a:lstStyle/>
          <a:p>
            <a:pPr>
              <a:defRPr b="1">
                <a:ln>
                  <a:solidFill>
                    <a:schemeClr val="tx1">
                      <a:lumMod val="85000"/>
                      <a:lumOff val="15000"/>
                    </a:schemeClr>
                  </a:solidFill>
                </a:ln>
                <a:solidFill>
                  <a:srgbClr val="FF0000"/>
                </a:solidFill>
              </a:defRPr>
            </a:pPr>
            <a:endParaRPr lang="fr-FR"/>
          </a:p>
        </c:txPr>
        <c:crossAx val="152280448"/>
        <c:crosses val="autoZero"/>
        <c:auto val="1"/>
        <c:lblAlgn val="ctr"/>
        <c:lblOffset val="100"/>
      </c:catAx>
      <c:valAx>
        <c:axId val="152280448"/>
        <c:scaling>
          <c:orientation val="minMax"/>
        </c:scaling>
        <c:axPos val="l"/>
        <c:majorGridlines>
          <c:spPr>
            <a:ln>
              <a:solidFill>
                <a:schemeClr val="tx2">
                  <a:lumMod val="60000"/>
                  <a:lumOff val="40000"/>
                </a:schemeClr>
              </a:solidFill>
            </a:ln>
          </c:spPr>
        </c:majorGridlines>
        <c:title>
          <c:tx>
            <c:rich>
              <a:bodyPr/>
              <a:lstStyle/>
              <a:p>
                <a:pPr>
                  <a:defRPr/>
                </a:pPr>
                <a:r>
                  <a:rPr lang="ar-DZ"/>
                  <a:t>تكرار </a:t>
                </a:r>
                <a:endParaRPr lang="fr-FR"/>
              </a:p>
            </c:rich>
          </c:tx>
          <c:layout>
            <c:manualLayout>
              <c:xMode val="edge"/>
              <c:yMode val="edge"/>
              <c:x val="1.4788114079256303E-2"/>
              <c:y val="0.37237104018597988"/>
            </c:manualLayout>
          </c:layout>
        </c:title>
        <c:numFmt formatCode="General" sourceLinked="1"/>
        <c:tickLblPos val="nextTo"/>
        <c:spPr>
          <a:ln>
            <a:solidFill>
              <a:schemeClr val="tx1"/>
            </a:solidFill>
          </a:ln>
        </c:spPr>
        <c:txPr>
          <a:bodyPr/>
          <a:lstStyle/>
          <a:p>
            <a:pPr>
              <a:defRPr>
                <a:ln>
                  <a:solidFill>
                    <a:schemeClr val="tx1">
                      <a:lumMod val="85000"/>
                      <a:lumOff val="15000"/>
                    </a:schemeClr>
                  </a:solidFill>
                </a:ln>
              </a:defRPr>
            </a:pPr>
            <a:endParaRPr lang="fr-FR"/>
          </a:p>
        </c:txPr>
        <c:crossAx val="152278912"/>
        <c:crosses val="autoZero"/>
        <c:crossBetween val="between"/>
      </c:valAx>
      <c:spPr>
        <a:ln>
          <a:solidFill>
            <a:schemeClr val="bg1"/>
          </a:solidFill>
        </a:ln>
      </c:spPr>
    </c:plotArea>
    <c:plotVisOnly val="1"/>
  </c:chart>
  <c:spPr>
    <a:ln>
      <a:solidFill>
        <a:schemeClr val="bg1"/>
      </a:solidFill>
    </a:ln>
    <a:effectLst/>
    <a:scene3d>
      <a:camera prst="orthographicFront"/>
      <a:lightRig rig="threePt" dir="t"/>
    </a:scene3d>
    <a:sp3d/>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fr-FR"/>
  <c:chart>
    <c:autoTitleDeleted val="1"/>
    <c:plotArea>
      <c:layout>
        <c:manualLayout>
          <c:layoutTarget val="inner"/>
          <c:xMode val="edge"/>
          <c:yMode val="edge"/>
          <c:x val="0.12957095618511566"/>
          <c:y val="0.13000517418453797"/>
          <c:w val="0.42806031085089674"/>
          <c:h val="0.79829678883769728"/>
        </c:manualLayout>
      </c:layout>
      <c:radarChart>
        <c:radarStyle val="marker"/>
        <c:ser>
          <c:idx val="0"/>
          <c:order val="0"/>
          <c:tx>
            <c:strRef>
              <c:f>'الفرق في نسب التغير '!$H$7:$H$8</c:f>
              <c:strCache>
                <c:ptCount val="1"/>
                <c:pt idx="0">
                  <c:v>نسبة التغير  العينة الضابطة</c:v>
                </c:pt>
              </c:strCache>
            </c:strRef>
          </c:tx>
          <c:spPr>
            <a:ln w="38100">
              <a:solidFill>
                <a:srgbClr val="00B050"/>
              </a:solidFill>
            </a:ln>
          </c:spPr>
          <c:marker>
            <c:symbol val="none"/>
          </c:marker>
          <c:dLbls>
            <c:dLbl>
              <c:idx val="4"/>
              <c:layout>
                <c:manualLayout>
                  <c:x val="-4.2543134010872126E-2"/>
                  <c:y val="5.9624413145539984E-2"/>
                </c:manualLayout>
              </c:layout>
              <c:showVal val="1"/>
            </c:dLbl>
            <c:dLbl>
              <c:idx val="5"/>
              <c:layout>
                <c:manualLayout>
                  <c:x val="-4.7270335003917467E-2"/>
                  <c:y val="-1.9874804381846647E-2"/>
                </c:manualLayout>
              </c:layout>
              <c:showVal val="1"/>
            </c:dLbl>
            <c:showVal val="1"/>
          </c:dLbls>
          <c:cat>
            <c:multiLvlStrRef>
              <c:f>'الفرق في نسب التغير '!$F$9:$G$14</c:f>
              <c:multiLvlStrCache>
                <c:ptCount val="6"/>
                <c:lvl>
                  <c:pt idx="0">
                    <c:v>FCSL1</c:v>
                  </c:pt>
                  <c:pt idx="1">
                    <c:v>VSL1</c:v>
                  </c:pt>
                  <c:pt idx="2">
                    <c:v>FCSL2</c:v>
                  </c:pt>
                  <c:pt idx="3">
                    <c:v>VSL2</c:v>
                  </c:pt>
                  <c:pt idx="4">
                    <c:v>FCSLΔ</c:v>
                  </c:pt>
                  <c:pt idx="5">
                    <c:v>VSLΔ</c:v>
                  </c:pt>
                </c:lvl>
                <c:lvl>
                  <c:pt idx="0">
                    <c:v>SA</c:v>
                  </c:pt>
                  <c:pt idx="2">
                    <c:v>SAN</c:v>
                  </c:pt>
                  <c:pt idx="4">
                    <c:v>ZT</c:v>
                  </c:pt>
                </c:lvl>
              </c:multiLvlStrCache>
            </c:multiLvlStrRef>
          </c:cat>
          <c:val>
            <c:numRef>
              <c:f>'الفرق في نسب التغير '!$H$9:$H$14</c:f>
              <c:numCache>
                <c:formatCode>General</c:formatCode>
                <c:ptCount val="6"/>
                <c:pt idx="0">
                  <c:v>-0.56000000000000005</c:v>
                </c:pt>
                <c:pt idx="1">
                  <c:v>1.45</c:v>
                </c:pt>
                <c:pt idx="2">
                  <c:v>-1.02</c:v>
                </c:pt>
                <c:pt idx="3">
                  <c:v>-0.83000000000000063</c:v>
                </c:pt>
                <c:pt idx="4">
                  <c:v>-2.27</c:v>
                </c:pt>
                <c:pt idx="5">
                  <c:v>-14.7</c:v>
                </c:pt>
              </c:numCache>
            </c:numRef>
          </c:val>
        </c:ser>
        <c:ser>
          <c:idx val="1"/>
          <c:order val="1"/>
          <c:tx>
            <c:strRef>
              <c:f>'الفرق في نسب التغير '!$I$7:$I$8</c:f>
              <c:strCache>
                <c:ptCount val="1"/>
                <c:pt idx="0">
                  <c:v>نسبة التغير  العينة التجريبية</c:v>
                </c:pt>
              </c:strCache>
            </c:strRef>
          </c:tx>
          <c:spPr>
            <a:ln w="38100">
              <a:solidFill>
                <a:srgbClr val="FF0000"/>
              </a:solidFill>
            </a:ln>
          </c:spPr>
          <c:marker>
            <c:symbol val="none"/>
          </c:marker>
          <c:dLbls>
            <c:dLbl>
              <c:idx val="0"/>
              <c:layout>
                <c:manualLayout>
                  <c:x val="2.3633213421000378E-3"/>
                  <c:y val="-0.13415492957746494"/>
                </c:manualLayout>
              </c:layout>
              <c:showVal val="1"/>
            </c:dLbl>
            <c:dLbl>
              <c:idx val="1"/>
              <c:layout>
                <c:manualLayout>
                  <c:x val="4.9633656346017532E-2"/>
                  <c:y val="-3.9749608763693295E-2"/>
                </c:manualLayout>
              </c:layout>
              <c:showVal val="1"/>
            </c:dLbl>
            <c:dLbl>
              <c:idx val="2"/>
              <c:layout>
                <c:manualLayout>
                  <c:x val="3.7816119120775663E-2"/>
                  <c:y val="3.9749608763693295E-2"/>
                </c:manualLayout>
              </c:layout>
              <c:showVal val="1"/>
            </c:dLbl>
            <c:dLbl>
              <c:idx val="3"/>
              <c:layout>
                <c:manualLayout>
                  <c:x val="-4.3330469268611576E-17"/>
                  <c:y val="8.4467918622848193E-2"/>
                </c:manualLayout>
              </c:layout>
              <c:showVal val="1"/>
            </c:dLbl>
            <c:dLbl>
              <c:idx val="4"/>
              <c:layout>
                <c:manualLayout>
                  <c:x val="-1.1817537225242303E-2"/>
                  <c:y val="1.4906103286384987E-2"/>
                </c:manualLayout>
              </c:layout>
              <c:showVal val="1"/>
            </c:dLbl>
            <c:dLbl>
              <c:idx val="5"/>
              <c:layout>
                <c:manualLayout>
                  <c:x val="3.5452611675726851E-2"/>
                  <c:y val="9.4405320813771565E-2"/>
                </c:manualLayout>
              </c:layout>
              <c:showVal val="1"/>
            </c:dLbl>
            <c:showVal val="1"/>
          </c:dLbls>
          <c:cat>
            <c:multiLvlStrRef>
              <c:f>'الفرق في نسب التغير '!$F$9:$G$14</c:f>
              <c:multiLvlStrCache>
                <c:ptCount val="6"/>
                <c:lvl>
                  <c:pt idx="0">
                    <c:v>FCSL1</c:v>
                  </c:pt>
                  <c:pt idx="1">
                    <c:v>VSL1</c:v>
                  </c:pt>
                  <c:pt idx="2">
                    <c:v>FCSL2</c:v>
                  </c:pt>
                  <c:pt idx="3">
                    <c:v>VSL2</c:v>
                  </c:pt>
                  <c:pt idx="4">
                    <c:v>FCSLΔ</c:v>
                  </c:pt>
                  <c:pt idx="5">
                    <c:v>VSLΔ</c:v>
                  </c:pt>
                </c:lvl>
                <c:lvl>
                  <c:pt idx="0">
                    <c:v>SA</c:v>
                  </c:pt>
                  <c:pt idx="2">
                    <c:v>SAN</c:v>
                  </c:pt>
                  <c:pt idx="4">
                    <c:v>ZT</c:v>
                  </c:pt>
                </c:lvl>
              </c:multiLvlStrCache>
            </c:multiLvlStrRef>
          </c:cat>
          <c:val>
            <c:numRef>
              <c:f>'الفرق في نسب التغير '!$I$9:$I$14</c:f>
              <c:numCache>
                <c:formatCode>General</c:formatCode>
                <c:ptCount val="6"/>
                <c:pt idx="0">
                  <c:v>0.81</c:v>
                </c:pt>
                <c:pt idx="1">
                  <c:v>0.42000000000000032</c:v>
                </c:pt>
                <c:pt idx="2">
                  <c:v>-1.82</c:v>
                </c:pt>
                <c:pt idx="3">
                  <c:v>8.75</c:v>
                </c:pt>
                <c:pt idx="4">
                  <c:v>-9.620000000000001</c:v>
                </c:pt>
                <c:pt idx="5">
                  <c:v>35.96</c:v>
                </c:pt>
              </c:numCache>
            </c:numRef>
          </c:val>
        </c:ser>
        <c:dLbls>
          <c:showVal val="1"/>
        </c:dLbls>
        <c:axId val="153699072"/>
        <c:axId val="153700608"/>
      </c:radarChart>
      <c:catAx>
        <c:axId val="153699072"/>
        <c:scaling>
          <c:orientation val="minMax"/>
        </c:scaling>
        <c:axPos val="b"/>
        <c:majorGridlines/>
        <c:majorTickMark val="none"/>
        <c:tickLblPos val="nextTo"/>
        <c:spPr>
          <a:solidFill>
            <a:sysClr val="window" lastClr="FFFFFF"/>
          </a:solidFill>
          <a:ln w="25400">
            <a:noFill/>
          </a:ln>
          <a:effectLst>
            <a:outerShdw blurRad="50800" dist="38100" dir="2700000" algn="tl" rotWithShape="0">
              <a:prstClr val="black">
                <a:alpha val="40000"/>
              </a:prstClr>
            </a:outerShdw>
          </a:effectLst>
        </c:spPr>
        <c:txPr>
          <a:bodyPr/>
          <a:lstStyle/>
          <a:p>
            <a:pPr rtl="1">
              <a:defRPr sz="1100" b="1">
                <a:solidFill>
                  <a:srgbClr val="FF0000"/>
                </a:solidFill>
                <a:latin typeface="+mn-lt"/>
                <a:ea typeface="+mn-ea"/>
                <a:cs typeface="+mn-cs"/>
              </a:defRPr>
            </a:pPr>
            <a:endParaRPr lang="fr-FR"/>
          </a:p>
        </c:txPr>
        <c:crossAx val="153700608"/>
        <c:crosses val="autoZero"/>
        <c:auto val="1"/>
        <c:lblAlgn val="ctr"/>
        <c:lblOffset val="100"/>
      </c:catAx>
      <c:valAx>
        <c:axId val="153700608"/>
        <c:scaling>
          <c:orientation val="minMax"/>
        </c:scaling>
        <c:axPos val="l"/>
        <c:majorGridlines>
          <c:spPr>
            <a:ln>
              <a:solidFill>
                <a:schemeClr val="tx2">
                  <a:lumMod val="60000"/>
                  <a:lumOff val="40000"/>
                </a:schemeClr>
              </a:solidFill>
            </a:ln>
          </c:spPr>
        </c:majorGridlines>
        <c:numFmt formatCode="General" sourceLinked="1"/>
        <c:tickLblPos val="nextTo"/>
        <c:txPr>
          <a:bodyPr/>
          <a:lstStyle/>
          <a:p>
            <a:pPr>
              <a:defRPr sz="1100" b="1"/>
            </a:pPr>
            <a:endParaRPr lang="fr-FR"/>
          </a:p>
        </c:txPr>
        <c:crossAx val="153699072"/>
        <c:crosses val="autoZero"/>
        <c:crossBetween val="between"/>
      </c:valAx>
    </c:plotArea>
    <c:legend>
      <c:legendPos val="r"/>
      <c:layout>
        <c:manualLayout>
          <c:xMode val="edge"/>
          <c:yMode val="edge"/>
          <c:x val="0.69253384292358777"/>
          <c:y val="0.37599049707602838"/>
          <c:w val="0.29328467957492577"/>
          <c:h val="0.19695906432748544"/>
        </c:manualLayout>
      </c:layout>
      <c:txPr>
        <a:bodyPr/>
        <a:lstStyle/>
        <a:p>
          <a:pPr>
            <a:defRPr sz="1400" b="0">
              <a:latin typeface="Traditional Arabic" pitchFamily="18" charset="-78"/>
              <a:cs typeface="Traditional Arabic" pitchFamily="18" charset="-78"/>
            </a:defRPr>
          </a:pPr>
          <a:endParaRPr lang="fr-FR"/>
        </a:p>
      </c:txPr>
    </c:legend>
    <c:plotVisOnly val="1"/>
  </c:chart>
  <c:spPr>
    <a:ln>
      <a:solidFill>
        <a:schemeClr val="bg1"/>
      </a:solid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fr-FR"/>
  <c:chart>
    <c:autoTitleDeleted val="1"/>
    <c:view3D>
      <c:rotX val="10"/>
      <c:rotY val="10"/>
      <c:perspective val="0"/>
    </c:view3D>
    <c:plotArea>
      <c:layout/>
      <c:bar3DChart>
        <c:barDir val="col"/>
        <c:grouping val="clustered"/>
        <c:ser>
          <c:idx val="0"/>
          <c:order val="0"/>
          <c:tx>
            <c:strRef>
              <c:f>'الفرق في نسب التغير '!$H$2:$H$3</c:f>
              <c:strCache>
                <c:ptCount val="1"/>
                <c:pt idx="0">
                  <c:v>نسبة التغير  العينة الضابطة</c:v>
                </c:pt>
              </c:strCache>
            </c:strRef>
          </c:tx>
          <c:spPr>
            <a:solidFill>
              <a:srgbClr val="00B050"/>
            </a:solidFill>
            <a:ln w="28575">
              <a:noFill/>
            </a:ln>
          </c:spPr>
          <c:dLbls>
            <c:dLbl>
              <c:idx val="0"/>
              <c:layout>
                <c:manualLayout>
                  <c:x val="0"/>
                  <c:y val="-2.4491568536472601E-2"/>
                </c:manualLayout>
              </c:layout>
              <c:showVal val="1"/>
            </c:dLbl>
            <c:dLbl>
              <c:idx val="1"/>
              <c:layout>
                <c:manualLayout>
                  <c:x val="0"/>
                  <c:y val="-3.4288195951061605E-2"/>
                </c:manualLayout>
              </c:layout>
              <c:showVal val="1"/>
            </c:dLbl>
            <c:dLbl>
              <c:idx val="2"/>
              <c:layout>
                <c:manualLayout>
                  <c:x val="0"/>
                  <c:y val="-2.758620689655164E-2"/>
                </c:manualLayout>
              </c:layout>
              <c:showVal val="1"/>
            </c:dLbl>
            <c:spPr>
              <a:solidFill>
                <a:schemeClr val="bg1"/>
              </a:solidFill>
            </c:spPr>
            <c:txPr>
              <a:bodyPr/>
              <a:lstStyle/>
              <a:p>
                <a:pPr>
                  <a:defRPr sz="1200" b="1">
                    <a:ln>
                      <a:noFill/>
                    </a:ln>
                    <a:solidFill>
                      <a:sysClr val="windowText" lastClr="000000"/>
                    </a:solidFill>
                  </a:defRPr>
                </a:pPr>
                <a:endParaRPr lang="fr-FR"/>
              </a:p>
            </c:txPr>
            <c:showVal val="1"/>
          </c:dLbls>
          <c:cat>
            <c:strRef>
              <c:f>'الفرق في نسب التغير '!$G$4:$G$6</c:f>
              <c:strCache>
                <c:ptCount val="3"/>
                <c:pt idx="0">
                  <c:v>VO2MAX</c:v>
                </c:pt>
                <c:pt idx="1">
                  <c:v>VMA</c:v>
                </c:pt>
                <c:pt idx="2">
                  <c:v>FCMAX</c:v>
                </c:pt>
              </c:strCache>
            </c:strRef>
          </c:cat>
          <c:val>
            <c:numRef>
              <c:f>'الفرق في نسب التغير '!$H$4:$H$6</c:f>
              <c:numCache>
                <c:formatCode>General</c:formatCode>
                <c:ptCount val="3"/>
                <c:pt idx="0">
                  <c:v>5.76</c:v>
                </c:pt>
                <c:pt idx="1">
                  <c:v>4.0199999999999996</c:v>
                </c:pt>
                <c:pt idx="2">
                  <c:v>-6.37</c:v>
                </c:pt>
              </c:numCache>
            </c:numRef>
          </c:val>
          <c:bubble3D val="1"/>
        </c:ser>
        <c:ser>
          <c:idx val="1"/>
          <c:order val="1"/>
          <c:tx>
            <c:strRef>
              <c:f>'الفرق في نسب التغير '!$I$2:$I$3</c:f>
              <c:strCache>
                <c:ptCount val="1"/>
                <c:pt idx="0">
                  <c:v>نسبة التغير  العينة التجريبية</c:v>
                </c:pt>
              </c:strCache>
            </c:strRef>
          </c:tx>
          <c:spPr>
            <a:solidFill>
              <a:srgbClr val="FF0000"/>
            </a:solidFill>
            <a:ln w="28575">
              <a:solidFill>
                <a:srgbClr val="FF0000"/>
              </a:solidFill>
            </a:ln>
          </c:spPr>
          <c:dLbls>
            <c:dLbl>
              <c:idx val="0"/>
              <c:layout>
                <c:manualLayout>
                  <c:x val="1.461812451764506E-2"/>
                  <c:y val="-2.4491568536472601E-2"/>
                </c:manualLayout>
              </c:layout>
              <c:showVal val="1"/>
            </c:dLbl>
            <c:dLbl>
              <c:idx val="1"/>
              <c:layout>
                <c:manualLayout>
                  <c:x val="1.2181770431370881E-2"/>
                  <c:y val="-9.7966274145890528E-3"/>
                </c:manualLayout>
              </c:layout>
              <c:showVal val="1"/>
            </c:dLbl>
            <c:dLbl>
              <c:idx val="2"/>
              <c:layout>
                <c:manualLayout>
                  <c:x val="1.6456708577712125E-2"/>
                  <c:y val="-1.838988957195296E-2"/>
                </c:manualLayout>
              </c:layout>
              <c:showVal val="1"/>
            </c:dLbl>
            <c:txPr>
              <a:bodyPr/>
              <a:lstStyle/>
              <a:p>
                <a:pPr>
                  <a:defRPr sz="1100" b="1">
                    <a:solidFill>
                      <a:srgbClr val="FF0000"/>
                    </a:solidFill>
                  </a:defRPr>
                </a:pPr>
                <a:endParaRPr lang="fr-FR"/>
              </a:p>
            </c:txPr>
            <c:showVal val="1"/>
          </c:dLbls>
          <c:cat>
            <c:strRef>
              <c:f>'الفرق في نسب التغير '!$G$4:$G$6</c:f>
              <c:strCache>
                <c:ptCount val="3"/>
                <c:pt idx="0">
                  <c:v>VO2MAX</c:v>
                </c:pt>
                <c:pt idx="1">
                  <c:v>VMA</c:v>
                </c:pt>
                <c:pt idx="2">
                  <c:v>FCMAX</c:v>
                </c:pt>
              </c:strCache>
            </c:strRef>
          </c:cat>
          <c:val>
            <c:numRef>
              <c:f>'الفرق في نسب التغير '!$I$4:$I$6</c:f>
              <c:numCache>
                <c:formatCode>General</c:formatCode>
                <c:ptCount val="3"/>
                <c:pt idx="0">
                  <c:v>15.68</c:v>
                </c:pt>
                <c:pt idx="1">
                  <c:v>11.3</c:v>
                </c:pt>
                <c:pt idx="2">
                  <c:v>-3.38</c:v>
                </c:pt>
              </c:numCache>
            </c:numRef>
          </c:val>
          <c:bubble3D val="1"/>
        </c:ser>
        <c:dLbls>
          <c:showVal val="1"/>
        </c:dLbls>
        <c:gapWidth val="75"/>
        <c:shape val="cylinder"/>
        <c:axId val="153730432"/>
        <c:axId val="153748608"/>
        <c:axId val="0"/>
      </c:bar3DChart>
      <c:catAx>
        <c:axId val="153730432"/>
        <c:scaling>
          <c:orientation val="minMax"/>
        </c:scaling>
        <c:axPos val="b"/>
        <c:majorTickMark val="none"/>
        <c:tickLblPos val="nextTo"/>
        <c:txPr>
          <a:bodyPr/>
          <a:lstStyle/>
          <a:p>
            <a:pPr>
              <a:defRPr b="1">
                <a:solidFill>
                  <a:sysClr val="windowText" lastClr="000000"/>
                </a:solidFill>
              </a:defRPr>
            </a:pPr>
            <a:endParaRPr lang="fr-FR"/>
          </a:p>
        </c:txPr>
        <c:crossAx val="153748608"/>
        <c:crosses val="autoZero"/>
        <c:auto val="1"/>
        <c:lblAlgn val="ctr"/>
        <c:lblOffset val="100"/>
      </c:catAx>
      <c:valAx>
        <c:axId val="153748608"/>
        <c:scaling>
          <c:orientation val="minMax"/>
        </c:scaling>
        <c:axPos val="l"/>
        <c:majorGridlines>
          <c:spPr>
            <a:ln>
              <a:solidFill>
                <a:schemeClr val="tx2">
                  <a:lumMod val="60000"/>
                  <a:lumOff val="40000"/>
                </a:schemeClr>
              </a:solidFill>
            </a:ln>
          </c:spPr>
        </c:majorGridlines>
        <c:numFmt formatCode="General" sourceLinked="1"/>
        <c:majorTickMark val="none"/>
        <c:tickLblPos val="nextTo"/>
        <c:spPr>
          <a:ln w="9525">
            <a:noFill/>
          </a:ln>
        </c:spPr>
        <c:txPr>
          <a:bodyPr/>
          <a:lstStyle/>
          <a:p>
            <a:pPr>
              <a:defRPr sz="1200" b="1"/>
            </a:pPr>
            <a:endParaRPr lang="fr-FR"/>
          </a:p>
        </c:txPr>
        <c:crossAx val="153730432"/>
        <c:crosses val="autoZero"/>
        <c:crossBetween val="between"/>
      </c:valAx>
    </c:plotArea>
    <c:legend>
      <c:legendPos val="b"/>
      <c:txPr>
        <a:bodyPr/>
        <a:lstStyle/>
        <a:p>
          <a:pPr>
            <a:defRPr sz="1400" b="1">
              <a:latin typeface="Traditional Arabic" pitchFamily="18" charset="-78"/>
              <a:cs typeface="Traditional Arabic" pitchFamily="18" charset="-78"/>
            </a:defRPr>
          </a:pPr>
          <a:endParaRPr lang="fr-FR"/>
        </a:p>
      </c:txPr>
    </c:legend>
    <c:plotVisOnly val="1"/>
  </c:chart>
  <c:spPr>
    <a:ln>
      <a:solidFill>
        <a:schemeClr val="bg1"/>
      </a:solidFill>
    </a:ln>
  </c:sp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fr-FR"/>
  <c:chart>
    <c:view3D>
      <c:rotX val="20"/>
      <c:depthPercent val="100"/>
      <c:perspective val="0"/>
    </c:view3D>
    <c:plotArea>
      <c:layout>
        <c:manualLayout>
          <c:layoutTarget val="inner"/>
          <c:xMode val="edge"/>
          <c:yMode val="edge"/>
          <c:x val="7.0634480532056704E-2"/>
          <c:y val="0.26548164115740985"/>
          <c:w val="0.84031020034235659"/>
          <c:h val="0.6798908550206797"/>
        </c:manualLayout>
      </c:layout>
      <c:bar3DChart>
        <c:barDir val="col"/>
        <c:grouping val="clustered"/>
        <c:ser>
          <c:idx val="0"/>
          <c:order val="0"/>
          <c:tx>
            <c:strRef>
              <c:f>'الفرق في نسب التغير '!$O$25</c:f>
              <c:strCache>
                <c:ptCount val="1"/>
                <c:pt idx="0">
                  <c:v>ضابطة </c:v>
                </c:pt>
              </c:strCache>
            </c:strRef>
          </c:tx>
          <c:spPr>
            <a:solidFill>
              <a:srgbClr val="00B050"/>
            </a:solidFill>
          </c:spPr>
          <c:dLbls>
            <c:dLbl>
              <c:idx val="0"/>
              <c:layout>
                <c:manualLayout>
                  <c:x val="7.3131111414384484E-3"/>
                  <c:y val="-9.8405596876435728E-3"/>
                </c:manualLayout>
              </c:layout>
              <c:showVal val="1"/>
            </c:dLbl>
            <c:dLbl>
              <c:idx val="1"/>
              <c:layout>
                <c:manualLayout>
                  <c:x val="6.9729842925505504E-3"/>
                  <c:y val="0.18408510301981221"/>
                </c:manualLayout>
              </c:layout>
              <c:showVal val="1"/>
            </c:dLbl>
            <c:dLbl>
              <c:idx val="2"/>
              <c:layout>
                <c:manualLayout>
                  <c:x val="1.2188518569064081E-2"/>
                  <c:y val="4.4282518594396164E-2"/>
                </c:manualLayout>
              </c:layout>
              <c:showVal val="1"/>
            </c:dLbl>
            <c:txPr>
              <a:bodyPr/>
              <a:lstStyle/>
              <a:p>
                <a:pPr>
                  <a:defRPr sz="1050" b="1">
                    <a:solidFill>
                      <a:srgbClr val="00B050"/>
                    </a:solidFill>
                  </a:defRPr>
                </a:pPr>
                <a:endParaRPr lang="fr-FR"/>
              </a:p>
            </c:txPr>
            <c:showVal val="1"/>
          </c:dLbls>
          <c:cat>
            <c:strRef>
              <c:f>'الفرق في نسب التغير '!$N$26:$N$28</c:f>
              <c:strCache>
                <c:ptCount val="3"/>
                <c:pt idx="0">
                  <c:v>تحمل القوة </c:v>
                </c:pt>
                <c:pt idx="1">
                  <c:v>تحمل السرعة (معدل الركضات)</c:v>
                </c:pt>
                <c:pt idx="2">
                  <c:v>مؤشر  التعب </c:v>
                </c:pt>
              </c:strCache>
            </c:strRef>
          </c:cat>
          <c:val>
            <c:numRef>
              <c:f>'الفرق في نسب التغير '!$O$26:$O$28</c:f>
              <c:numCache>
                <c:formatCode>General</c:formatCode>
                <c:ptCount val="3"/>
                <c:pt idx="0">
                  <c:v>2.7800000000000002</c:v>
                </c:pt>
                <c:pt idx="1">
                  <c:v>-0.39000000000000168</c:v>
                </c:pt>
                <c:pt idx="2">
                  <c:v>3.07</c:v>
                </c:pt>
              </c:numCache>
            </c:numRef>
          </c:val>
        </c:ser>
        <c:ser>
          <c:idx val="1"/>
          <c:order val="1"/>
          <c:tx>
            <c:strRef>
              <c:f>'الفرق في نسب التغير '!$P$25</c:f>
              <c:strCache>
                <c:ptCount val="1"/>
                <c:pt idx="0">
                  <c:v>تجريبية</c:v>
                </c:pt>
              </c:strCache>
            </c:strRef>
          </c:tx>
          <c:spPr>
            <a:solidFill>
              <a:srgbClr val="FF0000"/>
            </a:solidFill>
          </c:spPr>
          <c:dLbls>
            <c:dLbl>
              <c:idx val="0"/>
              <c:layout>
                <c:manualLayout>
                  <c:x val="7.3131111414384484E-3"/>
                  <c:y val="-1.9681119375287597E-2"/>
                </c:manualLayout>
              </c:layout>
              <c:showVal val="1"/>
            </c:dLbl>
            <c:dLbl>
              <c:idx val="1"/>
              <c:layout>
                <c:manualLayout>
                  <c:x val="8.3333333333333367E-3"/>
                  <c:y val="-2.3147419072615881E-2"/>
                </c:manualLayout>
              </c:layout>
              <c:showVal val="1"/>
            </c:dLbl>
            <c:txPr>
              <a:bodyPr/>
              <a:lstStyle/>
              <a:p>
                <a:pPr>
                  <a:defRPr sz="1050" b="1">
                    <a:solidFill>
                      <a:srgbClr val="FF0000"/>
                    </a:solidFill>
                  </a:defRPr>
                </a:pPr>
                <a:endParaRPr lang="fr-FR"/>
              </a:p>
            </c:txPr>
            <c:showVal val="1"/>
          </c:dLbls>
          <c:cat>
            <c:strRef>
              <c:f>'الفرق في نسب التغير '!$N$26:$N$28</c:f>
              <c:strCache>
                <c:ptCount val="3"/>
                <c:pt idx="0">
                  <c:v>تحمل القوة </c:v>
                </c:pt>
                <c:pt idx="1">
                  <c:v>تحمل السرعة (معدل الركضات)</c:v>
                </c:pt>
                <c:pt idx="2">
                  <c:v>مؤشر  التعب </c:v>
                </c:pt>
              </c:strCache>
            </c:strRef>
          </c:cat>
          <c:val>
            <c:numRef>
              <c:f>'الفرق في نسب التغير '!$P$26:$P$28</c:f>
              <c:numCache>
                <c:formatCode>General</c:formatCode>
                <c:ptCount val="3"/>
                <c:pt idx="0">
                  <c:v>11.68</c:v>
                </c:pt>
                <c:pt idx="1">
                  <c:v>-3.4299999999999997</c:v>
                </c:pt>
                <c:pt idx="2">
                  <c:v>-58.74</c:v>
                </c:pt>
              </c:numCache>
            </c:numRef>
          </c:val>
        </c:ser>
        <c:dLbls>
          <c:showVal val="1"/>
        </c:dLbls>
        <c:gapWidth val="82"/>
        <c:gapDepth val="39"/>
        <c:shape val="cylinder"/>
        <c:axId val="153766144"/>
        <c:axId val="153776128"/>
        <c:axId val="0"/>
      </c:bar3DChart>
      <c:catAx>
        <c:axId val="153766144"/>
        <c:scaling>
          <c:orientation val="minMax"/>
        </c:scaling>
        <c:axPos val="b"/>
        <c:majorTickMark val="in"/>
        <c:minorTickMark val="cross"/>
        <c:tickLblPos val="high"/>
        <c:spPr>
          <a:ln cap="flat"/>
        </c:spPr>
        <c:txPr>
          <a:bodyPr/>
          <a:lstStyle/>
          <a:p>
            <a:pPr>
              <a:defRPr sz="1400" b="1">
                <a:latin typeface="Traditional Arabic" pitchFamily="18" charset="-78"/>
                <a:cs typeface="Traditional Arabic" pitchFamily="18" charset="-78"/>
              </a:defRPr>
            </a:pPr>
            <a:endParaRPr lang="fr-FR"/>
          </a:p>
        </c:txPr>
        <c:crossAx val="153776128"/>
        <c:crosses val="autoZero"/>
        <c:lblAlgn val="ctr"/>
        <c:lblOffset val="100"/>
        <c:tickLblSkip val="1"/>
      </c:catAx>
      <c:valAx>
        <c:axId val="153776128"/>
        <c:scaling>
          <c:orientation val="minMax"/>
          <c:max val="20"/>
        </c:scaling>
        <c:axPos val="l"/>
        <c:majorGridlines>
          <c:spPr>
            <a:ln>
              <a:solidFill>
                <a:schemeClr val="tx2">
                  <a:lumMod val="60000"/>
                  <a:lumOff val="40000"/>
                </a:schemeClr>
              </a:solidFill>
            </a:ln>
          </c:spPr>
        </c:majorGridlines>
        <c:numFmt formatCode="General" sourceLinked="1"/>
        <c:tickLblPos val="nextTo"/>
        <c:crossAx val="153766144"/>
        <c:crossesAt val="1"/>
        <c:crossBetween val="between"/>
      </c:valAx>
    </c:plotArea>
    <c:legend>
      <c:legendPos val="r"/>
      <c:txPr>
        <a:bodyPr/>
        <a:lstStyle/>
        <a:p>
          <a:pPr>
            <a:defRPr sz="1400" b="1">
              <a:latin typeface="Traditional Arabic" pitchFamily="18" charset="-78"/>
              <a:cs typeface="Traditional Arabic" pitchFamily="18" charset="-78"/>
            </a:defRPr>
          </a:pPr>
          <a:endParaRPr lang="fr-FR"/>
        </a:p>
      </c:txPr>
    </c:legend>
    <c:plotVisOnly val="1"/>
  </c:chart>
  <c:spPr>
    <a:ln>
      <a:solidFill>
        <a:schemeClr val="bg1"/>
      </a:solidFill>
    </a:ln>
  </c:spPr>
  <c:externalData r:id="rId1"/>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alt10</b:Tag>
    <b:SourceType>JournalArticle</b:SourceType>
    <b:Guid>{D2704D9C-C1F0-4C7F-9210-56A8D690C7C5}</b:Guid>
    <b:LCID>1036</b:LCID>
    <b:Author>
      <b:Author>
        <b:NameList>
          <b:Person>
            <b:Last>Hennig</b:Last>
            <b:First>Katharina</b:First>
            <b:Middle>althoff.janina kroiher.ewald m</b:Middle>
          </b:Person>
        </b:NameList>
      </b:Author>
    </b:Author>
    <b:Title>A soccer game analysis of two world cups:playing behavior between elite female and male soccer players</b:Title>
    <b:Year>2010</b:Year>
    <b:JournalName>footwear science</b:JournalName>
    <b:Pages>51-56</b:Pages>
    <b:Volume>2</b:Volume>
    <b:Issue>1</b:Issue>
    <b:RefOrder>1</b:RefOrder>
  </b:Source>
  <b:Source>
    <b:Tag>SOF11</b:Tag>
    <b:SourceType>Report</b:SourceType>
    <b:Guid>{F8DD3469-2DB0-4808-AE6E-BF116827EB9C}</b:Guid>
    <b:LCID>1036</b:LCID>
    <b:Author>
      <b:Author>
        <b:NameList>
          <b:Person>
            <b:Last>HAMDI</b:Last>
            <b:First>SOFIANE</b:First>
          </b:Person>
        </b:NameList>
      </b:Author>
    </b:Author>
    <b:Title>L'EFFET DE DEUX MÉTHODES D'ENTRAINEMENT, LA PLIOMÉTRIE ET LA MUSCULATION, SUR L'ÉCONOMIE À LA COURSE ET SUR L'EXPLOSIVITÉ CHEZ LES JOUEURS DE SOCCER</b:Title>
    <b:Year>2011</b:Year>
    <b:Publisher>UNIVERSITE DU QUEBEC À MONTREAL</b:Publisher>
    <b:City>MONTREAL</b:City>
    <b:ThesisType>MÉMOIRE PRÉSENTÉ COMME EXIGENCE PARTIELLE DE LA MAÎTRISE EN KINANTHROPOLOGIE</b:ThesisType>
    <b:RefOrder>2</b:RefOrder>
  </b:Source>
  <b:Source>
    <b:Tag>Rei</b:Tag>
    <b:SourceType>JournalArticle</b:SourceType>
    <b:Guid>{DE740A1E-EBDF-4BD4-9433-CF90A84A3081}</b:Guid>
    <b:LCID>1036</b:LCID>
    <b:Author>
      <b:Author>
        <b:NameList>
          <b:Person>
            <b:Last>Reindell</b:Last>
            <b:First>HRoskmamn</b:First>
            <b:Middle>H</b:Middle>
          </b:Person>
        </b:NameList>
      </b:Author>
    </b:Author>
    <b:Title>Ein  Beitrag  zu  den  physiologischen  Grundlagen  des interval training unter besonderer Berücksichtigung des Kreislaufes</b:Title>
    <b:JournalName>Schweiz Z Sportmed</b:JournalName>
    <b:Volume>7</b:Volume>
    <b:Issue>1-8</b:Issue>
    <b:Year>1959</b:Year>
    <b:RefOrder>3</b:RefOrder>
  </b:Source>
  <b:Source>
    <b:Tag>Bil01</b:Tag>
    <b:SourceType>JournalArticle</b:SourceType>
    <b:Guid>{3239AC9F-06CB-484A-83F6-2AA29B010F58}</b:Guid>
    <b:LCID>1036</b:LCID>
    <b:Author>
      <b:Author>
        <b:NameList>
          <b:Person>
            <b:Last>Billat</b:Last>
            <b:First>VL</b:First>
          </b:Person>
        </b:NameList>
      </b:Author>
    </b:Author>
    <b:Title>Interval  training  for  performance:  a  scientific  and  empirical  practice Special  recommandations  for  middle  and  long  distance  running.  Part  I:  Aerobic  interval training.</b:Title>
    <b:JournalName>Sports Med</b:JournalName>
    <b:Year>2001</b:Year>
    <b:Pages>13-31.</b:Pages>
    <b:Issue>31</b:Issue>
    <b:RefOrder>4</b:RefOrder>
  </b:Source>
  <b:Source>
    <b:Tag>الر041</b:Tag>
    <b:SourceType>Book</b:SourceType>
    <b:Guid>{29ED1993-31BB-4E6F-AA76-8CA530970016}</b:Guid>
    <b:LCID>5121</b:LCID>
    <b:Author>
      <b:Author>
        <b:NameList>
          <b:Person>
            <b:Last>الربضي</b:Last>
            <b:First>كمال</b:First>
          </b:Person>
        </b:NameList>
      </b:Author>
    </b:Author>
    <b:Title>التدريب الرياضي للقرن الواحد و العشرين</b:Title>
    <b:Year>2004</b:Year>
    <b:City>عمان</b:City>
    <b:Publisher>المكتبة الوطنية للطباعة و النشر</b:Publisher>
    <b:Edition>ط2</b:Edition>
    <b:RefOrder>5</b:RefOrder>
  </b:Source>
  <b:Source>
    <b:Tag>Syl11</b:Tag>
    <b:SourceType>Book</b:SourceType>
    <b:Guid>{A7AA54B6-1526-402B-8227-37B7F25F2C3E}</b:Guid>
    <b:LCID>1036</b:LCID>
    <b:Author>
      <b:Author>
        <b:NameList>
          <b:Person>
            <b:Last>Sylvain Alain</b:Last>
            <b:First>MONKAM</b:First>
            <b:Middle>TCHOKONTÉ</b:Middle>
          </b:Person>
        </b:NameList>
      </b:Author>
    </b:Author>
    <b:Title>Évolution du football et conséquences sur l’entraînement et  la  préparation  physique: application à l’étude des incidences des jeux incidences des jeux-réduits sur les adaptations des joueurs</b:Title>
    <b:Year>2011</b:Year>
    <b:City>strasbourg</b:City>
    <b:Publisher>thèse de doctorat.université de strasbourg</b:Publisher>
    <b:RefOrder>6</b:RefOrder>
  </b:Source>
  <b:Source>
    <b:Tag>Sta06</b:Tag>
    <b:SourceType>Book</b:SourceType>
    <b:Guid>{9ECEDAD2-E767-40E3-BCE3-AD5AA29C9191}</b:Guid>
    <b:LCID>1036</b:LCID>
    <b:Author>
      <b:Author>
        <b:NameList>
          <b:Person>
            <b:Last>Stanley P</b:Last>
            <b:First>Brown.Wayne</b:First>
            <b:Middle>C. Miller, Jane M. Eason</b:Middle>
          </b:Person>
        </b:NameList>
      </b:Author>
    </b:Author>
    <b:Title>Exercise Physiology Basis of Human Movement in Health and Disease</b:Title>
    <b:Year>2006</b:Year>
    <b:Publisher>Lippincott Williams &amp; Wilkins</b:Publisher>
    <b:RefOrder>7</b:RefOrder>
  </b:Source>
  <b:Source>
    <b:Tag>الك10</b:Tag>
    <b:SourceType>JournalArticle</b:SourceType>
    <b:Guid>{CF0D6EE1-1FD2-4FB6-95E0-654EFCE8A01A}</b:Guid>
    <b:LCID>5121</b:LCID>
    <b:Author>
      <b:Author>
        <b:NameList>
          <b:Person>
            <b:Last>الكردي</b:Last>
            <b:First>سمية</b:First>
            <b:Middle>محمد حمودة أخويلة،زياد درويش</b:Middle>
          </b:Person>
        </b:NameList>
      </b:Author>
    </b:Author>
    <b:Title>القوة القصوى و كمية الشغل و التعب العضلي كما يقيسها اختبار قوة القبضة عند طلبة كلية التربية الرياضية في جامعة اليرموك</b:Title>
    <b:Year>2010</b:Year>
    <b:JournalName>دراسات العلوم التربوية</b:JournalName>
    <b:Pages>109-125</b:Pages>
    <b:Volume>37</b:Volume>
    <b:Issue>1</b:Issue>
    <b:RefOrder>8</b:RefOrder>
  </b:Source>
  <b:Source>
    <b:Tag>Håk02</b:Tag>
    <b:SourceType>JournalArticle</b:SourceType>
    <b:Guid>{CEB0041E-A3BC-4ED9-94A5-BC31DDA8FA6A}</b:Guid>
    <b:LCID>1036</b:LCID>
    <b:Author>
      <b:Author>
        <b:NameList>
          <b:Person>
            <b:Last>Håkan Westerblad</b:Last>
            <b:First>David</b:First>
            <b:Middle>G. Allen,and Jan Lännergren</b:Middle>
          </b:Person>
        </b:NameList>
      </b:Author>
    </b:Author>
    <b:Title>Muscle Fatigue: Lactic Acid or Inorganic Phosphate the Major Cause?</b:Title>
    <b:JournalName>News Physiol. Sci</b:JournalName>
    <b:Year>2002</b:Year>
    <b:Pages>17-21</b:Pages>
    <b:Volume>17</b:Volume>
    <b:Issue>1</b:Issue>
    <b:RefOrder>9</b:RefOrder>
  </b:Source>
  <b:Source>
    <b:Tag>حسن08</b:Tag>
    <b:SourceType>JournalArticle</b:SourceType>
    <b:Guid>{273BEDB2-ABBE-4B4A-ADCA-1B94A4B6A9C1}</b:Guid>
    <b:LCID>5121</b:LCID>
    <b:Author>
      <b:Author>
        <b:NameList>
          <b:Person>
            <b:Last>عماد الدين</b:Last>
            <b:First>شعبان</b:First>
            <b:Middle>حسن</b:Middle>
          </b:Person>
        </b:NameList>
      </b:Author>
    </b:Author>
    <b:Title>تأثير شدة حمل العتبة الفارقة اللاهوائية على بعض المتغيرات الفسيولوجية و مستوى تركيز هرمون الكورتيزول و الذكورة و النمو</b:Title>
    <b:Year>2008</b:Year>
    <b:JournalName>العلوم التربوية</b:JournalName>
    <b:Volume>604-620</b:Volume>
    <b:Issue>35</b:Issue>
    <b:RefOrder>10</b:RefOrder>
  </b:Source>
  <b:Source>
    <b:Tag>هزا89</b:Tag>
    <b:SourceType>Book</b:SourceType>
    <b:Guid>{215002B1-C349-4C8D-8B0E-001D8FB95B4C}</b:Guid>
    <b:LCID>5121</b:LCID>
    <b:Author>
      <b:Author>
        <b:NameList>
          <b:Person>
            <b:Last>هزاع</b:Last>
            <b:First>محمد</b:First>
            <b:Middle>الهزاع،يحيى كاضم النقيب</b:Middle>
          </b:Person>
        </b:NameList>
      </b:Author>
    </b:Author>
    <b:Title>موضوعات معاصرة في الطب الرياضي و علوم الحركة-العتبة اللاهوائية المعنى و الدلالة.</b:Title>
    <b:Year>1979</b:Year>
    <b:Publisher>الاتحاد العربي السعودي للطب الرياضي</b:Publisher>
    <b:RefOrder>11</b:RefOrder>
  </b:Source>
  <b:Source>
    <b:Tag>سيد03</b:Tag>
    <b:SourceType>Book</b:SourceType>
    <b:Guid>{AA4372A0-B2FD-4DA2-860B-AD98FB8383A0}</b:Guid>
    <b:LCID>5121</b:LCID>
    <b:Author>
      <b:Author>
        <b:NameList>
          <b:Person>
            <b:Last>سيد</b:Last>
            <b:First>ابو</b:First>
            <b:Middle>العلا احمد عبد الفتاح،احمد نصر الدين</b:Middle>
          </b:Person>
        </b:NameList>
      </b:Author>
    </b:Author>
    <b:Title>فسيولوجيا اللياقة البدنية</b:Title>
    <b:Year>2003</b:Year>
    <b:City>القاهرة</b:City>
    <b:Publisher>دار الفكر العربي</b:Publisher>
    <b:Edition>ط2</b:Edition>
    <b:RefOrder>12</b:RefOrder>
  </b:Source>
  <b:Source>
    <b:Tag>htt1</b:Tag>
    <b:SourceType>InternetSite</b:SourceType>
    <b:Guid>{0B2B2DAF-EB4E-48DB-9C89-7BF630A2D1F3}</b:Guid>
    <b:LCID>5121</b:LCID>
    <b:Author>
      <b:Author>
        <b:NameList>
          <b:Person>
            <b:Last>هزاع</b:Last>
            <b:First>الهزاع</b:First>
            <b:Middle>محمد</b:Middle>
          </b:Person>
        </b:NameList>
      </b:Author>
    </b:Author>
    <b:Title>العتبة اللاهوائية المعنى و الدلالة</b:Title>
    <b:Year>1989</b:Year>
    <b:InternetSiteTitle>http://faculty.ksu.edu.sa/hazzaal</b:InternetSiteTitle>
    <b:RefOrder>13</b:RefOrder>
  </b:Source>
  <b:Source>
    <b:Tag>Stø05</b:Tag>
    <b:SourceType>JournalArticle</b:SourceType>
    <b:Guid>{63D704FC-41D5-4C6C-8129-DC6690AD3FC7}</b:Guid>
    <b:LCID>1036</b:LCID>
    <b:Author>
      <b:Author>
        <b:NameList>
          <b:Person>
            <b:Last>Stølen</b:Last>
            <b:First>Tomas</b:First>
          </b:Person>
          <b:Person>
            <b:Last>Chamari</b:Last>
            <b:First>Karim</b:First>
          </b:Person>
          <b:Person>
            <b:Last>Castagna</b:Last>
            <b:First>Carlo</b:First>
          </b:Person>
          <b:Person>
            <b:Last>Wisløff</b:Last>
            <b:First>Ulrik</b:First>
          </b:Person>
        </b:NameList>
      </b:Author>
    </b:Author>
    <b:Title>Physiology of Soccer</b:Title>
    <b:Pages>501-536</b:Pages>
    <b:Year>2005</b:Year>
    <b:JournalName>Sports Med</b:JournalName>
    <b:Volume>35</b:Volume>
    <b:Issue>6</b:Issue>
    <b:RefOrder>14</b:RefOrder>
  </b:Source>
  <b:Source>
    <b:Tag>طها01</b:Tag>
    <b:SourceType>JournalArticle</b:SourceType>
    <b:Guid>{E69706ED-1178-42BC-B6D6-1DA086287EED}</b:Guid>
    <b:LCID>5121</b:LCID>
    <b:Author>
      <b:Author>
        <b:NameList>
          <b:Person>
            <b:First>اياد</b:First>
            <b:Middle>محمد عبد الله،نشوان ابراهيم عبد الله،احمد عبد الغني طه</b:Middle>
          </b:Person>
        </b:NameList>
      </b:Author>
    </b:Author>
    <b:Title>دراسة مقارنة في مستوى الكفاءة البدنية و الحد الأقصى لاستهلاك الأوكسجين بين فعاليات المبارزة و كرة القدم و المسافات القصيرة</b:Title>
    <b:JournalName>مجلة التربية الرياضية</b:JournalName>
    <b:Year>2001</b:Year>
    <b:Issue>العدد الأول</b:Issue>
    <b:StandardNumber>المجلد العاشر </b:StandardNumber>
    <b:RefOrder>15</b:RefOrder>
  </b:Source>
  <b:Source>
    <b:Tag>LEG04</b:Tag>
    <b:SourceType>ConferenceProceedings</b:SourceType>
    <b:Guid>{60F06BE9-CC78-406D-BF06-6DAA8F46C7FC}</b:Guid>
    <b:LCID>1036</b:LCID>
    <b:Author>
      <b:Author>
        <b:NameList>
          <b:Person>
            <b:Last>LEGER</b:Last>
            <b:First>Georges</b:First>
            <b:Middle>CAZORLA &amp; Luc</b:Middle>
          </b:Person>
        </b:NameList>
      </b:Author>
    </b:Author>
    <b:Title>les tests de terrain et la planification de l'entarainement des filières énergétique ;les filères énergetiques:quoi de neuf ?</b:Title>
    <b:Year>2004</b:Year>
    <b:Publisher>faculté des sciences du sport et de l'éducation physique;université victor segalen bordeaux 2</b:Publisher>
    <b:City>bruxelles</b:City>
    <b:ConferenceName>colloque bruxelles</b:ConferenceName>
    <b:RefOrder>16</b:RefOrder>
  </b:Source>
  <b:Source>
    <b:Tag>Hof04</b:Tag>
    <b:SourceType>JournalArticle</b:SourceType>
    <b:Guid>{DFA10CD7-9877-4EBB-B9A8-353B19A82448}</b:Guid>
    <b:LCID>1036</b:LCID>
    <b:Author>
      <b:Author>
        <b:NameList>
          <b:Person>
            <b:Last>Hoff</b:Last>
            <b:First>Jan</b:First>
          </b:Person>
          <b:Person>
            <b:Last>Helgerud</b:Last>
            <b:First>Jan</b:First>
          </b:Person>
        </b:NameList>
      </b:Author>
    </b:Author>
    <b:Title>Endurance and Strength Training for Soccer Players</b:Title>
    <b:JournalName>Sports Med</b:JournalName>
    <b:Year>2004</b:Year>
    <b:Pages>165-180</b:Pages>
    <b:Volume>34</b:Volume>
    <b:Issue>3</b:Issue>
    <b:RefOrder>17</b:RefOrder>
  </b:Source>
  <b:Source>
    <b:Tag>Iai09</b:Tag>
    <b:SourceType>JournalArticle</b:SourceType>
    <b:Guid>{08E2E829-EBA6-40FE-8754-8983EF0DC4C9}</b:Guid>
    <b:LCID>1036</b:LCID>
    <b:Author>
      <b:Author>
        <b:NameList>
          <b:Person>
            <b:Last>Iaia</b:Last>
            <b:First>F.</b:First>
            <b:Middle>Marcello</b:Middle>
          </b:Person>
          <b:Person>
            <b:Last>Rampinini</b:Last>
            <b:First>Ermanno</b:First>
          </b:Person>
          <b:Person>
            <b:Last>Bangsbo</b:Last>
            <b:First>Jens</b:First>
          </b:Person>
        </b:NameList>
      </b:Author>
    </b:Author>
    <b:Title>High-Intensity Training in Football</b:Title>
    <b:JournalName>International Journal of Sports Physiology and Performance</b:JournalName>
    <b:Year>2009</b:Year>
    <b:Pages>291-306</b:Pages>
    <b:Volume>4</b:Volume>
    <b:RefOrder>18</b:RefOrder>
  </b:Source>
  <b:Source>
    <b:Tag>DFe082</b:Tag>
    <b:SourceType>JournalArticle</b:SourceType>
    <b:Guid>{564708C4-003F-44E1-9ED2-65CFAC890C60}</b:Guid>
    <b:LCID>1036</b:LCID>
    <b:Author>
      <b:Author>
        <b:NameList>
          <b:Person>
            <b:Last>D Ferrari</b:Last>
            <b:First>Bravo</b:First>
          </b:Person>
          <b:Person>
            <b:Last>FM</b:Last>
            <b:First>Impellizzeri</b:First>
          </b:Person>
          <b:Person>
            <b:Last>E</b:Last>
            <b:First>Rampinini</b:First>
          </b:Person>
          <b:Person>
            <b:Last>C</b:Last>
            <b:First>Castagna</b:First>
          </b:Person>
          <b:Person>
            <b:Last>D</b:Last>
            <b:First>Bishop</b:First>
          </b:Person>
          <b:Person>
            <b:Last>U</b:Last>
            <b:First>Wisloff</b:First>
          </b:Person>
        </b:NameList>
      </b:Author>
    </b:Author>
    <b:Title>Sprint vs. interval training in football</b:Title>
    <b:JournalName>Int J Sports Med</b:JournalName>
    <b:Year>2008</b:Year>
    <b:Pages>668-674</b:Pages>
    <b:Volume>29</b:Volume>
    <b:Issue>8</b:Issue>
    <b:RefOrder>19</b:RefOrder>
  </b:Source>
  <b:Source>
    <b:Tag>FIm061</b:Tag>
    <b:SourceType>JournalArticle</b:SourceType>
    <b:Guid>{2D4F6128-661C-461E-A2C4-7521D6C769A4}</b:Guid>
    <b:LCID>1036</b:LCID>
    <b:Author>
      <b:Author>
        <b:NameList>
          <b:Person>
            <b:Last>Impellizzeri</b:Last>
            <b:First>F</b:First>
          </b:Person>
          <b:Person>
            <b:Last>S</b:Last>
            <b:First>Marcora</b:First>
          </b:Person>
          <b:Person>
            <b:Last>C</b:Last>
            <b:First>Castagna</b:First>
          </b:Person>
          <b:Person>
            <b:Last>T</b:Last>
            <b:First>Reilly</b:First>
          </b:Person>
          <b:Person>
            <b:Last>A</b:Last>
            <b:First>Sassi</b:First>
          </b:Person>
          <b:Person>
            <b:Last>FM</b:Last>
            <b:First>Iaia</b:First>
          </b:Person>
          <b:Person>
            <b:Last>E</b:Last>
            <b:First>Rampinini</b:First>
          </b:Person>
        </b:NameList>
      </b:Author>
    </b:Author>
    <b:Title>Physiological and performance effects of generic versus specific aerobic training in soccer players</b:Title>
    <b:JournalName>Int J Sports Med</b:JournalName>
    <b:Year>2006</b:Year>
    <b:Pages>483-492</b:Pages>
    <b:Volume>27</b:Volume>
    <b:Issue>6</b:Issue>
    <b:RefOrder>20</b:RefOrder>
  </b:Source>
  <b:Source>
    <b:Tag>JHe01</b:Tag>
    <b:SourceType>JournalArticle</b:SourceType>
    <b:Guid>{0EC4816D-D88E-4D39-8919-738A138705FF}</b:Guid>
    <b:LCID>1036</b:LCID>
    <b:Author>
      <b:Author>
        <b:NameList>
          <b:Person>
            <b:Last>Helgerud</b:Last>
            <b:First>J</b:First>
          </b:Person>
          <b:Person>
            <b:Last>LC</b:Last>
            <b:First>Engen</b:First>
          </b:Person>
          <b:Person>
            <b:Last>U</b:Last>
            <b:First>Wisloff</b:First>
          </b:Person>
          <b:Person>
            <b:Last>J</b:Last>
            <b:First>Hoff</b:First>
          </b:Person>
        </b:NameList>
      </b:Author>
    </b:Author>
    <b:Title>Aerobic endurance training improves soccer performance</b:Title>
    <b:JournalName>Med Sci Sports Exerc</b:JournalName>
    <b:Year>2001</b:Year>
    <b:Pages>1925-1931</b:Pages>
    <b:Volume>33</b:Volume>
    <b:Issue>11</b:Issue>
    <b:RefOrder>21</b:RefOrder>
  </b:Source>
  <b:Source>
    <b:Tag>Hil091</b:Tag>
    <b:SourceType>JournalArticle</b:SourceType>
    <b:Guid>{42AC7A27-E52D-4CC0-BBD6-A132A5EF6F9E}</b:Guid>
    <b:LCID>1036</b:LCID>
    <b:Author>
      <b:Author>
        <b:NameList>
          <b:Person>
            <b:Last>Hill-Haas</b:Last>
            <b:First>S</b:First>
          </b:Person>
          <b:Person>
            <b:Last>AJ</b:Last>
            <b:First>Coutts</b:First>
          </b:Person>
          <b:Person>
            <b:Last>BT</b:Last>
            <b:First>Dawson</b:First>
          </b:Person>
          <b:Person>
            <b:Last>GJ</b:Last>
            <b:First>Rowsell</b:First>
          </b:Person>
        </b:NameList>
      </b:Author>
    </b:Author>
    <b:Title>Generic versus small-sided game training in soccer</b:Title>
    <b:JournalName>Int J Sports Med</b:JournalName>
    <b:Year>2009</b:Year>
    <b:RefOrder>22</b:RefOrder>
  </b:Source>
  <b:Source>
    <b:Tag>GSp08</b:Tag>
    <b:SourceType>JournalArticle</b:SourceType>
    <b:Guid>{C4A14965-30D8-4841-BF90-4912FF2894DE}</b:Guid>
    <b:LCID>1036</b:LCID>
    <b:Author>
      <b:Author>
        <b:NameList>
          <b:Person>
            <b:Last>Sporis</b:Last>
            <b:First>G</b:First>
          </b:Person>
          <b:Person>
            <b:Last>Ruzic</b:Last>
            <b:First>L</b:First>
          </b:Person>
          <b:Person>
            <b:Last>Leko</b:Last>
            <b:First>G</b:First>
          </b:Person>
        </b:NameList>
      </b:Author>
    </b:Author>
    <b:Title>The anaerobic endurance of elite soccer players improved after  a  high-intensity  training  intervention  in  the  8-week  conditioning  program</b:Title>
    <b:JournalName>J Strength Cond Res</b:JournalName>
    <b:Year>2008</b:Year>
    <b:Pages>559-566</b:Pages>
    <b:Volume>22</b:Volume>
    <b:Issue>2</b:Issue>
    <b:RefOrder>23</b:RefOrder>
  </b:Source>
  <b:Source>
    <b:Tag>Dup04</b:Tag>
    <b:SourceType>JournalArticle</b:SourceType>
    <b:Guid>{E2833046-77A9-4037-94C6-3ECD84CB8BA4}</b:Guid>
    <b:LCID>1036</b:LCID>
    <b:Author>
      <b:Author>
        <b:NameList>
          <b:Person>
            <b:Last>Dupont</b:Last>
            <b:First>G</b:First>
          </b:Person>
          <b:Person>
            <b:Last>Akakpo</b:Last>
            <b:First>K.</b:First>
          </b:Person>
          <b:Person>
            <b:Last>Berthoin</b:Last>
            <b:First>S.</b:First>
          </b:Person>
        </b:NameList>
      </b:Author>
    </b:Author>
    <b:Title>The effect of in-season, high-intensity interval training in soccer players</b:Title>
    <b:JournalName>J Strength Cond Res</b:JournalName>
    <b:Year>2004</b:Year>
    <b:Pages>584-589</b:Pages>
    <b:Volume>18</b:Volume>
    <b:RefOrder>24</b:RefOrder>
  </b:Source>
  <b:Source>
    <b:Tag>Sia13</b:Tag>
    <b:SourceType>JournalArticle</b:SourceType>
    <b:Guid>{6A470483-A960-4331-8B8E-17D923D83416}</b:Guid>
    <b:LCID>1036</b:LCID>
    <b:Author>
      <b:Author>
        <b:NameList>
          <b:Person>
            <b:Last>Siahkouhian</b:Last>
            <b:First>M.</b:First>
          </b:Person>
          <b:Person>
            <b:Last>Khodadadi</b:Last>
            <b:First>D.</b:First>
          </b:Person>
          <b:Person>
            <b:Last>Shahmoradi</b:Last>
            <b:First>K.</b:First>
          </b:Person>
        </b:NameList>
      </b:Author>
    </b:Author>
    <b:Title>Effects  of  high-intensity  interval  training  on  aerobic and  anaerobic  indices:  Comparison  of  physically active  and  inactive men</b:Title>
    <b:JournalName>Science  &amp;  Sports</b:JournalName>
    <b:Year>2013</b:Year>
    <b:Pages>119-125</b:Pages>
    <b:Volume>28</b:Volume>
    <b:RefOrder>25</b:RefOrder>
  </b:Source>
  <b:Source>
    <b:Tag>Tho10</b:Tag>
    <b:SourceType>JournalArticle</b:SourceType>
    <b:Guid>{F0ED98EE-0895-4FE2-9C37-5514E94E1FFD}</b:Guid>
    <b:LCID>1036</b:LCID>
    <b:Author>
      <b:Author>
        <b:NameList>
          <b:Person>
            <b:Last>Thomassen</b:Last>
            <b:First>M</b:First>
          </b:Person>
          <b:Person>
            <b:Last>P.M</b:Last>
            <b:First>Christensen</b:First>
          </b:Person>
          <b:Person>
            <b:Last>Gunnarsson</b:Last>
            <b:First>T.P.Nybo,</b:First>
            <b:Middle>L</b:Middle>
          </b:Person>
          <b:Person>
            <b:Last>Bangsbo</b:Last>
            <b:First>J</b:First>
          </b:Person>
        </b:NameList>
      </b:Author>
    </b:Author>
    <b:Title>Effect of 2-wk intensified training and inactivity on muscle Na+-K+ pump expression, phospholemman (FXYD1) phosphorylation, and performance in soccer players</b:Title>
    <b:JournalName>J. Appl. Physiol</b:JournalName>
    <b:Year>2010</b:Year>
    <b:Pages>898-905</b:Pages>
    <b:Issue>108</b:Issue>
    <b:RefOrder>26</b:RefOrder>
  </b:Source>
  <b:Source>
    <b:Tag>BOU12</b:Tag>
    <b:SourceType>Report</b:SourceType>
    <b:Guid>{A50804DC-6258-4C2F-A4CC-540F7F3DB897}</b:Guid>
    <b:LCID>1036</b:LCID>
    <b:Author>
      <b:Author>
        <b:NameList>
          <b:Person>
            <b:Last>Mokhtar</b:Last>
            <b:First>BOUFAROUA</b:First>
          </b:Person>
        </b:NameList>
      </b:Author>
    </b:Author>
    <b:Title>ETUDE, ESTIMATION ET EVOLUTION DU SEUIL ANAEROBIE ET DE LA VITESSE MAXIMALE AEROBIE DES ATHLETES DE DEMI-FOND ET FOND ALGERIENS</b:Title>
    <b:Year>2012</b:Year>
    <b:Publisher>Institut de l’Education Physique et Sportive (Sidi Abdallah)</b:Publisher>
    <b:City>Alger</b:City>
    <b:ThesisType>THESE DE DOCTORAT SCIENCES EN THEORIE ET METHODOLOGIE DEL’EDUCATION PHYSIQUEET SPORTIVE</b:ThesisType>
    <b:RefOrder>27</b:RefOrder>
  </b:Source>
  <b:Source>
    <b:Tag>BEN15</b:Tag>
    <b:SourceType>Report</b:SourceType>
    <b:Guid>{59A3152E-4CE5-4F39-B57B-F7E00D4FCE3D}</b:Guid>
    <b:LCID>1036</b:LCID>
    <b:Author>
      <b:Author>
        <b:NameList>
          <b:Person>
            <b:Last>SALEM</b:Last>
            <b:First>BENSALEM</b:First>
          </b:Person>
        </b:NameList>
      </b:Author>
    </b:Author>
    <b:Title>Application de la méthode d'interval-training pour le développement de la capacité de travail aérobie et anaérobie des footballeurs.(Le cas des seniors)</b:Title>
    <b:Year>2015</b:Year>
    <b:Publisher>INSTITUT D'EDUCATION PHYSIQUE ET SPORTIVE  - SIDI ABDELLAH</b:Publisher>
    <b:City>ALGER</b:City>
    <b:ThesisType>THESE DE DOCTORAT</b:ThesisType>
    <b:RefOrder>28</b:RefOrder>
  </b:Source>
  <b:Source>
    <b:Tag>بنق05</b:Tag>
    <b:SourceType>Report</b:SourceType>
    <b:Guid>{C4E77212-BAD2-4967-8ED9-ACCE61A580A5}</b:Guid>
    <b:LCID>5121</b:LCID>
    <b:Author>
      <b:Author>
        <b:NameList>
          <b:Person>
            <b:Last>بن قاصد</b:Last>
            <b:First>علي</b:First>
            <b:Middle>محمد الحاج</b:Middle>
          </b:Person>
        </b:NameList>
      </b:Author>
    </b:Author>
    <b:Title>تقويم برامج إعداد لاعبي كرة القدم الفئات الصغرى على مستوى بعض مدارس كرة القدم الجزائرية</b:Title>
    <b:Year>2004-2005</b:Year>
    <b:Publisher>معهد التربية البدنية و الرياضية</b:Publisher>
    <b:City>مستغانم</b:City>
    <b:ThesisType>أطروحة دكتوراه</b:ThesisType>
    <b:RefOrder>29</b:RefOrder>
  </b:Source>
  <b:Source>
    <b:Tag>الخ05</b:Tag>
    <b:SourceType>BookSection</b:SourceType>
    <b:Guid>{F0BD5318-8582-4E0A-BB56-BB1D04050DC5}</b:Guid>
    <b:LCID>5121</b:LCID>
    <b:Author>
      <b:Author>
        <b:NameList>
          <b:Person>
            <b:Last>الخواجا</b:Last>
            <b:First>مهند</b:First>
            <b:Middle>البشتاوي،أحمد</b:Middle>
          </b:Person>
        </b:NameList>
      </b:Author>
      <b:BookAuthor>
        <b:NameList>
          <b:Person>
            <b:Last>الخواجا</b:Last>
            <b:First>مهند</b:First>
            <b:Middle>البشتاوي،أحمد</b:Middle>
          </b:Person>
        </b:NameList>
      </b:BookAuthor>
    </b:Author>
    <b:Title>مبادئ التدريب الرياضي</b:Title>
    <b:BookTitle>مبادئ التدريب الرياضي</b:BookTitle>
    <b:Year>2005</b:Year>
    <b:City>عمان</b:City>
    <b:Publisher>دار وائل للنشر</b:Publisher>
    <b:CountryRegion>الأردن </b:CountryRegion>
    <b:RefOrder>30</b:RefOrder>
  </b:Source>
  <b:Source>
    <b:Tag>يوس09</b:Tag>
    <b:SourceType>BookSection</b:SourceType>
    <b:Guid>{812C3A88-C98C-4D6C-9D84-CEE953527F71}</b:Guid>
    <b:LCID>5121</b:LCID>
    <b:Author>
      <b:Author>
        <b:NameList>
          <b:Person>
            <b:Last>كماش</b:Last>
            <b:First>يوسف</b:First>
          </b:Person>
        </b:NameList>
      </b:Author>
    </b:Author>
    <b:Year>2009</b:Year>
    <b:Publisher>دار الخليج</b:Publisher>
    <b:City>عمان</b:City>
    <b:BookTitle>الصحة و التربية الصحية-الصحة المدرسية و الرياضية</b:BookTitle>
    <b:RefOrder>31</b:RefOrder>
  </b:Source>
  <b:Source>
    <b:Tag>الر97</b:Tag>
    <b:SourceType>BookSection</b:SourceType>
    <b:Guid>{A30F0AC7-938B-4DFD-A86E-A1AB4981A99E}</b:Guid>
    <b:LCID>5121</b:LCID>
    <b:Author>
      <b:Author>
        <b:NameList>
          <b:Person>
            <b:Last>الرشيد</b:Last>
            <b:First>طلحة</b:First>
            <b:Middle>حسام الدين،وفاء صلاح الدين.مصطفى كامل.سعيد عبد</b:Middle>
          </b:Person>
        </b:NameList>
      </b:Author>
      <b:BookAuthor>
        <b:NameList>
          <b:Person>
            <b:Last>الرشيد</b:Last>
            <b:First>طلحة</b:First>
            <b:Middle>حسام الدين،وفاء صلاح الدين،مصطفى كامل،سعيد عبد</b:Middle>
          </b:Person>
        </b:NameList>
      </b:BookAuthor>
    </b:Author>
    <b:Title>الموسوعة العلمية في التدريب الرياضي</b:Title>
    <b:BookTitle>الموسوعة العلمية في التدريب الرياضي</b:BookTitle>
    <b:Year>1997</b:Year>
    <b:City>القاهرة</b:City>
    <b:Publisher>مركز الكتاب للنشر</b:Publisher>
    <b:Edition>ط1</b:Edition>
    <b:RefOrder>32</b:RefOrder>
  </b:Source>
  <b:Source>
    <b:Tag>tur022</b:Tag>
    <b:SourceType>Book</b:SourceType>
    <b:Guid>{7DE9041D-13EA-4930-84A4-CCA0288C1EB6}</b:Guid>
    <b:LCID>1036</b:LCID>
    <b:Author>
      <b:Author>
        <b:NameList>
          <b:Person>
            <b:Last>turpin</b:Last>
            <b:First>Bernard</b:First>
          </b:Person>
        </b:NameList>
      </b:Author>
    </b:Author>
    <b:Title>préparation et entrainement du footballeur</b:Title>
    <b:Year>2002</b:Year>
    <b:City>paris</b:City>
    <b:Publisher>amphora</b:Publisher>
    <b:Edition>1e édition </b:Edition>
    <b:RefOrder>34</b:RefOrder>
  </b:Source>
  <b:Source>
    <b:Tag>أبو032</b:Tag>
    <b:SourceType>Book</b:SourceType>
    <b:Guid>{EC489517-9942-4294-9E56-539E4A5F21FA}</b:Guid>
    <b:LCID>5121</b:LCID>
    <b:Author>
      <b:Author>
        <b:NameList>
          <b:Person>
            <b:Last>رضوان</b:Last>
            <b:First>أبو</b:First>
            <b:Middle>العلا أحمد عبد الفتاح،أحمد نصر الدين سيد</b:Middle>
          </b:Person>
        </b:NameList>
      </b:Author>
    </b:Author>
    <b:Title>فسيولوجيا اللياقة البدنية</b:Title>
    <b:Year>2003</b:Year>
    <b:City>القاهرة</b:City>
    <b:Publisher>دار الفكر العربي</b:Publisher>
    <b:RefOrder>35</b:RefOrder>
  </b:Source>
  <b:Source>
    <b:Tag>Ban943</b:Tag>
    <b:SourceType>BookSection</b:SourceType>
    <b:Guid>{0151626C-224F-4053-96B4-1EE44366962E}</b:Guid>
    <b:LCID>1036</b:LCID>
    <b:Author>
      <b:Author>
        <b:NameList>
          <b:Person>
            <b:Last>Bangsbo</b:Last>
            <b:First>J</b:First>
          </b:Person>
        </b:NameList>
      </b:Author>
      <b:BookAuthor>
        <b:NameList>
          <b:Person>
            <b:Last>J</b:Last>
            <b:First>Bangsbo</b:First>
          </b:Person>
        </b:NameList>
      </b:BookAuthor>
    </b:Author>
    <b:Title>Fitness training in footballl: a scientific approach</b:Title>
    <b:BookTitle>Fitness training in footballl: a scientific approach</b:BookTitle>
    <b:Year>1994</b:Year>
    <b:City>Bagsværd</b:City>
    <b:Publisher>HO+Storm</b:Publisher>
    <b:RefOrder>36</b:RefOrder>
  </b:Source>
  <b:Source>
    <b:Tag>حسا971</b:Tag>
    <b:SourceType>Book</b:SourceType>
    <b:Guid>{84C4FEC3-701B-4E8F-9D3E-FF1D3BC8FA92}</b:Guid>
    <b:LCID>5121</b:LCID>
    <b:Author>
      <b:Author>
        <b:NameList>
          <b:Person>
            <b:Last>حسانين</b:Last>
            <b:First>كمال</b:First>
            <b:Middle>عبد الحميد،محمد صبحي</b:Middle>
          </b:Person>
        </b:NameList>
      </b:Author>
    </b:Author>
    <b:Title>اللياقة البدنية و موناتها(الأسس النظرية.الإعداد البدني.طرق القياس)</b:Title>
    <b:Year>1997</b:Year>
    <b:City>القاهرة</b:City>
    <b:Publisher>دار الفكر العربي</b:Publisher>
    <b:Edition>ط3</b:Edition>
    <b:RefOrder>37</b:RefOrder>
  </b:Source>
  <b:Source>
    <b:Tag>صال07</b:Tag>
    <b:SourceType>JournalArticle</b:SourceType>
    <b:Guid>{93A797C7-34BB-4394-B6CD-91AEF1253993}</b:Guid>
    <b:LCID>5121</b:LCID>
    <b:Author>
      <b:Author>
        <b:NameList>
          <b:Person>
            <b:Last>أبو خيط</b:Last>
            <b:First>صالح</b:First>
            <b:Middle>بشير سعد</b:Middle>
          </b:Person>
        </b:NameList>
      </b:Author>
    </b:Author>
    <b:Title>تأثير برنامج مقترح للتدريبات الهوائية على بعض المتغيرات الفسيولوجية و الصفات الحركية للاعبي كرة القدم الأواسط</b:Title>
    <b:Year>2007</b:Year>
    <b:Pages>249-266</b:Pages>
    <b:JournalName>مجلة الساتل</b:JournalName>
    <b:RefOrder>38</b:RefOrder>
  </b:Source>
  <b:Source>
    <b:Tag>عبا12</b:Tag>
    <b:SourceType>JournalArticle</b:SourceType>
    <b:Guid>{7999851F-7D02-47FB-B15F-C1D8DCAB84E2}</b:Guid>
    <b:LCID>5121</b:LCID>
    <b:Author>
      <b:Author>
        <b:NameList>
          <b:Person>
            <b:Last>رحيمة</b:Last>
            <b:First>عباس</b:First>
            <b:Middle>مهدي صالح الغريري،شيلين صديق عبد الله،مقدام عبد الكاظم</b:Middle>
          </b:Person>
        </b:NameList>
      </b:Author>
    </b:Author>
    <b:Title>تأثير التدريبات المستمرة و الفترية وفق مؤشرات الزمن و النبض لتطوير مستوى القدرة الهوائية لدى طالبات المرحلة الرابعة بكلية التربية الرياضية </b:Title>
    <b:JournalName>المؤتمر الدوري الثامن عشر لكليات و أقسام التربية الرياضية في العراق </b:JournalName>
    <b:Year>2012</b:Year>
    <b:Pages>99-114</b:Pages>
    <b:RefOrder>39</b:RefOrder>
  </b:Source>
  <b:Source>
    <b:Tag>حمو081</b:Tag>
    <b:SourceType>JournalArticle</b:SourceType>
    <b:Guid>{3F6B0B57-1FC1-4295-8E12-A0124C9DF5E0}</b:Guid>
    <b:LCID>5121</b:LCID>
    <b:Author>
      <b:Author>
        <b:NameList>
          <b:Person>
            <b:Last>حمودات</b:Last>
            <b:First>مكي</b:First>
            <b:Middle>محمد</b:Middle>
          </b:Person>
        </b:NameList>
      </b:Author>
    </b:Author>
    <b:Title>أثر التدريب الدائري بطريقة التدريب الفتري المنخفض الشدة في تطوير بعض عناصر اللياقة البدنية</b:Title>
    <b:JournalName>مجلة الرافدين للعلوم الرياضية</b:JournalName>
    <b:Year>2008</b:Year>
    <b:Volume>14</b:Volume>
    <b:Issue>38</b:Issue>
    <b:RefOrder>40</b:RefOrder>
  </b:Source>
  <b:Source>
    <b:Tag>علي081</b:Tag>
    <b:SourceType>JournalArticle</b:SourceType>
    <b:Guid>{88EAA682-4A26-4FEE-BD9F-F7C04F81B7EF}</b:Guid>
    <b:LCID>5121</b:LCID>
    <b:Author>
      <b:Author>
        <b:NameList>
          <b:Person>
            <b:Last>علي</b:Last>
            <b:First>جميل</b:First>
            <b:Middle>خضر</b:Middle>
          </b:Person>
        </b:NameList>
      </b:Author>
    </b:Author>
    <b:Title>أثر التدريبين الفتري و المستمر في المطاولة الهوائية و سرعة استعادة الشفاء لدى لاعبي كرة القدم</b:Title>
    <b:JournalName>مجلة الرافدين للعلوم الرياضية</b:JournalName>
    <b:Year>2008</b:Year>
    <b:Volume>14</b:Volume>
    <b:Issue>48</b:Issue>
    <b:RefOrder>41</b:RefOrder>
  </b:Source>
  <b:Source>
    <b:Tag>يون12</b:Tag>
    <b:SourceType>JournalArticle</b:SourceType>
    <b:Guid>{DE315925-CDB8-4520-BBE0-0A26696A8F90}</b:Guid>
    <b:LCID>5121</b:LCID>
    <b:Author>
      <b:Author>
        <b:NameList>
          <b:Person>
            <b:Last>يونس</b:Last>
            <b:First>زهير</b:First>
            <b:Middle>قاسم حمودي،محمود حمدون</b:Middle>
          </b:Person>
        </b:NameList>
      </b:Author>
    </b:Author>
    <b:Title>أثر تمارين بدنية مهارية باستخدام زمن المطاولة الخاصة في عدد من المتغيرات المهارية للاعبي كرة القدم الشباب</b:Title>
    <b:JournalName>مجلة الرافدين للعلوم الرياضية</b:JournalName>
    <b:Year>2012</b:Year>
    <b:Pages>1-28</b:Pages>
    <b:Volume>18</b:Volume>
    <b:Issue>59</b:Issue>
    <b:RefOrder>42</b:RefOrder>
  </b:Source>
  <b:Source>
    <b:Tag>سلي06</b:Tag>
    <b:SourceType>JournalArticle</b:SourceType>
    <b:Guid>{D15AF2B5-E34B-44C8-8B91-95F0720BA856}</b:Guid>
    <b:LCID>5121</b:LCID>
    <b:Author>
      <b:Author>
        <b:NameList>
          <b:Person>
            <b:Last>سليمان</b:Last>
            <b:First>جميل</b:First>
            <b:Middle>خضر خوشناو،سامان حمد</b:Middle>
          </b:Person>
        </b:NameList>
      </b:Author>
    </b:Author>
    <b:Title>أثر استخدام برنامجين للتدريب الفتري في القدرة اللاهوائية و معدل التنفس و النبض بعد الجهد و في فترة الاستشفاء لدى لاعبي كرة القدم</b:Title>
    <b:JournalName>مجلة الرافدين للعلوم الرياضية</b:JournalName>
    <b:Year>2006</b:Year>
    <b:Pages>1-28</b:Pages>
    <b:Volume>12</b:Volume>
    <b:Issue>40</b:Issue>
    <b:RefOrder>43</b:RefOrder>
  </b:Source>
  <b:Source xmlns:b="http://schemas.openxmlformats.org/officeDocument/2006/bibliography">
    <b:Tag>الب111</b:Tag>
    <b:SourceType>JournalArticle</b:SourceType>
    <b:Guid>{AD0FBDC3-121E-4369-9925-09221EE0BBA8}</b:Guid>
    <b:LCID>5121</b:LCID>
    <b:Author>
      <b:Author>
        <b:NameList>
          <b:Person>
            <b:Last>البيجواني</b:Last>
            <b:First>زهير</b:First>
            <b:Middle>قاسم الخشاب،أدهام صالح محمود</b:Middle>
          </b:Person>
        </b:NameList>
      </b:Author>
    </b:Author>
    <b:Title>دراسة مقارنة في أثر التحكم(بزمن دوام الحمل و التكرار) بالتمارين البدنية في عدد من المتغيرات البدنية و المهارية للاعبي كرة القدم الشباب</b:Title>
    <b:JournalName>مجلة الرافدين للعلوم الرياضية</b:JournalName>
    <b:Year>2011</b:Year>
    <b:Pages>1-21</b:Pages>
    <b:Volume>17</b:Volume>
    <b:Issue>56</b:Issue>
    <b:RefOrder>44</b:RefOrder>
  </b:Source>
  <b:Source>
    <b:Tag>جوا11</b:Tag>
    <b:SourceType>JournalArticle</b:SourceType>
    <b:Guid>{1C24E84A-76A8-4ADB-9D1F-3D87D4260CC0}</b:Guid>
    <b:LCID>5121</b:LCID>
    <b:Author>
      <b:Author>
        <b:NameList>
          <b:Person>
            <b:Last>جواد</b:Last>
            <b:First>جميل</b:First>
            <b:Middle>كاظم</b:Middle>
          </b:Person>
        </b:NameList>
      </b:Author>
    </b:Author>
    <b:Title>تأثير التدريب الفتري المرتفع و المنخفض الشدة على منسوب هرموني TSHو الألدوسترون   و انجاز 50 متر سباحة حرة.</b:Title>
    <b:JournalName>مجلة علوم التربية الرياضية</b:JournalName>
    <b:Year>2011</b:Year>
    <b:Pages>301-327</b:Pages>
    <b:Volume>4</b:Volume>
    <b:Issue>4</b:Issue>
    <b:RefOrder>45</b:RefOrder>
  </b:Source>
  <b:Source>
    <b:Tag>مطه10</b:Tag>
    <b:SourceType>JournalArticle</b:SourceType>
    <b:Guid>{2EFFA3BE-49E8-4858-B45A-964616F820DF}</b:Guid>
    <b:LCID>5121</b:LCID>
    <b:Author>
      <b:Author>
        <b:NameList>
          <b:Person>
            <b:Last>مطهر</b:Last>
            <b:First>عبد</b:First>
            <b:Middle>الغني</b:Middle>
          </b:Person>
        </b:NameList>
      </b:Author>
    </b:Author>
    <b:Title>تأثير تدريبات الجري بالأسلوب الفتري متغير الشدة على بعض المتغيرات الفسيولوجية و المستوى الرقمي لدى متسابقي المسافات الطويلة في المدارس الثانوية للعاصمة اليمنية صنعاء</b:Title>
    <b:JournalName>مجلة جامعة النجاح للأبحاث (العلوم الانسانية</b:JournalName>
    <b:Year>2010</b:Year>
    <b:Pages>2730-2762</b:Pages>
    <b:Volume>24</b:Volume>
    <b:Issue>9</b:Issue>
    <b:RefOrder>46</b:RefOrder>
  </b:Source>
  <b:Source>
    <b:Tag>فتح05</b:Tag>
    <b:SourceType>JournalArticle</b:SourceType>
    <b:Guid>{79EEF972-10E3-40C6-A028-763AD2BC13DD}</b:Guid>
    <b:LCID>5121</b:LCID>
    <b:Author>
      <b:Author>
        <b:NameList>
          <b:Person>
            <b:Last>فتحي</b:Last>
            <b:First>مؤيد</b:First>
            <b:Middle>جاسم محمد،علي شبوط ابراهيم،رافع صالح</b:Middle>
          </b:Person>
        </b:NameList>
      </b:Author>
    </b:Author>
    <b:Title>اثر استخدام طريقتي التدريب الفتري المرتفع الشدة و التدريب التكراري في تطوير القوة القصوى لعضلات الرجلين</b:Title>
    <b:JournalName>مجلة التربية الرياضية</b:JournalName>
    <b:Year>2005</b:Year>
    <b:Pages>35-50</b:Pages>
    <b:Volume>14</b:Volume>
    <b:Issue>2</b:Issue>
    <b:RefOrder>47</b:RefOrder>
  </b:Source>
  <b:Source>
    <b:Tag>خلي15</b:Tag>
    <b:SourceType>JournalArticle</b:SourceType>
    <b:Guid>{4F1CBFE7-8C38-4EC0-B563-24C69612F986}</b:Guid>
    <b:LCID>5121</b:LCID>
    <b:Author>
      <b:Author>
        <b:NameList>
          <b:Person>
            <b:Last>خليف</b:Last>
            <b:First>عماد</b:First>
            <b:Middle>كاظم</b:Middle>
          </b:Person>
        </b:NameList>
      </b:Author>
    </b:Author>
    <b:Title>استخدام طريقتي التدريب الفتري مرتفع الشدة و التدريب التكراري لتطوير القوة المميزة بالسرعة للأطراف السفلى و تأثيرها على سرعة الدحرجة للاعبي كرة القدم المتقدمين</b:Title>
    <b:JournalName>مجلة كلية التربية الرياضية للبنات</b:JournalName>
    <b:Year>2015</b:Year>
    <b:Pages>117-132</b:Pages>
    <b:Volume>14</b:Volume>
    <b:Issue>1</b:Issue>
    <b:RefOrder>48</b:RefOrder>
  </b:Source>
  <b:Source>
    <b:Tag>ونا08</b:Tag>
    <b:SourceType>JournalArticle</b:SourceType>
    <b:Guid>{5687801D-875B-4E21-8AC5-3438B4540887}</b:Guid>
    <b:LCID>5121</b:LCID>
    <b:Author>
      <b:Author>
        <b:NameList>
          <b:Person>
            <b:Last>وناس</b:Last>
            <b:First>عزيز</b:First>
            <b:Middle>كريم</b:Middle>
          </b:Person>
        </b:NameList>
      </b:Author>
    </b:Author>
    <b:Title>: اثر استخدام التدريب الفتري مرتفع الشدة لتطوير مطاولة السرعة وبعض المتغيرات الفسيولوجية لدى حكام كرة القدم</b:Title>
    <b:JournalName>مجلة علوم التربية الرياضية</b:JournalName>
    <b:Year>2008</b:Year>
    <b:Pages>21-40</b:Pages>
    <b:Volume>8</b:Volume>
    <b:Issue>1</b:Issue>
    <b:RefOrder>49</b:RefOrder>
  </b:Source>
  <b:Source>
    <b:Tag>حنا14</b:Tag>
    <b:SourceType>JournalArticle</b:SourceType>
    <b:Guid>{4E1CD688-5C23-4195-9949-E59D0F199D39}</b:Guid>
    <b:LCID>5121</b:LCID>
    <b:Author>
      <b:Author>
        <b:NameList>
          <b:Person>
            <b:Last>حنا</b:Last>
            <b:First>معن</b:First>
            <b:Middle>عبد الكريم جاسم،عدنان سعد</b:Middle>
          </b:Person>
        </b:NameList>
      </b:Author>
    </b:Author>
    <b:Title>أثر التمارين المهارية بطريقتي التدريب التكراري و الفتري في بعض المهارات الأساسية للاعبي كرة القدم.</b:Title>
    <b:JournalName>مجلة الرافدين للعلوم الرياضية</b:JournalName>
    <b:Year>2014</b:Year>
    <b:Pages>145-168</b:Pages>
    <b:Volume>20</b:Volume>
    <b:Issue>65</b:Issue>
    <b:RefOrder>50</b:RefOrder>
  </b:Source>
  <b:Source>
    <b:Tag>الص141</b:Tag>
    <b:SourceType>JournalArticle</b:SourceType>
    <b:Guid>{8533D34E-1DFA-4F8C-AE1E-F0594D858660}</b:Guid>
    <b:LCID>5121</b:LCID>
    <b:Author>
      <b:Author>
        <b:NameList>
          <b:Person>
            <b:Last>الصفار</b:Last>
            <b:First>زياد</b:First>
            <b:Middle>يونس</b:Middle>
          </b:Person>
        </b:NameList>
      </b:Author>
    </b:Author>
    <b:Title>أثر تدريبات المطاولة الهوائية بفترات راحة مقترحة في مؤشر التعب و منحنى الاستشفاء لمعدل النبض للاعبي كرة القدم.</b:Title>
    <b:JournalName>مجلة الرافدين للعلوم الرياضية</b:JournalName>
    <b:Year>2014</b:Year>
    <b:Pages>95-108</b:Pages>
    <b:Volume>20</b:Volume>
    <b:Issue>64</b:Issue>
    <b:RefOrder>51</b:RefOrder>
  </b:Source>
  <b:Source>
    <b:Tag>حبي061</b:Tag>
    <b:SourceType>JournalArticle</b:SourceType>
    <b:Guid>{95B0205F-8CBA-4937-88C7-302126A1E3B6}</b:Guid>
    <b:LCID>5121</b:LCID>
    <b:Author>
      <b:Author>
        <b:NameList>
          <b:Person>
            <b:Last>حبيب</b:Last>
            <b:First>رحيم</b:First>
            <b:Middle>رويح</b:Middle>
          </b:Person>
        </b:NameList>
      </b:Author>
    </b:Author>
    <b:Title>تأثير تدريبات تحمل اللاكتيك في تنمية التحمل الخاص وتحمل تراكم نسبة تركيز حامض اللاكتيك  في الدم وانجاز ركض 800 متر</b:Title>
    <b:JournalName>مجلة علوم التربية الرياضية</b:JournalName>
    <b:Year>2006</b:Year>
    <b:Pages>97-114</b:Pages>
    <b:Volume>5</b:Volume>
    <b:Issue>2</b:Issue>
    <b:RefOrder>52</b:RefOrder>
  </b:Source>
  <b:Source>
    <b:Tag>حسن081</b:Tag>
    <b:SourceType>JournalArticle</b:SourceType>
    <b:Guid>{E4FC4974-2D12-45EB-9C48-886AEA12BC2B}</b:Guid>
    <b:LCID>5121</b:LCID>
    <b:Author>
      <b:Author>
        <b:NameList>
          <b:Person>
            <b:Last>حسن</b:Last>
            <b:First>عماد</b:First>
            <b:Middle>الدين شعبان</b:Middle>
          </b:Person>
        </b:NameList>
      </b:Author>
    </b:Author>
    <b:Title>تأثير شدة حمل العتبة الفارقة اللاهوائية على بعض المتغيرات الفسيولوجية و مستوى تركيز هرمون الكورتيزول و الذكورة و النمو</b:Title>
    <b:JournalName>دراسات،العلوم التربوية</b:JournalName>
    <b:Year>2008</b:Year>
    <b:Volume>35</b:Volume>
    <b:RefOrder>53</b:RefOrder>
  </b:Source>
  <b:Source>
    <b:Tag>محم081</b:Tag>
    <b:SourceType>Report</b:SourceType>
    <b:Guid>{B1E3204A-8875-4B89-B47E-053E4B7D2873}</b:Guid>
    <b:LCID>5121</b:LCID>
    <b:Author>
      <b:Author>
        <b:NameList>
          <b:Person>
            <b:Last>محمد</b:Last>
            <b:First>محمد</b:First>
            <b:Middle>علي إسماعيل</b:Middle>
          </b:Person>
        </b:NameList>
      </b:Author>
    </b:Author>
    <b:Title>تأثير تنمية العتبة الفارقة اللاهوائية علىى مستوى الأداء لدى ناشئ المصارعة</b:Title>
    <b:Year>2008</b:Year>
    <b:Publisher>كلية التربية الرياضية للبنين،قسم علوم الصحة الرياضية </b:Publisher>
    <b:ThesisType>أطروحة دكتوراه</b:ThesisType>
    <b:RefOrder>54</b:RefOrder>
  </b:Source>
  <b:Source>
    <b:Tag>قاس10</b:Tag>
    <b:SourceType>JournalArticle</b:SourceType>
    <b:Guid>{BEA1B77C-9ED7-4AF5-A967-74F800E9BAB4}</b:Guid>
    <b:LCID>5121</b:LCID>
    <b:Author>
      <b:Author>
        <b:NameList>
          <b:Person>
            <b:Last>قاسم</b:Last>
            <b:First>اياد</b:First>
            <b:Middle>محمد عبد الله،نبيل محمد عبد الله،احمد صباح</b:Middle>
          </b:Person>
        </b:NameList>
      </b:Author>
    </b:Author>
    <b:Title>أثر جهد لاهوائي متكرر في مؤشر التعب للاعبي كرة السلة و كرة الطائرة و كرة القدم</b:Title>
    <b:Year>2010</b:Year>
    <b:Pages>1-10</b:Pages>
    <b:JournalName>مجلة الرافدين للعلوم الرياضية</b:JournalName>
    <b:Volume>16</b:Volume>
    <b:Issue>55</b:Issue>
    <b:RefOrder>55</b:RefOrder>
  </b:Source>
  <b:Source>
    <b:Tag>سلا09</b:Tag>
    <b:SourceType>Report</b:SourceType>
    <b:Guid>{C46FB59E-0092-425B-BD4B-2E6017F9F6BC}</b:Guid>
    <b:LCID>5121</b:LCID>
    <b:Author>
      <b:Author>
        <b:NameList>
          <b:Person>
            <b:Last>سلام</b:Last>
            <b:First>هاوبير</b:First>
            <b:Middle>عبد الله</b:Middle>
          </b:Person>
        </b:NameList>
      </b:Author>
    </b:Author>
    <b:Title>تأثير تمرينات خاصة وفق أزمنة التدريب الفتري في تطوير المطاولة الخاصة و بعض المهارات الاساسية للاعبي فئة الشباب للعبة الملاكمة</b:Title>
    <b:Year>2009</b:Year>
    <b:Publisher>جامعة السليمانية،كلية التربية الرياضية </b:Publisher>
    <b:City>السليمانية </b:City>
    <b:ThesisType>أطروحة ماجستير </b:ThesisType>
    <b:RefOrder>56</b:RefOrder>
  </b:Source>
  <b:Source>
    <b:Tag>حام13</b:Tag>
    <b:SourceType>Report</b:SourceType>
    <b:Guid>{E2BA291C-B33F-4330-BBD3-6D0AEBC2E86B}</b:Guid>
    <b:LCID>5121</b:LCID>
    <b:Author>
      <b:Author>
        <b:NameList>
          <b:Person>
            <b:Last>سلامة</b:Last>
            <b:First>حامد</b:First>
            <b:Middle>بسام عبد الرحمن</b:Middle>
          </b:Person>
        </b:NameList>
      </b:Author>
    </b:Author>
    <b:Title>أثر التدريب الفتري عالي الشدة و تدريب الفارتلك على بعض الخصائص البدنية و الفسيولوجية لدى ناشئي كرة القدم</b:Title>
    <b:Year>2013</b:Year>
    <b:Publisher>جامعة النجاح الوطنية،كلية الدراسات العليا </b:Publisher>
    <b:ThesisType>أطروحة ماجستير </b:ThesisType>
    <b:RefOrder>57</b:RefOrder>
  </b:Source>
  <b:Source>
    <b:Tag>صدو12</b:Tag>
    <b:SourceType>Report</b:SourceType>
    <b:Guid>{188D28F5-313A-4CA0-9676-CCD1A51AC261}</b:Guid>
    <b:LCID>5121</b:LCID>
    <b:Author>
      <b:Author>
        <b:NameList>
          <b:Person>
            <b:Last>حمزة</b:Last>
            <b:First>صدوق</b:First>
          </b:Person>
        </b:NameList>
      </b:Author>
    </b:Author>
    <b:Title>أثر استخدام طريقتي التدريب الفتري المرتفع الشدة و التدريب التكراري في تطوير القوة العضلية و بعض المهارات الأساسية في كرة القدم</b:Title>
    <b:Year>2012</b:Year>
    <b:Publisher>معهد التربية البدنية و الرياضية </b:Publisher>
    <b:City>مستغانم </b:City>
    <b:ThesisType>أطروحة ماجستير </b:ThesisType>
    <b:RefOrder>58</b:RefOrder>
  </b:Source>
  <b:Source>
    <b:Tag>عبد12</b:Tag>
    <b:SourceType>Report</b:SourceType>
    <b:Guid>{AEAD94FA-9455-4AC5-839C-E0DE048A969F}</b:Guid>
    <b:LCID>5121</b:LCID>
    <b:Author>
      <b:Author>
        <b:NameList>
          <b:Person>
            <b:Last>بودواني</b:Last>
            <b:First>عبد</b:First>
            <b:Middle>الرزاق</b:Middle>
          </b:Person>
        </b:NameList>
      </b:Author>
    </b:Author>
    <b:Title>أثر التدريب المستمر و التبادلي على تطوير السرعة الهوائية القصوى لدى لاعبي كرة القدم</b:Title>
    <b:Year>2012</b:Year>
    <b:Publisher>معهد التربية البدنية و الرياضية </b:Publisher>
    <b:City>مستغانم </b:City>
    <b:ThesisType>أطروحة ماجستير </b:ThesisType>
    <b:RefOrder>59</b:RefOrder>
  </b:Source>
  <b:Source>
    <b:Tag>Espace_réservé1</b:Tag>
    <b:SourceType>Report</b:SourceType>
    <b:Guid>{35DA6863-509C-4ACA-B006-360F12365AFF}</b:Guid>
    <b:LCID>1036</b:LCID>
    <b:Author>
      <b:Author>
        <b:NameList>
          <b:Person>
            <b:Last>SALEM</b:Last>
            <b:First>BENSALEM</b:First>
          </b:Person>
        </b:NameList>
      </b:Author>
    </b:Author>
    <b:Title>Application de la méthode d'interval-training pour le développement de la capacité de travail aérobie et anaérobie des footballeurs.(Le cas des seniors)</b:Title>
    <b:Year>2015</b:Year>
    <b:Publisher>INSTITUT D'EDUCATION PHYSIQUE ET SPORTIVE  - SIDI ABDELLAH</b:Publisher>
    <b:City>ALGER</b:City>
    <b:ThesisType>THESE DE DOCTORAT</b:ThesisType>
    <b:RefOrder>60</b:RefOrder>
  </b:Source>
  <b:Source>
    <b:Tag>Espace_réservé2</b:Tag>
    <b:SourceType>Report</b:SourceType>
    <b:Guid>{E9B19EF3-D94D-4318-9904-C9D872638316}</b:Guid>
    <b:LCID>1036</b:LCID>
    <b:Author>
      <b:Author>
        <b:NameList>
          <b:Person>
            <b:Last>Mokhtar</b:Last>
            <b:First>BOUFAROUA</b:First>
          </b:Person>
        </b:NameList>
      </b:Author>
    </b:Author>
    <b:Title>ETUDE, ESTIMATION ET EVOLUTION DU SEUIL ANAEROBIE ET DE LA VITESSE MAXIMALE AEROBIE DES ATHLETES DE DEMI-FOND ET FOND ALGERIENS</b:Title>
    <b:Year>2012</b:Year>
    <b:Publisher>Institut de l’Education Physique et Sportive (Sidi Abdallah)</b:Publisher>
    <b:City>Alger</b:City>
    <b:ThesisType>THESE DE DOCTORAT SCIENCES EN THEORIE ET METHODOLOGIE DEL’EDUCATION PHYSIQUEET SPORTIVE</b:ThesisType>
    <b:RefOrder>61</b:RefOrder>
  </b:Source>
  <b:Source>
    <b:Tag>Espace_réservé3</b:Tag>
    <b:SourceType>JournalArticle</b:SourceType>
    <b:Guid>{378B47AB-2A57-4DCB-81A9-7BB7DE63ADDB}</b:Guid>
    <b:LCID>1036</b:LCID>
    <b:Author>
      <b:Author>
        <b:NameList>
          <b:Person>
            <b:Last>D Ferrari</b:Last>
            <b:First>Bravo</b:First>
          </b:Person>
          <b:Person>
            <b:Last>FM</b:Last>
            <b:First>Impellizzeri</b:First>
          </b:Person>
          <b:Person>
            <b:Last>E</b:Last>
            <b:First>Rampinini</b:First>
          </b:Person>
          <b:Person>
            <b:Last>C</b:Last>
            <b:First>Castagna</b:First>
          </b:Person>
          <b:Person>
            <b:Last>D</b:Last>
            <b:First>Bishop</b:First>
          </b:Person>
          <b:Person>
            <b:Last>U</b:Last>
            <b:First>Wisloff</b:First>
          </b:Person>
        </b:NameList>
      </b:Author>
    </b:Author>
    <b:Title>Sprint vs. interval training in football</b:Title>
    <b:JournalName>Int J Sports Med</b:JournalName>
    <b:Year>2008</b:Year>
    <b:Pages>668-674</b:Pages>
    <b:Volume>29</b:Volume>
    <b:Issue>8</b:Issue>
    <b:RefOrder>62</b:RefOrder>
  </b:Source>
  <b:Source>
    <b:Tag>SIL15</b:Tag>
    <b:SourceType>JournalArticle</b:SourceType>
    <b:Guid>{2F96BDE5-A1F7-4C0B-906E-B4D83ADE13A6}</b:Guid>
    <b:LCID>1036</b:LCID>
    <b:Author>
      <b:Author>
        <b:NameList>
          <b:Person>
            <b:Last>SILVA</b:Last>
            <b:First>JULIANO</b:First>
            <b:Middle>FERNANDES DA</b:Middle>
          </b:Person>
          <b:Person>
            <b:Last>NAKAMURA</b:Last>
            <b:First>FABIO</b:First>
            <b:Middle>YUZO</b:Middle>
          </b:Person>
          <b:Person>
            <b:Last>CARMINATTI</b:Last>
            <b:First>LORIVAL</b:First>
            <b:Middle>JOSE´</b:Middle>
          </b:Person>
          <b:Person>
            <b:Last>DITTRICH</b:Last>
            <b:First>NAIANDRA</b:First>
          </b:Person>
          <b:Person>
            <b:Last>CETOLIN</b:Last>
            <b:First>TIAGO</b:First>
          </b:Person>
          <b:Person>
            <b:Last>GUGLIELMO</b:Last>
            <b:First>LUIZ</b:First>
            <b:Middle>GUILHERME ANTONACCI</b:Middle>
          </b:Person>
        </b:NameList>
      </b:Author>
    </b:Author>
    <b:Title>THE EFFECT OF TWO GENERIC AEROBIC INTERVAL TRAINING METHODS ON LABORATORY AND FIELD TEST PERFORMANCE IN SOCCER PLAYERS</b:Title>
    <b:Year>2015</b:Year>
    <b:JournalName>Journal of Strength and Conditioning Research</b:JournalName>
    <b:Pages>1666-1672</b:Pages>
    <b:Volume>29</b:Volume>
    <b:Issue>6</b:Issue>
    <b:RefOrder>63</b:RefOrder>
  </b:Source>
  <b:Source>
    <b:Tag>CAS02</b:Tag>
    <b:SourceType>JournalArticle</b:SourceType>
    <b:Guid>{2231B90A-4BE4-4606-86FC-313329960E40}</b:Guid>
    <b:LCID>1036</b:LCID>
    <b:Author>
      <b:Author>
        <b:NameList>
          <b:Person>
            <b:Last>CASTAGNA</b:Last>
            <b:First>CARLO</b:First>
          </b:Person>
          <b:Person>
            <b:Last>ABT</b:Last>
            <b:First>GRANT</b:First>
          </b:Person>
          <b:Person>
            <b:Last>D’OTTAVIO</b:Last>
            <b:First>STEFANO</b:First>
          </b:Person>
        </b:NameList>
      </b:Author>
    </b:Author>
    <b:Title>The Relationship Between Selected Blood Lactate Thresholds and Match Performance in Elite Soccer Referees</b:Title>
    <b:JournalName>Journal of Strength and Conditioning Research</b:JournalName>
    <b:Year>2002</b:Year>
    <b:Pages>623-627</b:Pages>
    <b:Volume>16</b:Volume>
    <b:Issue>4</b:Issue>
    <b:RefOrder>64</b:RefOrder>
  </b:Source>
  <b:Source>
    <b:Tag>McM051</b:Tag>
    <b:SourceType>JournalArticle</b:SourceType>
    <b:Guid>{C31DAFC4-DFD9-4591-BAB0-3EEB61CC3AAA}</b:Guid>
    <b:LCID>1036</b:LCID>
    <b:Author>
      <b:Author>
        <b:NameList>
          <b:Person>
            <b:Last>McMillan</b:Last>
            <b:First>K</b:First>
          </b:Person>
          <b:Person>
            <b:Last>Helgerud</b:Last>
            <b:First>J</b:First>
          </b:Person>
          <b:Person>
            <b:Last>Grant</b:Last>
            <b:First>S</b:First>
            <b:Middle>J</b:Middle>
          </b:Person>
          <b:Person>
            <b:Last>Newell</b:Last>
            <b:First>J</b:First>
          </b:Person>
          <b:Person>
            <b:Last>Wilson</b:Last>
            <b:First>J</b:First>
          </b:Person>
          <b:Person>
            <b:Last>Macdonald</b:Last>
            <b:First>R</b:First>
          </b:Person>
          <b:Person>
            <b:Last>Hoff</b:Last>
            <b:First>J</b:First>
          </b:Person>
        </b:NameList>
      </b:Author>
    </b:Author>
    <b:Title>Lactate threshold responses to a season of professional British youth soccer</b:Title>
    <b:JournalName>Br J Sports Med</b:JournalName>
    <b:Year>2005</b:Year>
    <b:Pages>432-436</b:Pages>
    <b:Volume>39</b:Volume>
    <b:RefOrder>65</b:RefOrder>
  </b:Source>
  <b:Source>
    <b:Tag>Jef941</b:Tag>
    <b:SourceType>JournalArticle</b:SourceType>
    <b:Guid>{D620B255-CC5D-406F-BB17-34A942CD141E}</b:Guid>
    <b:LCID>1036</b:LCID>
    <b:Author>
      <b:Author>
        <b:NameList>
          <b:Person>
            <b:Last>Burke</b:Last>
            <b:First>Jeff</b:First>
          </b:Person>
          <b:Person>
            <b:Last>Thayer</b:Last>
            <b:First>Robert</b:First>
          </b:Person>
          <b:Person>
            <b:Last>Belcamino</b:Last>
            <b:First>Michael</b:First>
          </b:Person>
        </b:NameList>
      </b:Author>
    </b:Author>
    <b:Title>Comparison of effects of two interval-training programmes on lactate and ventilatory thresholds</b:Title>
    <b:JournalName>Br J Sp Med</b:JournalName>
    <b:Year>1994</b:Year>
    <b:Pages>18-21</b:Pages>
    <b:Volume>28</b:Volume>
    <b:Issue>1</b:Issue>
    <b:RefOrder>66</b:RefOrder>
  </b:Source>
  <b:Source>
    <b:Tag>Espace_réservé4</b:Tag>
    <b:SourceType>Book</b:SourceType>
    <b:Guid>{F1B98C4F-289F-453A-A413-C48BBBC395DE}</b:Guid>
    <b:LCID>1036</b:LCID>
    <b:Author>
      <b:Author>
        <b:NameList>
          <b:Person>
            <b:Last>Fox EL</b:Last>
            <b:First>Mathews</b:First>
            <b:Middle>DK</b:Middle>
          </b:Person>
        </b:NameList>
      </b:Author>
    </b:Author>
    <b:Title>Interval Training.</b:Title>
    <b:Year>1974</b:Year>
    <b:City>Philadelphia</b:City>
    <b:Publisher>W.B. Saunders Company</b:Publisher>
    <b:RefOrder>67</b:RefOrder>
  </b:Source>
  <b:Source>
    <b:Tag>محم99</b:Tag>
    <b:SourceType>Book</b:SourceType>
    <b:Guid>{73FC89B0-9D60-4B9E-BCAA-7FE9308C8C2B}</b:Guid>
    <b:LCID>5121</b:LCID>
    <b:Author>
      <b:Author>
        <b:NameList>
          <b:Person>
            <b:Last>القط</b:Last>
            <b:First>محمد</b:First>
            <b:Middle>عي</b:Middle>
          </b:Person>
        </b:NameList>
      </b:Author>
    </b:Author>
    <b:Title>وظائف أعضاء التدريب الرياضي مدخل تطبيقي</b:Title>
    <b:Year>1999</b:Year>
    <b:City>القاهرة</b:City>
    <b:Publisher>دار الفكر العربي</b:Publisher>
    <b:RefOrder>68</b:RefOrder>
  </b:Source>
  <b:Source>
    <b:Tag>طلح97</b:Tag>
    <b:SourceType>Book</b:SourceType>
    <b:Guid>{5309D979-E408-438F-AB4B-74E5B0E1593A}</b:Guid>
    <b:LCID>5121</b:LCID>
    <b:Author>
      <b:Author>
        <b:NameList>
          <b:Person>
            <b:Last>الرشيد</b:Last>
            <b:First>طلحة</b:First>
            <b:Middle>حسام الدين،وفاء صلاح الدين ، مصطفى كامل أحمد ، سعيد عبد</b:Middle>
          </b:Person>
        </b:NameList>
      </b:Author>
    </b:Author>
    <b:Title>الموسوعة العلمية في التدريب الرياضي</b:Title>
    <b:Year>1997</b:Year>
    <b:City>القاهرة</b:City>
    <b:Publisher>مركز الكتاب للنشر</b:Publisher>
    <b:RefOrder>69</b:RefOrder>
  </b:Source>
  <b:Source>
    <b:Tag>محم98</b:Tag>
    <b:SourceType>Book</b:SourceType>
    <b:Guid>{63BEF990-0F1B-4989-89A2-FDC393291B9F}</b:Guid>
    <b:LCID>5121</b:LCID>
    <b:Author>
      <b:Author>
        <b:NameList>
          <b:Person>
            <b:Last>رضوان</b:Last>
            <b:First>محمد</b:First>
            <b:Middle>نصر الدين</b:Middle>
          </b:Person>
        </b:NameList>
      </b:Author>
    </b:Author>
    <b:Title>طرق قياس الجهد البدني في الرياضة</b:Title>
    <b:Year>1998</b:Year>
    <b:City>القاهرة</b:City>
    <b:Publisher>مركز الكتاب للنشر</b:Publisher>
    <b:Edition>1e édition </b:Edition>
    <b:RefOrder>70</b:RefOrder>
  </b:Source>
  <b:Source>
    <b:Tag>أبو99</b:Tag>
    <b:SourceType>Book</b:SourceType>
    <b:Guid>{4AA5CB7C-9E00-40BD-8CD7-1A78BAF6BBDE}</b:Guid>
    <b:LCID>5121</b:LCID>
    <b:Author>
      <b:Author>
        <b:NameList>
          <b:Person>
            <b:Last>الفتاح</b:Last>
            <b:First>أبو</b:First>
            <b:Middle>العلا أحمد عبد</b:Middle>
          </b:Person>
        </b:NameList>
      </b:Author>
    </b:Author>
    <b:Title>الاستشفاء في المجال الرياضي</b:Title>
    <b:Year>1999</b:Year>
    <b:City>القاهرة</b:City>
    <b:Publisher>دار الفكر العربي</b:Publisher>
    <b:RefOrder>71</b:RefOrder>
  </b:Source>
  <b:Source>
    <b:Tag>محم00</b:Tag>
    <b:SourceType>Book</b:SourceType>
    <b:Guid>{B85BCECA-D253-41C5-A5A9-D40B7F6CED2A}</b:Guid>
    <b:LCID>5121</b:LCID>
    <b:Author>
      <b:Author>
        <b:NameList>
          <b:Person>
            <b:Last>الحماحمى</b:Last>
            <b:First>محمد</b:First>
            <b:Middle>محمد</b:Middle>
          </b:Person>
        </b:NameList>
      </b:Author>
    </b:Author>
    <b:Title>التغذية و الصحة للحياة و الرياضة</b:Title>
    <b:Year>2000</b:Year>
    <b:City>القاهرة</b:City>
    <b:Publisher>مركز الكتاب للنشر</b:Publisher>
    <b:RefOrder>72</b:RefOrder>
  </b:Source>
  <b:Source>
    <b:Tag>بها99</b:Tag>
    <b:SourceType>Book</b:SourceType>
    <b:Guid>{D2AC4962-0C60-45C9-B120-498EB772CC79}</b:Guid>
    <b:LCID>5121</b:LCID>
    <b:Author>
      <b:Author>
        <b:NameList>
          <b:Person>
            <b:Last>سلامة</b:Last>
            <b:First>بهاء</b:First>
            <b:Middle>الدين ابراهيم</b:Middle>
          </b:Person>
        </b:NameList>
      </b:Author>
    </b:Author>
    <b:Title>التمثيل الحيوي للطاقة في المجال الرياضي</b:Title>
    <b:Year>1999</b:Year>
    <b:City>القاهرة</b:City>
    <b:Publisher>دار الفكر العربي</b:Publisher>
    <b:RefOrder>73</b:RefOrder>
  </b:Source>
  <b:Source>
    <b:Tag>Hol76</b:Tag>
    <b:SourceType>Book</b:SourceType>
    <b:Guid>{5E69F5AF-5D3A-4112-9ACB-06752CADE4BE}</b:Guid>
    <b:LCID>1036</b:LCID>
    <b:Author>
      <b:Author>
        <b:NameList>
          <b:Person>
            <b:Last>Hettinger</b:Last>
            <b:First>Hollman</b:First>
            <b:Middle>et</b:Middle>
          </b:Person>
        </b:NameList>
      </b:Author>
    </b:Author>
    <b:Title>sportarten medizal orbisits nand training sgundlagan schattower,</b:Title>
    <b:Year>1976</b:Year>
    <b:City>new york</b:City>
    <b:Publisher>verlage stuttgart</b:Publisher>
    <b:RefOrder>74</b:RefOrder>
  </b:Source>
  <b:Source>
    <b:Tag>يوس</b:Tag>
    <b:SourceType>Book</b:SourceType>
    <b:Guid>{E83C4671-58FE-4B47-A3BB-9FF14BE7E03A}</b:Guid>
    <b:LCID>5121</b:LCID>
    <b:Author>
      <b:Author>
        <b:NameList>
          <b:Person>
            <b:Last>يوسف لازم</b:Last>
            <b:First>كماش،صالح</b:First>
            <b:Middle>بشير سعد</b:Middle>
          </b:Person>
        </b:NameList>
      </b:Author>
    </b:Author>
    <b:Title>الأسس الفسيولوجية للتدريب في كرة القدم</b:Title>
    <b:Year>2006</b:Year>
    <b:City>الإسكندرية</b:City>
    <b:Publisher>دار الوفاء لدنيا الطباعة و النشر</b:Publisher>
    <b:RefOrder>75</b:RefOrder>
  </b:Source>
  <b:Source>
    <b:Tag>Espace_réservé5</b:Tag>
    <b:SourceType>Book</b:SourceType>
    <b:Guid>{C0045733-ADEE-4DE8-9B1D-E958CC1E4187}</b:Guid>
    <b:LCID>1036</b:LCID>
    <b:Author>
      <b:Author>
        <b:NameList>
          <b:Person>
            <b:Last>turpin</b:Last>
            <b:First>Bernard</b:First>
          </b:Person>
        </b:NameList>
      </b:Author>
    </b:Author>
    <b:Title>préparation et entrainement du footballeur</b:Title>
    <b:Year>2002</b:Year>
    <b:City>paris</b:City>
    <b:Publisher>amphora</b:Publisher>
    <b:Edition>1e édition </b:Edition>
    <b:RefOrder>76</b:RefOrder>
  </b:Source>
  <b:Source>
    <b:Tag>موف99</b:Tag>
    <b:SourceType>Book</b:SourceType>
    <b:Guid>{5574ED88-5DF1-4EEF-8732-6991E62C4A5B}</b:Guid>
    <b:LCID>5121</b:LCID>
    <b:Author>
      <b:Author>
        <b:NameList>
          <b:Person>
            <b:Last>المولى</b:Last>
            <b:First>موفق</b:First>
            <b:Middle>مجيد</b:Middle>
          </b:Person>
        </b:NameList>
      </b:Author>
    </b:Author>
    <b:Title>الاعداد الوظيفي في كرة القدم  فسيولوجيا-تدريب-مناهج-خطط</b:Title>
    <b:Year>1999</b:Year>
    <b:City>الأردن</b:City>
    <b:Publisher>دار الفكر للطباعة و النشر و النشر و التوزيع</b:Publisher>
    <b:RefOrder>77</b:RefOrder>
  </b:Source>
  <b:Source>
    <b:Tag>أبو97</b:Tag>
    <b:SourceType>Book</b:SourceType>
    <b:Guid>{76A8EA22-B572-4C37-BB39-A9741B9A95DB}</b:Guid>
    <b:LCID>5121</b:LCID>
    <b:Author>
      <b:Author>
        <b:NameList>
          <b:Person>
            <b:Last>الفتاح</b:Last>
            <b:First>أبو</b:First>
            <b:Middle>العلا أحمد عبد</b:Middle>
          </b:Person>
        </b:NameList>
      </b:Author>
    </b:Author>
    <b:Title>التدريب الرياضي"الأسس الفسيولوجية"</b:Title>
    <b:Year>1997</b:Year>
    <b:City>القاهرة</b:City>
    <b:Publisher>دار الفكر العربي</b:Publisher>
    <b:Edition>ط1</b:Edition>
    <b:RefOrder>78</b:RefOrder>
  </b:Source>
  <b:Source>
    <b:Tag>محم001</b:Tag>
    <b:SourceType>Book</b:SourceType>
    <b:Guid>{4D6C34DD-8656-421D-BDC1-3F7415681EF4}</b:Guid>
    <b:LCID>5121</b:LCID>
    <b:Author>
      <b:Author>
        <b:NameList>
          <b:Person>
            <b:Last>الفتاح</b:Last>
            <b:First>محمد</b:First>
            <b:Middle>حسن علاوي،أبو العلا أحمد عبد</b:Middle>
          </b:Person>
        </b:NameList>
      </b:Author>
    </b:Author>
    <b:Title>فسيولوجيا التدريب الرياضي</b:Title>
    <b:Year>2000</b:Year>
    <b:City>القاهرة</b:City>
    <b:Publisher>دار الفكر العربي</b:Publisher>
    <b:RefOrder>79</b:RefOrder>
  </b:Source>
  <b:Source>
    <b:Tag>ريس02</b:Tag>
    <b:SourceType>Book</b:SourceType>
    <b:Guid>{4DA1F663-DA5A-4B5C-98A2-33C499BA0407}</b:Guid>
    <b:LCID>5121</b:LCID>
    <b:Author>
      <b:Author>
        <b:NameList>
          <b:Person>
            <b:Last>تركي</b:Last>
            <b:First>ريسان</b:First>
            <b:Middle>خربيط،علي</b:Middle>
          </b:Person>
        </b:NameList>
      </b:Author>
    </b:Author>
    <b:Title>فسيولوجيا الرياضة</b:Title>
    <b:Year>2002</b:Year>
    <b:Publisher>جامعة بغداد</b:Publisher>
    <b:RefOrder>80</b:RefOrder>
  </b:Source>
  <b:Source>
    <b:Tag>Bri95</b:Tag>
    <b:SourceType>Book</b:SourceType>
    <b:Guid>{EA85B87A-30A4-4630-9D26-78BCBA194106}</b:Guid>
    <b:LCID>1036</b:LCID>
    <b:Author>
      <b:Author>
        <b:NameList>
          <b:Person>
            <b:Last>Brikci</b:Last>
          </b:Person>
        </b:NameList>
      </b:Author>
    </b:Author>
    <b:Title>Physiologie appliquée aux Activités Physiques et Sportives</b:Title>
    <b:Year>1995</b:Year>
    <b:Publisher>Edition Abada</b:Publisher>
    <b:RefOrder>81</b:RefOrder>
  </b:Source>
  <b:Source>
    <b:Tag>Espace_réservé6</b:Tag>
    <b:SourceType>Book</b:SourceType>
    <b:Guid>{FA0DBAAB-5C8A-4AA0-A9D4-628C799E6581}</b:Guid>
    <b:LCID>5121</b:LCID>
    <b:Author>
      <b:Author>
        <b:NameList>
          <b:Person>
            <b:Last>الفتاح</b:Last>
            <b:First>أبو</b:First>
            <b:Middle>العلا أحمد عبد</b:Middle>
          </b:Person>
        </b:NameList>
      </b:Author>
    </b:Author>
    <b:Title>التدريب الرياضي"الأسس الفسيولوجية"</b:Title>
    <b:Year>1997</b:Year>
    <b:City>القاهرة</b:City>
    <b:Publisher>دار الفكر العربي</b:Publisher>
    <b:Edition>ط1</b:Edition>
    <b:RefOrder>82</b:RefOrder>
  </b:Source>
  <b:Source>
    <b:Tag>ابو93</b:Tag>
    <b:SourceType>Book</b:SourceType>
    <b:Guid>{1AFCAB43-6B25-4F31-8198-E4434CD56132}</b:Guid>
    <b:LCID>5121</b:LCID>
    <b:Author>
      <b:Author>
        <b:NameList>
          <b:Person>
            <b:Last>السيد</b:Last>
            <b:First>ابو</b:First>
            <b:Middle>العلا احمد عبد الفتاح،احمد نصر الدين</b:Middle>
          </b:Person>
        </b:NameList>
      </b:Author>
    </b:Author>
    <b:Title>فسيولوجيا اللياقة البدنية</b:Title>
    <b:Year>1993</b:Year>
    <b:City>القاهرة</b:City>
    <b:Publisher>دار الفكر العربي</b:Publisher>
    <b:Edition>ط1</b:Edition>
    <b:RefOrder>83</b:RefOrder>
  </b:Source>
  <b:Source>
    <b:Tag>Espace_réservé7</b:Tag>
    <b:SourceType>Book</b:SourceType>
    <b:Guid>{9B1531E8-98CA-4D91-80BF-535EA64AB531}</b:Guid>
    <b:LCID>5121</b:LCID>
    <b:Author>
      <b:Author>
        <b:NameList>
          <b:Person>
            <b:Last>الرشيد</b:Last>
            <b:First>طلحة</b:First>
            <b:Middle>حسام الدين،وفاء صلاح الدين،مصطفى كامل أحمد،سعيد عبد</b:Middle>
          </b:Person>
        </b:NameList>
      </b:Author>
    </b:Author>
    <b:Title>الموسوعة العلمية في التدريب الرياضي</b:Title>
    <b:Year>1998</b:Year>
    <b:City>القاهرة</b:City>
    <b:Publisher>مركز الكتاب للنشر</b:Publisher>
    <b:RefOrder>84</b:RefOrder>
  </b:Source>
  <b:Source>
    <b:Tag>وائ98</b:Tag>
    <b:SourceType>Book</b:SourceType>
    <b:Guid>{6C85FA09-52A2-4914-BF83-DB037CD2E00E}</b:Guid>
    <b:LCID>5121</b:LCID>
    <b:Author>
      <b:Author>
        <b:NameList>
          <b:Person>
            <b:Last>القمصان</b:Last>
            <b:First>وائل</b:First>
            <b:Middle>محمد رمضان أبو</b:Middle>
          </b:Person>
        </b:NameList>
      </b:Author>
    </b:Author>
    <b:Title>برنامج مقترح لتنمية تحمل السرعة و تأثيره على العتبة الفارقة اللاهوائية و مستوى الانجاز الرقمي لمتسابقي 800م جري</b:Title>
    <b:Year>1998</b:Year>
    <b:City>القاهرة</b:City>
    <b:Publisher>كلية التربية الرياضية للبنين،جامعة حلوان</b:Publisher>
    <b:RefOrder>85</b:RefOrder>
  </b:Source>
  <b:Source>
    <b:Tag>الج121</b:Tag>
    <b:SourceType>Book</b:SourceType>
    <b:Guid>{9BDBC48D-7F6E-49FD-898F-E2F725CBF2A3}</b:Guid>
    <b:LCID>5121</b:LCID>
    <b:Author>
      <b:Author>
        <b:NameList>
          <b:Person>
            <b:Last>الجبور</b:Last>
            <b:First>نايف</b:First>
            <b:Middle>مفضي</b:Middle>
          </b:Person>
        </b:NameList>
      </b:Author>
    </b:Author>
    <b:Title>فسيولوجيا التدريب الرياضي</b:Title>
    <b:Year>2012</b:Year>
    <b:City>عمان</b:City>
    <b:Publisher>مكتبة المجتمع العربي للنشر و التوزيع</b:Publisher>
    <b:Edition>ط 1</b:Edition>
    <b:RefOrder>86</b:RefOrder>
  </b:Source>
  <b:Source>
    <b:Tag>Espace_réservé8</b:Tag>
    <b:SourceType>Book</b:SourceType>
    <b:Guid>{97B1D0F4-44C2-4E9C-85DC-830346863534}</b:Guid>
    <b:LCID>5121</b:LCID>
    <b:Author>
      <b:Author>
        <b:NameList>
          <b:Person>
            <b:Last>رضوان</b:Last>
            <b:First>أبو</b:First>
            <b:Middle>العلا أحمد عبد الفتاح،أحمد نصر الدين سيد</b:Middle>
          </b:Person>
        </b:NameList>
      </b:Author>
    </b:Author>
    <b:Title>فسيولوجيا اللياقة البدنية</b:Title>
    <b:Year>2003</b:Year>
    <b:City>القاهرة</b:City>
    <b:Publisher>دار الفكر العربي</b:Publisher>
    <b:RefOrder>87</b:RefOrder>
  </b:Source>
  <b:Source>
    <b:Tag>أبو033</b:Tag>
    <b:SourceType>Book</b:SourceType>
    <b:Guid>{11D81D37-23CF-4514-B094-287D8C977DF3}</b:Guid>
    <b:LCID>5121</b:LCID>
    <b:Author>
      <b:Author>
        <b:NameList>
          <b:Person>
            <b:Last>الفتاح</b:Last>
            <b:First>أبو</b:First>
            <b:Middle>العلا أحمد عبد</b:Middle>
          </b:Person>
        </b:NameList>
      </b:Author>
    </b:Author>
    <b:Title>فسيولوجيا التدريب و الرياضة</b:Title>
    <b:Year>2003</b:Year>
    <b:Publisher>دار الفكر العربي</b:Publisher>
    <b:City>القاهرة</b:City>
    <b:RefOrder>88</b:RefOrder>
  </b:Source>
  <b:Source>
    <b:Tag>عبد08</b:Tag>
    <b:SourceType>Book</b:SourceType>
    <b:Guid>{31B2604D-DE32-4852-9F40-AC0900C30D1B}</b:Guid>
    <b:LCID>5121</b:LCID>
    <b:Author>
      <b:Author>
        <b:NameList>
          <b:Person>
            <b:Last>عبده</b:Last>
            <b:First>حسن</b:First>
            <b:Middle>السيد أبو</b:Middle>
          </b:Person>
        </b:NameList>
      </b:Author>
    </b:Author>
    <b:Title>الاعداد البدني للاعبي كرة القدم</b:Title>
    <b:Year>2008</b:Year>
    <b:City>الاسكندرية</b:City>
    <b:Publisher>مكتبة الاشعاع الفنية</b:Publisher>
    <b:Edition>ط1</b:Edition>
    <b:RefOrder>89</b:RefOrder>
  </b:Source>
  <b:Source>
    <b:Tag>علا94</b:Tag>
    <b:SourceType>Book</b:SourceType>
    <b:Guid>{C3374830-F04D-46DB-9D0E-6A7DC8ADCA2A}</b:Guid>
    <b:LCID>5121</b:LCID>
    <b:Author>
      <b:Author>
        <b:NameList>
          <b:Person>
            <b:Last>علاوي</b:Last>
            <b:First>محمد</b:First>
            <b:Middle>حسن</b:Middle>
          </b:Person>
        </b:NameList>
      </b:Author>
    </b:Author>
    <b:Title>علم التدريب الرياضي</b:Title>
    <b:Year>1994</b:Year>
    <b:City>القاهرة</b:City>
    <b:Publisher>دار المعارف</b:Publisher>
    <b:Edition>ط 13</b:Edition>
    <b:RefOrder>90</b:RefOrder>
  </b:Source>
  <b:Source>
    <b:Tag>رضو98</b:Tag>
    <b:SourceType>Book</b:SourceType>
    <b:Guid>{15F70EE1-3887-4F41-9652-1C2388008AA7}</b:Guid>
    <b:LCID>5121</b:LCID>
    <b:Author>
      <b:Author>
        <b:NameList>
          <b:Person>
            <b:Last>رضوان</b:Last>
            <b:First>محمد</b:First>
          </b:Person>
        </b:NameList>
      </b:Author>
    </b:Author>
    <b:Title>طرق قياس الجهد البدني في الرياضة</b:Title>
    <b:Year>1998</b:Year>
    <b:City>القاهرة</b:City>
    <b:Publisher>مركز الكتاب للنشر</b:Publisher>
    <b:RefOrder>91</b:RefOrder>
  </b:Source>
  <b:Source>
    <b:Tag>عود05</b:Tag>
    <b:SourceType>Book</b:SourceType>
    <b:Guid>{7C8F0476-59F0-470F-AA8C-93065084862C}</b:Guid>
    <b:LCID>5121</b:LCID>
    <b:Author>
      <b:Author>
        <b:NameList>
          <b:Person>
            <b:Last>عودة</b:Last>
            <b:First>أحمد</b:First>
          </b:Person>
        </b:NameList>
      </b:Author>
    </b:Author>
    <b:Title>كرة اليد و عناصرها الأساسية</b:Title>
    <b:Year>2005</b:Year>
    <b:City>بغداد </b:City>
    <b:Publisher>مكتبة دار السلام</b:Publisher>
    <b:RefOrder>92</b:RefOrder>
  </b:Source>
  <b:Source>
    <b:Tag>حنف</b:Tag>
    <b:SourceType>Book</b:SourceType>
    <b:Guid>{7CE05FD3-9E5D-4D65-9AE6-DDF0E041109D}</b:Guid>
    <b:LCID>5121</b:LCID>
    <b:Author>
      <b:Author>
        <b:NameList>
          <b:Person>
            <b:Last>مختار</b:Last>
            <b:First>حنفي</b:First>
            <b:Middle>محمود</b:Middle>
          </b:Person>
        </b:NameList>
      </b:Author>
    </b:Author>
    <b:Title>الأسس العلمية في تدريب كرة القدم</b:Title>
    <b:Year>1974</b:Year>
    <b:Publisher>دار الفكر العربي للطباعة و النشر</b:Publisher>
    <b:Edition>ط1</b:Edition>
    <b:RefOrder>93</b:RefOrder>
  </b:Source>
  <b:Source>
    <b:Tag>علي12</b:Tag>
    <b:SourceType>Report</b:SourceType>
    <b:Guid>{7A459A9F-D07C-4D23-837B-EB89B2819EF0}</b:Guid>
    <b:LCID>5121</b:LCID>
    <b:Author>
      <b:Author>
        <b:NameList>
          <b:Person>
            <b:Last>بن قوة</b:Last>
            <b:First>علي</b:First>
          </b:Person>
        </b:NameList>
      </b:Author>
    </b:Author>
    <b:Title> الوحدة التدريبية في كرة القدم</b:Title>
    <b:Year>2012</b:Year>
    <b:City>مستغانم</b:City>
    <b:StateProvince>معهد التربية البدنية و الرياضية-مستغانم.</b:StateProvince>
    <b:Month>04</b:Month>
    <b:Day>29</b:Day>
    <b:ThesisType>محاضرة</b:ThesisType>
    <b:RefOrder>94</b:RefOrder>
  </b:Source>
  <b:Source>
    <b:Tag>علا941</b:Tag>
    <b:SourceType>Book</b:SourceType>
    <b:Guid>{C541190F-A87B-4505-8F24-29291E4932FD}</b:Guid>
    <b:LCID>5121</b:LCID>
    <b:Author>
      <b:Author>
        <b:NameList>
          <b:Person>
            <b:Last>علاوي</b:Last>
            <b:First>محمد</b:First>
            <b:Middle>حسن</b:Middle>
          </b:Person>
        </b:NameList>
      </b:Author>
    </b:Author>
    <b:Title>علم التدريب الرياضي</b:Title>
    <b:Year>1994</b:Year>
    <b:City>القاهرة</b:City>
    <b:Publisher>دار المعارف</b:Publisher>
    <b:Edition>ط13</b:Edition>
    <b:RefOrder>95</b:RefOrder>
  </b:Source>
  <b:Source>
    <b:Tag>الم98</b:Tag>
    <b:SourceType>Book</b:SourceType>
    <b:Guid>{ED1AF754-DB21-4EAE-BCA5-D83B384F55B5}</b:Guid>
    <b:LCID>5121</b:LCID>
    <b:Author>
      <b:Author>
        <b:NameList>
          <b:Person>
            <b:Last>المولى</b:Last>
            <b:First>موفق</b:First>
            <b:Middle>مجيد</b:Middle>
          </b:Person>
        </b:NameList>
      </b:Author>
    </b:Author>
    <b:Title>الإعداد الوظيفي لكرة القدم فسيولوجيا-تدريب-مناهج-خطط</b:Title>
    <b:Year>1998</b:Year>
    <b:City>عمان</b:City>
    <b:Publisher>دار الفكر للطباعة و النشر و التوزيع</b:Publisher>
    <b:CountryRegion>الأردن</b:CountryRegion>
    <b:RefOrder>96</b:RefOrder>
  </b:Source>
  <b:Source>
    <b:Tag>Thime</b:Tag>
    <b:SourceType>DocumentFromInternetSite</b:SourceType>
    <b:Guid>{D01610D9-6DE7-4379-8339-194961599ECF}</b:Guid>
    <b:LCID>1036</b:LCID>
    <b:Author>
      <b:Author>
        <b:NameList>
          <b:Person>
            <b:Last>Thierry Barnerat</b:Last>
            <b:First>Jacques</b:First>
            <b:Middle>Crevoisier,Frans Hoek,Philippe Redon, Michel Ritschard</b:Middle>
          </b:Person>
        </b:NameList>
      </b:Author>
    </b:Author>
    <b:Title>doccument fifa </b:Title>
    <b:InternetSiteTitle>soccer-estduquebec.org</b:InternetSiteTitle>
    <b:URL>soccer-estduquebec.org/.../Chapitre_09_Planification_dentrainement.pdf</b:URL>
    <b:YearAccessed>2015</b:YearAccessed>
    <b:MonthAccessed>04</b:MonthAccessed>
    <b:DayAccessed>03</b:DayAccessed>
    <b:RefOrder>97</b:RefOrder>
  </b:Source>
  <b:Source>
    <b:Tag>حما97</b:Tag>
    <b:SourceType>Book</b:SourceType>
    <b:Guid>{534B587C-C4A0-48BF-8D39-1B937109F34C}</b:Guid>
    <b:LCID>5121</b:LCID>
    <b:Author>
      <b:Author>
        <b:NameList>
          <b:Person>
            <b:Last>حماد</b:Last>
            <b:First>مفتي</b:First>
            <b:Middle>ابراهيم</b:Middle>
          </b:Person>
        </b:NameList>
      </b:Author>
    </b:Author>
    <b:Title>البرامج التدريبية المخططة لفرق كرة القدم</b:Title>
    <b:Year>1997</b:Year>
    <b:Publisher>مركز الكتاب للنشر</b:Publisher>
    <b:RefOrder>98</b:RefOrder>
  </b:Source>
  <b:Source>
    <b:Tag>Bel89</b:Tag>
    <b:SourceType>Book</b:SourceType>
    <b:Guid>{46907219-11CF-4880-9361-80439820018F}</b:Guid>
    <b:LCID>1036</b:LCID>
    <b:Author>
      <b:Author>
        <b:NameList>
          <b:Person>
            <b:Last>Abdenejem</b:Last>
            <b:First>Belik</b:First>
          </b:Person>
        </b:NameList>
      </b:Author>
    </b:Author>
    <b:Title>L'entrainement sportif </b:Title>
    <b:Year>1989</b:Year>
    <b:City>algerie</b:City>
    <b:Publisher>A.A.C.S</b:Publisher>
    <b:RefOrder>99</b:RefOrder>
  </b:Source>
  <b:Source>
    <b:Tag>حسي09</b:Tag>
    <b:SourceType>Book</b:SourceType>
    <b:Guid>{E7FD447E-74E0-4D03-8C09-9733CD9ABC4A}</b:Guid>
    <b:LCID>5121</b:LCID>
    <b:Author>
      <b:Author>
        <b:NameList>
          <b:Person>
            <b:Last>حسين</b:Last>
            <b:First>رافع</b:First>
            <b:Middle>صالح فتحي،ساطع اسماعيل ناصر و شريف قادر</b:Middle>
          </b:Person>
        </b:NameList>
      </b:Author>
    </b:Author>
    <b:Title>تطبيقات في الفسيولوجيا الرياضية و تدريب المرتفعات</b:Title>
    <b:Year>2009</b:Year>
    <b:Publisher>دار دجلة</b:Publisher>
    <b:CountryRegion>العراق</b:CountryRegion>
    <b:Edition>ط1</b:Edition>
    <b:RefOrder>100</b:RefOrder>
  </b:Source>
  <b:Source>
    <b:Tag>خلي08</b:Tag>
    <b:SourceType>Book</b:SourceType>
    <b:Guid>{E88D7EDB-BEBD-4B0E-B9C1-3171393F8E6B}</b:Guid>
    <b:LCID>5121</b:LCID>
    <b:Author>
      <b:Author>
        <b:NameList>
          <b:Person>
            <b:Last>خليل</b:Last>
            <b:First>علي</b:First>
            <b:Middle>فهمي البيك،عماد الدين عباس أبو زيد،محمد عبده</b:Middle>
          </b:Person>
        </b:NameList>
      </b:Author>
    </b:Author>
    <b:Title>تخطيط التدريب الرياضي من سلسلة الإتجاهات الحديثة في التدريب الرياضي</b:Title>
    <b:Year>2008</b:Year>
    <b:Edition>ط4</b:Edition>
    <b:RefOrder>101</b:RefOrder>
  </b:Source>
  <b:Source>
    <b:Tag>علي84</b:Tag>
    <b:SourceType>Book</b:SourceType>
    <b:Guid>{102D6757-E053-42BD-98E6-BBE460BB5817}</b:Guid>
    <b:LCID>5121</b:LCID>
    <b:Author>
      <b:Author>
        <b:NameList>
          <b:Person>
            <b:Last>البيك</b:Last>
            <b:First>علي</b:First>
          </b:Person>
        </b:NameList>
      </b:Author>
    </b:Author>
    <b:Title>حمل التدريب</b:Title>
    <b:Year>1984</b:Year>
    <b:City>القاهرة </b:City>
    <b:Publisher>دار المعارف العربي </b:Publisher>
    <b:RefOrder>102</b:RefOrder>
  </b:Source>
  <b:Source>
    <b:Tag>زهي88</b:Tag>
    <b:SourceType>Book</b:SourceType>
    <b:Guid>{B14AB70F-5B5B-4DCD-8F21-CBFFD2DC0C3F}</b:Guid>
    <b:LCID>5121</b:LCID>
    <b:Author>
      <b:Author>
        <b:NameList>
          <b:Person>
            <b:Last>الخشاب</b:Last>
            <b:First>آخرون</b:First>
            <b:Middle>و زهير</b:Middle>
          </b:Person>
        </b:NameList>
      </b:Author>
    </b:Author>
    <b:Title>كرة القدم</b:Title>
    <b:Year>1988</b:Year>
    <b:City>الموصل</b:City>
    <b:Publisher>دار الكتب و الطباعة</b:Publisher>
    <b:RefOrder>103</b:RefOrder>
  </b:Source>
  <b:Source>
    <b:Tag>علي96</b:Tag>
    <b:SourceType>Book</b:SourceType>
    <b:Guid>{D95976FA-6DE8-47F2-AC29-842F0F6B2F78}</b:Guid>
    <b:LCID>5121</b:LCID>
    <b:Author>
      <b:Author>
        <b:NameList>
          <b:Person>
            <b:Last>البيك</b:Last>
            <b:First>علي</b:First>
            <b:Middle>فهمي</b:Middle>
          </b:Person>
        </b:NameList>
      </b:Author>
    </b:Author>
    <b:Title>أسس اعداد لاعبي كرة القدم</b:Title>
    <b:Year>1996</b:Year>
    <b:City>القاهرة</b:City>
    <b:Publisher>دار الفكر العربي</b:Publisher>
    <b:RefOrder>104</b:RefOrder>
  </b:Source>
  <b:Source>
    <b:Tag>أحم05</b:Tag>
    <b:SourceType>Book</b:SourceType>
    <b:Guid>{1F9346A6-C5E2-4BD2-B193-8E36E4FF5C12}</b:Guid>
    <b:LCID>5121</b:LCID>
    <b:Author>
      <b:Author>
        <b:NameList>
          <b:Person>
            <b:Last>أحمد</b:Last>
            <b:First>البشتاوي</b:First>
            <b:Middle>مهند،و الخواجا</b:Middle>
          </b:Person>
        </b:NameList>
      </b:Author>
    </b:Author>
    <b:Title>التدريب الرياضي</b:Title>
    <b:Year>2005</b:Year>
    <b:City>عمان</b:City>
    <b:Publisher>دار وائل للنشر</b:Publisher>
    <b:CountryRegion>الأردن </b:CountryRegion>
    <b:Edition>ط1</b:Edition>
    <b:RefOrder>105</b:RefOrder>
  </b:Source>
  <b:Source>
    <b:Tag>محم002</b:Tag>
    <b:SourceType>Book</b:SourceType>
    <b:Guid>{5A6588A7-737C-44CC-BA41-FCBBB3FE2CAD}</b:Guid>
    <b:LCID>5121</b:LCID>
    <b:Author>
      <b:Author>
        <b:NameList>
          <b:Person>
            <b:Last>الوليلي</b:Last>
            <b:First>محمد</b:First>
            <b:Middle>توفيق</b:Middle>
          </b:Person>
        </b:NameList>
      </b:Author>
    </b:Author>
    <b:Title>تدريب المنافسات</b:Title>
    <b:Year>2000</b:Year>
    <b:City>القاهرة</b:City>
    <b:Publisher>دار النشر و التوزيع.G.M.C</b:Publisher>
    <b:RefOrder>106</b:RefOrder>
  </b:Source>
  <b:Source>
    <b:Tag>الر00</b:Tag>
    <b:SourceType>Book</b:SourceType>
    <b:Guid>{9F6CAAD7-6B10-4541-A1FB-43C16D7770AA}</b:Guid>
    <b:LCID>5121</b:LCID>
    <b:Author>
      <b:Author>
        <b:NameList>
          <b:Person>
            <b:Last>الريضي</b:Last>
            <b:First>كمال</b:First>
          </b:Person>
        </b:NameList>
      </b:Author>
    </b:Author>
    <b:Title>التدريب الرياضي للقرن الواحد و العشرين</b:Title>
    <b:Year>2000</b:Year>
    <b:City>الأردن</b:City>
    <b:Edition>ط1</b:Edition>
    <b:RefOrder>107</b:RefOrder>
  </b:Source>
  <b:Source>
    <b:Tag>أبو971</b:Tag>
    <b:SourceType>Book</b:SourceType>
    <b:Guid>{37F0929A-7EFF-4C83-97A7-12C6D5D889FA}</b:Guid>
    <b:LCID>5121</b:LCID>
    <b:Author>
      <b:Author>
        <b:NameList>
          <b:Person>
            <b:Last>الفتاح</b:Last>
            <b:First>أبو</b:First>
            <b:Middle>العلا أحمد عبد</b:Middle>
          </b:Person>
        </b:NameList>
      </b:Author>
    </b:Author>
    <b:Title>التدريب الرياضي الأسس الفيسيولوجية</b:Title>
    <b:Year>1997</b:Year>
    <b:City>القاهرة </b:City>
    <b:Publisher>دار الفكر العربي </b:Publisher>
    <b:RefOrder>108</b:RefOrder>
  </b:Source>
  <b:Source>
    <b:Tag>أحم14</b:Tag>
    <b:SourceType>Book</b:SourceType>
    <b:Guid>{6F65EE31-90D5-4101-98A5-E87B0F0763BE}</b:Guid>
    <b:LCID>5121</b:LCID>
    <b:Author>
      <b:Author>
        <b:NameList>
          <b:Person>
            <b:Last>الحسناوي</b:Last>
            <b:First>أحمد</b:First>
            <b:Middle>يوسف متعب</b:Middle>
          </b:Person>
        </b:NameList>
      </b:Author>
    </b:Author>
    <b:Title>مهارات التدريب الرياضي </b:Title>
    <b:Year>2014</b:Year>
    <b:City>عمان </b:City>
    <b:Publisher>دار صفاء للنشر و التوزيع </b:Publisher>
    <b:RefOrder>109</b:RefOrder>
  </b:Source>
  <b:Source>
    <b:Tag>ريس14</b:Tag>
    <b:SourceType>Book</b:SourceType>
    <b:Guid>{21E6E29B-C77B-4358-8070-1DB5E6DCBBD3}</b:Guid>
    <b:LCID>5121</b:LCID>
    <b:Author>
      <b:Author>
        <b:NameList>
          <b:Person>
            <b:Last>خربيط</b:Last>
            <b:First>ريسان</b:First>
          </b:Person>
        </b:NameList>
      </b:Author>
    </b:Author>
    <b:Title>المجموعة المختارة في التدريب و فسيولوجيا الرياضة </b:Title>
    <b:Year>2014</b:Year>
    <b:City>القاهرة </b:City>
    <b:Publisher>دار الكتاب للنشر </b:Publisher>
    <b:RefOrder>110</b:RefOrder>
  </b:Source>
  <b:Source>
    <b:Tag>أحم99</b:Tag>
    <b:SourceType>Book</b:SourceType>
    <b:Guid>{9490B4AF-434F-43A7-BE90-F90785CDDFC5}</b:Guid>
    <b:LCID>5121</b:LCID>
    <b:Author>
      <b:Author>
        <b:NameList>
          <b:Person>
            <b:Last>بسطويسي</b:Last>
            <b:First>أحمد</b:First>
          </b:Person>
        </b:NameList>
      </b:Author>
    </b:Author>
    <b:Title>أسس و نظريات التدريب الرياضي</b:Title>
    <b:Year>1999</b:Year>
    <b:City>القاهرة</b:City>
    <b:Publisher>دار الفكر العربي</b:Publisher>
    <b:CountryRegion>مصر </b:CountryRegion>
    <b:RefOrder>111</b:RefOrder>
  </b:Source>
  <b:Source>
    <b:Tag>ياس15</b:Tag>
    <b:SourceType>DocumentFromInternetSite</b:SourceType>
    <b:Guid>{77CFA3B6-6EF2-49E6-9BE9-3AB3E04422E2}</b:Guid>
    <b:LCID>0</b:LCID>
    <b:Author>
      <b:Author>
        <b:NameList>
          <b:Person>
            <b:Last>الجوهري</b:Last>
            <b:First>ياسر</b:First>
          </b:Person>
        </b:NameList>
      </b:Author>
    </b:Author>
    <b:Title>طرق التدريب في رياضات النخصص</b:Title>
    <b:YearAccessed>2015</b:YearAccessed>
    <b:MonthAccessed>05</b:MonthAccessed>
    <b:DayAccessed>2</b:DayAccessed>
    <b:URL>www.fped.bu.edu.eg/.../1.../tatbikattorokreyadat4.pdf</b:URL>
    <b:Year>2015</b:Year>
    <b:RefOrder>112</b:RefOrder>
  </b:Source>
  <b:Source>
    <b:Tag>لمج09</b:Tag>
    <b:SourceType>Report</b:SourceType>
    <b:Guid>{F558EE56-00C9-4202-84F6-87A9BD3B9DF3}</b:Guid>
    <b:LCID>0</b:LCID>
    <b:Author>
      <b:Author>
        <b:NameList>
          <b:Person>
            <b:Last>لمجد محمد</b:Last>
          </b:Person>
        </b:NameList>
      </b:Author>
    </b:Author>
    <b:Title>علم التدريب الرياضي</b:Title>
    <b:Year>2008</b:Year>
    <b:Publisher>جامعة الملك سعود</b:Publisher>
    <b:ThesisType>مذكرة</b:ThesisType>
    <b:RefOrder>113</b:RefOrder>
  </b:Source>
  <b:Source>
    <b:Tag>يحي02</b:Tag>
    <b:SourceType>Book</b:SourceType>
    <b:Guid>{3D93EE7D-5F52-4D91-BC82-F92C7FAF8E71}</b:Guid>
    <b:LCID>5121</b:LCID>
    <b:Author>
      <b:Author>
        <b:NameList>
          <b:Person>
            <b:Last>يحي السيد</b:Last>
            <b:First>الحاوي</b:First>
          </b:Person>
        </b:NameList>
      </b:Author>
    </b:Author>
    <b:Title>المدرب الرياضي بين الاسلوب التقليدي و التقنية الحديثة في مجال التدريب</b:Title>
    <b:Year>2002</b:Year>
    <b:Publisher>المركز العربي للنشر</b:Publisher>
    <b:City>الزقازيق</b:City>
    <b:Edition>ط1</b:Edition>
    <b:RefOrder>114</b:RefOrder>
  </b:Source>
  <b:Source>
    <b:Tag>أمر98</b:Tag>
    <b:SourceType>Book</b:SourceType>
    <b:Guid>{6F505683-DE03-43C4-8302-4CF4824FC68D}</b:Guid>
    <b:LCID>0</b:LCID>
    <b:Author>
      <b:Author>
        <b:NameList>
          <b:Person>
            <b:Last>البساطي</b:Last>
            <b:First>أمر</b:First>
            <b:Middle>الله احمد</b:Middle>
          </b:Person>
        </b:NameList>
      </b:Author>
    </b:Author>
    <b:Title>قواعد و اسس التدريب الرياضي و تطبيقاته </b:Title>
    <b:Year>1998</b:Year>
    <b:City>الاسكندرية </b:City>
    <b:Publisher>منشاة المعارف </b:Publisher>
    <b:RefOrder>115</b:RefOrder>
  </b:Source>
  <b:Source>
    <b:Tag>Espace_réservé9</b:Tag>
    <b:SourceType>JournalArticle</b:SourceType>
    <b:Guid>{947619EC-A128-4CC0-8132-3987875876CD}</b:Guid>
    <b:LCID>1036</b:LCID>
    <b:Author>
      <b:Author>
        <b:NameList>
          <b:Person>
            <b:Last>Billat</b:Last>
            <b:First>VL</b:First>
          </b:Person>
        </b:NameList>
      </b:Author>
    </b:Author>
    <b:Title>Interval  training  for  performance:  a  scientific  and  empirical  practice Special  recommandations  for  middle  and  long  distance  running.  Part  I:  Aerobic  interval training.</b:Title>
    <b:JournalName>Sports Med</b:JournalName>
    <b:Year>2001</b:Year>
    <b:Pages>13-31.</b:Pages>
    <b:Issue>31</b:Issue>
    <b:RefOrder>116</b:RefOrder>
  </b:Source>
  <b:Source>
    <b:Tag>Fox74</b:Tag>
    <b:SourceType>Book</b:SourceType>
    <b:Guid>{4A0BAA39-8BF0-4B27-8D8F-1050E86E2817}</b:Guid>
    <b:LCID>1036</b:LCID>
    <b:Author>
      <b:Author>
        <b:NameList>
          <b:Person>
            <b:Last>Fox EL</b:Last>
            <b:First>Mathews</b:First>
            <b:Middle>DK</b:Middle>
          </b:Person>
        </b:NameList>
      </b:Author>
    </b:Author>
    <b:Title>Interval Training.</b:Title>
    <b:Year>1974</b:Year>
    <b:City>Philadelphia</b:City>
    <b:Publisher>W.B. Saunders Company</b:Publisher>
    <b:RefOrder>117</b:RefOrder>
  </b:Source>
  <b:Source>
    <b:Tag>Gac83</b:Tag>
    <b:SourceType>Book</b:SourceType>
    <b:Guid>{6BF34EA7-EE1C-4783-9584-F3E8A301DDA4}</b:Guid>
    <b:LCID>1036</b:LCID>
    <b:Author>
      <b:Author>
        <b:NameList>
          <b:Person>
            <b:Last>Gacon</b:Last>
            <b:First>G</b:First>
          </b:Person>
        </b:NameList>
      </b:Author>
    </b:Author>
    <b:Title>La course d’endurance</b:Title>
    <b:Year>1983</b:Year>
    <b:City>Dijon</b:City>
    <b:Publisher>CRDP Université Dijon</b:Publisher>
    <b:RefOrder>118</b:RefOrder>
  </b:Source>
  <b:Source>
    <b:Tag>GGa90</b:Tag>
    <b:SourceType>JournalArticle</b:SourceType>
    <b:Guid>{177CFED7-3D89-4CF4-96CF-4B2A1111B67B}</b:Guid>
    <b:LCID>1036</b:LCID>
    <b:Author>
      <b:Author>
        <b:NameList>
          <b:Person>
            <b:Last>Gacon</b:Last>
            <b:First>G</b:First>
          </b:Person>
        </b:NameList>
      </b:Author>
    </b:Author>
    <b:Title>Vers une nouvelle definition du travail maximal aérobie chez le coureur de demi-fond.  Un  nouveau  concept  d’entraînement</b:Title>
    <b:Year>1990</b:Year>
    <b:JournalName>la  pondération.  Revue  de  l’AEFA</b:JournalName>
    <b:Pages>115-116: 55-69.</b:Pages>
    <b:RefOrder>119</b:RefOrder>
  </b:Source>
  <b:Source>
    <b:Tag>le393</b:Tag>
    <b:SourceType>JournalArticle</b:SourceType>
    <b:Guid>{0525F0BF-292F-4066-8782-6A8E87727A2E}</b:Guid>
    <b:LCID>1036</b:LCID>
    <b:Title>le 30/30 prototype de l’entraînement intermittent en demi-fond</b:Title>
    <b:JournalName>Revue de l’AEFA</b:JournalName>
    <b:Year>1993</b:Year>
    <b:Pages>19-23</b:Pages>
    <b:Issue>130</b:Issue>
    <b:Author>
      <b:Author>
        <b:NameList>
          <b:Person>
            <b:Last>Gacon</b:Last>
            <b:First>G</b:First>
          </b:Person>
        </b:NameList>
      </b:Author>
    </b:Author>
    <b:RefOrder>120</b:RefOrder>
  </b:Source>
  <b:Source>
    <b:Tag>Ass13</b:Tag>
    <b:SourceType>Book</b:SourceType>
    <b:Guid>{E29614F0-032B-4083-8BAC-BED59F2A197F}</b:Guid>
    <b:LCID>1036</b:LCID>
    <b:Author>
      <b:Author>
        <b:NameList>
          <b:Person>
            <b:Last>Assadi</b:Last>
            <b:First>Hervé</b:First>
          </b:Person>
        </b:NameList>
      </b:Author>
    </b:Author>
    <b:Title>Réeponses physiologiques au cours d'exercices intermittents en course à pied</b:Title>
    <b:Year>2013</b:Year>
    <b:Publisher>Université de Bourgogne</b:Publisher>
    <b:City>Thèse de doctorat</b:City>
    <b:RefOrder>121</b:RefOrder>
  </b:Source>
  <b:Source>
    <b:Tag>أبو08</b:Tag>
    <b:SourceType>Book</b:SourceType>
    <b:Guid>{BA9CC712-E079-48D1-A696-D4B56E72AAD5}</b:Guid>
    <b:LCID>5121</b:LCID>
    <b:Author>
      <b:Author>
        <b:NameList>
          <b:Person>
            <b:Last>أبو عبده</b:Last>
            <b:First>حسن</b:First>
            <b:Middle>السيد</b:Middle>
          </b:Person>
        </b:NameList>
      </b:Author>
    </b:Author>
    <b:Title>الإعداد البدني للاعبي كرة القدم</b:Title>
    <b:Year>2008</b:Year>
    <b:City>الإسكندرية</b:City>
    <b:Publisher>الفتح للطباعة و النشر</b:Publisher>
    <b:CountryRegion>مصر </b:CountryRegion>
    <b:Edition>ط1</b:Edition>
    <b:RefOrder>122</b:RefOrder>
  </b:Source>
  <b:Source>
    <b:Tag>هاش11</b:Tag>
    <b:SourceType>Book</b:SourceType>
    <b:Guid>{E01F8799-7265-4BF2-9EDC-6649D52B0B18}</b:Guid>
    <b:LCID>5121</b:LCID>
    <b:Author>
      <b:Author>
        <b:NameList>
          <b:Person>
            <b:Last>هاشم</b:Last>
            <b:First>ياسر</b:First>
            <b:Middle>أحمد</b:Middle>
          </b:Person>
        </b:NameList>
      </b:Author>
    </b:Author>
    <b:Title>تحمل الأداء للاعبي كرة القدم</b:Title>
    <b:Year>2011</b:Year>
    <b:City>عمان</b:City>
    <b:Publisher>مكتبة المحتمع العربي للنشر و التوزيع</b:Publisher>
    <b:CountryRegion>الأردن </b:CountryRegion>
    <b:Edition>ط1</b:Edition>
    <b:RefOrder>123</b:RefOrder>
  </b:Source>
  <b:Source>
    <b:Tag>Espace_réservé10</b:Tag>
    <b:SourceType>Book</b:SourceType>
    <b:Guid>{E97AC079-C8EB-4BBD-8195-6E67A3E60F1B}</b:Guid>
    <b:LCID>1036</b:LCID>
    <b:Author>
      <b:Author>
        <b:NameList>
          <b:Person>
            <b:Last>Sylvain Alain</b:Last>
            <b:First>MONKAM</b:First>
            <b:Middle>TCHOKONTÉ</b:Middle>
          </b:Person>
        </b:NameList>
      </b:Author>
    </b:Author>
    <b:Title>Évolution du football et conséquences sur l’entraînement et  la  préparation  physique: application à l’étude des incidences des jeux incidences des jeux-réduits sur les adaptations des joueurs </b:Title>
    <b:Year>2011</b:Year>
    <b:City>strasbourg </b:City>
    <b:Publisher> thèse de doctorat.université de strasbourg</b:Publisher>
    <b:RefOrder>124</b:RefOrder>
  </b:Source>
  <b:Source>
    <b:Tag>BEN13</b:Tag>
    <b:SourceType>Book</b:SourceType>
    <b:Guid>{C65114F0-8E72-4057-B55A-7BAA9C05F512}</b:Guid>
    <b:LCID>1036</b:LCID>
    <b:Author>
      <b:Author>
        <b:NameList>
          <b:Person>
            <b:Last>BENJAMIN</b:Last>
            <b:First>HERNACH.LAURENT</b:First>
            <b:Middle>SCHNEIDER</b:Middle>
          </b:Person>
        </b:NameList>
      </b:Author>
    </b:Author>
    <b:Title>Comparaison de différentes modalités d’interval training sur la VO2 pic pour le réentraînement à l’effort du patient insuffisant cardiaque</b:Title>
    <b:Year>2013</b:Year>
    <b:City>Genève</b:City>
    <b:Publisher>Haute école de santé</b:Publisher>
    <b:RefOrder>125</b:RefOrder>
  </b:Source>
  <b:Source>
    <b:Tag>Cas08</b:Tag>
    <b:SourceType>JournalArticle</b:SourceType>
    <b:Guid>{9836DE26-8350-4C18-9EB6-C43E63422E0D}</b:Guid>
    <b:LCID>1036</b:LCID>
    <b:Author>
      <b:Author>
        <b:NameList>
          <b:Person>
            <b:Last>Casas</b:Last>
            <b:First>A.</b:First>
          </b:Person>
        </b:NameList>
      </b:Author>
    </b:Author>
    <b:Title>PHYSIOLOGY AND METHODOLOGY OF INTERMITTENT RESISTANCE TRAINING FOR ACYCLIC SPORTS</b:Title>
    <b:JournalName>Journal of Human Sport and Exercise</b:JournalName>
    <b:Year>2008</b:Year>
    <b:Pages>23-52</b:Pages>
    <b:Volume>1</b:Volume>
    <b:RefOrder>126</b:RefOrder>
  </b:Source>
  <b:Source>
    <b:Tag>AST92</b:Tag>
    <b:SourceType>JournalArticle</b:SourceType>
    <b:Guid>{B971DF5D-FD62-4E10-8F23-B5B0659DA07C}</b:Guid>
    <b:LCID>1036</b:LCID>
    <b:Author>
      <b:Author>
        <b:NameList>
          <b:Person>
            <b:Last>ASTRAND</b:Last>
            <b:First>PO</b:First>
          </b:Person>
        </b:NameList>
      </b:Author>
    </b:Author>
    <b:Title>Endurance in Sport. In Endurance in Sport</b:Title>
    <b:Year>1992</b:Year>
    <b:JournalName>Blackwell scientific publication</b:JournalName>
    <b:Pages>8-15.</b:Pages>
    <b:RefOrder>127</b:RefOrder>
  </b:Source>
  <b:Source>
    <b:Tag>DAN84</b:Tag>
    <b:SourceType>JournalArticle</b:SourceType>
    <b:Guid>{79632005-DC7F-488A-8D56-0DA656A079D0}</b:Guid>
    <b:LCID>1036</b:LCID>
    <b:Author>
      <b:Author>
        <b:NameList>
          <b:Person>
            <b:Last>DANIELS</b:Last>
            <b:First>J</b:First>
            <b:Middle>and SCARDINA N</b:Middle>
          </b:Person>
        </b:NameList>
      </b:Author>
    </b:Author>
    <b:Title>Intervall Training and performance</b:Title>
    <b:JournalName>Sports Med</b:JournalName>
    <b:Year>1984</b:Year>
    <b:Pages>327-334</b:Pages>
    <b:Issue>1</b:Issue>
    <b:RefOrder>128</b:RefOrder>
  </b:Source>
  <b:Source>
    <b:Tag>NÖC801</b:Tag>
    <b:SourceType>Book</b:SourceType>
    <b:Guid>{55E80E5D-1B99-4F7C-8993-B4176B8EAA96}</b:Guid>
    <b:LCID>1036</b:LCID>
    <b:Author>
      <b:Author>
        <b:NameList>
          <b:Person>
            <b:Last>NÖCKER J</b:Last>
            <b:First>BOHLAU</b:First>
            <b:Middle>N and HOHNEN R</b:Middle>
          </b:Person>
        </b:NameList>
      </b:Author>
    </b:Author>
    <b:Title>In: Bases biológicas del ejercicio y del entrenamiento</b:Title>
    <b:Year>1980</b:Year>
    <b:Publisher>Kapelusz.</b:Publisher>
    <b:RefOrder>129</b:RefOrder>
  </b:Source>
  <b:Source>
    <b:Tag>Ban94</b:Tag>
    <b:SourceType>JournalArticle</b:SourceType>
    <b:Guid>{DD4F4BF0-E2BB-452C-A853-FD961641DC21}</b:Guid>
    <b:LCID>1036</b:LCID>
    <b:Author>
      <b:Author>
        <b:NameList>
          <b:Person>
            <b:Last>Bangsbo</b:Last>
            <b:First>J</b:First>
          </b:Person>
        </b:NameList>
      </b:Author>
    </b:Author>
    <b:Title>Energy demands in competitive soccer</b:Title>
    <b:Year>1994</b:Year>
    <b:JournalName>journal of sports sciences</b:JournalName>
    <b:Pages>12</b:Pages>
    <b:RefOrder>130</b:RefOrder>
  </b:Source>
  <b:Source>
    <b:Tag>الس92</b:Tag>
    <b:SourceType>Book</b:SourceType>
    <b:Guid>{7C142160-77BD-4FF2-ABE7-3C61BA7DB038}</b:Guid>
    <b:LCID>5121</b:LCID>
    <b:Author>
      <b:Author>
        <b:NameList>
          <b:Person>
            <b:Last>المقصود</b:Last>
            <b:First>السيد</b:First>
            <b:Middle>عبد</b:Middle>
          </b:Person>
        </b:NameList>
      </b:Author>
    </b:Author>
    <b:Title>نظريات التدريب الرياضي،تدريب و فسيولوجيا التحمل</b:Title>
    <b:Year>1992</b:Year>
    <b:City>القاهرة</b:City>
    <b:Publisher>مطبعة الشباب الحر</b:Publisher>
    <b:RefOrder>131</b:RefOrder>
  </b:Source>
  <b:Source>
    <b:Tag>Phi06</b:Tag>
    <b:SourceType>Book</b:SourceType>
    <b:Guid>{FC47D20C-A2C2-44A7-9B46-9782F55D1CB6}</b:Guid>
    <b:LCID>1036</b:LCID>
    <b:Author>
      <b:Author>
        <b:NameList>
          <b:Person>
            <b:Last>LEROUX</b:Last>
            <b:First>Philippe</b:First>
          </b:Person>
        </b:NameList>
      </b:Author>
    </b:Author>
    <b:Title>football,planification et entrainement pour atteindre la performance</b:Title>
    <b:Year>2006</b:Year>
    <b:Publisher>amphora</b:Publisher>
    <b:RefOrder>132</b:RefOrder>
  </b:Source>
  <b:Source>
    <b:Tag>Espace_réservé11</b:Tag>
    <b:SourceType>Book</b:SourceType>
    <b:Guid>{49CECAD4-5BD6-4007-97AE-DA8AF9B0108A}</b:Guid>
    <b:LCID>5121</b:LCID>
    <b:Author>
      <b:Author>
        <b:NameList>
          <b:Person>
            <b:Last>السيد</b:Last>
            <b:First>ابو</b:First>
            <b:Middle>العلا احمد عبد الفتاح،احمد نصر الدين</b:Middle>
          </b:Person>
        </b:NameList>
      </b:Author>
    </b:Author>
    <b:Title>فسيولوجيا اللياقة البدنية</b:Title>
    <b:Year>1993</b:Year>
    <b:City>القاهرة</b:City>
    <b:Publisher>دار الفكر العربي</b:Publisher>
    <b:Edition>ط1</b:Edition>
    <b:RefOrder>133</b:RefOrder>
  </b:Source>
  <b:Source>
    <b:Tag>Espace_réservé12</b:Tag>
    <b:SourceType>Book</b:SourceType>
    <b:Guid>{BFF9DD65-68D2-4F31-AE1E-8A4991259652}</b:Guid>
    <b:LCID>5121</b:LCID>
    <b:Author>
      <b:Author>
        <b:NameList>
          <b:Person>
            <b:Last>الفتاح</b:Last>
            <b:First>أبو</b:First>
            <b:Middle>العلا أحمد عبد</b:Middle>
          </b:Person>
        </b:NameList>
      </b:Author>
    </b:Author>
    <b:Title>التدريب الرياضي"الأسس الفسيولوجية"</b:Title>
    <b:Year>1997</b:Year>
    <b:City>القاهرة</b:City>
    <b:Publisher>دار الفكر العربي</b:Publisher>
    <b:Edition>ط1</b:Edition>
    <b:RefOrder>134</b:RefOrder>
  </b:Source>
  <b:Source>
    <b:Tag>محم981</b:Tag>
    <b:SourceType>Book</b:SourceType>
    <b:Guid>{2ACC8210-23D3-454F-88C3-2A9CAF9A3651}</b:Guid>
    <b:LCID>5121</b:LCID>
    <b:Author>
      <b:Author>
        <b:NameList>
          <b:Person>
            <b:Last>رضوان</b:Last>
            <b:First>محمد</b:First>
            <b:Middle>نصر الدين</b:Middle>
          </b:Person>
        </b:NameList>
      </b:Author>
    </b:Author>
    <b:Title>طرق قياس الجهد البدني في الرياضة</b:Title>
    <b:Year>1998</b:Year>
    <b:City>القاهرة</b:City>
    <b:Publisher>مركز الكتاب للنشر</b:Publisher>
    <b:Edition>ط1</b:Edition>
    <b:RefOrder>135</b:RefOrder>
  </b:Source>
  <b:Source>
    <b:Tag>McC92</b:Tag>
    <b:SourceType>Book</b:SourceType>
    <b:Guid>{0F3C0261-A6D5-4172-8219-927C40A6810E}</b:Guid>
    <b:LCID>1036</b:LCID>
    <b:Author>
      <b:Author>
        <b:NameList>
          <b:Person>
            <b:Last>Mccaw</b:Last>
            <b:First>Steven,Legtenngt</b:First>
          </b:Person>
        </b:NameList>
      </b:Author>
    </b:Author>
    <b:Title>Inequality-Implication for running,Injury prevention</b:Title>
    <b:Year>1992</b:Year>
    <b:Publisher>sport medicine</b:Publisher>
    <b:RefOrder>136</b:RefOrder>
  </b:Source>
  <b:Source>
    <b:Tag>لاز06</b:Tag>
    <b:SourceType>Book</b:SourceType>
    <b:Guid>{9965EC38-C9AF-43E4-906A-F32FD194F133}</b:Guid>
    <b:LCID>5121</b:LCID>
    <b:Author>
      <b:Author>
        <b:NameList>
          <b:Person>
            <b:Last>سعد</b:Last>
            <b:First>لازم</b:First>
            <b:Middle>كماش،صالح بشير</b:Middle>
          </b:Person>
        </b:NameList>
      </b:Author>
    </b:Author>
    <b:Title>الاسس الفزيولوجية للتدريب في كرة القدم</b:Title>
    <b:Year>2006</b:Year>
    <b:City>الاسكندرية</b:City>
    <b:Publisher>دار الوفاء</b:Publisher>
    <b:RefOrder>137</b:RefOrder>
  </b:Source>
  <b:Source>
    <b:Tag>سيد032</b:Tag>
    <b:SourceType>Book</b:SourceType>
    <b:Guid>{4D57844F-D8ED-4BEE-A9D8-222CCE2FE9E9}</b:Guid>
    <b:LCID>5121</b:LCID>
    <b:Author>
      <b:Author>
        <b:NameList>
          <b:Person>
            <b:Last>سيد</b:Last>
            <b:First>أحمد</b:First>
            <b:Middle>نصر الدين</b:Middle>
          </b:Person>
        </b:NameList>
      </b:Author>
    </b:Author>
    <b:Title>فسيولوجيا الرياضة،نظريات و تطبيقات</b:Title>
    <b:Year>2003</b:Year>
    <b:City>القاهرة</b:City>
    <b:Publisher>دار الفكر العربي</b:Publisher>
    <b:Edition>ط1</b:Edition>
    <b:RefOrder>138</b:RefOrder>
  </b:Source>
  <b:Source>
    <b:Tag>ELa98</b:Tag>
    <b:SourceType>JournalArticle</b:SourceType>
    <b:Guid>{1E73F1DD-3E7F-4AF8-9049-DEB77BF4E0BF}</b:Guid>
    <b:LCID>1036</b:LCID>
    <b:Author>
      <b:Author>
        <b:NameList>
          <b:Person>
            <b:Last>Lampert</b:Last>
            <b:First>E</b:First>
          </b:Person>
        </b:NameList>
      </b:Author>
    </b:Author>
    <b:Title>Erreurs à ne pas commettre lors de la réalisation d’un exercice de détermination de la consommation d’oxygène</b:Title>
    <b:Year>1998</b:Year>
    <b:JournalName>Science &amp; sport</b:JournalName>
    <b:Issue>13</b:Issue>
    <b:RefOrder>139</b:RefOrder>
  </b:Source>
  <b:Source>
    <b:Tag>PRo091</b:Tag>
    <b:SourceType>Book</b:SourceType>
    <b:Guid>{E0E9FED8-C63B-4212-A083-FB75AAC55244}</b:Guid>
    <b:LCID>1036</b:LCID>
    <b:Author>
      <b:Author>
        <b:NameList>
          <b:Person>
            <b:Last>P.Rochcongar</b:Last>
            <b:First>H.Monoo</b:First>
          </b:Person>
        </b:NameList>
      </b:Author>
    </b:Author>
    <b:Title>Médecine du sport pour le praticien</b:Title>
    <b:Year>2009</b:Year>
    <b:City>paris</b:City>
    <b:Publisher>elsevier masson</b:Publisher>
    <b:Edition>4e édition </b:Edition>
    <b:RefOrder>140</b:RefOrder>
  </b:Source>
  <b:Source>
    <b:Tag>Espace_réservé13</b:Tag>
    <b:SourceType>Book</b:SourceType>
    <b:Guid>{3E9CD3DB-8650-4F55-8A48-2C2C0280A9DA}</b:Guid>
    <b:LCID>1036</b:LCID>
    <b:Author>
      <b:Author>
        <b:NameList>
          <b:Person>
            <b:Last>Billat</b:Last>
            <b:First>Véronique</b:First>
          </b:Person>
        </b:NameList>
      </b:Author>
    </b:Author>
    <b:Title>Physiologie et métodologie de l'entrainement de la théorie à la pratique</b:Title>
    <b:Year>2003</b:Year>
    <b:City>bruxelles</b:City>
    <b:Publisher>de boeck</b:Publisher>
    <b:Edition>2e édition </b:Edition>
    <b:RefOrder>141</b:RefOrder>
  </b:Source>
  <b:Source>
    <b:Tag>Lam82</b:Tag>
    <b:SourceType>JournalArticle</b:SourceType>
    <b:Guid>{FD63EAA7-BED7-4C2F-ABF2-EDBCD54CD9E7}</b:Guid>
    <b:LCID>1036</b:LCID>
    <b:Author>
      <b:Author>
        <b:NameList>
          <b:Person>
            <b:Last>Léger L</b:Last>
            <b:First>Lambert</b:First>
            <b:Middle>J</b:Middle>
          </b:Person>
        </b:NameList>
      </b:Author>
    </b:Author>
    <b:Title>Amaximal multistage 20m shuttle run test to predict VO2max</b:Title>
    <b:Pages>1-12</b:Pages>
    <b:Year>1982</b:Year>
    <b:JournalName>Eur.J.Appl.Physio</b:JournalName>
    <b:Issue>49</b:Issue>
    <b:RefOrder>142</b:RefOrder>
  </b:Source>
  <b:Source>
    <b:Tag>tur02</b:Tag>
    <b:SourceType>Book</b:SourceType>
    <b:Guid>{13FFDE5A-5446-4294-9121-5DDA2D5783D2}</b:Guid>
    <b:LCID>1036</b:LCID>
    <b:Author>
      <b:Author>
        <b:NameList>
          <b:Person>
            <b:Last>turpin</b:Last>
            <b:First>bernard</b:First>
          </b:Person>
        </b:NameList>
      </b:Author>
    </b:Author>
    <b:Title>préparation et entrainement du footballeur</b:Title>
    <b:Year>2002</b:Year>
    <b:City>paris</b:City>
    <b:Publisher>amphora</b:Publisher>
    <b:Edition>1</b:Edition>
    <b:RefOrder>143</b:RefOrder>
  </b:Source>
  <b:Source>
    <b:Tag>Gca90</b:Tag>
    <b:SourceType>Book</b:SourceType>
    <b:Guid>{6946E41D-902E-40C1-8C66-A0F740D797CB}</b:Guid>
    <b:LCID>1036</b:LCID>
    <b:Author>
      <b:Author>
        <b:NameList>
          <b:Person>
            <b:Last>Cazorla G</b:Last>
            <b:First>Léger</b:First>
            <b:Middle>L</b:Middle>
          </b:Person>
        </b:NameList>
      </b:Author>
    </b:Author>
    <b:Title>comment évaluer et développer vos capacités aérobies.Epreuves de course navette et épreuve Vameval</b:Title>
    <b:Year>1993</b:Year>
    <b:Publisher>Eds AREAPS</b:Publisher>
    <b:Month>novembre</b:Month>
    <b:Day>23</b:Day>
    <b:Pages>151-173</b:Pages>
    <b:ConferenceName>Actes du colloque international de Guadeloupe</b:ConferenceName>
    <b:RefOrder>144</b:RefOrder>
  </b:Source>
  <b:Source>
    <b:Tag>Ast54</b:Tag>
    <b:SourceType>JournalArticle</b:SourceType>
    <b:Guid>{BF56D6CF-D32F-464B-837C-154C58CC1E39}</b:Guid>
    <b:LCID>1036</b:LCID>
    <b:Author>
      <b:Author>
        <b:NameList>
          <b:Person>
            <b:Last>Astrand P.O</b:Last>
            <b:First>Ryhming</b:First>
            <b:Middle>l</b:Middle>
          </b:Person>
        </b:NameList>
      </b:Author>
    </b:Author>
    <b:Title>Anomogram for calculation of aerobic capacity(physical fitness) from pluse rate during sub-maximal work</b:Title>
    <b:JournalName>J.appl.Physiol.</b:JournalName>
    <b:Year>1954</b:Year>
    <b:Pages>21-218</b:Pages>
    <b:Issue>7</b:Issue>
    <b:RefOrder>145</b:RefOrder>
  </b:Source>
  <b:Source>
    <b:Tag>Ber</b:Tag>
    <b:SourceType>DocumentFromInternetSite</b:SourceType>
    <b:Guid>{BC19521E-9CEE-4B3B-A958-A9DC5EB13E5F}</b:Guid>
    <b:LCID>1036</b:LCID>
    <b:Author>
      <b:Author>
        <b:NameList>
          <b:Person>
            <b:Last>Bertrand BARON</b:Last>
            <b:First>Patrick</b:First>
            <b:Middle>PELAYO</b:Middle>
          </b:Person>
        </b:NameList>
      </b:Author>
    </b:Author>
    <b:Title>LA PHYSiOlOGiE DE l'EXERCiCE</b:Title>
    <b:City>lille</b:City>
    <b:InternetSiteTitle>campusport.univ-lille2.fr/physio/res/resspdf.pdf</b:InternetSiteTitle>
    <b:RefOrder>146</b:RefOrder>
  </b:Source>
  <b:Source>
    <b:Tag>Jac98</b:Tag>
    <b:SourceType>Book</b:SourceType>
    <b:Guid>{7B70F7C9-9A8A-4F9F-843A-7F991EC24595}</b:Guid>
    <b:LCID>1036</b:LCID>
    <b:Author>
      <b:Author>
        <b:NameList>
          <b:Person>
            <b:Last>Jack SAVOLDELLI</b:Last>
            <b:First>Lionel</b:First>
            <b:Middle>LAIDET</b:Middle>
          </b:Person>
        </b:NameList>
      </b:Author>
    </b:Author>
    <b:Title>le guide pratique du cardio-training Comprendre et pratiquer </b:Title>
    <b:Year>1998</b:Year>
    <b:Publisher>amphora </b:Publisher>
    <b:RefOrder>147</b:RefOrder>
  </b:Source>
  <b:Source>
    <b:Tag>هزا09</b:Tag>
    <b:SourceType>Book</b:SourceType>
    <b:Guid>{EB4980CA-FF71-4828-9818-48EDD5854762}</b:Guid>
    <b:LCID>5121</b:LCID>
    <b:Author>
      <b:Author>
        <b:NameList>
          <b:Person>
            <b:Last>هزاع</b:Last>
            <b:First>الهزاع</b:First>
            <b:Middle>محمد</b:Middle>
          </b:Person>
        </b:NameList>
      </b:Author>
    </b:Author>
    <b:Title>فسيولوجيا الجهد البدني"الأسس النظرية و الاجراءات المعملية للقياسات الفسيولوجية</b:Title>
    <b:Year>2009</b:Year>
    <b:City>الرياض</b:City>
    <b:Publisher>النشر العلمي و المطابع</b:Publisher>
    <b:StateProvince>جامعة الملك سعود </b:StateProvince>
    <b:RefOrder>148</b:RefOrder>
  </b:Source>
  <b:Source>
    <b:Tag>Wil04</b:Tag>
    <b:SourceType>Book</b:SourceType>
    <b:Guid>{16B39E65-1E02-4A74-BD84-30816368B471}</b:Guid>
    <b:LCID>1036</b:LCID>
    <b:Author>
      <b:Author>
        <b:NameList>
          <b:Person>
            <b:Last>Wilmore.J</b:Last>
            <b:First>Costill.D</b:First>
          </b:Person>
        </b:NameList>
      </b:Author>
    </b:Author>
    <b:Title>Physiology of sport and exercise</b:Title>
    <b:Year>2004</b:Year>
    <b:City>champaign</b:City>
    <b:Publisher>IL:Human Kinetics</b:Publisher>
    <b:Edition>3e édition </b:Edition>
    <b:RefOrder>149</b:RefOrder>
  </b:Source>
  <b:Source>
    <b:Tag>Kin79</b:Tag>
    <b:SourceType>JournalArticle</b:SourceType>
    <b:Guid>{8630FA33-97C5-4839-8857-8CA9B5131C10}</b:Guid>
    <b:LCID>1036</b:LCID>
    <b:Author>
      <b:Author>
        <b:NameList>
          <b:Person>
            <b:Last>Kindermann</b:Last>
            <b:First>P.D.W.Simon</b:First>
            <b:Middle>G, et Keul J</b:Middle>
          </b:Person>
        </b:NameList>
      </b:Author>
    </b:Author>
    <b:Title>The significance of the aerobic-anaerobic transition for the determination of work load intensities during endurance training.</b:Title>
    <b:JournalName>European Journal of Applied Physiology and Occupational</b:JournalName>
    <b:Year>1979</b:Year>
    <b:Pages>25-34</b:Pages>
    <b:Issue>42</b:Issue>
    <b:RefOrder>33</b:RefOrder>
  </b:Source>
  <b:Source>
    <b:Tag>JMV001</b:Tag>
    <b:SourceType>JournalArticle</b:SourceType>
    <b:Guid>{54AC14FA-EF27-4DDA-8984-E0AD70DFB03C}</b:Guid>
    <b:LCID>1036</b:LCID>
    <b:Author>
      <b:Author>
        <b:NameList>
          <b:Person>
            <b:Last>J.M.Vallier</b:Last>
            <b:First>A.X.Bigard,F.Carré,J.P.Eclache,J.Mercier</b:First>
          </b:Person>
        </b:NameList>
      </b:Author>
    </b:Author>
    <b:Title>Détermination des seuils lactiques et ventilatoires.Position de la Société français de médecine du sport</b:Title>
    <b:JournalName>Science &amp;  Sports</b:JournalName>
    <b:Year>2000</b:Year>
    <b:Pages>133-140</b:Pages>
    <b:Issue>15</b:Issue>
    <b:RefOrder>150</b:RefOrder>
  </b:Source>
  <b:Source>
    <b:Tag>Aun86</b:Tag>
    <b:SourceType>JournalArticle</b:SourceType>
    <b:Guid>{A954333D-8A90-4EEA-B440-DDBC43881B96}</b:Guid>
    <b:LCID>1036</b:LCID>
    <b:Author>
      <b:Author>
        <b:NameList>
          <b:Person>
            <b:Last>Aunola S.</b:Last>
            <b:First>Rusko</b:First>
            <b:Middle>H</b:Middle>
          </b:Person>
        </b:NameList>
      </b:Author>
    </b:Author>
    <b:Title>Aerobic and anaerobic thresholds determined from venous lactate or from ventilation and gas exchange in relation to muscle fiber composition</b:Title>
    <b:JournalName>Int. J. Sports Med</b:JournalName>
    <b:Year>1986</b:Year>
    <b:Pages>161-166</b:Pages>
    <b:Issue>7</b:Issue>
    <b:RefOrder>151</b:RefOrder>
  </b:Source>
  <b:Source>
    <b:Tag>Aun88</b:Tag>
    <b:SourceType>JournalArticle</b:SourceType>
    <b:Guid>{F42A8DF5-6FDB-4BA8-9945-2076F8586D3E}</b:Guid>
    <b:LCID>1036</b:LCID>
    <b:Author>
      <b:Author>
        <b:NameList>
          <b:Person>
            <b:Last>Aunola S.</b:Last>
            <b:First>Rusko</b:First>
            <b:Middle>H</b:Middle>
          </b:Person>
        </b:NameList>
      </b:Author>
    </b:Author>
    <b:Title>Comparison of two methods for aerobic threshold determination</b:Title>
    <b:JournalName>Eur. J. Appl. Physiol. Occup. Physiol</b:JournalName>
    <b:Year>1988</b:Year>
    <b:Pages>420–4</b:Pages>
    <b:Issue>57</b:Issue>
    <b:RefOrder>152</b:RefOrder>
  </b:Source>
  <b:Source>
    <b:Tag>Bod00</b:Tag>
    <b:SourceType>JournalArticle</b:SourceType>
    <b:Guid>{CC48EBBD-64DE-418E-B8C5-36CF5BCED53B}</b:Guid>
    <b:LCID>1036</b:LCID>
    <b:Author>
      <b:Author>
        <b:NameList>
          <b:Person>
            <b:Last>Bodner M.E.</b:Last>
            <b:First>Rhodes</b:First>
            <b:Middle>E.C</b:Middle>
          </b:Person>
        </b:NameList>
      </b:Author>
    </b:Author>
    <b:Title>A review of the concept of the heart rate deflection point</b:Title>
    <b:JournalName>Sports Med</b:JournalName>
    <b:Year>2000</b:Year>
    <b:Pages>31–46.</b:Pages>
    <b:Issue>30</b:Issue>
    <b:RefOrder>153</b:RefOrder>
  </b:Source>
  <b:Source>
    <b:Tag>Was73</b:Tag>
    <b:SourceType>JournalArticle</b:SourceType>
    <b:Guid>{8B49B90D-BB75-4DE5-8714-19E4CBFC271E}</b:Guid>
    <b:LCID>1036</b:LCID>
    <b:Author>
      <b:Author>
        <b:NameList>
          <b:Person>
            <b:Last>Wasserman K.</b:Last>
            <b:First>Whipp</b:First>
            <b:Middle>B.J., Koyl S.N,Beaver W.L</b:Middle>
          </b:Person>
        </b:NameList>
      </b:Author>
    </b:Author>
    <b:Title>Anaerobic threshold and respiratory gas exchange during exercise</b:Title>
    <b:JournalName>J. Appl. Physiol.</b:JournalName>
    <b:Year>1973</b:Year>
    <b:Pages>236–243</b:Pages>
    <b:Issue>35</b:Issue>
    <b:RefOrder>154</b:RefOrder>
  </b:Source>
  <b:Source>
    <b:Tag>CON82</b:Tag>
    <b:SourceType>JournalArticle</b:SourceType>
    <b:Guid>{9E73D616-41E7-4479-8CA4-4C5A266092BE}</b:Guid>
    <b:LCID>1036</b:LCID>
    <b:Author>
      <b:Author>
        <b:NameList>
          <b:Person>
            <b:Last>CONCONI</b:Last>
            <b:First>F.</b:First>
            <b:Middle>et a.l</b:Middle>
          </b:Person>
        </b:NameList>
      </b:Author>
    </b:Author>
    <b:Title>Determination of the anaerobic threshold by a non-invasive field test in runners</b:Title>
    <b:JournalName>Journal of Applied Physiology</b:JournalName>
    <b:Year>1982</b:Year>
    <b:Pages>869-873</b:Pages>
    <b:Issue>52</b:Issue>
    <b:RefOrder>155</b:RefOrder>
  </b:Source>
  <b:Source>
    <b:Tag>Jme891</b:Tag>
    <b:SourceType>JournalArticle</b:SourceType>
    <b:Guid>{1E000249-B9BF-47CE-9836-EE0D4CDC34C8}</b:Guid>
    <b:LCID>1036</b:LCID>
    <b:Author>
      <b:Author>
        <b:NameList>
          <b:Person>
            <b:Last>J.meddelli</b:Last>
            <b:First>H.</b:First>
          </b:Person>
        </b:NameList>
      </b:Author>
    </b:Author>
    <b:Title>apport des testes de laboratoire au controle de l'entrainement de footballeur</b:Title>
    <b:Year>1989</b:Year>
    <b:JournalName>revus staps.science et technique des activités physique et sportives</b:JournalName>
    <b:Issue>19</b:Issue>
    <b:RefOrder>156</b:RefOrder>
  </b:Source>
  <b:Source>
    <b:Tag>wes84</b:Tag>
    <b:SourceType>JournalArticle</b:SourceType>
    <b:Guid>{00BBB9E9-9551-4893-AD01-7E5F0608EA1E}</b:Guid>
    <b:LCID>1036</b:LCID>
    <b:Author>
      <b:Author>
        <b:NameList>
          <b:Person>
            <b:Last>wesserman K</b:Last>
            <b:First>et</b:First>
            <b:Middle>al</b:Middle>
          </b:Person>
        </b:NameList>
      </b:Author>
    </b:Author>
    <b:Title>The anaerobic threshold meusurement to evaluate exercise performance</b:Title>
    <b:JournalName>Am.Resp.Dis</b:JournalName>
    <b:Year>1984</b:Year>
    <b:Pages>535-540</b:Pages>
    <b:Issue>129</b:Issue>
    <b:RefOrder>157</b:RefOrder>
  </b:Source>
  <b:Source>
    <b:Tag>MRi86</b:Tag>
    <b:SourceType>JournalArticle</b:SourceType>
    <b:Guid>{6DF44670-D99A-4450-9B46-84B3E0D8BB64}</b:Guid>
    <b:LCID>1036</b:LCID>
    <b:Author>
      <b:Author>
        <b:NameList>
          <b:Person>
            <b:Last>M.Rieu</b:Last>
          </b:Person>
        </b:NameList>
      </b:Author>
    </b:Author>
    <b:Title>Lactatémie et exercice musculaire.Signification et analyse critique du concept  de "seuil  aéobie-anaérobie"</b:Title>
    <b:JournalName>Science  &amp;  Sports</b:JournalName>
    <b:Year>1986</b:Year>
    <b:Pages>1-23</b:Pages>
    <b:City>paris </b:City>
    <b:Issue>1</b:Issue>
    <b:RefOrder>158</b:RefOrder>
  </b:Source>
  <b:Source>
    <b:Tag>JAM85</b:Tag>
    <b:SourceType>JournalArticle</b:SourceType>
    <b:Guid>{79B34116-81AA-4E64-B193-488C6311991A}</b:Guid>
    <b:LCID>1036</b:LCID>
    <b:Author>
      <b:Author>
        <b:NameList>
          <b:Person>
            <b:Last>JAMES A</b:Last>
            <b:First>DAVIS</b:First>
          </b:Person>
        </b:NameList>
      </b:Author>
    </b:Author>
    <b:Title>Anaerobic threshold:review of the concept and directions for future research</b:Title>
    <b:JournalName>Medicine and science in sports and exercise</b:JournalName>
    <b:Year>1985</b:Year>
    <b:Pages>6-18</b:Pages>
    <b:Volume>17</b:Volume>
    <b:Issue>1</b:Issue>
    <b:RefOrder>159</b:RefOrder>
  </b:Source>
  <b:Source>
    <b:Tag>Aso04</b:Tag>
    <b:SourceType>JournalArticle</b:SourceType>
    <b:Guid>{9098E5F9-B045-4761-BE48-0B0176B7C2F1}</b:Guid>
    <b:LCID>1036</b:LCID>
    <b:Author>
      <b:Author>
        <b:NameList>
          <b:Person>
            <b:Last>Ghosh</b:Last>
            <b:First>Asok</b:First>
            <b:Middle>Kumar</b:Middle>
          </b:Person>
        </b:NameList>
      </b:Author>
    </b:Author>
    <b:Title>ANAEROBIC THRESHOLD: ITS CONCEPT AND ROLE IN ENDURANCE SPORT</b:Title>
    <b:JournalName>Malaysian Journal of Medical Sciences</b:JournalName>
    <b:Year>2004</b:Year>
    <b:Pages>24-36</b:Pages>
    <b:Volume>11</b:Volume>
    <b:Issue>1</b:Issue>
    <b:RefOrder>160</b:RefOrder>
  </b:Source>
  <b:Source>
    <b:Tag>TOK87</b:Tag>
    <b:SourceType>JournalArticle</b:SourceType>
    <b:Guid>{3D9CBE18-041E-42CD-91F1-2A9EA9112293}</b:Guid>
    <b:LCID>1036</b:LCID>
    <b:Author>
      <b:Author>
        <b:NameList>
          <b:Person>
            <b:Last>TOKMAKIDIS</b:Last>
            <b:First>L.</b:First>
            <b:Middle>LINGER et S.</b:Middle>
          </b:Person>
        </b:NameList>
      </b:Author>
    </b:Author>
    <b:Title>Validité externe de la méthode de Conconi pour déterminer le seuil anaérobie  en  fonction  de  la  fréquence  cardiaque lors d'efforts  triangulaires.</b:Title>
    <b:JournalName>Science  &amp; Sports</b:JournalName>
    <b:Year>1987</b:Year>
    <b:Pages>309-310</b:Pages>
    <b:City>paris </b:City>
    <b:Issue>2</b:Issue>
    <b:RefOrder>161</b:RefOrder>
  </b:Source>
  <b:Source>
    <b:Tag>هزا</b:Tag>
    <b:SourceType>Report</b:SourceType>
    <b:Guid>{91B24672-03DB-4D3B-93FA-83FA0BA56957}</b:Guid>
    <b:LCID>5121</b:LCID>
    <b:Author>
      <b:Author>
        <b:NameList>
          <b:Person>
            <b:Last>الهزاع</b:Last>
            <b:First>هزاع</b:First>
            <b:Middle>محمد</b:Middle>
          </b:Person>
        </b:NameList>
      </b:Author>
    </b:Author>
    <b:Title>مقرر 553 ترض-الجهاز الدوري-التنفسي و الجهد البدني</b:Title>
    <b:Pages>6-7</b:Pages>
    <b:RefOrder>162</b:RefOrder>
  </b:Source>
  <b:Source>
    <b:Tag>HAR02</b:Tag>
    <b:SourceType>Book</b:SourceType>
    <b:Guid>{387CFEE3-AD4F-4878-B97A-BC0BC8F01383}</b:Guid>
    <b:LCID>1036</b:LCID>
    <b:Author>
      <b:Author>
        <b:NameList>
          <b:Person>
            <b:Last>HARICHAUX.P</b:Last>
            <b:First>MEDELLI.J</b:First>
          </b:Person>
        </b:NameList>
      </b:Author>
    </b:Author>
    <b:Title>Tests d'aptitude et tests d'effort:l'evaluation scientifique de l'aptitude physique.</b:Title>
    <b:Year>2002</b:Year>
    <b:City>paris</b:City>
    <b:Publisher>Chiron</b:Publisher>
    <b:Edition>4e édition </b:Edition>
    <b:RefOrder>163</b:RefOrder>
  </b:Source>
  <b:Source>
    <b:Tag>Far79</b:Tag>
    <b:SourceType>JournalArticle</b:SourceType>
    <b:Guid>{3E2AE20B-463E-4575-B050-BBA47FD65DD7}</b:Guid>
    <b:LCID>1036</b:LCID>
    <b:Author>
      <b:Author>
        <b:NameList>
          <b:Person>
            <b:Last>Farrel</b:Last>
            <b:First>P.A.,</b:First>
            <b:Middle>Wilmore, J.H., Coyle, E.F., Billings, J.E.</b:Middle>
          </b:Person>
        </b:NameList>
      </b:Author>
    </b:Author>
    <b:Title>Plasma lactate accumulation and distance running performance</b:Title>
    <b:JournalName>Med Sci Sports Exer</b:JournalName>
    <b:Year>1979</b:Year>
    <b:Pages>338-344</b:Pages>
    <b:Issue>11</b:Issue>
    <b:RefOrder>164</b:RefOrder>
  </b:Source>
  <b:Source>
    <b:Tag>Sjo81</b:Tag>
    <b:SourceType>JournalArticle</b:SourceType>
    <b:Guid>{C2802E57-EA4D-42BE-A2DD-B7E0F4142D05}</b:Guid>
    <b:LCID>1036</b:LCID>
    <b:Author>
      <b:Author>
        <b:NameList>
          <b:Person>
            <b:Last>Sjodin</b:Last>
            <b:First>B.</b:First>
            <b:Middle>and Jacobs, I.</b:Middle>
          </b:Person>
        </b:NameList>
      </b:Author>
    </b:Author>
    <b:Title>Onset of blood lactate</b:Title>
    <b:JournalName>Int.J. Sports Med</b:JournalName>
    <b:Year>1981</b:Year>
    <b:Pages>23-26</b:Pages>
    <b:Issue>2</b:Issue>
    <b:RefOrder>165</b:RefOrder>
  </b:Source>
  <b:Source>
    <b:Tag>Ste81</b:Tag>
    <b:SourceType>JournalArticle</b:SourceType>
    <b:Guid>{8C319137-E144-417C-ACF7-0D8961D8536B}</b:Guid>
    <b:LCID>1036</b:LCID>
    <b:Author>
      <b:Author>
        <b:NameList>
          <b:Person>
            <b:Last>Stegmann H.</b:Last>
            <b:First>Kindermann</b:First>
            <b:Middle>W., Schnabel A</b:Middle>
          </b:Person>
        </b:NameList>
      </b:Author>
    </b:Author>
    <b:Title>Lactate kinetics and individual anaerobic threshold</b:Title>
    <b:Year>1981</b:Year>
    <b:JournalName>Int. J. Sports Med</b:JournalName>
    <b:Pages>160-165</b:Pages>
    <b:Volume>3</b:Volume>
    <b:Issue>2</b:Issue>
    <b:RefOrder>166</b:RefOrder>
  </b:Source>
  <b:Source>
    <b:Tag>GGR05</b:Tag>
    <b:SourceType>JournalArticle</b:SourceType>
    <b:Guid>{26AEF8AA-FBF6-4A85-9A0F-49EA52576259}</b:Guid>
    <b:LCID>1036</b:LCID>
    <b:Author>
      <b:Author>
        <b:NameList>
          <b:Person>
            <b:Last>G. GRAZZI</b:Last>
            <b:First>I.</b:First>
            <b:Middle>CASONI, G. MAZZONI, S. ULIARI, F. CONCONI</b:Middle>
          </b:Person>
        </b:NameList>
      </b:Author>
    </b:Author>
    <b:Title>Protocol for the Conconi Test and Determination of the Heart Rate Deflection Point</b:Title>
    <b:Year>2005</b:Year>
    <b:JournalName>Physiol. Res</b:JournalName>
    <b:Pages>473-475</b:Pages>
    <b:Issue>54</b:Issue>
    <b:RefOrder>167</b:RefOrder>
  </b:Source>
  <b:Source>
    <b:Tag>Dan14</b:Tag>
    <b:SourceType>JournalArticle</b:SourceType>
    <b:Guid>{9CE75DAF-BDA1-4936-8785-0E743FD683E8}</b:Guid>
    <b:LCID>1036</b:LCID>
    <b:Author>
      <b:Author>
        <b:NameList>
          <b:Person>
            <b:Last>Daniel G. Carey</b:Last>
            <b:First>German</b:First>
            <b:Middle>J. Pliego,Robert L. Raymond</b:Middle>
          </b:Person>
        </b:NameList>
      </b:Author>
    </b:Author>
    <b:Title>A comparison of different heart rate deflection methods to predict the anaerobic threshold</b:Title>
    <b:JournalName>European Journal of Sport Science</b:JournalName>
    <b:Year>2014</b:Year>
    <b:Pages>315-323</b:Pages>
    <b:Volume>5</b:Volume>
    <b:Issue>8</b:Issue>
    <b:RefOrder>168</b:RefOrder>
  </b:Source>
  <b:Source>
    <b:Tag>Dou10</b:Tag>
    <b:SourceType>JournalArticle</b:SourceType>
    <b:Guid>{7DC1D72D-2851-4CA6-B4CE-C53C84D9C3AC}</b:Guid>
    <b:LCID>1036</b:LCID>
    <b:Author>
      <b:Author>
        <b:NameList>
          <b:Person>
            <b:Last>Doust</b:Last>
            <b:First>Andrew</b:First>
            <b:Middle>M. Jones &amp; Jonathan H.</b:Middle>
          </b:Person>
        </b:NameList>
      </b:Author>
    </b:Author>
    <b:Title>The Conconi test is not valid for estimation of the lactate turnpoint in runners</b:Title>
    <b:JournalName>Journal of Sports Sciences</b:JournalName>
    <b:Year>2010</b:Year>
    <b:Pages>385-394</b:Pages>
    <b:Volume>4</b:Volume>
    <b:Issue>15</b:Issue>
    <b:RefOrder>169</b:RefOrder>
  </b:Source>
  <b:Source>
    <b:Tag>ale08</b:Tag>
    <b:SourceType>Book</b:SourceType>
    <b:Guid>{877BD825-D25A-4746-AB17-8BB3A99642A2}</b:Guid>
    <b:LCID>1036</b:LCID>
    <b:Author>
      <b:Author>
        <b:NameList>
          <b:Person>
            <b:Last>dellel</b:Last>
            <b:First>alexandre</b:First>
          </b:Person>
        </b:NameList>
      </b:Author>
    </b:Author>
    <b:Title>de l'entrainement à la performence en football</b:Title>
    <b:Year>2008</b:Year>
    <b:City>bruxelles</b:City>
    <b:Publisher>groupe de boek</b:Publisher>
    <b:RefOrder>170</b:RefOrder>
  </b:Source>
  <b:Source>
    <b:Tag>phi06</b:Tag>
    <b:SourceType>Book</b:SourceType>
    <b:Guid>{EDA554F3-BDFB-4303-9139-68E7AECF1140}</b:Guid>
    <b:LCID>1036</b:LCID>
    <b:Author>
      <b:Author>
        <b:NameList>
          <b:Person>
            <b:Last>leroux</b:Last>
            <b:First>philippe</b:First>
          </b:Person>
        </b:NameList>
      </b:Author>
    </b:Author>
    <b:Title>planification et entrainement pour enteindre la performance</b:Title>
    <b:Year>2006</b:Year>
    <b:Publisher>amphora</b:Publisher>
    <b:RefOrder>171</b:RefOrder>
  </b:Source>
  <b:Source>
    <b:Tag>emi02</b:Tag>
    <b:SourceType>Book</b:SourceType>
    <b:Guid>{6EA95633-7D8A-4FAB-BC2F-4E6E976FB4C8}</b:Guid>
    <b:LCID>1036</b:LCID>
    <b:Author>
      <b:Author>
        <b:NameList>
          <b:Person>
            <b:Last>lopez</b:Last>
            <b:First>emilio</b:First>
            <b:Middle>j.martunez</b:Middle>
          </b:Person>
        </b:NameList>
      </b:Author>
    </b:Author>
    <b:Title>pruebas de aptitud fisica</b:Title>
    <b:Year>2002</b:Year>
    <b:City>barcelona</b:City>
    <b:Publisher>editorial paidotribo</b:Publisher>
    <b:RefOrder>172</b:RefOrder>
  </b:Source>
  <b:Source>
    <b:Tag>htt</b:Tag>
    <b:SourceType>InternetSite</b:SourceType>
    <b:Guid>{31395716-876C-4E06-947D-A73288B5A7F7}</b:Guid>
    <b:LCID>0</b:LCID>
    <b:Title>Brianmac sports coach</b:Title>
    <b:Month>3/5/2014</b:Month>
    <b:InternetSiteTitle>http://www.brianmac.co.uk/coni.htm</b:InternetSiteTitle>
    <b:Author>
      <b:Author>
        <b:NameList>
          <b:Person>
            <b:Last>conconi</b:Last>
          </b:Person>
        </b:NameList>
      </b:Author>
    </b:Author>
    <b:URL>http://www.brianmac.co.uk/coni.htm</b:URL>
    <b:RefOrder>173</b:RefOrder>
  </b:Source>
  <b:Source>
    <b:Tag>محم07</b:Tag>
    <b:SourceType>Book</b:SourceType>
    <b:Guid>{00F277AC-F042-4CAD-824B-F31A11C51B1F}</b:Guid>
    <b:LCID>5121</b:LCID>
    <b:Author>
      <b:Author>
        <b:NameList>
          <b:Person>
            <b:Last>محمد رضا</b:Last>
            <b:First>حافظ</b:First>
            <b:Middle>الروبي</b:Middle>
          </b:Person>
        </b:NameList>
      </b:Author>
    </b:Author>
    <b:Title>برامج التدريب و تمرينات الإعداد</b:Title>
    <b:Year>2007</b:Year>
    <b:City>الإسكندرية</b:City>
    <b:Publisher>ماهي للنشر و التوزيع و خدمات الكمبيوتر</b:Publisher>
    <b:Edition>ط1</b:Edition>
    <b:RefOrder>174</b:RefOrder>
  </b:Source>
  <b:Source>
    <b:Tag>الك05</b:Tag>
    <b:SourceType>Book</b:SourceType>
    <b:Guid>{D98F5DBB-F32C-45A5-90AE-69E572F2E7EC}</b:Guid>
    <b:LCID>5121</b:LCID>
    <b:Author>
      <b:Author>
        <b:NameList>
          <b:Person>
            <b:Last>الكيلاني</b:Last>
            <b:First>عدنان</b:First>
            <b:Middle>هاشم</b:Middle>
          </b:Person>
        </b:NameList>
      </b:Author>
    </b:Author>
    <b:Title>فسيولوجيا الجهد البدني و التدريبات الرياضية </b:Title>
    <b:Year>2005</b:Year>
    <b:City>عمان </b:City>
    <b:Publisher>دار الحسين </b:Publisher>
    <b:RefOrder>175</b:RefOrder>
  </b:Source>
  <b:Source>
    <b:Tag>أبو</b:Tag>
    <b:SourceType>Book</b:SourceType>
    <b:Guid>{EF53C2CA-E79E-412D-A45F-060FAA583E59}</b:Guid>
    <b:LCID>5121</b:LCID>
    <b:Author>
      <b:Author>
        <b:NameList>
          <b:Person>
            <b:Last>الفتاح</b:Last>
            <b:First>أبو</b:First>
            <b:Middle>العلا أحمد عبد</b:Middle>
          </b:Person>
        </b:NameList>
      </b:Author>
    </b:Author>
    <b:Title>فسيولوجيا التدريب و الرياضة</b:Title>
    <b:Year>2003</b:Year>
    <b:City>القاهرة</b:City>
    <b:Publisher>دار الفكر العربي</b:Publisher>
    <b:Edition>ط1</b:Edition>
    <b:RefOrder>176</b:RefOrder>
  </b:Source>
  <b:Source>
    <b:Tag>سلا04</b:Tag>
    <b:SourceType>JournalArticle</b:SourceType>
    <b:Guid>{7A8EB835-2E61-418C-BF9F-EAA379390955}</b:Guid>
    <b:LCID>5121</b:LCID>
    <b:Author>
      <b:Author>
        <b:NameList>
          <b:Person>
            <b:Last>سلام،</b:Last>
            <b:First>أحمد</b:First>
            <b:Middle>عبده خليل ،بكر محمد</b:Middle>
          </b:Person>
        </b:NameList>
      </b:Author>
    </b:Author>
    <b:Title>دراسة تأثير تراكم مستويات عالية من حامض اللاكتيك</b:Title>
    <b:Year>2004</b:Year>
    <b:JournalName>مجلة التربية الرياضية</b:JournalName>
    <b:RefOrder>177</b:RefOrder>
  </b:Source>
  <b:Source>
    <b:Tag>Ban941</b:Tag>
    <b:SourceType>Book</b:SourceType>
    <b:Guid>{2ED86800-3CC7-462F-A436-F6E73C98D701}</b:Guid>
    <b:LCID>1036</b:LCID>
    <b:Author>
      <b:Author>
        <b:NameList>
          <b:Person>
            <b:Last>Bangsbo.J</b:Last>
          </b:Person>
        </b:NameList>
      </b:Author>
    </b:Author>
    <b:Title>The physiology of soccer-With special reference to intense intermittent exercise.Physiology of exercise thesis</b:Title>
    <b:Year>1994</b:Year>
    <b:City>danemark</b:City>
    <b:Publisher>Copenhague faculty</b:Publisher>
    <b:RefOrder>178</b:RefOrder>
  </b:Source>
  <b:Source>
    <b:Tag>الم99</b:Tag>
    <b:SourceType>Book</b:SourceType>
    <b:Guid>{52EEF21C-559C-4D77-A30C-1D3E7EE258D0}</b:Guid>
    <b:LCID>5121</b:LCID>
    <b:Author>
      <b:Author>
        <b:NameList>
          <b:Person>
            <b:Last>المولى</b:Last>
            <b:First>موفق</b:First>
            <b:Middle>مجيد</b:Middle>
          </b:Person>
        </b:NameList>
      </b:Author>
    </b:Author>
    <b:Title>الإعداد الوظيفي في كرة القدم</b:Title>
    <b:Year>1999</b:Year>
    <b:City>عمان</b:City>
    <b:Publisher>دار الفكر العربي</b:Publisher>
    <b:CountryRegion>الأردن </b:CountryRegion>
    <b:RefOrder>179</b:RefOrder>
  </b:Source>
  <b:Source>
    <b:Tag>هزا091</b:Tag>
    <b:SourceType>JournalArticle</b:SourceType>
    <b:Guid>{A8C9082A-0463-409C-A8DC-FA4243C377D4}</b:Guid>
    <b:LCID>5121</b:LCID>
    <b:Author>
      <b:Author>
        <b:NameList>
          <b:Person>
            <b:Last>هزاع</b:Last>
            <b:First>الهزاع</b:First>
            <b:Middle>محمد</b:Middle>
          </b:Person>
        </b:NameList>
      </b:Author>
    </b:Author>
    <b:Title>فسيولوجيا الجهد البدني"الأسس النظرية و الاجراءات المعملية للقياسات الفسيولوجية</b:Title>
    <b:Year>2009</b:Year>
    <b:City>الرياض</b:City>
    <b:Publisher>النشر العلمي و المطابع</b:Publisher>
    <b:Volume>2</b:Volume>
    <b:Issue>582</b:Issue>
    <b:RefOrder>180</b:RefOrder>
  </b:Source>
  <b:Source>
    <b:Tag>الب09</b:Tag>
    <b:SourceType>Book</b:SourceType>
    <b:Guid>{6B0E9AB5-C2C4-4F10-B95B-FD5EEC9EB571}</b:Guid>
    <b:LCID>5121</b:LCID>
    <b:Author>
      <b:Author>
        <b:NameList>
          <b:Person>
            <b:Last>البيك</b:Last>
            <b:First>علي</b:First>
            <b:Middle>فهمي،عماد أبو زيد،محمد خليل</b:Middle>
          </b:Person>
        </b:NameList>
      </b:Author>
    </b:Author>
    <b:Title>التمثيل الغذائي و نظم الطاقة اللاهوائية و الهوائية،سلسلة الاتجاهات الحديثة في التدريب الرياضي"نظريات تطبيقات"</b:Title>
    <b:Year>2009</b:Year>
    <b:City>الإسكندرية</b:City>
    <b:Publisher>منشأة المعارف</b:Publisher>
    <b:RefOrder>181</b:RefOrder>
  </b:Source>
  <b:Source>
    <b:Tag>حسا97</b:Tag>
    <b:SourceType>Book</b:SourceType>
    <b:Guid>{5D0BB9A3-C0BD-4422-B5CD-0EB4CAE1C3D7}</b:Guid>
    <b:LCID>5121</b:LCID>
    <b:Author>
      <b:Author>
        <b:NameList>
          <b:Person>
            <b:Last>حسانين</b:Last>
            <b:First>أبو</b:First>
            <b:Middle>العلا أحمد عبد الفتاح،محمد صبحي</b:Middle>
          </b:Person>
        </b:NameList>
      </b:Author>
    </b:Author>
    <b:Title>فسيولوجيا و مرفولوجيا الرياضي و طرق القياس و التقويم</b:Title>
    <b:Year>1997</b:Year>
    <b:City>القاهرة</b:City>
    <b:Publisher>دار الفكر العربي</b:Publisher>
    <b:RefOrder>182</b:RefOrder>
  </b:Source>
  <b:Source>
    <b:Tag>بها991</b:Tag>
    <b:SourceType>Book</b:SourceType>
    <b:Guid>{740BC883-025C-4C39-8D02-58D7F63E1688}</b:Guid>
    <b:LCID>5121</b:LCID>
    <b:Author>
      <b:Author>
        <b:NameList>
          <b:Person>
            <b:Last>سلامة</b:Last>
            <b:First>بهاء</b:First>
            <b:Middle>الدرين</b:Middle>
          </b:Person>
        </b:NameList>
      </b:Author>
    </b:Author>
    <b:Title>التمثيل الحيوي للطاقة في المجال الرياضي</b:Title>
    <b:Year>1999</b:Year>
    <b:City>القاهرة</b:City>
    <b:Publisher>دار الفكر العربي</b:Publisher>
    <b:RefOrder>183</b:RefOrder>
  </b:Source>
  <b:Source>
    <b:Tag>الب091</b:Tag>
    <b:SourceType>Book</b:SourceType>
    <b:Guid>{94714773-2BBA-409F-A278-BAD26074D846}</b:Guid>
    <b:LCID>5121</b:LCID>
    <b:Author>
      <b:Author>
        <b:NameList>
          <b:Person>
            <b:Last>البيك</b:Last>
            <b:First>علي</b:First>
            <b:Middle>فهمي،عماد أبو زيد،محمد خليل</b:Middle>
          </b:Person>
        </b:NameList>
      </b:Author>
    </b:Author>
    <b:Title>طرق قياس القدرات اللاهوائية و الهوائية،سلسلة الاتجاهات الحديثة في التدريب الرياضي "نظريات تطبيقات"</b:Title>
    <b:Year>2009</b:Year>
    <b:City>الإسكندرية</b:City>
    <b:Publisher>منشأة المعارف</b:Publisher>
    <b:RefOrder>184</b:RefOrder>
  </b:Source>
  <b:Source>
    <b:Tag>موف00</b:Tag>
    <b:SourceType>Book</b:SourceType>
    <b:Guid>{DFC83F85-DA4B-462A-91E6-B14FFABD3E2B}</b:Guid>
    <b:LCID>5121</b:LCID>
    <b:Author>
      <b:Author>
        <b:NameList>
          <b:Person>
            <b:Last>المولى</b:Last>
            <b:First>موفق</b:First>
            <b:Middle>مجيد</b:Middle>
          </b:Person>
        </b:NameList>
      </b:Author>
    </b:Author>
    <b:Title>الأساليب الحديثة في تدريب كرة القدم</b:Title>
    <b:Year>2000</b:Year>
    <b:City>عمان</b:City>
    <b:Publisher>دار الفكر للطباعة و النشر و التوزيع</b:Publisher>
    <b:RefOrder>185</b:RefOrder>
  </b:Source>
  <b:Source>
    <b:Tag>Tel91</b:Tag>
    <b:SourceType>Book</b:SourceType>
    <b:Guid>{37E11B66-BB34-4A18-8BC6-185A545910B3}</b:Guid>
    <b:LCID>1036</b:LCID>
    <b:Author>
      <b:Author>
        <b:NameList>
          <b:Person>
            <b:Last>Telmane</b:Last>
            <b:First>Rene</b:First>
          </b:Person>
        </b:NameList>
      </b:Author>
    </b:Author>
    <b:Title>Football Performance </b:Title>
    <b:Year>1991</b:Year>
    <b:City>paris </b:City>
    <b:Publisher>Amrhora</b:Publisher>
    <b:RefOrder>186</b:RefOrder>
  </b:Source>
  <b:Source>
    <b:Tag>قاس88</b:Tag>
    <b:SourceType>Book</b:SourceType>
    <b:Guid>{BE590F99-B291-40BC-95E7-B8DCEF0AA57C}</b:Guid>
    <b:LCID>5121</b:LCID>
    <b:Author>
      <b:Author>
        <b:NameList>
          <b:Person>
            <b:Last>قاسم</b:Last>
            <b:First>حسن</b:First>
            <b:Middle>حسين</b:Middle>
          </b:Person>
        </b:NameList>
      </b:Author>
    </b:Author>
    <b:Title>قواعد التدريب الرياضي</b:Title>
    <b:Year>1988</b:Year>
    <b:City>بغداد</b:City>
    <b:Publisher>مطبعة جامعة بغداد</b:Publisher>
    <b:RefOrder>187</b:RefOrder>
  </b:Source>
  <b:Source>
    <b:Tag>محم06</b:Tag>
    <b:SourceType>Book</b:SourceType>
    <b:Guid>{8E42C039-9EBD-41DE-8E45-3CC507CE71C3}</b:Guid>
    <b:LCID>5121</b:LCID>
    <b:Author>
      <b:Author>
        <b:NameList>
          <b:Person>
            <b:Last>شحاتة</b:Last>
            <b:First>محمد</b:First>
            <b:Middle>ابراهيم</b:Middle>
          </b:Person>
        </b:NameList>
      </b:Author>
    </b:Author>
    <b:Title>أساسيات التدريب الرياضي</b:Title>
    <b:Year>2006</b:Year>
    <b:City>الإسكندرية</b:City>
    <b:Publisher>المكتبة المصرية للطباعة و النشر و التوزيع</b:Publisher>
    <b:RefOrder>188</b:RefOrder>
  </b:Source>
  <b:Source>
    <b:Tag>بسط99</b:Tag>
    <b:SourceType>Book</b:SourceType>
    <b:Guid>{91130663-BF67-48C8-9EE0-0DC83BE248F0}</b:Guid>
    <b:LCID>5121</b:LCID>
    <b:Author>
      <b:Author>
        <b:NameList>
          <b:Person>
            <b:Last>بسطويسي</b:Last>
            <b:First>أحمد</b:First>
          </b:Person>
        </b:NameList>
      </b:Author>
    </b:Author>
    <b:Title>أسس و نظريات التدريب الرياضي</b:Title>
    <b:Year>1999</b:Year>
    <b:City>القاهرة</b:City>
    <b:Publisher>دار الفكر العربي</b:Publisher>
    <b:RefOrder>189</b:RefOrder>
  </b:Source>
  <b:Source>
    <b:Tag>عبد96</b:Tag>
    <b:SourceType>Book</b:SourceType>
    <b:Guid>{E636EC58-3134-402F-896E-2D5C2D2B1B24}</b:Guid>
    <b:LCID>5121</b:LCID>
    <b:Author>
      <b:Author>
        <b:NameList>
          <b:Person>
            <b:Last>الخطيب</b:Last>
            <b:First>عبد</b:First>
            <b:Middle>العزيز النمر،نيرمان</b:Middle>
          </b:Person>
        </b:NameList>
      </b:Author>
    </b:Author>
    <b:Title>تدريب الاثقال-تصميم برامج القوة و تخطيط الموسم التدريبي</b:Title>
    <b:Year>1996</b:Year>
    <b:City>القاهرة</b:City>
    <b:Publisher>مركز الكتاب للنشر</b:Publisher>
    <b:Edition>ط1</b:Edition>
    <b:RefOrder>190</b:RefOrder>
  </b:Source>
  <b:Source>
    <b:Tag>Ale08</b:Tag>
    <b:SourceType>Book</b:SourceType>
    <b:Guid>{0EA63BDE-48CD-4495-A704-F22314AB2019}</b:Guid>
    <b:LCID>1036</b:LCID>
    <b:Author>
      <b:Author>
        <b:NameList>
          <b:Person>
            <b:Last>Dellal</b:Last>
            <b:First>Alexandre</b:First>
          </b:Person>
        </b:NameList>
      </b:Author>
    </b:Author>
    <b:Title>analyse de l'ctivité physique du footballeur et de ses conséquences dans l'orientation de l'entrainement:application spécifique aux exercices intermittents courses à haute intensité et aux jeux réduits</b:Title>
    <b:Year>2008</b:Year>
    <b:City>strasbourg</b:City>
    <b:Publisher>unité de formation et de recherche de dciences et tevhniques des activités et sportives</b:Publisher>
    <b:RefOrder>191</b:RefOrder>
  </b:Source>
  <b:Source>
    <b:Tag>الر01</b:Tag>
    <b:SourceType>Book</b:SourceType>
    <b:Guid>{BC05FDB1-86A7-456B-8D6E-AA2561187459}</b:Guid>
    <b:LCID>5121</b:LCID>
    <b:Author>
      <b:Author>
        <b:NameList>
          <b:Person>
            <b:Last>الربضي</b:Last>
            <b:First>كمال</b:First>
            <b:Middle>جميل</b:Middle>
          </b:Person>
        </b:NameList>
      </b:Author>
    </b:Author>
    <b:Title>التدريب الرياضي للقرن الواحد و العشرين</b:Title>
    <b:Year>2001</b:Year>
    <b:City>عمان</b:City>
    <b:Publisher>دائرة المطبوعات و النشر</b:Publisher>
    <b:Edition>ط1</b:Edition>
    <b:RefOrder>192</b:RefOrder>
  </b:Source>
  <b:Source>
    <b:Tag>الب99</b:Tag>
    <b:SourceType>Book</b:SourceType>
    <b:Guid>{B29DCBAA-4309-4D37-8392-6E3A2D478AD2}</b:Guid>
    <b:LCID>5121</b:LCID>
    <b:Author>
      <b:Author>
        <b:NameList>
          <b:Person>
            <b:Last>البصير</b:Last>
            <b:First>عادل</b:First>
            <b:Middle>عبد</b:Middle>
          </b:Person>
        </b:NameList>
      </b:Author>
    </b:Author>
    <b:Title>التدريب الرياضي و التكامل بين النظرية و التطبيق</b:Title>
    <b:Year>1999</b:Year>
    <b:City>القاهرة</b:City>
    <b:Publisher>مركز الكتاب للنشر</b:Publisher>
    <b:Edition>ط1</b:Edition>
    <b:RefOrder>193</b:RefOrder>
  </b:Source>
  <b:Source>
    <b:Tag>خلي97</b:Tag>
    <b:SourceType>Book</b:SourceType>
    <b:Guid>{F14F4692-C7E0-48E2-8F47-9439D1B15E90}</b:Guid>
    <b:LCID>5121</b:LCID>
    <b:Author>
      <b:Author>
        <b:NameList>
          <b:Person>
            <b:Last>خليل</b:Last>
            <b:First>موفق</b:First>
            <b:Middle>مجيد المولى،علي</b:Middle>
          </b:Person>
        </b:NameList>
      </b:Author>
    </b:Author>
    <b:Title>فسيولوجيا التدريب بكرة القدم</b:Title>
    <b:Year>1997</b:Year>
    <b:City>الدوحة</b:City>
    <b:Publisher>الراية للنشر</b:Publisher>
    <b:Edition>ط2</b:Edition>
    <b:RefOrder>194</b:RefOrder>
  </b:Source>
  <b:Source>
    <b:Tag>خرب141</b:Tag>
    <b:SourceType>Book</b:SourceType>
    <b:Guid>{1B90BFCE-43B9-4ADA-B160-4F112A97A99F}</b:Guid>
    <b:LCID>5121</b:LCID>
    <b:Author>
      <b:Author>
        <b:NameList>
          <b:Person>
            <b:Last>خربيط</b:Last>
            <b:First>ريسان</b:First>
          </b:Person>
        </b:NameList>
      </b:Author>
    </b:Author>
    <b:Title>المجموعة المختارة في التدريب و فسيولوجيا الرياضة</b:Title>
    <b:Year>2014</b:Year>
    <b:City>القاهرة</b:City>
    <b:Publisher>مركز الكتاب للنشر</b:Publisher>
    <b:Edition>ط1</b:Edition>
    <b:RefOrder>195</b:RefOrder>
  </b:Source>
  <b:Source>
    <b:Tag>آخر98</b:Tag>
    <b:SourceType>Book</b:SourceType>
    <b:Guid>{CB91C578-28B1-495B-BB49-39DF4F5D5927}</b:Guid>
    <b:LCID>5121</b:LCID>
    <b:Author>
      <b:Author>
        <b:NameList>
          <b:Person>
            <b:Last>ابراهيم سالم</b:Last>
            <b:First>السكار</b:First>
            <b:Middle>و آخرون</b:Middle>
          </b:Person>
        </b:NameList>
      </b:Author>
    </b:Author>
    <b:Title>موسوعة فسيولوجيا مسابقات المضمار</b:Title>
    <b:Year>1998</b:Year>
    <b:Publisher>مركز الكتاب للنشر</b:Publisher>
    <b:Edition>ط1</b:Edition>
    <b:City>القاهرة </b:City>
    <b:RefOrder>196</b:RefOrder>
  </b:Source>
  <b:Source>
    <b:Tag>Sta01</b:Tag>
    <b:SourceType>JournalArticle</b:SourceType>
    <b:Guid>{6637C2D5-0EDF-4935-A22C-F5797E1C24BB}</b:Guid>
    <b:LCID>1036</b:LCID>
    <b:Author>
      <b:Author>
        <b:NameList>
          <b:Person>
            <b:Last>Stackhous</b:Last>
            <b:First>S.K.,</b:First>
            <b:Middle>Reisman, D.S. and Binder, S.A</b:Middle>
          </b:Person>
        </b:NameList>
      </b:Author>
    </b:Author>
    <b:Title>Challenging the Role of (pH) in Skletal Muscle Fatigue</b:Title>
    <b:JournalName>physical thrapy</b:JournalName>
    <b:Year>2001</b:Year>
    <b:Pages>1897-1903</b:Pages>
    <b:Volume>81</b:Volume>
    <b:Issue>12</b:Issue>
    <b:RefOrder>197</b:RefOrder>
  </b:Source>
  <b:Source>
    <b:Tag>Fow02</b:Tag>
    <b:SourceType>JournalArticle</b:SourceType>
    <b:Guid>{BC9A0D59-37F5-4275-BA0E-4DB3A2B2F6BE}</b:Guid>
    <b:LCID>1036</b:LCID>
    <b:Author>
      <b:Author>
        <b:NameList>
          <b:Person>
            <b:Last>Fowels</b:Last>
            <b:First>J.,</b:First>
            <b:Middle>Green, H., Tupling, R. and Roy, D</b:Middle>
          </b:Person>
        </b:NameList>
      </b:Author>
    </b:Author>
    <b:Title>Human Neuromuscular Fatigue Is Associated with Altered (Na+-K+-ATP ase) Activity Following Isometric Exercis</b:Title>
    <b:JournalName>Appl Physiol</b:JournalName>
    <b:Year>2002</b:Year>
    <b:Pages>1585-1593</b:Pages>
    <b:Volume>92</b:Volume>
    <b:Issue>4</b:Issue>
    <b:RefOrder>198</b:RefOrder>
  </b:Source>
  <b:Source>
    <b:Tag>ThS01</b:Tag>
    <b:SourceType>Book</b:SourceType>
    <b:Guid>{E63C2D15-1175-4633-9E47-49164760FCD5}</b:Guid>
    <b:LCID>0</b:LCID>
    <b:Author>
      <b:Author>
        <b:NameList>
          <b:Person>
            <b:Last>ScattT.h</b:Last>
            <b:First>k.p.</b:First>
            <b:Middle>and Edward.</b:Middle>
          </b:Person>
        </b:NameList>
      </b:Author>
    </b:Author>
    <b:Title>Exercise  Physiology.</b:Title>
    <b:Year>2001</b:Year>
    <b:Publisher>Mc Grow hill</b:Publisher>
    <b:Edition>4e édition </b:Edition>
    <b:RefOrder>199</b:RefOrder>
  </b:Source>
  <b:Source>
    <b:Tag>Asm78</b:Tag>
    <b:SourceType>JournalArticle</b:SourceType>
    <b:Guid>{DCA1E5DA-B9F4-442A-ACF4-364E5947FAE4}</b:Guid>
    <b:LCID>0</b:LCID>
    <b:Author>
      <b:Author>
        <b:NameList>
          <b:Person>
            <b:Last>Asmussen</b:Last>
            <b:First>E.&amp;</b:First>
            <b:Middle>B. Mazin</b:Middle>
          </b:Person>
        </b:NameList>
      </b:Author>
    </b:Author>
    <b:Title>.;Recuperation after Muscular Fatigue</b:Title>
    <b:Year>1978</b:Year>
    <b:JournalName>Europpan J. of Applied  Physical.</b:JournalName>
    <b:Pages>1-7</b:Pages>
    <b:Issue>  38</b:Issue>
    <b:RefOrder>200</b:RefOrder>
  </b:Source>
  <b:Source>
    <b:Tag>Big</b:Tag>
    <b:SourceType>JournalArticle</b:SourceType>
    <b:Guid>{CAAFFDAA-50D8-4C57-B3E2-C5DB4513E96E}</b:Guid>
    <b:LCID>1036</b:LCID>
    <b:Author>
      <b:Author>
        <b:NameList>
          <b:Person>
            <b:Last>Bigland Ritchie</b:Last>
            <b:First>b</b:First>
          </b:Person>
        </b:NameList>
      </b:Author>
    </b:Author>
    <b:Title>EMG and Fatigue of Human Voluntary and Stimulated Contractions.</b:Title>
    <b:Year>1981</b:Year>
    <b:JournalName>Physiology Mechanisms</b:JournalName>
    <b:Pages>130-150</b:Pages>
    <b:City> London</b:City>
    <b:RefOrder>201</b:RefOrder>
  </b:Source>
  <b:Source>
    <b:Tag>All92</b:Tag>
    <b:SourceType>JournalArticle</b:SourceType>
    <b:Guid>{FC44C8C5-C63A-4E05-911F-FB00ED5099E6}</b:Guid>
    <b:LCID>1036</b:LCID>
    <b:Author>
      <b:Author>
        <b:NameList>
          <b:Person>
            <b:Last>Allen</b:Last>
            <b:First>D.,H.</b:First>
            <b:Middle>Westerblad .J. Lannergre</b:Middle>
          </b:Person>
        </b:NameList>
      </b:Author>
    </b:Author>
    <b:Title>Role of Excitation – Contraction coupling Muscle Fatigues</b:Title>
    <b:JournalName>Sports Medicine</b:JournalName>
    <b:Year>1992</b:Year>
    <b:Pages>116-126</b:Pages>
    <b:Issue>13</b:Issue>
    <b:RefOrder>202</b:RefOrder>
  </b:Source>
  <b:Source>
    <b:Tag>Fit94</b:Tag>
    <b:SourceType>JournalArticle</b:SourceType>
    <b:Guid>{221D2A14-8C14-433E-8877-F3B0C742939B}</b:Guid>
    <b:LCID>0</b:LCID>
    <b:Author>
      <b:Author>
        <b:NameList>
          <b:Person>
            <b:Last>Fitts</b:Last>
            <b:First>R</b:First>
          </b:Person>
        </b:NameList>
      </b:Author>
    </b:Author>
    <b:Title>Cellular Mechanisms of Muscle Fatigue</b:Title>
    <b:JournalName>Physiology Reviews.</b:JournalName>
    <b:Year>1994</b:Year>
    <b:Pages>49-94</b:Pages>
    <b:Issue>14</b:Issue>
    <b:RefOrder>203</b:RefOrder>
  </b:Source>
  <b:Source>
    <b:Tag>وجد02</b:Tag>
    <b:SourceType>Book</b:SourceType>
    <b:Guid>{5A9DB825-12A0-47C5-9835-613311CF7FFD}</b:Guid>
    <b:LCID>5121</b:LCID>
    <b:Author>
      <b:Author>
        <b:NameList>
          <b:Person>
            <b:Last>السيد وجدى</b:Last>
            <b:First>مصطفى</b:First>
            <b:Middle>الفاتح ، محمد لطفى</b:Middle>
          </b:Person>
        </b:NameList>
      </b:Author>
    </b:Author>
    <b:Title>الأسس العلمية للتدريب الرياضى للاعب والمدرب</b:Title>
    <b:Year>2002</b:Year>
    <b:City>المنيا</b:City>
    <b:Publisher>دار الهدى للنشر والتوزيع</b:Publisher>
    <b:RefOrder>204</b:RefOrder>
  </b:Source>
  <b:Source>
    <b:Tag>أبو991</b:Tag>
    <b:SourceType>Book</b:SourceType>
    <b:Guid>{95F1E494-8EDF-4E46-B4A8-1FE1C9A10074}</b:Guid>
    <b:LCID>5121</b:LCID>
    <b:Author>
      <b:Author>
        <b:NameList>
          <b:Person>
            <b:Last>الفتاح</b:Last>
            <b:First>أبو</b:First>
            <b:Middle>العلا أحمد عبد</b:Middle>
          </b:Person>
        </b:NameList>
      </b:Author>
    </b:Author>
    <b:Title> الاستشفاء فى المجال الرياضى </b:Title>
    <b:Year>1999 </b:Year>
    <b:City>القاهرة</b:City>
    <b:Publisher> دار الفكر العربى</b:Publisher>
    <b:RefOrder>205</b:RefOrder>
  </b:Source>
  <b:Source>
    <b:Tag>بها992</b:Tag>
    <b:SourceType>Book</b:SourceType>
    <b:Guid>{4AF95A71-7ADB-46F0-AD80-07A6955818C1}</b:Guid>
    <b:LCID>5121</b:LCID>
    <b:Author>
      <b:Author>
        <b:NameList>
          <b:Person>
            <b:Last>سلامة</b:Last>
            <b:First>بهاء</b:First>
            <b:Middle>الدين إبراهيم</b:Middle>
          </b:Person>
        </b:NameList>
      </b:Author>
    </b:Author>
    <b:Title> التمثيل الحيوى للطاقة فى المجال الرياضى</b:Title>
    <b:Year>1999 </b:Year>
    <b:City>القاهرة</b:City>
    <b:Publisher>دار الفكر العربى</b:Publisher>
    <b:RefOrder>206</b:RefOrder>
  </b:Source>
  <b:Source>
    <b:Tag>Dar79</b:Tag>
    <b:SourceType>Book</b:SourceType>
    <b:Guid>{7DC75459-7CEE-40C7-9ADA-D09CF1E12BC2}</b:Guid>
    <b:LCID>1036</b:LCID>
    <b:Author>
      <b:Author>
        <b:NameList>
          <b:Person>
            <b:Last>Dare</b:Last>
            <b:First>B</b:First>
          </b:Person>
        </b:NameList>
      </b:Author>
    </b:Author>
    <b:Title>Running  and  your  Body,  Applying  Physiology  to  training  tafnews press</b:Title>
    <b:Year>1979</b:Year>
    <b:Publisher>track</b:Publisher>
    <b:RefOrder>207</b:RefOrder>
  </b:Source>
  <b:Source>
    <b:Tag>الص14</b:Tag>
    <b:SourceType>JournalArticle</b:SourceType>
    <b:Guid>{727F0D2D-D781-4A95-8B6A-DC758495B2A5}</b:Guid>
    <b:LCID>5121</b:LCID>
    <b:Author>
      <b:Author>
        <b:NameList>
          <b:Person>
            <b:Last>الصفار زياد</b:Last>
            <b:First>يونس</b:First>
          </b:Person>
        </b:NameList>
      </b:Author>
    </b:Author>
    <b:Title>أثر تدريبات المطاولة الهوائية بفترات راحة مقترحة في مؤشر التعب و منحنى الاستشفاء لمعدل النبض للاعبي كرة القدم</b:Title>
    <b:Year>2014</b:Year>
    <b:JournalName>مجلة الرافدين للعلوم الرياضية</b:JournalName>
    <b:Pages>95-108</b:Pages>
    <b:Volume>20</b:Volume>
    <b:Issue>64</b:Issue>
    <b:RefOrder>208</b:RefOrder>
  </b:Source>
  <b:Source>
    <b:Tag>علي08</b:Tag>
    <b:SourceType>JournalArticle</b:SourceType>
    <b:Guid>{AF229BB2-0F82-4F6C-8917-DD899FE93700}</b:Guid>
    <b:LCID>5121</b:LCID>
    <b:Author>
      <b:Author>
        <b:NameList>
          <b:Person>
            <b:Last>علي جميل</b:Last>
            <b:First>خضر</b:First>
          </b:Person>
        </b:NameList>
      </b:Author>
    </b:Author>
    <b:Title>اثر التدريبين الفتري و المستمر في المطاولة الهوائية و سرعة استعادة الشفاء لدى لاعبي كرة القدم</b:Title>
    <b:JournalName>مجلة الرافدين للعلوم الرياضية</b:JournalName>
    <b:Year>2008</b:Year>
    <b:Pages>1-24</b:Pages>
    <b:Volume>14</b:Volume>
    <b:Issue>48</b:Issue>
    <b:RefOrder>209</b:RefOrder>
  </b:Source>
  <b:Source>
    <b:Tag>ريا06</b:Tag>
    <b:SourceType>JournalArticle</b:SourceType>
    <b:Guid>{C04FEC63-EBAE-4E77-AAAB-6A1C296071BF}</b:Guid>
    <b:LCID>5121</b:LCID>
    <b:Author>
      <b:Author>
        <b:NameList>
          <b:Person>
            <b:Last>ريان عبد الرزاق</b:Last>
            <b:First>الحسو</b:First>
          </b:Person>
        </b:NameList>
      </b:Author>
    </b:Author>
    <b:Title>مقارنة استخدام أنواع مختلفة من الراحة على استشفاء النبض القلبي بعد جهد لاهوائي</b:Title>
    <b:JournalName>مجلة أبحاث كلية التربية الاساسية</b:JournalName>
    <b:Year>2006</b:Year>
    <b:Pages>183-197</b:Pages>
    <b:Volume>6</b:Volume>
    <b:Issue>4</b:Issue>
    <b:RefOrder>210</b:RefOrder>
  </b:Source>
  <b:Source>
    <b:Tag>طار04</b:Tag>
    <b:SourceType>JournalArticle</b:SourceType>
    <b:Guid>{A29F90FB-EA3A-4923-BC8E-94A1797C7411}</b:Guid>
    <b:LCID>5121</b:LCID>
    <b:Author>
      <b:Author>
        <b:NameList>
          <b:Person>
            <b:Last>طارق حسن</b:Last>
            <b:First>النعيمي،منى</b:First>
            <b:Middle>عبد الستار هاشم</b:Middle>
          </b:Person>
        </b:NameList>
      </b:Author>
    </b:Author>
    <b:Title>تأثير استخدام الراحة الايجابية و السلبية خلال الوحدة التدريبية على مستوى الاداء</b:Title>
    <b:JournalName>مجلة التربية الرياضية</b:JournalName>
    <b:Year>2004</b:Year>
    <b:Pages>89-108</b:Pages>
    <b:Volume>13</b:Volume>
    <b:Issue>1</b:Issue>
    <b:RefOrder>211</b:RefOrder>
  </b:Source>
  <b:Source>
    <b:Tag>McA04</b:Tag>
    <b:SourceType>JournalArticle</b:SourceType>
    <b:Guid>{849D82B4-F78F-4268-AA9D-428ACE2706E0}</b:Guid>
    <b:LCID>1036</b:LCID>
    <b:Author>
      <b:Author>
        <b:NameList>
          <b:Person>
            <b:Last>McAinch AJ</b:Last>
            <b:First>Febbraio</b:First>
            <b:Middle>MA, Parkin JM, Zhao S, Tangalakis K, Stojanovska L</b:Middle>
          </b:Person>
        </b:NameList>
      </b:Author>
    </b:Author>
    <b:Title>Effect of Active Versus Passive Recovery on Metabolism and Performance During Subsequent Exercise</b:Title>
    <b:JournalName>Int J Sport Nutr Exerc Metab</b:JournalName>
    <b:Year>2004</b:Year>
    <b:Pages>185-196</b:Pages>
    <b:Issue>14</b:Issue>
    <b:RefOrder>212</b:RefOrder>
  </b:Source>
  <b:Source>
    <b:Tag>عطا10</b:Tag>
    <b:SourceType>Report</b:SourceType>
    <b:Guid>{231EACC6-BB6F-4866-AF6D-39BE8BB4C9E3}</b:Guid>
    <b:LCID>5121</b:LCID>
    <b:Author>
      <b:Author>
        <b:NameList>
          <b:Person>
            <b:Last>أحمد</b:Last>
            <b:First>عطاءالله</b:First>
          </b:Person>
        </b:NameList>
      </b:Author>
    </b:Author>
    <b:Title>محاضرة في الإحصاء</b:Title>
    <b:Year>2010</b:Year>
    <b:Publisher>معهد التربية البدنية و الرياضية</b:Publisher>
    <b:City>مستغانم</b:City>
    <b:RefOrder>213</b:RefOrder>
  </b:Source>
  <b:Source>
    <b:Tag>رضو88</b:Tag>
    <b:SourceType>Book</b:SourceType>
    <b:Guid>{9B55D178-D644-40B2-8924-29ACF48E3223}</b:Guid>
    <b:LCID>5121</b:LCID>
    <b:Author>
      <b:Author>
        <b:NameList>
          <b:Person>
            <b:Last>رضوان</b:Last>
            <b:First>محمد</b:First>
            <b:Middle>حسن علاوي،محمد نصر الدين</b:Middle>
          </b:Person>
        </b:NameList>
      </b:Author>
    </b:Author>
    <b:Title>القياس في التربية الرياضية و علم النفس الرياضي</b:Title>
    <b:Year>1988</b:Year>
    <b:Publisher>دار الفكر العربي</b:Publisher>
    <b:City>القاهرة</b:City>
    <b:Edition>ط2</b:Edition>
    <b:RefOrder>214</b:RefOrder>
  </b:Source>
  <b:Source>
    <b:Tag>نبي99</b:Tag>
    <b:SourceType>Book</b:SourceType>
    <b:Guid>{D09F1F39-6257-4F17-AA48-C4E6F10E4693}</b:Guid>
    <b:LCID>5121</b:LCID>
    <b:Author>
      <b:Author>
        <b:NameList>
          <b:Person>
            <b:Last>الهادي</b:Last>
            <b:First>نبيل</b:First>
            <b:Middle>عبد</b:Middle>
          </b:Person>
        </b:NameList>
      </b:Author>
    </b:Author>
    <b:Title>القياس و التقويم التربوي و استخدامه في مجال التدريب الصفي</b:Title>
    <b:Year>1999</b:Year>
    <b:City>الأردن</b:City>
    <b:Publisher>دار وائل للنشر</b:Publisher>
    <b:Edition>ط1</b:Edition>
    <b:RefOrder>215</b:RefOrder>
  </b:Source>
  <b:Source>
    <b:Tag>حسا95</b:Tag>
    <b:SourceType>Book</b:SourceType>
    <b:Guid>{BA181361-79D3-40F2-BB74-B10811974BEF}</b:Guid>
    <b:LCID>5121</b:LCID>
    <b:Author>
      <b:Author>
        <b:NameList>
          <b:Person>
            <b:Last>حسانين</b:Last>
            <b:First>محمد</b:First>
            <b:Middle>صبحي</b:Middle>
          </b:Person>
        </b:NameList>
      </b:Author>
    </b:Author>
    <b:Title>طرق بناء و تقنين الاختبارات</b:Title>
    <b:Year>1995</b:Year>
    <b:City>القاهرة</b:City>
    <b:Publisher>دار الفكر العربي</b:Publisher>
    <b:Edition>ط3</b:Edition>
    <b:RefOrder>216</b:RefOrder>
  </b:Source>
  <b:Source>
    <b:Tag>Fox741</b:Tag>
    <b:SourceType>Book</b:SourceType>
    <b:Guid>{9BBD90AD-5A9E-4EEB-BF22-4DFAC3DDA669}</b:Guid>
    <b:LCID>1036</b:LCID>
    <b:Author>
      <b:Author>
        <b:NameList>
          <b:Person>
            <b:Last>Fox EL</b:Last>
            <b:First>Mathews</b:First>
            <b:Middle>DK</b:Middle>
          </b:Person>
        </b:NameList>
      </b:Author>
    </b:Author>
    <b:Title>Interval Training</b:Title>
    <b:Year>1974</b:Year>
    <b:City>Philadelphia</b:City>
    <b:Publisher>W.B. Saunders Company</b:Publisher>
    <b:RefOrder>217</b:RefOrder>
  </b:Source>
  <b:Source>
    <b:Tag>Mer07</b:Tag>
    <b:SourceType>Book</b:SourceType>
    <b:Guid>{9A0BC30A-E997-482E-B2B4-A640C88C10CB}</b:Guid>
    <b:LCID>1036</b:LCID>
    <b:Author>
      <b:Author>
        <b:NameList>
          <b:Person>
            <b:Last>Mercer</b:Last>
            <b:First>Edward</b:First>
            <b:Middle>M. Winter Andrew M. Jones R.C. Richard Davison Paul D. Bromley Thomas H.</b:Middle>
          </b:Person>
        </b:NameList>
      </b:Author>
    </b:Author>
    <b:Title>SPORT AND EXERCISE PHYSIOLOGY TESTING GUIDELINES,The British Association of Sport and Exercise Sciences Guide</b:Title>
    <b:Year>2007</b:Year>
    <b:City>LONDON</b:City>
    <b:Publisher>Routledge</b:Publisher>
    <b:Volume>2</b:Volume>
    <b:RefOrder>218</b:RefOrder>
  </b:Source>
  <b:Source>
    <b:Tag>Espace_réservé14</b:Tag>
    <b:SourceType>Book</b:SourceType>
    <b:Guid>{D5E38FC7-E574-4CDE-806A-B487F4F1AD14}</b:Guid>
    <b:LCID>1036</b:LCID>
    <b:Author>
      <b:Author>
        <b:NameList>
          <b:Person>
            <b:Last>turpin</b:Last>
            <b:First>bernard</b:First>
          </b:Person>
        </b:NameList>
      </b:Author>
    </b:Author>
    <b:Title>préparation et entrainement du footballeur</b:Title>
    <b:Year>2002</b:Year>
    <b:City>paris</b:City>
    <b:Publisher>amphora</b:Publisher>
    <b:Edition>1</b:Edition>
    <b:RefOrder>219</b:RefOrder>
  </b:Source>
  <b:Source>
    <b:Tag>Ban942</b:Tag>
    <b:SourceType>Book</b:SourceType>
    <b:Guid>{05AFE5FA-0302-4ED2-AFF1-BF34587CEB4F}</b:Guid>
    <b:LCID>1036</b:LCID>
    <b:Author>
      <b:Author>
        <b:NameList>
          <b:Person>
            <b:Last>Bangsbo</b:Last>
            <b:First>J</b:First>
          </b:Person>
        </b:NameList>
      </b:Author>
    </b:Author>
    <b:Title>Fitness Training for Football: A scientific Approach</b:Title>
    <b:Year>1994</b:Year>
    <b:City>HO+Storm</b:City>
    <b:Publisher>Bagsvaerd</b:Publisher>
    <b:RefOrder>220</b:RefOrder>
  </b:Source>
  <b:Source>
    <b:Tag>Mol73</b:Tag>
    <b:SourceType>JournalArticle</b:SourceType>
    <b:Guid>{85350EE2-4477-4F07-AB32-26E8CCA37991}</b:Guid>
    <b:LCID>1036</b:LCID>
    <b:Author>
      <b:Author>
        <b:NameList>
          <b:Person>
            <b:Last>Mole.p</b:Last>
            <b:First>K.baldwin.R.Terjung.and</b:First>
            <b:Middle>J Holloszy</b:Middle>
          </b:Person>
        </b:NameList>
      </b:Author>
    </b:Author>
    <b:Title>enzymatic pathways of pyruvate metabolism in skeletal muscle:adaptations to exercise</b:Title>
    <b:Year>1973</b:Year>
    <b:JournalName>Amer.J.Physiol</b:JournalName>
    <b:Pages>50-54</b:Pages>
    <b:Volume>244</b:Volume>
    <b:RefOrder>221</b:RefOrder>
  </b:Source>
  <b:Source>
    <b:Tag>Sal71</b:Tag>
    <b:SourceType>JournalArticle</b:SourceType>
    <b:Guid>{BF399816-5BB5-43DB-9543-E568D57BD98D}</b:Guid>
    <b:LCID>1036</b:LCID>
    <b:Author>
      <b:Author>
        <b:NameList>
          <b:Person>
            <b:Last>Saltin</b:Last>
            <b:First>B.K.Nazar</b:First>
            <b:Middle>.D.Costill.E.stein</b:Middle>
          </b:Person>
          <b:Person>
            <b:Last>B.Jansson</b:Last>
          </b:Person>
          <b:Person>
            <b:Last>C.Gollnick</b:Last>
          </b:Person>
          <b:Person>
            <b:Last>and</b:Last>
            <b:First>B.Essen</b:First>
          </b:Person>
        </b:NameList>
      </b:Author>
    </b:Author>
    <b:Title>the nature of the training reponse</b:Title>
    <b:JournalName>plenum press</b:JournalName>
    <b:Year>1971</b:Year>
    <b:Pages>289-305</b:Pages>
    <b:Volume>96</b:Volume>
    <b:RefOrder>222</b:RefOrder>
  </b:Source>
  <b:Source>
    <b:Tag>هزا951</b:Tag>
    <b:SourceType>JournalArticle</b:SourceType>
    <b:Guid>{459DA7EB-2B7C-4C69-835C-A1CF7159E992}</b:Guid>
    <b:LCID>5121</b:LCID>
    <b:Author>
      <b:Author>
        <b:NameList>
          <b:Person>
            <b:Last>هزاع</b:Last>
            <b:First>الهزاع</b:First>
            <b:Middle>محمد</b:Middle>
          </b:Person>
        </b:NameList>
      </b:Author>
    </b:Author>
    <b:Title>الإستهلاك الأقصى للأكسجين و العتبة اللاهوائية و الأداء التحملي لدى عدائي المسافات الطويلة المتميزين</b:Title>
    <b:Year>1995</b:Year>
    <b:JournalName>المجلة الطبية السعودية</b:JournalName>
    <b:Pages>548-551</b:Pages>
    <b:Volume>16</b:Volume>
    <b:RefOrder>223</b:RefOrder>
  </b:Source>
  <b:Source>
    <b:Tag>BEN131</b:Tag>
    <b:SourceType>Report</b:SourceType>
    <b:Guid>{8088D731-93FD-4844-A835-2904CAE49CD1}</b:Guid>
    <b:LCID>1036</b:LCID>
    <b:Author>
      <b:Author>
        <b:NameList>
          <b:Person>
            <b:Last>BENJAMIN HERNACH</b:Last>
            <b:First>LAURENT</b:First>
            <b:Middle>SCHNEIDER</b:Middle>
          </b:Person>
        </b:NameList>
      </b:Author>
    </b:Author>
    <b:Title>Comparaison de différentes modalités d’interval training sur la VO2 pic pour le réentraînement à l’effort du patient insuffisant cardiaque</b:Title>
    <b:Year>2013</b:Year>
    <b:Publisher>Haute école de santé</b:Publisher>
    <b:City>Genève</b:City>
    <b:RefOrder>224</b:RefOrder>
  </b:Source>
  <b:Source>
    <b:Tag>سلا00</b:Tag>
    <b:SourceType>Book</b:SourceType>
    <b:Guid>{1967A8A4-B5DB-4430-AD8B-67A254047D7A}</b:Guid>
    <b:LCID>5121</b:LCID>
    <b:Author>
      <b:Author>
        <b:NameList>
          <b:Person>
            <b:Last>سلامة</b:Last>
            <b:First>بهاء</b:First>
            <b:Middle>الدين</b:Middle>
          </b:Person>
        </b:NameList>
      </b:Author>
    </b:Author>
    <b:Title>فسيولوجيا الرياضة و الأداء البدني (لاكتات الدم)</b:Title>
    <b:Year>2000</b:Year>
    <b:Publisher>دار الفكر العربي</b:Publisher>
    <b:City>القاهرة</b:City>
    <b:Edition>ط3</b:Edition>
    <b:RefOrder>225</b:RefOrder>
  </b:Source>
  <b:Source>
    <b:Tag>خرب14</b:Tag>
    <b:SourceType>Book</b:SourceType>
    <b:Guid>{5BB5BB82-4BD4-471E-B745-CEB9EB526D05}</b:Guid>
    <b:LCID>5121</b:LCID>
    <b:Author>
      <b:Author>
        <b:NameList>
          <b:Person>
            <b:Last>خربيط</b:Last>
            <b:First>ريسان</b:First>
          </b:Person>
        </b:NameList>
      </b:Author>
    </b:Author>
    <b:Title>المجموعة المختارة في التدريب و فسيولوجيا الرياضة</b:Title>
    <b:Year>2014</b:Year>
    <b:City>القاهرة </b:City>
    <b:Publisher>مركز الكتاب للنشر </b:Publisher>
    <b:RefOrder>226</b:RefOrder>
  </b:Source>
  <b:Source>
    <b:Tag>MON09</b:Tag>
    <b:SourceType>Book</b:SourceType>
    <b:Guid>{525AD8A0-E33A-4313-90E3-DDCB31D7244F}</b:Guid>
    <b:LCID>1036</b:LCID>
    <b:Author>
      <b:Author>
        <b:NameList>
          <b:Person>
            <b:Last>Monod</b:Last>
            <b:First>P.</b:First>
            <b:Middle>ROCHCONGAR H.</b:Middle>
          </b:Person>
        </b:NameList>
      </b:Author>
    </b:Author>
    <b:Title>Médecine du sport POUR LE PRATICIEN</b:Title>
    <b:Year>2009</b:Year>
    <b:City>paris</b:City>
    <b:Publisher>Elsevier Masson</b:Publisher>
    <b:Edition>4e édition </b:Edition>
    <b:RefOrder>14</b:RefOrder>
  </b:Source>
  <b:Source>
    <b:Tag>Mca86</b:Tag>
    <b:SourceType>Book</b:SourceType>
    <b:Guid>{727FEE7B-0185-4A1E-81FD-508792D153CA}</b:Guid>
    <b:LCID>1036</b:LCID>
    <b:Author>
      <b:Author>
        <b:NameList>
          <b:Person>
            <b:Last>V.McardleW</b:Last>
            <b:First>D.KatchF.&amp;</b:First>
            <b:Middle>Katch.</b:Middle>
          </b:Person>
        </b:NameList>
      </b:Author>
    </b:Author>
    <b:Title>Exercise Physiology</b:Title>
    <b:Year>1986</b:Year>
    <b:City>philadelphia</b:City>
    <b:Publisher>lea &amp; febiger</b:Publisher>
    <b:RefOrder>15</b:RefOrder>
  </b:Source>
  <b:Source>
    <b:Tag>ريس97</b:Tag>
    <b:SourceType>Book</b:SourceType>
    <b:Guid>{29647B4E-F6DA-4EF9-AD4D-891EC30DE1FF}</b:Guid>
    <b:LCID>5121</b:LCID>
    <b:Author>
      <b:Author>
        <b:NameList>
          <b:Person>
            <b:Last>خربيط</b:Last>
            <b:First>ريسان</b:First>
          </b:Person>
        </b:NameList>
      </b:Author>
    </b:Author>
    <b:Title>التعب العضلي و عمليات استعادة الشفاء للرياضيين </b:Title>
    <b:Year>1997</b:Year>
    <b:City>عمان </b:City>
    <b:Publisher>دار الشروق</b:Publisher>
    <b:RefOrder>16</b:RefOrder>
  </b:Source>
  <b:Source>
    <b:Tag>سلا99</b:Tag>
    <b:SourceType>JournalArticle</b:SourceType>
    <b:Guid>{81CBF066-4DBB-4811-AC70-EEBF2D3A6BB0}</b:Guid>
    <b:LCID>5121</b:LCID>
    <b:Author>
      <b:Author>
        <b:NameList>
          <b:Person>
            <b:Last>سلامة</b:Last>
            <b:First>بهاء</b:First>
            <b:Middle>الدين</b:Middle>
          </b:Person>
        </b:NameList>
      </b:Author>
    </b:Author>
    <b:Title>التمثيل الحيوي للطاقة الهوائية و اللاهوائية للاعبين</b:Title>
    <b:Year>1999</b:Year>
    <b:City>القاهرة</b:City>
    <b:JournalName>نشرة ألعاب القوة</b:JournalName>
    <b:Issue>24</b:Issue>
    <b:RefOrder>17</b:RefOrder>
  </b:Source>
  <b:Source>
    <b:Tag>Ros98</b:Tag>
    <b:SourceType>JournalArticle</b:SourceType>
    <b:Guid>{4C1E0699-332C-451F-A8E6-86A097F2C425}</b:Guid>
    <b:LCID>1036</b:LCID>
    <b:Author>
      <b:Author>
        <b:NameList>
          <b:Person>
            <b:Last>Rossignol</b:Last>
            <b:First>Glenn</b:First>
            <b:Middle>Wadley &amp; Peter Le</b:Middle>
          </b:Person>
        </b:NameList>
      </b:Author>
    </b:Author>
    <b:Title>The  Relationship  Between  Repeated  Sprint  Ability and the  Aerobic  and  Anaerobic  Energy  Systems</b:Title>
    <b:JournalName>Journal  of  Science and Medicine in Sport</b:JournalName>
    <b:Year>1998</b:Year>
    <b:Pages>100-110</b:Pages>
    <b:Volume>2</b:Volume>
    <b:Issue>1</b:Issue>
    <b:RefOrder>18</b:RefOrder>
  </b:Source>
  <b:Source>
    <b:Tag>Dar791</b:Tag>
    <b:SourceType>JournalArticle</b:SourceType>
    <b:Guid>{2AF57760-DCF6-4B2C-9C73-E1F018D27500}</b:Guid>
    <b:LCID>1036</b:LCID>
    <b:Author>
      <b:Author>
        <b:NameList>
          <b:Person>
            <b:Last>Dare</b:Last>
            <b:First>B</b:First>
          </b:Person>
        </b:NameList>
      </b:Author>
    </b:Author>
    <b:Title>Running  and  your  Body,  Applying  Physiology  to  training</b:Title>
    <b:JournalName>tafnews press. track</b:JournalName>
    <b:Year>1979</b:Year>
    <b:RefOrder>19</b:RefOrder>
  </b:Source>
  <b:Source>
    <b:Tag>Fac94</b:Tag>
    <b:SourceType>JournalArticle</b:SourceType>
    <b:Guid>{DF926DAA-88E8-426A-9A6A-AA996FCD38B4}</b:Guid>
    <b:LCID>1036</b:LCID>
    <b:Author>
      <b:Author>
        <b:NameList>
          <b:Person>
            <b:Last>Faccioni</b:Last>
            <b:First>A</b:First>
          </b:Person>
        </b:NameList>
      </b:Author>
    </b:Author>
    <b:Title>Assisted and resisted methods for speed development.</b:Title>
    <b:JournalName>Modern Athlete &amp; Coach</b:JournalName>
    <b:Year>1994</b:Year>
    <b:Pages>3-6</b:Pages>
    <b:Volume>32</b:Volume>
    <b:Issue>1</b:Issue>
    <b:RefOrder>20</b:RefOrder>
  </b:Source>
  <b:Source>
    <b:Tag>Mok12</b:Tag>
    <b:SourceType>Report</b:SourceType>
    <b:Guid>{4A54BB9C-E4DF-4A9D-9B6F-942DC764F4B5}</b:Guid>
    <b:LCID>1036</b:LCID>
    <b:Author>
      <b:Author>
        <b:NameList>
          <b:Person>
            <b:Last>Mokhtar</b:Last>
            <b:First>BOUFAROUA</b:First>
          </b:Person>
        </b:NameList>
      </b:Author>
    </b:Author>
    <b:Title>ETUDE, ESTIMATION ET EVOLUTION DU SEUIL ANAEROBIE ET DE LA VITESSE MAXIMALE AEROBIE DES ATHLETES DE DEMI-FOND ET FOND ALGERIENS</b:Title>
    <b:Year>1012</b:Year>
    <b:Publisher>Institut de l’Education Physique et Sportive (Sidi Abdallah)</b:Publisher>
    <b:City>Alger</b:City>
    <b:ThesisType>THESE DE DOCTORAT</b:ThesisType>
    <b:RefOrder>21</b:RefOrder>
  </b:Source>
  <b:Source>
    <b:Tag>JOH99</b:Tag>
    <b:SourceType>JournalArticle</b:SourceType>
    <b:Guid>{43036F4B-F31B-4449-B897-D02F7CD439DB}</b:Guid>
    <b:LCID>1036</b:LCID>
    <b:Author>
      <b:Author>
        <b:NameList>
          <b:Person>
            <b:Last>JOHN A</b:Last>
            <b:First>VACHON</b:First>
          </b:Person>
          <b:Person>
            <b:Last>R</b:Last>
            <b:First>DAVID</b:First>
          </b:Person>
          <b:Person>
            <b:Last>JR</b:Last>
            <b:First>BASSETT.</b:First>
          </b:Person>
          <b:Person>
            <b:Last>CLARKE</b:Last>
            <b:First>STEPHEN</b:First>
          </b:Person>
        </b:NameList>
      </b:Author>
    </b:Author>
    <b:Title>Validity of the heart rate deflection point as a predictor of lactate threshold during running</b:Title>
    <b:JournalName>the American Physiological Society</b:JournalName>
    <b:Year>1999</b:Year>
    <b:Pages>452-459</b:Pages>
    <b:RefOrder>24</b:RefOrder>
  </b:Source>
  <b:Source>
    <b:Tag>MWo03</b:Tag>
    <b:SourceType>JournalArticle</b:SourceType>
    <b:Guid>{970FD42A-51D2-44DC-86CA-65E95D314D10}</b:Guid>
    <b:LCID>1036</b:LCID>
    <b:Author>
      <b:Author>
        <b:NameList>
          <b:Person>
            <b:Last>M Wonisch</b:Last>
            <b:First>P</b:First>
            <b:Middle>Hofmann</b:Middle>
          </b:Person>
          <b:Person>
            <b:Last>Schwaberger</b:Last>
            <b:First>G</b:First>
          </b:Person>
          <b:Person>
            <b:Last>Duvillard</b:Last>
            <b:First>S</b:First>
            <b:Middle>P von</b:Middle>
          </b:Person>
          <b:Person>
            <b:Last>Klein</b:Last>
            <b:First>W</b:First>
          </b:Person>
        </b:NameList>
      </b:Author>
    </b:Author>
    <b:Title>Validation of a field test for the non-invasive determination of badminton specific aerobic performance</b:Title>
    <b:JournalName>Br J Sports Med</b:JournalName>
    <b:Year>2003</b:Year>
    <b:Pages>115-118</b:Pages>
    <b:Volume>37</b:Volume>
    <b:RefOrder>25</b:RefOrder>
  </b:Source>
  <b:Source>
    <b:Tag>JAM05</b:Tag>
    <b:SourceType>JournalArticle</b:SourceType>
    <b:Guid>{AE854F1E-59A4-4118-83BC-066E4240C244}</b:Guid>
    <b:LCID>1036</b:LCID>
    <b:Author>
      <b:Author>
        <b:NameList>
          <b:Person>
            <b:Last>JAMES C</b:Last>
            <b:First>MCGEHEE</b:First>
          </b:Person>
          <b:Person>
            <b:Last>J</b:Last>
            <b:First>CHARLES</b:First>
          </b:Person>
          <b:Person>
            <b:Last>TANNER</b:Last>
          </b:Person>
          <b:Person>
            <b:Last>HOUMARD</b:Last>
            <b:First>JOSEPHA.</b:First>
          </b:Person>
        </b:NameList>
      </b:Author>
    </b:Author>
    <b:Title>ACOMPARISON OF METHODS FOR ESTIMATING THE LACTATE THRESHOLD</b:Title>
    <b:JournalName>Journal of Strength and Conditioning Research</b:JournalName>
    <b:Year>2005</b:Year>
    <b:Pages>553-558</b:Pages>
    <b:Volume>19</b:Volume>
    <b:Issue>3</b:Issue>
    <b:RefOrder>26</b:RefOrder>
  </b:Source>
  <b:Source>
    <b:Tag>Cab11</b:Tag>
    <b:SourceType>JournalArticle</b:SourceType>
    <b:Guid>{F914560C-8EEE-4855-8EE3-24D2C8E85B64}</b:Guid>
    <b:LCID>1036</b:LCID>
    <b:Author>
      <b:Author>
        <b:NameList>
          <b:Person>
            <b:Last>Jorge Villamil</b:Last>
            <b:First>Cabo</b:First>
          </b:Person>
          <b:Person>
            <b:Last>Martinez</b:Last>
            <b:First>Pablo</b:First>
          </b:Person>
          <b:Person>
            <b:Last>Camblor</b:Last>
          </b:Person>
          <b:Person>
            <b:Last>Valle</b:Last>
            <b:First>Miguel</b:First>
            <b:Middle>del</b:Middle>
          </b:Person>
        </b:NameList>
      </b:Author>
    </b:Author>
    <b:Title>Validity of the modified Conconi test for determining ventilatory threshold during on-water rowing</b:Title>
    <b:JournalName>Journal of Sports Science and Medicine</b:JournalName>
    <b:Year>2011</b:Year>
    <b:Pages>616-623</b:Pages>
    <b:Volume>10</b:Volume>
    <b:RefOrder>27</b:RefOrder>
  </b:Source>
  <b:Source>
    <b:Tag>DAV85</b:Tag>
    <b:SourceType>JournalArticle</b:SourceType>
    <b:Guid>{7B12EBC1-43FB-4FFE-A6CA-DAA0EE73FEC9}</b:Guid>
    <b:LCID>1036</b:LCID>
    <b:Author>
      <b:Author>
        <b:NameList>
          <b:Person>
            <b:Last>DAVID</b:Last>
            <b:First>C.POOLE.</b:First>
            <b:Middle>A. GLENN. GAESSER</b:Middle>
          </b:Person>
        </b:NameList>
      </b:Author>
    </b:Author>
    <b:Title>Response of ventilatory and lactate thresholds to continuous and interval training</b:Title>
    <b:Year>1985</b:Year>
    <b:JournalName>the american Physiological society</b:JournalName>
    <b:Pages>1115-1121</b:Pages>
    <b:Volume>85</b:Volume>
    <b:RefOrder>28</b:RefOrder>
  </b:Source>
  <b:Source>
    <b:Tag>DFe081</b:Tag>
    <b:SourceType>JournalArticle</b:SourceType>
    <b:Guid>{28275922-CA5B-4601-B51A-DD7DCC239943}</b:Guid>
    <b:LCID>1036</b:LCID>
    <b:Author>
      <b:Author>
        <b:NameList>
          <b:Person>
            <b:Last>D Ferrari</b:Last>
            <b:First>Bravo</b:First>
          </b:Person>
          <b:Person>
            <b:Last>FM</b:Last>
            <b:First>Impellizzeri</b:First>
          </b:Person>
          <b:Person>
            <b:Last>E</b:Last>
            <b:First>Rampinini</b:First>
          </b:Person>
          <b:Person>
            <b:Last>C</b:Last>
            <b:First>Castagna</b:First>
          </b:Person>
          <b:Person>
            <b:Last>D</b:Last>
            <b:First>Bishop</b:First>
          </b:Person>
          <b:Person>
            <b:Last>U</b:Last>
            <b:First>Wisloff</b:First>
          </b:Person>
        </b:NameList>
      </b:Author>
    </b:Author>
    <b:Title>Sprint vs interval training in football</b:Title>
    <b:JournalName>Int J Sports Med</b:JournalName>
    <b:Year>2008</b:Year>
    <b:Pages>668-674</b:Pages>
    <b:Volume>29</b:Volume>
    <b:RefOrder>29</b:RefOrder>
  </b:Source>
  <b:Source>
    <b:Tag>FEs07</b:Tag>
    <b:SourceType>JournalArticle</b:SourceType>
    <b:Guid>{2870F995-B4AC-466D-B6BC-CED97EA95D3A}</b:Guid>
    <b:LCID>1036</b:LCID>
    <b:Author>
      <b:Author>
        <b:NameList>
          <b:Person>
            <b:Last>F Esfarjani</b:Last>
            <b:First>PB</b:First>
            <b:Middle>Laursen</b:Middle>
          </b:Person>
        </b:NameList>
      </b:Author>
    </b:Author>
    <b:Title>Manipulating high-intensity interval training: effects on VO2max, the lactate threshold and 3000 m running performance in moderately trained males</b:Title>
    <b:JournalName>J Sci Med Sport</b:JournalName>
    <b:Year>2007</b:Year>
    <b:Pages>27-35</b:Pages>
    <b:Volume>10</b:Volume>
    <b:RefOrder>30</b:RefOrder>
  </b:Source>
  <b:Source>
    <b:Tag>JAN071</b:Tag>
    <b:SourceType>JournalArticle</b:SourceType>
    <b:Guid>{557807EA-3ED4-4C78-B745-5460F2B4983C}</b:Guid>
    <b:LCID>1036</b:LCID>
    <b:Author>
      <b:Author>
        <b:NameList>
          <b:Person>
            <b:Last>HELGERUD</b:Last>
            <b:First>JAN.</b:First>
            <b:Middle>HKYDAL</b:Middle>
          </b:Person>
          <b:Person>
            <b:Last>KJETILL</b:Last>
          </b:Person>
          <b:Person>
            <b:Last>EIVINDWANG</b:Last>
          </b:Person>
          <b:Person>
            <b:Last>KARLSEN</b:Last>
            <b:First>TRINE</b:First>
          </b:Person>
          <b:Person>
            <b:Last>BERG</b:Last>
            <b:First>PALR</b:First>
          </b:Person>
          <b:Person>
            <b:Last>BJERKAAS</b:Last>
            <b:First>MARIUS</b:First>
          </b:Person>
          <b:Person>
            <b:Last>SIMONSEN</b:Last>
            <b:First>THOMAS</b:First>
          </b:Person>
          <b:Person>
            <b:Last>HELGESEN</b:Last>
            <b:First>CECILIES</b:First>
          </b:Person>
          <b:Person>
            <b:Last>HJORTH</b:Last>
            <b:First>NINAL</b:First>
          </b:Person>
          <b:Person>
            <b:Last>BACH</b:Last>
            <b:First>RAGNHILD</b:First>
          </b:Person>
          <b:Person>
            <b:Last>HOFF</b:Last>
            <b:First>JAN</b:First>
          </b:Person>
        </b:NameList>
      </b:Author>
    </b:Author>
    <b:Title>Aerobic High-Intensity Intervals Improve VO2max More Than Moderate Training</b:Title>
    <b:JournalName>MEDICINE &amp; SCIENCE IN SPORTS &amp; EXERCISE</b:JournalName>
    <b:Year>2007</b:Year>
    <b:Pages>665-671</b:Pages>
    <b:Volume>39</b:Volume>
    <b:Issue>04</b:Issue>
    <b:RefOrder>31</b:RefOrder>
  </b:Source>
  <b:Source>
    <b:Tag>HEL01</b:Tag>
    <b:SourceType>JournalArticle</b:SourceType>
    <b:Guid>{49971DDE-5F78-42C7-A7CB-75B0E4A3A1C0}</b:Guid>
    <b:LCID>1036</b:LCID>
    <b:Author>
      <b:Author>
        <b:NameList>
          <b:Person>
            <b:Last>HELGERUD</b:Last>
            <b:First>JAN</b:First>
          </b:Person>
          <b:Person>
            <b:Last>ENGEN</b:Last>
            <b:First>LARS</b:First>
            <b:Middle>CHRISTIAN</b:Middle>
          </b:Person>
          <b:Person>
            <b:Last>WISLØFF</b:Last>
            <b:First>ULRIK</b:First>
          </b:Person>
          <b:Person>
            <b:Last>HOFF</b:Last>
            <b:First>JAN</b:First>
          </b:Person>
        </b:NameList>
      </b:Author>
    </b:Author>
    <b:Title>Aerobicendurancetrainingimproves soccer performance</b:Title>
    <b:JournalName>MEDICINE &amp; SCIENCE IN SPORTS &amp; EXERCISE</b:JournalName>
    <b:Year>2001</b:Year>
    <b:Pages>1925-1931</b:Pages>
    <b:Volume>33</b:Volume>
    <b:Issue>11</b:Issue>
    <b:RefOrder>32</b:RefOrder>
  </b:Source>
  <b:Source>
    <b:Tag>FIm06</b:Tag>
    <b:SourceType>JournalArticle</b:SourceType>
    <b:Guid>{C5634057-44C3-470C-81AD-91B67C4357EC}</b:Guid>
    <b:LCID>1036</b:LCID>
    <b:Author>
      <b:Author>
        <b:NameList>
          <b:Person>
            <b:Last>F Impellizzeri</b:Last>
            <b:First>S,</b:First>
            <b:Middle>Marcora</b:Middle>
          </b:Person>
          <b:Person>
            <b:Last>C</b:Last>
            <b:First>Castagna</b:First>
          </b:Person>
          <b:Person>
            <b:Last>T</b:Last>
            <b:First>Reilly</b:First>
          </b:Person>
          <b:Person>
            <b:Last>A</b:Last>
            <b:First>Sassi</b:First>
          </b:Person>
          <b:Person>
            <b:Last>FM</b:Last>
            <b:First>Iaia</b:First>
          </b:Person>
          <b:Person>
            <b:Last>E</b:Last>
            <b:First>Rampinini</b:First>
          </b:Person>
        </b:NameList>
      </b:Author>
    </b:Author>
    <b:Title>Physiological and performance effects of generic versus specific aerobic training in soccer players</b:Title>
    <b:JournalName>Int J Sports Med</b:JournalName>
    <b:Year>2006</b:Year>
    <b:Pages>483-492</b:Pages>
    <b:Volume>27</b:Volume>
    <b:Issue>6</b:Issue>
    <b:RefOrder>33</b:RefOrder>
  </b:Source>
  <b:Source>
    <b:Tag>محم08</b:Tag>
    <b:SourceType>Report</b:SourceType>
    <b:Guid>{734DD86C-7FA4-40E4-9DAB-A2F5CC737F3B}</b:Guid>
    <b:LCID>0</b:LCID>
    <b:Author>
      <b:Author>
        <b:NameList>
          <b:Person>
            <b:Last>محمد</b:Last>
            <b:First>محمد</b:First>
            <b:Middle>علي اسماعيل</b:Middle>
          </b:Person>
        </b:NameList>
      </b:Author>
    </b:Author>
    <b:Title>تأثير تنمية العتبة الفارقة اللاهوائية على مستوى الأداء لدى ناشئي المصارعة </b:Title>
    <b:Year>2008</b:Year>
    <b:Publisher>كلية التربية الرياضية للبنين،قسم علوم الصحة الرياضية</b:Publisher>
    <b:ThesisType>أطروحة ماجيستير </b:ThesisType>
    <b:RefOrder>34</b:RefOrder>
  </b:Source>
  <b:Source>
    <b:Tag>أيم08</b:Tag>
    <b:SourceType>Report</b:SourceType>
    <b:Guid>{22A50B46-26AA-4617-846B-37FE69272A1F}</b:Guid>
    <b:LCID>0</b:LCID>
    <b:Author>
      <b:Author>
        <b:NameList>
          <b:Person>
            <b:Last>البدراوي</b:Last>
            <b:First>أيمن</b:First>
            <b:Middle>أحمد محمد</b:Middle>
          </b:Person>
        </b:NameList>
      </b:Author>
    </b:Author>
    <b:Title>فاعلية تطوير العتبة الفارقة اللاهوائية في المستوى الرقمي لمتسابقي العدو و الجري </b:Title>
    <b:Year>2008</b:Year>
    <b:Publisher>كلية التربية الرياضية للبنين </b:Publisher>
    <b:ThesisType>مذكرة ماجيستير </b:ThesisType>
    <b:RefOrder>35</b:RefOrder>
  </b:Source>
  <b:Source>
    <b:Tag>عبد101</b:Tag>
    <b:SourceType>Report</b:SourceType>
    <b:Guid>{6B885BAA-CC5B-4987-BD2C-393FC936A81A}</b:Guid>
    <b:LCID>0</b:LCID>
    <b:Author>
      <b:Author>
        <b:NameList>
          <b:Person>
            <b:Last>مطهر</b:Last>
            <b:First>عبد</b:First>
            <b:Middle>الغني مجاهد صالح</b:Middle>
          </b:Person>
        </b:NameList>
      </b:Author>
    </b:Author>
    <b:Title>أثر نمطي التدريب التكراري و التدريب الفتري مرتفع الشدة على تحسين العتبة الفارقة اللاهوائية و الإنجاز لدى لاعبي جري المسافات الطويلة </b:Title>
    <b:Year>2010</b:Year>
    <b:Publisher>كلية الدراسات العليا،جامعة الأردن </b:Publisher>
    <b:ThesisType>أطروحة دكتوراه </b:ThesisType>
    <b:RefOrder>36</b:RefOrder>
  </b:Source>
  <b:Source>
    <b:Tag>Pau02</b:Tag>
    <b:SourceType>JournalArticle</b:SourceType>
    <b:Guid>{AF809584-5141-45F1-A3B5-67E98ED608C9}</b:Guid>
    <b:LCID>1036</b:LCID>
    <b:Author>
      <b:Author>
        <b:NameList>
          <b:Person>
            <b:Last>Paul B</b:Last>
            <b:First>Laursen</b:First>
            <b:Middle>andDavid G. Jenkins</b:Middle>
          </b:Person>
        </b:NameList>
      </b:Author>
    </b:Author>
    <b:Title>The Scientific Basis for High-Intensity Interval Training:Optimising Training Programmes and Maximising Performance in Highly Trained Endurance Athletes</b:Title>
    <b:Year>2002</b:Year>
    <b:JournalName>Sports Med</b:JournalName>
    <b:Pages>53-73</b:Pages>
    <b:Volume>32</b:Volume>
    <b:Issue>1</b:Issue>
    <b:RefOrder>37</b:RefOrder>
  </b:Source>
  <b:Source>
    <b:Tag>Gho04</b:Tag>
    <b:SourceType>JournalArticle</b:SourceType>
    <b:Guid>{C6568E5D-D404-4577-AF92-E33B71BF7392}</b:Guid>
    <b:LCID>1036</b:LCID>
    <b:Author>
      <b:Author>
        <b:NameList>
          <b:Person>
            <b:Last>Ghosh</b:Last>
            <b:First>Asok</b:First>
            <b:Middle>Kumar</b:Middle>
          </b:Person>
        </b:NameList>
      </b:Author>
    </b:Author>
    <b:Title>ANAEROBIC THRESHOLD: ITS CONCEPT AND ROLE IN ENDURANCE SPORT</b:Title>
    <b:JournalName>Malaysian Journal of Medical Sciences</b:JournalName>
    <b:Year>2004</b:Year>
    <b:Pages>24-36</b:Pages>
    <b:Volume>11</b:Volume>
    <b:RefOrder>38</b:RefOrder>
  </b:Source>
  <b:Source>
    <b:Tag>MSi131</b:Tag>
    <b:SourceType>JournalArticle</b:SourceType>
    <b:Guid>{833F84D0-A0CC-4882-9AAE-B49B77A74B32}</b:Guid>
    <b:LCID>1036</b:LCID>
    <b:Author>
      <b:Author>
        <b:NameList>
          <b:Person>
            <b:Last>Siahkouhian M</b:Last>
            <b:First>Khodadadi.D.</b:First>
            <b:Middle>Shahmoradi.K</b:Middle>
          </b:Person>
        </b:NameList>
      </b:Author>
    </b:Author>
    <b:Title>Effets  d’un  intervalle training de forte intensité : comparaison entre sujets physiquement actifs et sédentaires</b:Title>
    <b:JournalName>Science  &amp;  Sports</b:JournalName>
    <b:Year>2013</b:Year>
    <b:Pages>119-125</b:Pages>
    <b:Volume>18</b:Volume>
    <b:RefOrder>39</b:RefOrder>
  </b:Source>
  <b:Source>
    <b:Tag>Gha10</b:Tag>
    <b:SourceType>JournalArticle</b:SourceType>
    <b:Guid>{7CB09C6B-61C7-4BC8-902E-2BF24DAFDBBF}</b:Guid>
    <b:LCID>1036</b:LCID>
    <b:Author>
      <b:Author>
        <b:NameList>
          <b:Person>
            <b:Last>Gharbi</b:Last>
            <b:First>A.</b:First>
          </b:Person>
          <b:Person>
            <b:Last>Elabed</b:Last>
            <b:First>K.</b:First>
          </b:Person>
          <b:Person>
            <b:Last>Latiri</b:Last>
            <b:First>I.</b:First>
          </b:Person>
          <b:Person>
            <b:Last>Z.Tabka</b:Last>
          </b:Person>
          <b:Person>
            <b:Last>Zbidi</b:Last>
            <b:First>A.</b:First>
          </b:Person>
        </b:NameList>
      </b:Author>
    </b:Author>
    <b:Title>Effets de différentes méthodes d’entraînement sur les paramètres lactiques</b:Title>
    <b:JournalName>Science &amp; Sports</b:JournalName>
    <b:Year>2010</b:Year>
    <b:Pages>23-31</b:Pages>
    <b:Volume>25</b:Volume>
    <b:RefOrder>40</b:RefOrder>
  </b:Source>
  <b:Source>
    <b:Tag>McM05</b:Tag>
    <b:SourceType>JournalArticle</b:SourceType>
    <b:Guid>{345D2D1E-6024-494E-909E-2FE014BCDDE0}</b:Guid>
    <b:LCID>1036</b:LCID>
    <b:Author>
      <b:Author>
        <b:NameList>
          <b:Person>
            <b:Last>McMillan</b:Last>
            <b:First>K</b:First>
          </b:Person>
          <b:Person>
            <b:Last>Helgerud</b:Last>
            <b:First>J</b:First>
          </b:Person>
          <b:Person>
            <b:Last>Grant</b:Last>
            <b:First>S</b:First>
            <b:Middle>J</b:Middle>
          </b:Person>
          <b:Person>
            <b:Last>Newell</b:Last>
            <b:First>J</b:First>
          </b:Person>
          <b:Person>
            <b:Last>Wilson</b:Last>
            <b:First>J</b:First>
          </b:Person>
          <b:Person>
            <b:Last>Macdonald</b:Last>
            <b:First>R</b:First>
          </b:Person>
          <b:Person>
            <b:Last>Hoff</b:Last>
            <b:First>J</b:First>
          </b:Person>
        </b:NameList>
      </b:Author>
    </b:Author>
    <b:Title>Lactate threshold responses to a season of professional British youth soccer</b:Title>
    <b:JournalName>Br J Sports Med</b:JournalName>
    <b:Year>2005</b:Year>
    <b:Pages>432-436</b:Pages>
    <b:Volume>39</b:Volume>
    <b:RefOrder>41</b:RefOrder>
  </b:Source>
  <b:Source>
    <b:Tag>Jef94</b:Tag>
    <b:SourceType>JournalArticle</b:SourceType>
    <b:Guid>{C88608B5-C0F4-4F20-96D4-9BAE41ACECF8}</b:Guid>
    <b:LCID>1036</b:LCID>
    <b:Author>
      <b:Author>
        <b:NameList>
          <b:Person>
            <b:Last>Jeff Burke</b:Last>
            <b:First>Robert</b:First>
            <b:Middle>Thayer PhD.Belcamino.Michael</b:Middle>
          </b:Person>
        </b:NameList>
      </b:Author>
    </b:Author>
    <b:Title>Comparison of effects of two interval-training programmes on lactate and ventilatory thresholds</b:Title>
    <b:JournalName>Br J Sp Med</b:JournalName>
    <b:Year>1994</b:Year>
    <b:Pages>18-21</b:Pages>
    <b:Volume>28</b:Volume>
    <b:Issue>1</b:Issue>
    <b:RefOrder>42</b:RefOrder>
  </b:Source>
  <b:Source>
    <b:Tag>EMi07</b:Tag>
    <b:SourceType>JournalArticle</b:SourceType>
    <b:Guid>{BC98BE5D-5D44-49C4-AA4D-6E182D81FE73}</b:Guid>
    <b:LCID>1036</b:LCID>
    <b:Author>
      <b:Author>
        <b:NameList>
          <b:Person>
            <b:Last>E. Micu</b:Last>
            <b:First>A.</b:First>
            <b:Middle>Avran</b:Middle>
          </b:Person>
          <b:Person>
            <b:Last>Badier</b:Last>
            <b:First>M.</b:First>
          </b:Person>
          <b:Person>
            <b:Last>Coudreuse</b:Last>
            <b:First>J.-M.</b:First>
          </b:Person>
          <b:Person>
            <b:Last>Delpierre</b:Last>
            <b:First>S.</b:First>
          </b:Person>
          <b:Person>
            <b:Last>Delarque</b:Last>
            <b:First>A.</b:First>
          </b:Person>
        </b:NameList>
      </b:Author>
    </b:Author>
    <b:Title>Absence d’amélioration des paramètres aérobies après uninterval training de dix mois, chez des footballeurs professionnels</b:Title>
    <b:JournalName>Science &amp; Sports</b:JournalName>
    <b:Year>2007</b:Year>
    <b:Pages>173-175</b:Pages>
    <b:Publisher>Elsevier Masson SAS</b:Publisher>
    <b:Issue>22</b:Issue>
    <b:RefOrder>43</b:RefOrder>
  </b:Source>
  <b:Source>
    <b:Tag>Jme89</b:Tag>
    <b:SourceType>JournalArticle</b:SourceType>
    <b:Guid>{A32B809C-F355-46C3-9B78-86516F71B23E}</b:Guid>
    <b:LCID>1036</b:LCID>
    <b:Author>
      <b:Author>
        <b:NameList>
          <b:Person>
            <b:Last>J.meddelli</b:Last>
            <b:First>H.jullien,</b:First>
            <b:Middle>M.freville</b:Middle>
          </b:Person>
        </b:NameList>
      </b:Author>
    </b:Author>
    <b:Title>apport des testes de laboratoire au controle de l'entrainement de footballeur</b:Title>
    <b:Year>1989</b:Year>
    <b:Pages>27-17</b:Pages>
    <b:JournalName>revus staps.science et technique des activités physique et sportives</b:JournalName>
    <b:Issue>19</b:Issue>
    <b:RefOrder>44</b:RefOrder>
  </b:Source>
  <b:Source>
    <b:Tag>JMV002</b:Tag>
    <b:SourceType>JournalArticle</b:SourceType>
    <b:Guid>{BAD2592E-A99A-498B-B8C9-E730F1603B0C}</b:Guid>
    <b:LCID>1036</b:LCID>
    <b:Author>
      <b:Author>
        <b:NameList>
          <b:Person>
            <b:Last>J.M.Vallier</b:Last>
            <b:First>A.X.Bigard</b:First>
          </b:Person>
          <b:Person>
            <b:Last>F.Carr6</b:Last>
          </b:Person>
          <b:Person>
            <b:Last>Eclache</b:Last>
            <b:First>J.P.</b:First>
          </b:Person>
          <b:Person>
            <b:Last>Mercier</b:Last>
            <b:First>J.</b:First>
          </b:Person>
        </b:NameList>
      </b:Author>
    </b:Author>
    <b:Title>D~termination  des  seuils  lactiques  et  ventilatoires.Position de la Société française de médecine du sport</b:Title>
    <b:JournalName>Science &amp;  Sports</b:JournalName>
    <b:Year>2000</b:Year>
    <b:Pages>133-140</b:Pages>
    <b:Publisher>éditions scientifiques  et médicales Elsevier SAS</b:Publisher>
    <b:Issue>15</b:Issue>
    <b:RefOrder>45</b:RefOrder>
  </b:Source>
  <b:Source>
    <b:Tag>سلا131</b:Tag>
    <b:SourceType>Report</b:SourceType>
    <b:Guid>{81264D4B-05B2-4E80-94E4-1747A0FD9443}</b:Guid>
    <b:LCID>0</b:LCID>
    <b:Author>
      <b:Author>
        <b:NameList>
          <b:Person>
            <b:Last>سلامة</b:Last>
            <b:First>حامد</b:First>
            <b:Middle>بسام عبد الرحمن</b:Middle>
          </b:Person>
        </b:NameList>
      </b:Author>
    </b:Author>
    <b:Title>أثر التدريب الفتري عالي الشدة و تدريب الفارتلك على بعض الخصائص البدنية و الفسيولوجية لدى ناشئي كرة القدم</b:Title>
    <b:Year>2013</b:Year>
    <b:Publisher>كلية الدراسات العليا في جامعة النجاح الوطنية</b:Publisher>
    <b:City>نابلس،فلسطين</b:City>
    <b:ThesisType>أطروحة ماجيستير</b:ThesisType>
    <b:RefOrder>46</b:RefOrder>
  </b:Source>
  <b:Source>
    <b:Tag>PUI10</b:Tag>
    <b:SourceType>JournalArticle</b:SourceType>
    <b:Guid>{2B4D6E6D-2523-49FF-8705-59AB9041189B}</b:Guid>
    <b:LCID>1036</b:LCID>
    <b:Author>
      <b:Author>
        <b:NameList>
          <b:Person>
            <b:Last>PUI-LAMWONG</b:Last>
            <b:First>ANIS</b:First>
            <b:Middle>CHAOUACHI</b:Middle>
          </b:Person>
          <b:Person>
            <b:Last>CHAMARI</b:Last>
            <b:First>KARIM</b:First>
          </b:Person>
          <b:Person>
            <b:Last>DELLAL</b:Last>
            <b:First>ALEXANDRE</b:First>
          </b:Person>
          <b:Person>
            <b:Last>WISLOFF</b:Last>
            <b:First>ULRIK</b:First>
          </b:Person>
        </b:NameList>
      </b:Author>
    </b:Author>
    <b:Title>EFFECT OFPRESEASONCONCURRENTMUSCULAR STRENGTH ANDHIGH-INTENSITYINTERVALTRAINING IN PROFESSIONALSOCCERPLAYERS</b:Title>
    <b:Year>2010</b:Year>
    <b:JournalName>Journal of Strength and Conditioning Research</b:JournalName>
    <b:Pages>653-660</b:Pages>
    <b:Volume>24</b:Volume>
    <b:Issue>3</b:Issue>
    <b:RefOrder>47</b:RefOrder>
  </b:Source>
  <b:Source>
    <b:Tag>JCa13</b:Tag>
    <b:SourceType>Report</b:SourceType>
    <b:Guid>{82B5D3F6-1249-43D3-9D5A-C4B51175B26C}</b:Guid>
    <b:LCID>1036</b:LCID>
    <b:Author>
      <b:Author>
        <b:NameList>
          <b:Person>
            <b:Last>Cathal</b:Last>
            <b:First>J</b:First>
          </b:Person>
        </b:NameList>
      </b:Author>
    </b:Author>
    <b:Title>EFFECTS OF HIGH INTENSITY INTERVAL TRAINING AND HIGH VOLUME ENDURANCE TRAINING ON MAXIMAL AEROBIC CAPACITY, SPEED AND POWER IN CLUB LEVEL GAELIC FOOTBALL PLAYERS</b:Title>
    <b:Year>2013</b:Year>
    <b:Publisher>Dublin City University;School of Health and Human Performance</b:Publisher>
    <b:City>dublin</b:City>
    <b:RefOrder>48</b:RefOrder>
  </b:Source>
  <b:Source>
    <b:Tag>Har09</b:Tag>
    <b:SourceType>JournalArticle</b:SourceType>
    <b:Guid>{5E7BB83F-9ADE-4012-8136-8C2E518C6BF6}</b:Guid>
    <b:LCID>1036</b:LCID>
    <b:Author>
      <b:Author>
        <b:NameList>
          <b:Person>
            <b:Last>Haram</b:Last>
            <b:First>Per</b:First>
            <b:Middle>Magnus</b:Middle>
          </b:Person>
          <b:Person>
            <b:Last>Kemi</b:Last>
            <b:First>Ole</b:First>
            <b:Middle>J.</b:Middle>
          </b:Person>
          <b:Person>
            <b:Last>Lee</b:Last>
            <b:First>Sang</b:First>
            <b:Middle>Jun</b:Middle>
          </b:Person>
          <b:Person>
            <b:Last>Bendheim</b:Last>
            <b:First>Marianne</b:First>
            <b:Middle>Ø.</b:Middle>
          </b:Person>
          <b:Person>
            <b:Last>Al-Share</b:Last>
            <b:First>Qusay</b:First>
            <b:Middle>Y.</b:Middle>
          </b:Person>
          <b:Person>
            <b:Last>Waldum</b:Last>
            <b:First>Helge</b:First>
            <b:Middle>L.</b:Middle>
          </b:Person>
          <b:Person>
            <b:Last>Gilligan</b:Last>
            <b:First>Lori</b:First>
            <b:Middle>J.</b:Middle>
          </b:Person>
          <b:Person>
            <b:Last>Koch</b:Last>
            <b:First>Lauren</b:First>
            <b:Middle>G.</b:Middle>
          </b:Person>
          <b:Person>
            <b:Last>Britton</b:Last>
            <b:First>Steven</b:First>
            <b:Middle>L.</b:Middle>
          </b:Person>
          <b:Person>
            <b:Last>Najjar</b:Last>
            <b:First>Sonia</b:First>
            <b:Middle>M.</b:Middle>
          </b:Person>
          <b:Person>
            <b:Last>Wisløff.</b:Last>
            <b:First>Ulrik</b:First>
          </b:Person>
        </b:NameList>
      </b:Author>
    </b:Author>
    <b:Title>Aerobic interval training vs. continuous moderate exercise in the metabolic syndrome of rats artificially selected for low aerobic capacity</b:Title>
    <b:JournalName>Cardiovascular Research</b:JournalName>
    <b:Year>2009</b:Year>
    <b:Pages>723-732</b:Pages>
    <b:Issue>81</b:Issue>
    <b:RefOrder>49</b:RefOrder>
  </b:Source>
  <b:Source>
    <b:Tag>GRE041</b:Tag>
    <b:SourceType>JournalArticle</b:SourceType>
    <b:Guid>{DDF1C6A6-1C9A-4217-B6C5-5F8E5F09B821}</b:Guid>
    <b:LCID>1036</b:LCID>
    <b:Author>
      <b:Author>
        <b:NameList>
          <b:Person>
            <b:Last>GREGORY</b:Last>
            <b:First>DUPONT.KOFFI</b:First>
            <b:Middle>AKAKPO.SERGEBERTHOIN</b:Middle>
          </b:Person>
        </b:NameList>
      </b:Author>
    </b:Author>
    <b:Title>THEEFFECT OFIN-SEASON,HIGH-INTENSITY INTERVALTRAINING INSOCCERPLAYERS</b:Title>
    <b:Year>2004</b:Year>
    <b:JournalName>Journal of Strength and Conditioning Research</b:JournalName>
    <b:Pages>584-589</b:Pages>
    <b:Volume>18</b:Volume>
    <b:Issue>3</b:Issue>
    <b:RefOrder>50</b:RefOrder>
  </b:Source>
  <b:Source>
    <b:Tag>GDu04</b:Tag>
    <b:SourceType>JournalArticle</b:SourceType>
    <b:Guid>{8E9371B4-AD9C-443A-B388-AD6A3AED27B8}</b:Guid>
    <b:LCID>1036</b:LCID>
    <b:Author>
      <b:Author>
        <b:NameList>
          <b:Person>
            <b:Last>Dupont.G</b:Last>
            <b:First>Akakpo.K.</b:First>
          </b:Person>
          <b:Person>
            <b:Last>S.Berthoin</b:Last>
          </b:Person>
        </b:NameList>
      </b:Author>
    </b:Author>
    <b:Title>The  effect  of  in-season,  high-intensity  interval training in soccer players</b:Title>
    <b:JournalName>J Strength Cond Res</b:JournalName>
    <b:Year>2004</b:Year>
    <b:Pages>584–589</b:Pages>
    <b:Volume>18</b:Volume>
    <b:Issue>3</b:Issue>
    <b:RefOrder>51</b:RefOrder>
  </b:Source>
  <b:Source>
    <b:Tag>Hil09</b:Tag>
    <b:SourceType>JournalArticle</b:SourceType>
    <b:Guid>{05E2CFAB-DA2B-475E-9608-A7EB9E36A6A8}</b:Guid>
    <b:LCID>1036</b:LCID>
    <b:Author>
      <b:Author>
        <b:NameList>
          <b:Person>
            <b:Last>Hill-Haas S</b:Last>
            <b:First>Coutts</b:First>
            <b:Middle>AJ</b:Middle>
          </b:Person>
          <b:Person>
            <b:Last>Dawson</b:Last>
            <b:First>BT.</b:First>
          </b:Person>
          <b:Person>
            <b:Last>Rowsell</b:Last>
            <b:First>GJ.</b:First>
          </b:Person>
        </b:NameList>
      </b:Author>
    </b:Author>
    <b:Title>Generic versus small-sided game training in soccer</b:Title>
    <b:JournalName>Int J Sports Med</b:JournalName>
    <b:Year>2009</b:Year>
    <b:RefOrder>52</b:RefOrder>
  </b:Source>
  <b:Source>
    <b:Tag>Jen07</b:Tag>
    <b:SourceType>JournalArticle</b:SourceType>
    <b:Guid>{7F9024CE-531C-407B-AA29-11D6CDB6213D}</b:Guid>
    <b:LCID>1036</b:LCID>
    <b:Author>
      <b:Author>
        <b:NameList>
          <b:Person>
            <b:Last>Jensen</b:Last>
            <b:First>J</b:First>
          </b:Person>
          <b:Person>
            <b:Last>M</b:Last>
            <b:First>Randers</b:First>
          </b:Person>
          <b:Person>
            <b:Last>P</b:Last>
            <b:First>Krustrup</b:First>
          </b:Person>
          <b:Person>
            <b:Last>J</b:Last>
            <b:First>Bangsbo</b:First>
          </b:Person>
        </b:NameList>
      </b:Author>
    </b:Author>
    <b:Title>Effect od additional in-season aerobic high-intensity drills on physical fitness of elite football players</b:Title>
    <b:JournalName>J Sports Sci Med</b:JournalName>
    <b:Year>2007</b:Year>
    <b:Pages>79</b:Pages>
    <b:Volume>6</b:Volume>
    <b:Issue>10</b:Issue>
    <b:RefOrder>53</b:RefOrder>
  </b:Source>
  <b:Source>
    <b:Tag>MTh10</b:Tag>
    <b:SourceType>JournalArticle</b:SourceType>
    <b:Guid>{96C889F2-2E03-41F5-88B7-801B53C707B3}</b:Guid>
    <b:LCID>1036</b:LCID>
    <b:Author>
      <b:Author>
        <b:NameList>
          <b:Person>
            <b:Last>Thomassen</b:Last>
            <b:First>M</b:First>
          </b:Person>
          <b:Person>
            <b:Last>PM</b:Last>
            <b:First>Christensen</b:First>
          </b:Person>
          <b:Person>
            <b:Last>TP</b:Last>
            <b:First>Gunnarsson</b:First>
          </b:Person>
          <b:Person>
            <b:Last>L</b:Last>
            <b:First>Nybo</b:First>
          </b:Person>
          <b:Person>
            <b:Last>J</b:Last>
            <b:First>Bangsbo</b:First>
          </b:Person>
        </b:NameList>
      </b:Author>
    </b:Author>
    <b:Title>Effect of 2 weeks intensified training and inactivity on muscle Na+/K+ pump expression, phospholemman (FXYD1) phosphorylation and performance in soccer players</b:Title>
    <b:JournalName>J AppL Physiol</b:JournalName>
    <b:Year>2010</b:Year>
    <b:Pages>898-905</b:Pages>
    <b:Issue>108</b:Issue>
    <b:RefOrder>54</b:RefOrder>
  </b:Source>
  <b:Source>
    <b:Tag>حمد08</b:Tag>
    <b:SourceType>JournalArticle</b:SourceType>
    <b:Guid>{B2C7F5A3-1CED-4069-A944-1E3DE514B0F9}</b:Guid>
    <b:LCID>5121</b:LCID>
    <b:Author>
      <b:Author>
        <b:NameList>
          <b:Person>
            <b:Last>حمد</b:Last>
            <b:First>موفق</b:First>
            <b:Middle>أسعد الهيتي،حامد سيمان</b:Middle>
          </b:Person>
        </b:NameList>
      </b:Author>
    </b:Author>
    <b:Title>تأثير بعض طرائق التدريب الدائري المختلفة في بعض المتغيرات الوظيفية للاعبي كرة القدم شباب</b:Title>
    <b:JournalName>مجلة التربية الرياضية</b:JournalName>
    <b:Year>2008</b:Year>
    <b:Pages>223-238</b:Pages>
    <b:Volume>8</b:Volume>
    <b:Issue>3</b:Issue>
    <b:RefOrder>55</b:RefOrder>
  </b:Source>
  <b:Source>
    <b:Tag>GDu05</b:Tag>
    <b:SourceType>JournalArticle</b:SourceType>
    <b:Guid>{8AA78D43-A1F6-4E41-9D9C-B0E38E5DD131}</b:Guid>
    <b:LCID>1036</b:LCID>
    <b:Author>
      <b:Author>
        <b:NameList>
          <b:Person>
            <b:Last>Dupont</b:Last>
            <b:First>G</b:First>
          </b:Person>
          <b:Person>
            <b:Last>Millet</b:Last>
            <b:First>GP</b:First>
          </b:Person>
          <b:Person>
            <b:Last>Guinhouya</b:Last>
            <b:First>C</b:First>
          </b:Person>
          <b:Person>
            <b:Last>Berthoin</b:Last>
            <b:First>S</b:First>
          </b:Person>
        </b:NameList>
      </b:Author>
    </b:Author>
    <b:Title>Relationship  between  oxygen  uptake kinetics and performance in repeated running sprints</b:Title>
    <b:JournalName>Eur. J. Appl. Physiol.</b:JournalName>
    <b:Year>2005</b:Year>
    <b:Pages>27-34</b:Pages>
    <b:Volume>95</b:Volume>
    <b:Issue>1</b:Issue>
    <b:RefOrder>56</b:RefOrder>
  </b:Source>
  <b:Source>
    <b:Tag>Mag14</b:Tag>
    <b:SourceType>JournalArticle</b:SourceType>
    <b:Guid>{CEBAFB56-FAEC-4947-A011-B2FCD6B5134E}</b:Guid>
    <b:LCID>1036</b:LCID>
    <b:Author>
      <b:Author>
        <b:NameList>
          <b:Person>
            <b:Last>Magni Mohr</b:Last>
            <b:First>F.</b:First>
            <b:Middle>Marcello Iaia</b:Middle>
          </b:Person>
        </b:NameList>
      </b:Author>
    </b:Author>
    <b:Title>PHYSIOLOGICAL BASIS OF FATIGUE RESISTANCE TRAINING IN COMPETITIVE FOOTBALL</b:Title>
    <b:JournalName>Sports Science Exchange</b:JournalName>
    <b:Year>2014</b:Year>
    <b:Pages>1-9</b:Pages>
    <b:Volume>27</b:Volume>
    <b:Issue>126</b:Issue>
    <b:RefOrder>57</b:RefOrder>
  </b:Source>
  <b:Source>
    <b:Tag>كاظ12</b:Tag>
    <b:SourceType>JournalArticle</b:SourceType>
    <b:Guid>{84E1FB3D-BEFC-49B2-8CF4-BE2594847822}</b:Guid>
    <b:LCID>5121</b:LCID>
    <b:Author>
      <b:Author>
        <b:NameList>
          <b:Person>
            <b:Last>كاظم</b:Last>
            <b:First>ضياء</b:First>
            <b:Middle>الدين برع جواد</b:Middle>
          </b:Person>
        </b:NameList>
      </b:Author>
    </b:Author>
    <b:Title>تأثير تمرينات مركبة(بدنية-مهارية) في تطوير بعض القدرات البدنية الخاصة و المهارات الأساسية بكرة القدم</b:Title>
    <b:JournalName>مجلة كلية التربية الرياضية</b:JournalName>
    <b:Year>2012</b:Year>
    <b:Pages>339-369</b:Pages>
    <b:Volume>24</b:Volume>
    <b:Issue>2</b:Issue>
    <b:RefOrder>58</b:RefOrder>
  </b:Source>
  <b:Source>
    <b:Tag>حمو08</b:Tag>
    <b:SourceType>JournalArticle</b:SourceType>
    <b:Guid>{03D8A932-3AB2-4D33-92CD-0BA8079D135C}</b:Guid>
    <b:LCID>5121</b:LCID>
    <b:Author>
      <b:Author>
        <b:NameList>
          <b:Person>
            <b:Last>حمودات</b:Last>
            <b:First>مكي</b:First>
            <b:Middle>محمد</b:Middle>
          </b:Person>
        </b:NameList>
      </b:Author>
    </b:Author>
    <b:Title>أثر التدريب الدائري بطريقة التدريب الفتري منخفض الشدة في تطوير بعض عناصر اللياقة البدنية</b:Title>
    <b:JournalName>مجلة الرافدين للعلوم الرياضية</b:JournalName>
    <b:Year>2008</b:Year>
    <b:Volume>14</b:Volume>
    <b:Issue>48</b:Issue>
    <b:RefOrder>59</b:RefOrder>
  </b:Source>
  <b:Source>
    <b:Tag>بدي03</b:Tag>
    <b:SourceType>JournalArticle</b:SourceType>
    <b:Guid>{9149B34D-DEDD-4D57-9DA8-DA3521D3C7FA}</b:Guid>
    <b:LCID>5121</b:LCID>
    <b:Author>
      <b:Author>
        <b:NameList>
          <b:Person>
            <b:Last>بدير</b:Last>
            <b:First>عبد</b:First>
            <b:Middle>المنعم</b:Middle>
          </b:Person>
        </b:NameList>
      </b:Author>
    </b:Author>
    <b:Title>المتطلبات الفسيولوجية للأحمال البدنية مختلفة الشدة</b:Title>
    <b:JournalName>مجلة علوم الطب،البحرين </b:JournalName>
    <b:Year>2003</b:Year>
    <b:Pages>74</b:Pages>
    <b:RefOrder>60</b:RefOrder>
  </b:Source>
  <b:Source>
    <b:Tag>يوس06</b:Tag>
    <b:SourceType>Book</b:SourceType>
    <b:Guid>{F9D68B5F-B36A-4D6C-AF09-DC895097B924}</b:Guid>
    <b:LCID>0</b:LCID>
    <b:Author>
      <b:Author>
        <b:NameList>
          <b:Person>
            <b:Last>سعد</b:Last>
            <b:First>يوسف</b:First>
            <b:Middle>لازم كماش،صالح بشير</b:Middle>
          </b:Person>
        </b:NameList>
      </b:Author>
    </b:Author>
    <b:Title>الأسس الفسيولوجية للتدريب في كرة القدم </b:Title>
    <b:Year>2006</b:Year>
    <b:City>الإسكندرية </b:City>
    <b:Publisher>دار الوفاء لدنيا الطباعة و النشر </b:Publisher>
    <b:RefOrder>61</b:RefOrder>
  </b:Source>
  <b:Source>
    <b:Tag>الب11</b:Tag>
    <b:SourceType>JournalArticle</b:SourceType>
    <b:Guid>{498B3C10-06A1-454A-8546-2E126997907D}</b:Guid>
    <b:LCID>5121</b:LCID>
    <b:Author>
      <b:Author>
        <b:NameList>
          <b:Person>
            <b:Last>البيجواني</b:Last>
            <b:First>زهير</b:First>
            <b:Middle>قاسم الخشاب،أدهام صالح محمود</b:Middle>
          </b:Person>
        </b:NameList>
      </b:Author>
    </b:Author>
    <b:Title>دراسة مقارنة في أثر التحكم (بزمن دوام الحمل و التكرار) بالتمارين البدنية في عدد من المتغيرات البدنية و المهارية للاعبي كرة القدم شباب</b:Title>
    <b:Year>2011</b:Year>
    <b:JournalName>مجلة الرافدين للعلوم الرياضية</b:JournalName>
    <b:Pages>1-21</b:Pages>
    <b:Volume>18</b:Volume>
    <b:Issue>56</b:Issue>
    <b:RefOrder>62</b:RefOrder>
  </b:Source>
  <b:Source>
    <b:Tag>CGr95</b:Tag>
    <b:SourceType>JournalArticle</b:SourceType>
    <b:Guid>{671D8CCE-73D0-4F6F-9806-8266A0B1D6FB}</b:Guid>
    <b:LCID>1036</b:LCID>
    <b:Author>
      <b:Author>
        <b:NameList>
          <b:Person>
            <b:Last>Gregory</b:Last>
            <b:First>C</b:First>
          </b:Person>
          <b:Person>
            <b:Last>Bogdanis</b:Last>
          </b:Person>
          <b:Person>
            <b:Last>Nevill</b:Last>
            <b:First>Mary</b:First>
            <b:Middle>E.</b:Middle>
          </b:Person>
          <b:Person>
            <b:Last>Boobis</b:Last>
            <b:First>Leslie</b:First>
            <b:Middle>H.</b:Middle>
          </b:Person>
          <b:Person>
            <b:Last>Lakomy</b:Last>
            <b:First>Henryk</b:First>
            <b:Middle>K. A.</b:Middle>
          </b:Person>
          <b:Person>
            <b:Last>Nevill</b:Last>
            <b:First>Alan</b:First>
            <b:Middle>M.</b:Middle>
          </b:Person>
        </b:NameList>
      </b:Author>
    </b:Author>
    <b:Title>Recovery of power output and muscle metabolites following 30 s of maximal sprint cycling in man</b:Title>
    <b:JournalName>Journal of Physiology</b:JournalName>
    <b:Year>1995</b:Year>
    <b:Pages>467-480</b:Pages>
    <b:Volume>482</b:Volume>
    <b:Issue>2</b:Issue>
    <b:RefOrder>63</b:RefOrder>
  </b:Source>
  <b:Source>
    <b:Tag>GRE96</b:Tag>
    <b:SourceType>JournalArticle</b:SourceType>
    <b:Guid>{F69D267A-51A9-402E-9222-6F885BFBF507}</b:Guid>
    <b:LCID>1036</b:LCID>
    <b:Author>
      <b:Author>
        <b:NameList>
          <b:Person>
            <b:Last>C.BOGDANIS</b:Last>
            <b:First>GREGORY</b:First>
          </b:Person>
          <b:Person>
            <b:Last>NEVILL</b:Last>
            <b:First>MARY</b:First>
            <b:Middle>E.</b:Middle>
          </b:Person>
          <b:Person>
            <b:Last>BOOBIS</b:Last>
            <b:First>LESLIE</b:First>
            <b:Middle>H.</b:Middle>
          </b:Person>
          <b:Person>
            <b:Last>LAKOMY</b:Last>
            <b:First>HENRYK</b:First>
            <b:Middle>K. A.</b:Middle>
          </b:Person>
        </b:NameList>
      </b:Author>
    </b:Author>
    <b:Title>ontribution  of  phosphocreatine  and  aerobic  metabolism to  energy  supply  during  repeated  sprint  exercise</b:Title>
    <b:JournalName>the  American  Physiological  Society</b:JournalName>
    <b:Year>1996</b:Year>
    <b:Pages>876-881</b:Pages>
    <b:RefOrder>64</b:RefOrder>
  </b:Source>
  <b:Source>
    <b:Tag>Rhy13</b:Tag>
    <b:SourceType>JournalArticle</b:SourceType>
    <b:Guid>{2801D6E7-5E94-4F2D-B447-2BF92153270E}</b:Guid>
    <b:LCID>1036</b:LCID>
    <b:Author>
      <b:Author>
        <b:NameList>
          <b:Person>
            <b:Last>Jones</b:Last>
            <b:First>Rhys</b:First>
            <b:Middle>M.</b:Middle>
          </b:Person>
          <b:Person>
            <b:Last>Cook</b:Last>
            <b:First>Christian</b:First>
            <b:Middle>C.</b:Middle>
          </b:Person>
          <b:Person>
            <b:Last>Kilduff</b:Last>
            <b:First>Liam</b:First>
            <b:Middle>P.</b:Middle>
          </b:Person>
          <b:Person>
            <b:Last>Milanovié</b:Last>
            <b:First>Zoran</b:First>
          </b:Person>
          <b:Person>
            <b:Last>James</b:Last>
            <b:First>Nic</b:First>
          </b:Person>
          <b:Person>
            <b:Last>Sporiš</b:Last>
            <b:First>Goran</b:First>
          </b:Person>
          <b:Person>
            <b:Last>Fiorentini</b:Last>
            <b:First>Bruno</b:First>
          </b:Person>
          <b:Person>
            <b:Last>Fiorentini</b:Last>
            <b:First>Fredi</b:First>
          </b:Person>
          <b:Person>
            <b:Last>Turner</b:Last>
            <b:First>Anthony</b:First>
          </b:Person>
          <b:Person>
            <b:Last>Vuékovié</b:Last>
            <b:First>Goran</b:First>
          </b:Person>
        </b:NameList>
      </b:Author>
    </b:Author>
    <b:Title>Relationship between Repeated Sprint Ability and Aerobic Capacity in Professional Soccer Players</b:Title>
    <b:JournalName>The Scientific World Journal</b:JournalName>
    <b:Year>2013</b:Year>
    <b:Pages>1-5</b:Pages>
    <b:RefOrder>65</b:RefOrder>
  </b:Source>
  <b:Source>
    <b:Tag>FDA10</b:Tag>
    <b:SourceType>JournalArticle</b:SourceType>
    <b:Guid>{13CEB1CF-D9AD-47A6-96BC-1B9FEE84F34B}</b:Guid>
    <b:LCID>1036</b:LCID>
    <b:Author>
      <b:Author>
        <b:NameList>
          <b:Person>
            <b:Last>DA SILVA</b:Last>
            <b:First>F</b:First>
            <b:Middle>JULIANO</b:Middle>
          </b:Person>
          <b:Person>
            <b:Last>GUGLIELMO</b:Last>
          </b:Person>
          <b:Person>
            <b:Last>LUIZG.A.</b:Last>
          </b:Person>
          <b:Person>
            <b:Last>DAVIDBISHOP</b:Last>
          </b:Person>
        </b:NameList>
      </b:Author>
    </b:Author>
    <b:Title>RELATIONSHIP BETWEEN DIFFERENT MEASURES OF AEROBIC FITNESS AND REPEATED-SPRINT ABILITY IN ELITE SOCCER PLAYERS</b:Title>
    <b:JournalName>Journal of Strength and Conditioning Research</b:JournalName>
    <b:Year>2010</b:Year>
    <b:Pages>2115-2121</b:Pages>
    <b:Volume>24</b:Volume>
    <b:Issue>8</b:Issue>
    <b:RefOrder>66</b:RefOrder>
  </b:Source>
  <b:Source>
    <b:Tag>ZGh15</b:Tag>
    <b:SourceType>JournalArticle</b:SourceType>
    <b:Guid>{2667595B-9616-42A2-A53D-EF7964C1958C}</b:Guid>
    <b:LCID>1036</b:LCID>
    <b:Author>
      <b:Author>
        <b:NameList>
          <b:Person>
            <b:Last>Gharbi</b:Last>
            <b:First>Z</b:First>
          </b:Person>
          <b:Person>
            <b:Last>W</b:Last>
            <b:First>Dardouri</b:First>
          </b:Person>
          <b:Person>
            <b:Last>R</b:Last>
            <b:First>Haj-Sassi</b:First>
          </b:Person>
          <b:Person>
            <b:Last>K</b:Last>
            <b:First>Chamari</b:First>
          </b:Person>
          <b:Person>
            <b:Last>N</b:Last>
            <b:First>Souissi</b:First>
          </b:Person>
        </b:NameList>
      </b:Author>
    </b:Author>
    <b:Title>Aerobic and anaerobic determinants of repeated sprint ability in team sports athletes</b:Title>
    <b:JournalName>Biology of Sport</b:JournalName>
    <b:Year>2015</b:Year>
    <b:Pages>207-212</b:Pages>
    <b:Volume>32</b:Volume>
    <b:Issue>3</b:Issue>
    <b:RefOrder>67</b:RefOrder>
  </b:Source>
  <b:Source>
    <b:Tag>Abd07</b:Tag>
    <b:SourceType>JournalArticle</b:SourceType>
    <b:Guid>{1814E58C-A734-4D5D-BFB0-569DBB4EAB88}</b:Guid>
    <b:LCID>1036</b:LCID>
    <b:Author>
      <b:Author>
        <b:NameList>
          <b:Person>
            <b:Last>AZIZ</b:Last>
            <b:First>Abdul</b:First>
            <b:Middle>Rashid</b:Middle>
          </b:Person>
          <b:Person>
            <b:Last>MUKHERJEE</b:Last>
            <b:First>Swarup</b:First>
          </b:Person>
          <b:Person>
            <b:Last>CHIA</b:Last>
            <b:First>Michael</b:First>
            <b:Middle>Y H</b:Middle>
          </b:Person>
          <b:Person>
            <b:Last>TEH</b:Last>
            <b:First>Kong</b:First>
            <b:Middle>Chuan</b:Middle>
          </b:Person>
        </b:NameList>
      </b:Author>
    </b:Author>
    <b:Title>Relationship between measured maximal oxygen uptake and aerobic endurance  performance  with  running  repeated  sprint  ability  in young elite soccer players (1 st revision )</b:Title>
    <b:JournalName>THE JOURNAL OF SPORTS MEDICINE AND PHYSICAL FITNESS</b:JournalName>
    <b:Year>2007</b:Year>
    <b:Pages>1-20</b:Pages>
    <b:RefOrder>68</b:RefOrder>
  </b:Source>
  <b:Source>
    <b:Tag>الق98</b:Tag>
    <b:SourceType>Report</b:SourceType>
    <b:Guid>{DC82D46B-C653-4C74-99BE-9906FA3E722E}</b:Guid>
    <b:LCID>5121</b:LCID>
    <b:Author>
      <b:Author>
        <b:NameList>
          <b:Person>
            <b:Last>القمصان</b:Last>
            <b:First>وائل</b:First>
            <b:Middle>محمد رمضان أبو</b:Middle>
          </b:Person>
        </b:NameList>
      </b:Author>
    </b:Author>
    <b:Title>برنامج مقترح لتنمية تحمل السرعة و تأثيره على العتبة الفارقة اللاهوائية و مستوى الانجاز الرقمي لمتسابقي 800م جري</b:Title>
    <b:Year>1998</b:Year>
    <b:Publisher>كلية التربية الرياضية للبنين </b:Publisher>
    <b:City>جامعة حلوان </b:City>
    <b:ThesisType>أطروحة ماجستير </b:ThesisType>
    <b:RefOrder>69</b:RefOrder>
  </b:Source>
  <b:Source>
    <b:Tag>Dav85</b:Tag>
    <b:SourceType>JournalArticle</b:SourceType>
    <b:Guid>{652DADB6-E042-49B2-8F05-76AF7DF59F18}</b:Guid>
    <b:LCID>1036</b:LCID>
    <b:Author>
      <b:Author>
        <b:NameList>
          <b:Person>
            <b:Last>Davis</b:Last>
            <b:First>J.A</b:First>
          </b:Person>
        </b:NameList>
      </b:Author>
    </b:Author>
    <b:Title>Anaerobic threshold: Review of the concept and direction for future research</b:Title>
    <b:Year>1985</b:Year>
    <b:JournalName>medicine and science in sports and exercise</b:JournalName>
    <b:Volume>17</b:Volume>
    <b:Issue>1</b:Issue>
    <b:RefOrder>70</b:RefOrder>
  </b:Source>
  <b:Source>
    <b:Tag>الن89</b:Tag>
    <b:SourceType>Book</b:SourceType>
    <b:Guid>{4B0FA073-4EEF-4510-BFC1-F194FB2EE82D}</b:Guid>
    <b:LCID>0</b:LCID>
    <b:Author>
      <b:Author>
        <b:NameList>
          <b:Person>
            <b:Last>النقيب</b:Last>
            <b:First>هزاع</b:First>
            <b:Middle>محمد الهزاع،يحيى كاظم</b:Middle>
          </b:Person>
        </b:NameList>
      </b:Author>
    </b:Author>
    <b:Title>موضوعات معاصرة في الطب الرياضي و علوم الحركة</b:Title>
    <b:Year>1989</b:Year>
    <b:Pages>33</b:Pages>
    <b:Publisher>الاتحاد العربي السعودي للطب الرياضي</b:Publisher>
    <b:RefOrder>71</b:RefOrder>
  </b:Source>
  <b:Source>
    <b:Tag>هزا95</b:Tag>
    <b:SourceType>Book</b:SourceType>
    <b:Guid>{02B783C7-2FC7-4102-8841-E696603D0231}</b:Guid>
    <b:LCID>0</b:LCID>
    <b:Author>
      <b:Author>
        <b:NameList>
          <b:Person>
            <b:Last>هزاع</b:Last>
            <b:First>الهزاع</b:First>
            <b:Middle>محمد</b:Middle>
          </b:Person>
        </b:NameList>
      </b:Author>
    </b:Author>
    <b:Title>الاستهلاك الأقصى للأوكسجين و العتبة اللاهوائية و الأداء التحملي لدى عدائي المسافات الطويلة المتميزين</b:Title>
    <b:Year>1995</b:Year>
    <b:Publisher>المجلة الطبية السعودية.العدد 16</b:Publisher>
    <b:RefOrder>72</b:RefOrder>
  </b:Source>
  <b:Source>
    <b:Tag>سيد031</b:Tag>
    <b:SourceType>BookSection</b:SourceType>
    <b:Guid>{7241EBF1-84D4-4BD3-B0ED-FD2F682F983F}</b:Guid>
    <b:LCID>5121</b:LCID>
    <b:Author>
      <b:Author>
        <b:NameList>
          <b:Person>
            <b:Last>أحمد نصر الدين سيد</b:Last>
            <b:First>أبو</b:First>
            <b:Middle>العلا أحمد عبد الفتاح</b:Middle>
          </b:Person>
        </b:NameList>
      </b:Author>
    </b:Author>
    <b:Title>فسيولوجيا اللياقة البدنية</b:Title>
    <b:Year>2003</b:Year>
    <b:City>القاهرة</b:City>
    <b:Publisher>دار الفكر العربي</b:Publisher>
    <b:BookTitle>فسيولوجيا اللياقة البدنية</b:BookTitle>
    <b:Edition>2</b:Edition>
    <b:RefOrder>73</b:RefOrder>
  </b:Source>
  <b:Source>
    <b:Tag>RPs11</b:Tag>
    <b:SourceType>JournalArticle</b:SourceType>
    <b:Guid>{7D32A4B5-3614-4207-8CF5-2BEF540B96D7}</b:Guid>
    <b:LCID>1036</b:LCID>
    <b:Author>
      <b:Author>
        <b:NameList>
          <b:Person>
            <b:Last>Psotta</b:Last>
            <b:First>R</b:First>
          </b:Person>
          <b:Person>
            <b:Last>V</b:Last>
            <b:First>Bunc</b:First>
          </b:Person>
          <b:Person>
            <b:Last>J</b:Last>
            <b:First>Hendl</b:First>
          </b:Person>
          <b:Person>
            <b:Last>D</b:Last>
            <b:First>Tenney</b:First>
          </b:Person>
          <b:Person>
            <b:Last>J</b:Last>
            <b:First>Heller</b:First>
          </b:Person>
        </b:NameList>
      </b:Author>
    </b:Author>
    <b:Title>Is repeated-sprint ability of soccer players predictable from field-based or laboratory physiological tests?</b:Title>
    <b:Year>2011</b:Year>
    <b:JournalName>J Sports Med Phys Fitness</b:JournalName>
    <b:Pages>18-25</b:Pages>
    <b:Volume>51</b:Volume>
    <b:Issue>1</b:Issue>
    <b:RefOrder>74</b:RefOrder>
  </b:Source>
</b:Sources>
</file>

<file path=customXml/itemProps1.xml><?xml version="1.0" encoding="utf-8"?>
<ds:datastoreItem xmlns:ds="http://schemas.openxmlformats.org/officeDocument/2006/customXml" ds:itemID="{8048A490-138D-46B7-B7B0-22B747203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301</TotalTime>
  <Pages>261</Pages>
  <Words>58444</Words>
  <Characters>321442</Characters>
  <Application>Microsoft Office Word</Application>
  <DocSecurity>0</DocSecurity>
  <Lines>2678</Lines>
  <Paragraphs>758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379128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othmane1988</dc:creator>
  <cp:keywords/>
  <dc:description/>
  <cp:lastModifiedBy>othmane1988</cp:lastModifiedBy>
  <cp:revision>114</cp:revision>
  <dcterms:created xsi:type="dcterms:W3CDTF">2016-02-08T16:49:00Z</dcterms:created>
  <dcterms:modified xsi:type="dcterms:W3CDTF">2016-02-09T02:19:00Z</dcterms:modified>
</cp:coreProperties>
</file>