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footer6.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charts/chart7.xml" ContentType="application/vnd.openxmlformats-officedocument.drawingml.chart+xml"/>
  <Override PartName="/word/theme/themeOverride7.xml" ContentType="application/vnd.openxmlformats-officedocument.themeOverride+xml"/>
  <Override PartName="/word/charts/chart8.xml" ContentType="application/vnd.openxmlformats-officedocument.drawingml.chart+xml"/>
  <Override PartName="/word/theme/themeOverride8.xml" ContentType="application/vnd.openxmlformats-officedocument.themeOverride+xml"/>
  <Override PartName="/word/charts/chart9.xml" ContentType="application/vnd.openxmlformats-officedocument.drawingml.chart+xml"/>
  <Override PartName="/word/theme/themeOverride9.xml" ContentType="application/vnd.openxmlformats-officedocument.themeOverride+xml"/>
  <Override PartName="/word/charts/chart10.xml" ContentType="application/vnd.openxmlformats-officedocument.drawingml.chart+xml"/>
  <Override PartName="/word/theme/themeOverride10.xml" ContentType="application/vnd.openxmlformats-officedocument.themeOverride+xml"/>
  <Override PartName="/word/charts/chart11.xml" ContentType="application/vnd.openxmlformats-officedocument.drawingml.chart+xml"/>
  <Override PartName="/word/charts/chart12.xml" ContentType="application/vnd.openxmlformats-officedocument.drawingml.chart+xml"/>
  <Override PartName="/word/theme/themeOverride11.xml" ContentType="application/vnd.openxmlformats-officedocument.themeOverride+xml"/>
  <Override PartName="/word/charts/chart13.xml" ContentType="application/vnd.openxmlformats-officedocument.drawingml.chart+xml"/>
  <Override PartName="/word/header11.xml" ContentType="application/vnd.openxmlformats-officedocument.wordprocessingml.header+xml"/>
  <Override PartName="/word/footer7.xml" ContentType="application/vnd.openxmlformats-officedocument.wordprocessingml.footer+xml"/>
  <Override PartName="/word/header12.xml" ContentType="application/vnd.openxmlformats-officedocument.wordprocessingml.header+xml"/>
  <Override PartName="/word/header13.xml" ContentType="application/vnd.openxmlformats-officedocument.wordprocessingml.header+xml"/>
  <Override PartName="/word/footer8.xml" ContentType="application/vnd.openxmlformats-officedocument.wordprocessingml.footer+xml"/>
  <Override PartName="/word/header14.xml" ContentType="application/vnd.openxmlformats-officedocument.wordprocessingml.header+xml"/>
  <Override PartName="/word/footer9.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harts/chart14.xml" ContentType="application/vnd.openxmlformats-officedocument.drawingml.chart+xml"/>
  <Override PartName="/word/theme/themeOverride12.xml" ContentType="application/vnd.openxmlformats-officedocument.themeOverrid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Grilledutableau1"/>
        <w:tblpPr w:leftFromText="141" w:rightFromText="141" w:horzAnchor="margin" w:tblpX="-635" w:tblpY="-675"/>
        <w:tblW w:w="10477" w:type="dxa"/>
        <w:tblLook w:val="04A0" w:firstRow="1" w:lastRow="0" w:firstColumn="1" w:lastColumn="0" w:noHBand="0" w:noVBand="1"/>
      </w:tblPr>
      <w:tblGrid>
        <w:gridCol w:w="2184"/>
        <w:gridCol w:w="6565"/>
        <w:gridCol w:w="1728"/>
      </w:tblGrid>
      <w:tr w:rsidR="00110BBB" w:rsidRPr="00A96A61" w:rsidTr="00110BBB">
        <w:trPr>
          <w:trHeight w:val="272"/>
        </w:trPr>
        <w:tc>
          <w:tcPr>
            <w:tcW w:w="2186" w:type="dxa"/>
            <w:vMerge w:val="restart"/>
            <w:tcBorders>
              <w:top w:val="nil"/>
              <w:left w:val="nil"/>
              <w:bottom w:val="nil"/>
              <w:right w:val="nil"/>
            </w:tcBorders>
          </w:tcPr>
          <w:p w:rsidR="00110BBB" w:rsidRPr="00A96A61" w:rsidRDefault="00110BBB" w:rsidP="00343E0B">
            <w:pPr>
              <w:spacing w:line="360" w:lineRule="auto"/>
              <w:jc w:val="center"/>
              <w:rPr>
                <w:rFonts w:ascii="Times New Roman" w:hAnsi="Times New Roman" w:cs="Times New Roman"/>
                <w:sz w:val="32"/>
                <w:szCs w:val="32"/>
                <w:u w:val="single"/>
              </w:rPr>
            </w:pPr>
            <w:r w:rsidRPr="00A96A61">
              <w:rPr>
                <w:rFonts w:ascii="Times New Roman" w:hAnsi="Times New Roman" w:cs="Times New Roman"/>
                <w:noProof/>
                <w:sz w:val="32"/>
                <w:szCs w:val="32"/>
                <w:u w:val="single"/>
              </w:rPr>
              <w:drawing>
                <wp:anchor distT="0" distB="0" distL="114300" distR="114300" simplePos="0" relativeHeight="251684864" behindDoc="1" locked="0" layoutInCell="1" allowOverlap="0">
                  <wp:simplePos x="0" y="0"/>
                  <wp:positionH relativeFrom="column">
                    <wp:posOffset>217805</wp:posOffset>
                  </wp:positionH>
                  <wp:positionV relativeFrom="paragraph">
                    <wp:posOffset>224155</wp:posOffset>
                  </wp:positionV>
                  <wp:extent cx="1009650" cy="1181100"/>
                  <wp:effectExtent l="19050" t="0" r="0" b="0"/>
                  <wp:wrapSquare wrapText="bothSides"/>
                  <wp:docPr id="548"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pic:cNvPicPr>
                            <a:picLocks noChangeAspect="1" noChangeArrowheads="1"/>
                          </pic:cNvPicPr>
                        </pic:nvPicPr>
                        <pic:blipFill>
                          <a:blip r:embed="rId9"/>
                          <a:srcRect/>
                          <a:stretch>
                            <a:fillRect/>
                          </a:stretch>
                        </pic:blipFill>
                        <pic:spPr bwMode="auto">
                          <a:xfrm>
                            <a:off x="0" y="0"/>
                            <a:ext cx="1009650" cy="1181100"/>
                          </a:xfrm>
                          <a:prstGeom prst="rect">
                            <a:avLst/>
                          </a:prstGeom>
                          <a:noFill/>
                          <a:ln w="9525">
                            <a:noFill/>
                            <a:miter lim="800000"/>
                            <a:headEnd/>
                            <a:tailEnd/>
                          </a:ln>
                        </pic:spPr>
                      </pic:pic>
                    </a:graphicData>
                  </a:graphic>
                </wp:anchor>
              </w:drawing>
            </w:r>
          </w:p>
        </w:tc>
        <w:tc>
          <w:tcPr>
            <w:tcW w:w="6583" w:type="dxa"/>
            <w:tcBorders>
              <w:top w:val="nil"/>
              <w:left w:val="nil"/>
              <w:bottom w:val="nil"/>
              <w:right w:val="nil"/>
            </w:tcBorders>
          </w:tcPr>
          <w:p w:rsidR="00110BBB" w:rsidRPr="00A96A61" w:rsidRDefault="00110BBB" w:rsidP="00627ED3">
            <w:pPr>
              <w:spacing w:line="276" w:lineRule="auto"/>
              <w:jc w:val="center"/>
              <w:rPr>
                <w:rFonts w:ascii="Times New Roman" w:hAnsi="Times New Roman" w:cs="Times New Roman"/>
                <w:sz w:val="26"/>
                <w:szCs w:val="26"/>
                <w:u w:val="single"/>
              </w:rPr>
            </w:pPr>
            <w:proofErr w:type="gramStart"/>
            <w:r w:rsidRPr="00A96A61">
              <w:rPr>
                <w:rFonts w:ascii="Times New Roman" w:hAnsi="Times New Roman" w:cs="Times New Roman"/>
                <w:b/>
                <w:bCs/>
                <w:sz w:val="26"/>
                <w:szCs w:val="26"/>
                <w:rtl/>
              </w:rPr>
              <w:t>وزارة  البحث</w:t>
            </w:r>
            <w:proofErr w:type="gramEnd"/>
            <w:r w:rsidRPr="00A96A61">
              <w:rPr>
                <w:rFonts w:ascii="Times New Roman" w:hAnsi="Times New Roman" w:cs="Times New Roman"/>
                <w:b/>
                <w:bCs/>
                <w:sz w:val="26"/>
                <w:szCs w:val="26"/>
                <w:rtl/>
              </w:rPr>
              <w:t xml:space="preserve"> العلمي والتعليم العالي</w:t>
            </w:r>
          </w:p>
        </w:tc>
        <w:tc>
          <w:tcPr>
            <w:tcW w:w="1708" w:type="dxa"/>
            <w:vMerge w:val="restart"/>
            <w:tcBorders>
              <w:top w:val="nil"/>
              <w:left w:val="nil"/>
              <w:bottom w:val="nil"/>
              <w:right w:val="nil"/>
            </w:tcBorders>
          </w:tcPr>
          <w:p w:rsidR="00110BBB" w:rsidRPr="00A96A61" w:rsidRDefault="00110BBB" w:rsidP="00343E0B">
            <w:pPr>
              <w:spacing w:line="360" w:lineRule="auto"/>
              <w:jc w:val="center"/>
              <w:rPr>
                <w:rFonts w:ascii="Times New Roman" w:hAnsi="Times New Roman" w:cs="Times New Roman"/>
                <w:sz w:val="32"/>
                <w:szCs w:val="32"/>
                <w:u w:val="single"/>
              </w:rPr>
            </w:pPr>
            <w:r w:rsidRPr="00A96A61">
              <w:rPr>
                <w:rFonts w:ascii="Times New Roman" w:hAnsi="Times New Roman" w:cs="Times New Roman"/>
                <w:noProof/>
                <w:sz w:val="32"/>
                <w:szCs w:val="32"/>
                <w:u w:val="single"/>
              </w:rPr>
              <w:drawing>
                <wp:anchor distT="0" distB="0" distL="114300" distR="114300" simplePos="0" relativeHeight="251685888" behindDoc="1" locked="0" layoutInCell="1" allowOverlap="0">
                  <wp:simplePos x="0" y="0"/>
                  <wp:positionH relativeFrom="column">
                    <wp:posOffset>81280</wp:posOffset>
                  </wp:positionH>
                  <wp:positionV relativeFrom="paragraph">
                    <wp:posOffset>313055</wp:posOffset>
                  </wp:positionV>
                  <wp:extent cx="941070" cy="962025"/>
                  <wp:effectExtent l="19050" t="0" r="0" b="0"/>
                  <wp:wrapSquare wrapText="bothSides"/>
                  <wp:docPr id="549"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
                          <pic:cNvPicPr>
                            <a:picLocks noChangeAspect="1" noChangeArrowheads="1"/>
                          </pic:cNvPicPr>
                        </pic:nvPicPr>
                        <pic:blipFill>
                          <a:blip r:embed="rId10"/>
                          <a:srcRect/>
                          <a:stretch>
                            <a:fillRect/>
                          </a:stretch>
                        </pic:blipFill>
                        <pic:spPr bwMode="auto">
                          <a:xfrm>
                            <a:off x="0" y="0"/>
                            <a:ext cx="941070" cy="962025"/>
                          </a:xfrm>
                          <a:prstGeom prst="rect">
                            <a:avLst/>
                          </a:prstGeom>
                          <a:noFill/>
                          <a:ln w="9525">
                            <a:noFill/>
                            <a:miter lim="800000"/>
                            <a:headEnd/>
                            <a:tailEnd/>
                          </a:ln>
                        </pic:spPr>
                      </pic:pic>
                    </a:graphicData>
                  </a:graphic>
                </wp:anchor>
              </w:drawing>
            </w:r>
          </w:p>
        </w:tc>
      </w:tr>
      <w:tr w:rsidR="00110BBB" w:rsidRPr="00A96A61" w:rsidTr="00110BBB">
        <w:trPr>
          <w:trHeight w:val="130"/>
        </w:trPr>
        <w:tc>
          <w:tcPr>
            <w:tcW w:w="2186" w:type="dxa"/>
            <w:vMerge/>
            <w:tcBorders>
              <w:top w:val="nil"/>
              <w:left w:val="nil"/>
              <w:bottom w:val="nil"/>
              <w:right w:val="nil"/>
            </w:tcBorders>
          </w:tcPr>
          <w:p w:rsidR="00110BBB" w:rsidRPr="00A96A61" w:rsidRDefault="00110BBB" w:rsidP="00343E0B">
            <w:pPr>
              <w:spacing w:line="360" w:lineRule="auto"/>
              <w:jc w:val="center"/>
              <w:rPr>
                <w:rFonts w:ascii="Times New Roman" w:hAnsi="Times New Roman" w:cs="Times New Roman"/>
                <w:sz w:val="32"/>
                <w:szCs w:val="32"/>
                <w:u w:val="single"/>
              </w:rPr>
            </w:pPr>
          </w:p>
        </w:tc>
        <w:tc>
          <w:tcPr>
            <w:tcW w:w="6583" w:type="dxa"/>
            <w:tcBorders>
              <w:top w:val="nil"/>
              <w:left w:val="nil"/>
              <w:bottom w:val="nil"/>
              <w:right w:val="nil"/>
            </w:tcBorders>
          </w:tcPr>
          <w:p w:rsidR="00110BBB" w:rsidRPr="00A96A61" w:rsidRDefault="00110BBB" w:rsidP="00627ED3">
            <w:pPr>
              <w:spacing w:line="276" w:lineRule="auto"/>
              <w:jc w:val="center"/>
              <w:rPr>
                <w:rFonts w:ascii="Times New Roman" w:hAnsi="Times New Roman" w:cs="Times New Roman"/>
                <w:sz w:val="26"/>
                <w:szCs w:val="26"/>
                <w:u w:val="single"/>
              </w:rPr>
            </w:pPr>
            <w:r w:rsidRPr="00A96A61">
              <w:rPr>
                <w:rFonts w:ascii="Times New Roman" w:hAnsi="Times New Roman" w:cs="Times New Roman"/>
                <w:b/>
                <w:iCs/>
                <w:sz w:val="26"/>
                <w:szCs w:val="26"/>
              </w:rPr>
              <w:t>MINISTERE DE L’ENSEIGNEMENT SUPEREUR ET DE LA RECHERCHE SCIENTIFIQUE</w:t>
            </w:r>
          </w:p>
        </w:tc>
        <w:tc>
          <w:tcPr>
            <w:tcW w:w="1708" w:type="dxa"/>
            <w:vMerge/>
            <w:tcBorders>
              <w:top w:val="nil"/>
              <w:left w:val="nil"/>
              <w:bottom w:val="nil"/>
              <w:right w:val="nil"/>
            </w:tcBorders>
          </w:tcPr>
          <w:p w:rsidR="00110BBB" w:rsidRPr="00A96A61" w:rsidRDefault="00110BBB" w:rsidP="00343E0B">
            <w:pPr>
              <w:spacing w:line="360" w:lineRule="auto"/>
              <w:jc w:val="center"/>
              <w:rPr>
                <w:rFonts w:ascii="Times New Roman" w:hAnsi="Times New Roman" w:cs="Times New Roman"/>
                <w:sz w:val="32"/>
                <w:szCs w:val="32"/>
                <w:u w:val="single"/>
              </w:rPr>
            </w:pPr>
          </w:p>
        </w:tc>
      </w:tr>
      <w:tr w:rsidR="00110BBB" w:rsidRPr="00A96A61" w:rsidTr="00110BBB">
        <w:trPr>
          <w:trHeight w:val="130"/>
        </w:trPr>
        <w:tc>
          <w:tcPr>
            <w:tcW w:w="2186" w:type="dxa"/>
            <w:vMerge/>
            <w:tcBorders>
              <w:top w:val="nil"/>
              <w:left w:val="nil"/>
              <w:bottom w:val="nil"/>
              <w:right w:val="nil"/>
            </w:tcBorders>
          </w:tcPr>
          <w:p w:rsidR="00110BBB" w:rsidRPr="00A96A61" w:rsidRDefault="00110BBB" w:rsidP="00343E0B">
            <w:pPr>
              <w:spacing w:line="360" w:lineRule="auto"/>
              <w:jc w:val="center"/>
              <w:rPr>
                <w:rFonts w:ascii="Times New Roman" w:hAnsi="Times New Roman" w:cs="Times New Roman"/>
                <w:sz w:val="32"/>
                <w:szCs w:val="32"/>
                <w:u w:val="single"/>
              </w:rPr>
            </w:pPr>
          </w:p>
        </w:tc>
        <w:tc>
          <w:tcPr>
            <w:tcW w:w="6583" w:type="dxa"/>
            <w:tcBorders>
              <w:top w:val="nil"/>
              <w:left w:val="nil"/>
              <w:bottom w:val="nil"/>
              <w:right w:val="nil"/>
            </w:tcBorders>
          </w:tcPr>
          <w:p w:rsidR="00110BBB" w:rsidRPr="00A96A61" w:rsidRDefault="00110BBB" w:rsidP="00627ED3">
            <w:pPr>
              <w:spacing w:line="276" w:lineRule="auto"/>
              <w:jc w:val="center"/>
              <w:rPr>
                <w:rFonts w:ascii="Times New Roman" w:hAnsi="Times New Roman" w:cs="Times New Roman"/>
                <w:sz w:val="26"/>
                <w:szCs w:val="26"/>
                <w:u w:val="single"/>
              </w:rPr>
            </w:pPr>
            <w:r w:rsidRPr="00A96A61">
              <w:rPr>
                <w:rFonts w:ascii="Times New Roman" w:hAnsi="Times New Roman" w:cs="Times New Roman"/>
                <w:b/>
                <w:bCs/>
                <w:sz w:val="26"/>
                <w:szCs w:val="26"/>
                <w:rtl/>
              </w:rPr>
              <w:t>جامعــة عبد الحميد بن باديس مستغانم</w:t>
            </w:r>
          </w:p>
        </w:tc>
        <w:tc>
          <w:tcPr>
            <w:tcW w:w="1708" w:type="dxa"/>
            <w:vMerge/>
            <w:tcBorders>
              <w:top w:val="nil"/>
              <w:left w:val="nil"/>
              <w:bottom w:val="nil"/>
              <w:right w:val="nil"/>
            </w:tcBorders>
          </w:tcPr>
          <w:p w:rsidR="00110BBB" w:rsidRPr="00A96A61" w:rsidRDefault="00110BBB" w:rsidP="00343E0B">
            <w:pPr>
              <w:spacing w:line="360" w:lineRule="auto"/>
              <w:jc w:val="center"/>
              <w:rPr>
                <w:rFonts w:ascii="Times New Roman" w:hAnsi="Times New Roman" w:cs="Times New Roman"/>
                <w:sz w:val="32"/>
                <w:szCs w:val="32"/>
                <w:u w:val="single"/>
              </w:rPr>
            </w:pPr>
          </w:p>
        </w:tc>
      </w:tr>
      <w:tr w:rsidR="00110BBB" w:rsidRPr="00A96A61" w:rsidTr="00110BBB">
        <w:trPr>
          <w:trHeight w:val="130"/>
        </w:trPr>
        <w:tc>
          <w:tcPr>
            <w:tcW w:w="2186" w:type="dxa"/>
            <w:vMerge/>
            <w:tcBorders>
              <w:top w:val="nil"/>
              <w:left w:val="nil"/>
              <w:bottom w:val="nil"/>
              <w:right w:val="nil"/>
            </w:tcBorders>
          </w:tcPr>
          <w:p w:rsidR="00110BBB" w:rsidRPr="00A96A61" w:rsidRDefault="00110BBB" w:rsidP="00343E0B">
            <w:pPr>
              <w:spacing w:line="360" w:lineRule="auto"/>
              <w:jc w:val="center"/>
              <w:rPr>
                <w:rFonts w:ascii="Times New Roman" w:hAnsi="Times New Roman" w:cs="Times New Roman"/>
                <w:sz w:val="32"/>
                <w:szCs w:val="32"/>
                <w:u w:val="single"/>
              </w:rPr>
            </w:pPr>
          </w:p>
        </w:tc>
        <w:tc>
          <w:tcPr>
            <w:tcW w:w="6583" w:type="dxa"/>
            <w:tcBorders>
              <w:top w:val="nil"/>
              <w:left w:val="nil"/>
              <w:bottom w:val="nil"/>
              <w:right w:val="nil"/>
            </w:tcBorders>
          </w:tcPr>
          <w:p w:rsidR="00110BBB" w:rsidRPr="00A96A61" w:rsidRDefault="00110BBB" w:rsidP="00627ED3">
            <w:pPr>
              <w:spacing w:line="276" w:lineRule="auto"/>
              <w:jc w:val="center"/>
              <w:rPr>
                <w:rFonts w:ascii="Times New Roman" w:hAnsi="Times New Roman" w:cs="Times New Roman"/>
                <w:sz w:val="26"/>
                <w:szCs w:val="26"/>
                <w:u w:val="single"/>
              </w:rPr>
            </w:pPr>
            <w:r w:rsidRPr="00A96A61">
              <w:rPr>
                <w:rFonts w:ascii="Times New Roman" w:hAnsi="Times New Roman" w:cs="Times New Roman"/>
                <w:b/>
                <w:bCs/>
                <w:sz w:val="26"/>
                <w:szCs w:val="26"/>
              </w:rPr>
              <w:t xml:space="preserve">Université Abdelhamid Ibn </w:t>
            </w:r>
            <w:proofErr w:type="spellStart"/>
            <w:r w:rsidRPr="00A96A61">
              <w:rPr>
                <w:rFonts w:ascii="Times New Roman" w:hAnsi="Times New Roman" w:cs="Times New Roman"/>
                <w:b/>
                <w:bCs/>
                <w:sz w:val="26"/>
                <w:szCs w:val="26"/>
              </w:rPr>
              <w:t>Badis</w:t>
            </w:r>
            <w:proofErr w:type="spellEnd"/>
            <w:r w:rsidRPr="00A96A61">
              <w:rPr>
                <w:rFonts w:ascii="Times New Roman" w:hAnsi="Times New Roman" w:cs="Times New Roman"/>
                <w:b/>
                <w:bCs/>
                <w:sz w:val="26"/>
                <w:szCs w:val="26"/>
              </w:rPr>
              <w:t xml:space="preserve">  Mostaganem</w:t>
            </w:r>
          </w:p>
        </w:tc>
        <w:tc>
          <w:tcPr>
            <w:tcW w:w="1708" w:type="dxa"/>
            <w:vMerge/>
            <w:tcBorders>
              <w:top w:val="nil"/>
              <w:left w:val="nil"/>
              <w:bottom w:val="nil"/>
              <w:right w:val="nil"/>
            </w:tcBorders>
          </w:tcPr>
          <w:p w:rsidR="00110BBB" w:rsidRPr="00A96A61" w:rsidRDefault="00110BBB" w:rsidP="00343E0B">
            <w:pPr>
              <w:spacing w:line="360" w:lineRule="auto"/>
              <w:jc w:val="center"/>
              <w:rPr>
                <w:rFonts w:ascii="Times New Roman" w:hAnsi="Times New Roman" w:cs="Times New Roman"/>
                <w:sz w:val="32"/>
                <w:szCs w:val="32"/>
                <w:u w:val="single"/>
              </w:rPr>
            </w:pPr>
          </w:p>
        </w:tc>
      </w:tr>
      <w:tr w:rsidR="00110BBB" w:rsidRPr="00A96A61" w:rsidTr="00110BBB">
        <w:trPr>
          <w:trHeight w:val="130"/>
        </w:trPr>
        <w:tc>
          <w:tcPr>
            <w:tcW w:w="2186" w:type="dxa"/>
            <w:vMerge/>
            <w:tcBorders>
              <w:top w:val="nil"/>
              <w:left w:val="nil"/>
              <w:bottom w:val="nil"/>
              <w:right w:val="nil"/>
            </w:tcBorders>
          </w:tcPr>
          <w:p w:rsidR="00110BBB" w:rsidRPr="00A96A61" w:rsidRDefault="00110BBB" w:rsidP="00343E0B">
            <w:pPr>
              <w:spacing w:line="360" w:lineRule="auto"/>
              <w:jc w:val="center"/>
              <w:rPr>
                <w:rFonts w:ascii="Times New Roman" w:hAnsi="Times New Roman" w:cs="Times New Roman"/>
                <w:sz w:val="32"/>
                <w:szCs w:val="32"/>
                <w:u w:val="single"/>
              </w:rPr>
            </w:pPr>
          </w:p>
        </w:tc>
        <w:tc>
          <w:tcPr>
            <w:tcW w:w="6583" w:type="dxa"/>
            <w:tcBorders>
              <w:top w:val="nil"/>
              <w:left w:val="nil"/>
              <w:bottom w:val="nil"/>
              <w:right w:val="nil"/>
            </w:tcBorders>
          </w:tcPr>
          <w:p w:rsidR="00110BBB" w:rsidRPr="00A96A61" w:rsidRDefault="00110BBB" w:rsidP="00627ED3">
            <w:pPr>
              <w:spacing w:line="276" w:lineRule="auto"/>
              <w:jc w:val="center"/>
              <w:rPr>
                <w:rFonts w:ascii="Times New Roman" w:hAnsi="Times New Roman" w:cs="Times New Roman"/>
                <w:sz w:val="26"/>
                <w:szCs w:val="26"/>
                <w:u w:val="single"/>
              </w:rPr>
            </w:pPr>
            <w:proofErr w:type="gramStart"/>
            <w:r w:rsidRPr="00A96A61">
              <w:rPr>
                <w:rFonts w:ascii="Times New Roman" w:hAnsi="Times New Roman" w:cs="Times New Roman"/>
                <w:b/>
                <w:bCs/>
                <w:sz w:val="26"/>
                <w:szCs w:val="26"/>
                <w:rtl/>
                <w:lang w:bidi="ar-DZ"/>
              </w:rPr>
              <w:t>كــلـيـة</w:t>
            </w:r>
            <w:proofErr w:type="gramEnd"/>
            <w:r w:rsidRPr="00A96A61">
              <w:rPr>
                <w:rFonts w:ascii="Times New Roman" w:hAnsi="Times New Roman" w:cs="Times New Roman"/>
                <w:b/>
                <w:bCs/>
                <w:sz w:val="26"/>
                <w:szCs w:val="26"/>
                <w:rtl/>
                <w:lang w:bidi="ar-DZ"/>
              </w:rPr>
              <w:t xml:space="preserve"> الـعـــلــوم و الـتـكـنـولـوجـيـا</w:t>
            </w:r>
          </w:p>
        </w:tc>
        <w:tc>
          <w:tcPr>
            <w:tcW w:w="1708" w:type="dxa"/>
            <w:vMerge/>
            <w:tcBorders>
              <w:top w:val="nil"/>
              <w:left w:val="nil"/>
              <w:bottom w:val="nil"/>
              <w:right w:val="nil"/>
            </w:tcBorders>
          </w:tcPr>
          <w:p w:rsidR="00110BBB" w:rsidRPr="00A96A61" w:rsidRDefault="00110BBB" w:rsidP="00343E0B">
            <w:pPr>
              <w:spacing w:line="360" w:lineRule="auto"/>
              <w:jc w:val="center"/>
              <w:rPr>
                <w:rFonts w:ascii="Times New Roman" w:hAnsi="Times New Roman" w:cs="Times New Roman"/>
                <w:sz w:val="32"/>
                <w:szCs w:val="32"/>
                <w:u w:val="single"/>
              </w:rPr>
            </w:pPr>
          </w:p>
        </w:tc>
      </w:tr>
      <w:tr w:rsidR="00110BBB" w:rsidRPr="00A96A61" w:rsidTr="00110BBB">
        <w:trPr>
          <w:trHeight w:val="130"/>
        </w:trPr>
        <w:tc>
          <w:tcPr>
            <w:tcW w:w="2186" w:type="dxa"/>
            <w:vMerge/>
            <w:tcBorders>
              <w:top w:val="nil"/>
              <w:left w:val="nil"/>
              <w:bottom w:val="nil"/>
              <w:right w:val="nil"/>
            </w:tcBorders>
          </w:tcPr>
          <w:p w:rsidR="00110BBB" w:rsidRPr="00A96A61" w:rsidRDefault="00110BBB" w:rsidP="00343E0B">
            <w:pPr>
              <w:spacing w:line="360" w:lineRule="auto"/>
              <w:jc w:val="center"/>
              <w:rPr>
                <w:rFonts w:ascii="Times New Roman" w:hAnsi="Times New Roman" w:cs="Times New Roman"/>
                <w:sz w:val="32"/>
                <w:szCs w:val="32"/>
                <w:u w:val="single"/>
              </w:rPr>
            </w:pPr>
          </w:p>
        </w:tc>
        <w:tc>
          <w:tcPr>
            <w:tcW w:w="6583" w:type="dxa"/>
            <w:tcBorders>
              <w:top w:val="nil"/>
              <w:left w:val="nil"/>
              <w:bottom w:val="nil"/>
              <w:right w:val="nil"/>
            </w:tcBorders>
          </w:tcPr>
          <w:p w:rsidR="00110BBB" w:rsidRPr="00A96A61" w:rsidRDefault="00110BBB" w:rsidP="00627ED3">
            <w:pPr>
              <w:spacing w:line="276" w:lineRule="auto"/>
              <w:jc w:val="center"/>
              <w:rPr>
                <w:rFonts w:ascii="Times New Roman" w:hAnsi="Times New Roman" w:cs="Times New Roman"/>
                <w:b/>
                <w:bCs/>
                <w:sz w:val="26"/>
                <w:szCs w:val="26"/>
                <w:rtl/>
                <w:lang w:bidi="ar-DZ"/>
              </w:rPr>
            </w:pPr>
            <w:r w:rsidRPr="00A96A61">
              <w:rPr>
                <w:rFonts w:ascii="Times New Roman" w:hAnsi="Times New Roman" w:cs="Times New Roman"/>
                <w:b/>
                <w:bCs/>
                <w:sz w:val="26"/>
                <w:szCs w:val="26"/>
              </w:rPr>
              <w:t>Faculté des Sciences et de la Technologie</w:t>
            </w:r>
          </w:p>
        </w:tc>
        <w:tc>
          <w:tcPr>
            <w:tcW w:w="1708" w:type="dxa"/>
            <w:vMerge/>
            <w:tcBorders>
              <w:top w:val="nil"/>
              <w:left w:val="nil"/>
              <w:bottom w:val="nil"/>
              <w:right w:val="nil"/>
            </w:tcBorders>
          </w:tcPr>
          <w:p w:rsidR="00110BBB" w:rsidRPr="00A96A61" w:rsidRDefault="00110BBB" w:rsidP="00343E0B">
            <w:pPr>
              <w:spacing w:line="360" w:lineRule="auto"/>
              <w:jc w:val="center"/>
              <w:rPr>
                <w:rFonts w:ascii="Times New Roman" w:hAnsi="Times New Roman" w:cs="Times New Roman"/>
                <w:sz w:val="32"/>
                <w:szCs w:val="32"/>
                <w:u w:val="single"/>
              </w:rPr>
            </w:pPr>
          </w:p>
        </w:tc>
      </w:tr>
      <w:tr w:rsidR="00110BBB" w:rsidRPr="00A96A61" w:rsidTr="00110BBB">
        <w:trPr>
          <w:trHeight w:val="130"/>
        </w:trPr>
        <w:tc>
          <w:tcPr>
            <w:tcW w:w="2186" w:type="dxa"/>
            <w:vMerge/>
            <w:tcBorders>
              <w:top w:val="nil"/>
              <w:left w:val="nil"/>
              <w:bottom w:val="nil"/>
              <w:right w:val="nil"/>
            </w:tcBorders>
          </w:tcPr>
          <w:p w:rsidR="00110BBB" w:rsidRPr="00A96A61" w:rsidRDefault="00110BBB" w:rsidP="00343E0B">
            <w:pPr>
              <w:spacing w:line="360" w:lineRule="auto"/>
              <w:jc w:val="center"/>
              <w:rPr>
                <w:rFonts w:ascii="Times New Roman" w:hAnsi="Times New Roman" w:cs="Times New Roman"/>
                <w:sz w:val="32"/>
                <w:szCs w:val="32"/>
                <w:u w:val="single"/>
              </w:rPr>
            </w:pPr>
          </w:p>
        </w:tc>
        <w:tc>
          <w:tcPr>
            <w:tcW w:w="6583" w:type="dxa"/>
            <w:tcBorders>
              <w:top w:val="nil"/>
              <w:left w:val="nil"/>
              <w:bottom w:val="nil"/>
              <w:right w:val="nil"/>
            </w:tcBorders>
          </w:tcPr>
          <w:p w:rsidR="00110BBB" w:rsidRPr="00A96A61" w:rsidRDefault="00110BBB" w:rsidP="00627ED3">
            <w:pPr>
              <w:spacing w:line="276" w:lineRule="auto"/>
              <w:jc w:val="center"/>
              <w:rPr>
                <w:rFonts w:ascii="Times New Roman" w:hAnsi="Times New Roman" w:cs="Times New Roman"/>
                <w:b/>
                <w:bCs/>
                <w:sz w:val="26"/>
                <w:szCs w:val="26"/>
                <w:rtl/>
                <w:lang w:bidi="ar-DZ"/>
              </w:rPr>
            </w:pPr>
            <w:r w:rsidRPr="00A96A61">
              <w:rPr>
                <w:rFonts w:ascii="Times New Roman" w:hAnsi="Times New Roman" w:cs="Times New Roman"/>
                <w:b/>
                <w:bCs/>
                <w:sz w:val="26"/>
                <w:szCs w:val="26"/>
                <w:lang w:bidi="ar-DZ"/>
              </w:rPr>
              <w:t>DEPARTEMENT DE GENIE DES PROCEDES</w:t>
            </w:r>
          </w:p>
        </w:tc>
        <w:tc>
          <w:tcPr>
            <w:tcW w:w="1708" w:type="dxa"/>
            <w:vMerge/>
            <w:tcBorders>
              <w:top w:val="nil"/>
              <w:left w:val="nil"/>
              <w:bottom w:val="nil"/>
              <w:right w:val="nil"/>
            </w:tcBorders>
          </w:tcPr>
          <w:p w:rsidR="00110BBB" w:rsidRPr="00A96A61" w:rsidRDefault="00110BBB" w:rsidP="00343E0B">
            <w:pPr>
              <w:spacing w:line="360" w:lineRule="auto"/>
              <w:jc w:val="center"/>
              <w:rPr>
                <w:rFonts w:ascii="Times New Roman" w:hAnsi="Times New Roman" w:cs="Times New Roman"/>
                <w:sz w:val="32"/>
                <w:szCs w:val="32"/>
                <w:u w:val="single"/>
              </w:rPr>
            </w:pPr>
          </w:p>
        </w:tc>
      </w:tr>
    </w:tbl>
    <w:p w:rsidR="00110BBB" w:rsidRPr="00A96A61" w:rsidRDefault="00110BBB" w:rsidP="00343E0B">
      <w:pPr>
        <w:spacing w:after="0" w:line="360" w:lineRule="auto"/>
        <w:ind w:right="-720"/>
        <w:jc w:val="center"/>
        <w:rPr>
          <w:rFonts w:ascii="Times New Roman" w:eastAsia="Times New Roman" w:hAnsi="Times New Roman" w:cs="Times New Roman"/>
          <w:sz w:val="28"/>
          <w:szCs w:val="28"/>
        </w:rPr>
      </w:pPr>
    </w:p>
    <w:p w:rsidR="00110BBB" w:rsidRPr="00A96A61" w:rsidRDefault="00110BBB" w:rsidP="00343E0B">
      <w:pPr>
        <w:spacing w:after="0" w:line="360" w:lineRule="auto"/>
        <w:ind w:right="-720"/>
        <w:jc w:val="center"/>
        <w:rPr>
          <w:rFonts w:ascii="Times New Roman" w:eastAsia="Times New Roman" w:hAnsi="Times New Roman" w:cs="Times New Roman"/>
          <w:sz w:val="28"/>
          <w:szCs w:val="28"/>
        </w:rPr>
      </w:pPr>
    </w:p>
    <w:p w:rsidR="00B20AD5" w:rsidRDefault="00110BBB" w:rsidP="00B20AD5">
      <w:pPr>
        <w:spacing w:after="0" w:line="360" w:lineRule="auto"/>
        <w:jc w:val="right"/>
        <w:rPr>
          <w:rFonts w:ascii="Times New Roman" w:eastAsia="Times New Roman" w:hAnsi="Times New Roman" w:cs="Times New Roman"/>
          <w:b/>
          <w:bCs/>
          <w:sz w:val="24"/>
          <w:szCs w:val="24"/>
        </w:rPr>
      </w:pPr>
      <w:r w:rsidRPr="00A96A61">
        <w:rPr>
          <w:rFonts w:ascii="Times New Roman" w:eastAsia="Times New Roman" w:hAnsi="Times New Roman" w:cs="Times New Roman"/>
          <w:b/>
          <w:bCs/>
          <w:sz w:val="24"/>
          <w:szCs w:val="24"/>
        </w:rPr>
        <w:t>N° d’ordre : M2…../GC/2022</w:t>
      </w:r>
    </w:p>
    <w:p w:rsidR="00B20AD5" w:rsidRDefault="00B20AD5" w:rsidP="00B20AD5">
      <w:pPr>
        <w:spacing w:after="0" w:line="360" w:lineRule="auto"/>
        <w:jc w:val="center"/>
        <w:rPr>
          <w:rFonts w:ascii="Times New Roman" w:eastAsia="Times New Roman" w:hAnsi="Times New Roman" w:cs="Times New Roman"/>
          <w:b/>
          <w:bCs/>
          <w:sz w:val="36"/>
          <w:szCs w:val="36"/>
        </w:rPr>
      </w:pPr>
    </w:p>
    <w:p w:rsidR="00110BBB" w:rsidRPr="00B20AD5" w:rsidRDefault="00110BBB" w:rsidP="00B20AD5">
      <w:pPr>
        <w:spacing w:after="0" w:line="360" w:lineRule="auto"/>
        <w:jc w:val="center"/>
        <w:rPr>
          <w:rFonts w:ascii="Times New Roman" w:eastAsia="Times New Roman" w:hAnsi="Times New Roman" w:cs="Times New Roman"/>
          <w:b/>
          <w:bCs/>
          <w:sz w:val="24"/>
          <w:szCs w:val="24"/>
        </w:rPr>
      </w:pPr>
      <w:r w:rsidRPr="00A96A61">
        <w:rPr>
          <w:rFonts w:ascii="Times New Roman" w:eastAsia="Times New Roman" w:hAnsi="Times New Roman" w:cs="Times New Roman"/>
          <w:b/>
          <w:bCs/>
          <w:sz w:val="36"/>
          <w:szCs w:val="36"/>
        </w:rPr>
        <w:t>MEMOIRE DE FIN D’ETUDES</w:t>
      </w:r>
    </w:p>
    <w:p w:rsidR="00110BBB" w:rsidRPr="00A96A61" w:rsidRDefault="00110BBB" w:rsidP="00B20AD5">
      <w:pPr>
        <w:spacing w:after="0" w:line="360" w:lineRule="auto"/>
        <w:ind w:right="-720"/>
        <w:jc w:val="center"/>
        <w:rPr>
          <w:rFonts w:ascii="Times New Roman" w:eastAsia="Times New Roman" w:hAnsi="Times New Roman" w:cs="Times New Roman"/>
          <w:b/>
          <w:bCs/>
          <w:sz w:val="36"/>
          <w:szCs w:val="36"/>
        </w:rPr>
      </w:pPr>
      <w:r w:rsidRPr="00A96A61">
        <w:rPr>
          <w:rFonts w:ascii="Times New Roman" w:eastAsia="Times New Roman" w:hAnsi="Times New Roman" w:cs="Times New Roman"/>
          <w:b/>
          <w:bCs/>
          <w:sz w:val="36"/>
          <w:szCs w:val="36"/>
        </w:rPr>
        <w:t xml:space="preserve">DE </w:t>
      </w:r>
      <w:r w:rsidRPr="00A96A61">
        <w:rPr>
          <w:rFonts w:ascii="Times New Roman" w:eastAsia="Times New Roman" w:hAnsi="Times New Roman" w:cs="Times New Roman"/>
          <w:b/>
          <w:sz w:val="36"/>
          <w:szCs w:val="36"/>
        </w:rPr>
        <w:t>MASTER ACADEMIQUE</w:t>
      </w:r>
    </w:p>
    <w:p w:rsidR="00110BBB" w:rsidRPr="00A96A61" w:rsidRDefault="00110BBB" w:rsidP="00343E0B">
      <w:pPr>
        <w:spacing w:after="0" w:line="360" w:lineRule="auto"/>
        <w:ind w:right="-720"/>
        <w:jc w:val="center"/>
        <w:rPr>
          <w:rFonts w:ascii="Times New Roman" w:eastAsia="Times New Roman" w:hAnsi="Times New Roman" w:cs="Times New Roman"/>
          <w:sz w:val="24"/>
          <w:szCs w:val="24"/>
        </w:rPr>
      </w:pPr>
    </w:p>
    <w:p w:rsidR="00110BBB" w:rsidRPr="00A96A61" w:rsidRDefault="00110BBB" w:rsidP="00343E0B">
      <w:pPr>
        <w:spacing w:after="0" w:line="360" w:lineRule="auto"/>
        <w:ind w:right="-720"/>
        <w:rPr>
          <w:rFonts w:ascii="Times New Roman" w:eastAsia="Times New Roman" w:hAnsi="Times New Roman" w:cs="Times New Roman"/>
          <w:b/>
          <w:sz w:val="32"/>
          <w:szCs w:val="32"/>
        </w:rPr>
      </w:pPr>
      <w:r w:rsidRPr="00A96A61">
        <w:rPr>
          <w:rFonts w:ascii="Times New Roman" w:eastAsia="Times New Roman" w:hAnsi="Times New Roman" w:cs="Times New Roman"/>
          <w:b/>
          <w:sz w:val="32"/>
          <w:szCs w:val="32"/>
        </w:rPr>
        <w:t xml:space="preserve">Filière : Génie des procédés </w:t>
      </w:r>
    </w:p>
    <w:p w:rsidR="00110BBB" w:rsidRPr="00A96A61" w:rsidRDefault="00110BBB" w:rsidP="00343E0B">
      <w:pPr>
        <w:spacing w:after="0" w:line="360" w:lineRule="auto"/>
        <w:rPr>
          <w:rFonts w:ascii="Times New Roman" w:eastAsia="Times New Roman" w:hAnsi="Times New Roman" w:cs="Times New Roman"/>
          <w:b/>
          <w:bCs/>
          <w:sz w:val="24"/>
          <w:szCs w:val="24"/>
        </w:rPr>
      </w:pPr>
      <w:r w:rsidRPr="00A96A61">
        <w:rPr>
          <w:rFonts w:ascii="Times New Roman" w:eastAsia="Times New Roman" w:hAnsi="Times New Roman" w:cs="Times New Roman"/>
          <w:b/>
          <w:bCs/>
          <w:sz w:val="32"/>
          <w:szCs w:val="32"/>
        </w:rPr>
        <w:t xml:space="preserve">Option: Génie Chimique </w:t>
      </w:r>
    </w:p>
    <w:p w:rsidR="00110BBB" w:rsidRPr="00A96A61" w:rsidRDefault="00110BBB" w:rsidP="00343E0B">
      <w:pPr>
        <w:spacing w:after="0" w:line="360" w:lineRule="auto"/>
        <w:jc w:val="center"/>
        <w:rPr>
          <w:rFonts w:ascii="Times New Roman" w:eastAsia="Times New Roman" w:hAnsi="Times New Roman" w:cs="Times New Roman"/>
          <w:b/>
          <w:sz w:val="32"/>
          <w:szCs w:val="32"/>
        </w:rPr>
      </w:pPr>
    </w:p>
    <w:p w:rsidR="00110BBB" w:rsidRPr="00A96A61" w:rsidRDefault="00110BBB" w:rsidP="00343E0B">
      <w:pPr>
        <w:spacing w:after="0" w:line="360" w:lineRule="auto"/>
        <w:jc w:val="center"/>
        <w:rPr>
          <w:rFonts w:ascii="Times New Roman" w:eastAsia="Times New Roman" w:hAnsi="Times New Roman" w:cs="Times New Roman"/>
          <w:sz w:val="24"/>
          <w:szCs w:val="24"/>
        </w:rPr>
      </w:pPr>
      <w:r w:rsidRPr="00A96A61">
        <w:rPr>
          <w:rFonts w:ascii="Times New Roman" w:eastAsia="Times New Roman" w:hAnsi="Times New Roman" w:cs="Times New Roman"/>
          <w:b/>
          <w:sz w:val="32"/>
          <w:szCs w:val="32"/>
        </w:rPr>
        <w:t>Thème</w:t>
      </w:r>
    </w:p>
    <w:p w:rsidR="00110BBB" w:rsidRPr="00A96A61" w:rsidRDefault="00EE5A3A" w:rsidP="00343E0B">
      <w:pPr>
        <w:spacing w:after="0" w:line="360" w:lineRule="auto"/>
        <w:ind w:right="-720"/>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mc:AlternateContent>
          <mc:Choice Requires="wps">
            <w:drawing>
              <wp:anchor distT="0" distB="0" distL="114300" distR="114300" simplePos="0" relativeHeight="251686912" behindDoc="0" locked="0" layoutInCell="1" allowOverlap="1">
                <wp:simplePos x="0" y="0"/>
                <wp:positionH relativeFrom="column">
                  <wp:posOffset>-338455</wp:posOffset>
                </wp:positionH>
                <wp:positionV relativeFrom="paragraph">
                  <wp:posOffset>189865</wp:posOffset>
                </wp:positionV>
                <wp:extent cx="6534150" cy="600075"/>
                <wp:effectExtent l="0" t="0" r="19050" b="28575"/>
                <wp:wrapNone/>
                <wp:docPr id="577"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34150" cy="600075"/>
                        </a:xfrm>
                        <a:prstGeom prst="rect">
                          <a:avLst/>
                        </a:prstGeom>
                        <a:solidFill>
                          <a:srgbClr val="FFFFFF"/>
                        </a:solidFill>
                        <a:ln w="9525">
                          <a:solidFill>
                            <a:srgbClr val="000000"/>
                          </a:solidFill>
                          <a:miter lim="800000"/>
                          <a:headEnd/>
                          <a:tailEnd/>
                        </a:ln>
                      </wps:spPr>
                      <wps:txbx>
                        <w:txbxContent>
                          <w:p w:rsidR="00096F38" w:rsidRPr="00333CFA" w:rsidRDefault="00096F38" w:rsidP="00110BBB">
                            <w:pPr>
                              <w:ind w:left="360"/>
                              <w:jc w:val="center"/>
                              <w:rPr>
                                <w:b/>
                                <w:bCs/>
                                <w:sz w:val="32"/>
                                <w:szCs w:val="32"/>
                              </w:rPr>
                            </w:pPr>
                            <w:r w:rsidRPr="00276EB9">
                              <w:rPr>
                                <w:b/>
                                <w:bCs/>
                                <w:sz w:val="32"/>
                                <w:szCs w:val="32"/>
                              </w:rPr>
                              <w:t xml:space="preserve">Performances, cinétique et équilibre de la </w:t>
                            </w:r>
                            <w:proofErr w:type="spellStart"/>
                            <w:r w:rsidRPr="00276EB9">
                              <w:rPr>
                                <w:b/>
                                <w:bCs/>
                                <w:sz w:val="32"/>
                                <w:szCs w:val="32"/>
                              </w:rPr>
                              <w:t>biosorption</w:t>
                            </w:r>
                            <w:proofErr w:type="spellEnd"/>
                            <w:r w:rsidRPr="00276EB9">
                              <w:rPr>
                                <w:b/>
                                <w:bCs/>
                                <w:sz w:val="32"/>
                                <w:szCs w:val="32"/>
                              </w:rPr>
                              <w:t xml:space="preserve"> d’un polluant o</w:t>
                            </w:r>
                            <w:r w:rsidRPr="00276EB9">
                              <w:rPr>
                                <w:b/>
                                <w:bCs/>
                                <w:sz w:val="32"/>
                                <w:szCs w:val="32"/>
                              </w:rPr>
                              <w:t>r</w:t>
                            </w:r>
                            <w:r w:rsidRPr="00276EB9">
                              <w:rPr>
                                <w:b/>
                                <w:bCs/>
                                <w:sz w:val="32"/>
                                <w:szCs w:val="32"/>
                              </w:rPr>
                              <w:t>ganique par une biomasse à faible coût.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id="Rectangle 6" o:spid="_x0000_s1026" style="position:absolute;left:0;text-align:left;margin-left:-26.65pt;margin-top:14.95pt;width:514.5pt;height:47.2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">
                <v:textbox>
                  <w:txbxContent>
                    <w:p w:rsidR="00C114C9" w:rsidRPr="00333CFA" w:rsidRDefault="00C114C9" w:rsidP="00110BBB">
                      <w:pPr>
                        <w:ind w:left="360"/>
                        <w:jc w:val="center"/>
                        <w:rPr>
                          <w:b/>
                          <w:bCs/>
                          <w:sz w:val="32"/>
                          <w:szCs w:val="32"/>
                        </w:rPr>
                      </w:pPr>
                      <w:r w:rsidRPr="00276EB9">
                        <w:rPr>
                          <w:b/>
                          <w:bCs/>
                          <w:sz w:val="32"/>
                          <w:szCs w:val="32"/>
                        </w:rPr>
                        <w:t>Performances, cinétique et équilibre de la biosorption d’un polluant organique par une biomasse à faible coût.</w:t>
                      </w:r>
                    </w:p>
                  </w:txbxContent>
                </v:textbox>
              </v:rect>
            </w:pict>
          </mc:Fallback>
        </mc:AlternateContent>
      </w:r>
    </w:p>
    <w:p w:rsidR="00110BBB" w:rsidRPr="00A96A61" w:rsidRDefault="00110BBB" w:rsidP="00343E0B">
      <w:pPr>
        <w:spacing w:after="0" w:line="360" w:lineRule="auto"/>
        <w:ind w:right="-720"/>
        <w:jc w:val="center"/>
        <w:rPr>
          <w:rFonts w:ascii="Times New Roman" w:eastAsia="Times New Roman" w:hAnsi="Times New Roman" w:cs="Times New Roman"/>
          <w:sz w:val="24"/>
          <w:szCs w:val="24"/>
        </w:rPr>
      </w:pPr>
    </w:p>
    <w:p w:rsidR="00110BBB" w:rsidRPr="00A96A61" w:rsidRDefault="00110BBB" w:rsidP="00343E0B">
      <w:pPr>
        <w:spacing w:after="0" w:line="360" w:lineRule="auto"/>
        <w:ind w:right="-720"/>
        <w:jc w:val="center"/>
        <w:rPr>
          <w:rFonts w:ascii="Times New Roman" w:eastAsia="Times New Roman" w:hAnsi="Times New Roman" w:cs="Times New Roman"/>
          <w:sz w:val="36"/>
          <w:szCs w:val="36"/>
        </w:rPr>
      </w:pPr>
    </w:p>
    <w:p w:rsidR="00110BBB" w:rsidRPr="00A96A61" w:rsidRDefault="00110BBB" w:rsidP="00343E0B">
      <w:pPr>
        <w:spacing w:after="0" w:line="360" w:lineRule="auto"/>
        <w:ind w:right="-720"/>
        <w:rPr>
          <w:rFonts w:ascii="Times New Roman" w:eastAsia="Times New Roman" w:hAnsi="Times New Roman" w:cs="Times New Roman"/>
          <w:sz w:val="24"/>
          <w:szCs w:val="24"/>
        </w:rPr>
      </w:pPr>
    </w:p>
    <w:p w:rsidR="00110BBB" w:rsidRPr="00A96A61" w:rsidRDefault="00110BBB" w:rsidP="00627ED3">
      <w:pPr>
        <w:spacing w:after="0"/>
        <w:rPr>
          <w:rFonts w:ascii="Times New Roman" w:eastAsia="Times New Roman" w:hAnsi="Times New Roman" w:cs="Times New Roman"/>
          <w:sz w:val="24"/>
          <w:szCs w:val="24"/>
        </w:rPr>
      </w:pPr>
      <w:r w:rsidRPr="00A96A61">
        <w:rPr>
          <w:rFonts w:ascii="Times New Roman" w:eastAsia="Times New Roman" w:hAnsi="Times New Roman" w:cs="Times New Roman"/>
          <w:sz w:val="24"/>
          <w:szCs w:val="24"/>
        </w:rPr>
        <w:t>Présenté par :</w:t>
      </w:r>
    </w:p>
    <w:p w:rsidR="00110BBB" w:rsidRPr="00A96A61" w:rsidRDefault="00110BBB" w:rsidP="00627ED3">
      <w:pPr>
        <w:spacing w:after="0"/>
        <w:ind w:right="-720"/>
        <w:rPr>
          <w:rFonts w:ascii="Times New Roman" w:eastAsia="Times New Roman" w:hAnsi="Times New Roman" w:cs="Times New Roman"/>
          <w:sz w:val="24"/>
          <w:szCs w:val="24"/>
        </w:rPr>
      </w:pPr>
      <w:r w:rsidRPr="00A96A61">
        <w:rPr>
          <w:rFonts w:ascii="Times New Roman" w:eastAsia="Times New Roman" w:hAnsi="Times New Roman" w:cs="Times New Roman"/>
          <w:sz w:val="24"/>
          <w:szCs w:val="24"/>
        </w:rPr>
        <w:t>1- OULD TATA AYA</w:t>
      </w:r>
    </w:p>
    <w:p w:rsidR="00110BBB" w:rsidRPr="00A96A61" w:rsidRDefault="00110BBB" w:rsidP="00627ED3">
      <w:pPr>
        <w:spacing w:after="0"/>
        <w:ind w:right="-720"/>
        <w:rPr>
          <w:rFonts w:ascii="Times New Roman" w:eastAsia="Times New Roman" w:hAnsi="Times New Roman" w:cs="Times New Roman"/>
          <w:sz w:val="24"/>
          <w:szCs w:val="24"/>
        </w:rPr>
      </w:pPr>
      <w:r w:rsidRPr="00A96A61">
        <w:rPr>
          <w:rFonts w:ascii="Times New Roman" w:eastAsia="Times New Roman" w:hAnsi="Times New Roman" w:cs="Times New Roman"/>
          <w:sz w:val="24"/>
          <w:szCs w:val="24"/>
        </w:rPr>
        <w:t>2- MORALENT CHAREF</w:t>
      </w:r>
    </w:p>
    <w:p w:rsidR="00110BBB" w:rsidRPr="00A96A61" w:rsidRDefault="00110BBB" w:rsidP="00343E0B">
      <w:pPr>
        <w:spacing w:after="0" w:line="360" w:lineRule="auto"/>
        <w:ind w:right="-720"/>
        <w:rPr>
          <w:rFonts w:ascii="Times New Roman" w:eastAsia="Times New Roman" w:hAnsi="Times New Roman" w:cs="Times New Roman"/>
          <w:sz w:val="24"/>
          <w:szCs w:val="24"/>
        </w:rPr>
      </w:pPr>
    </w:p>
    <w:p w:rsidR="00110BBB" w:rsidRPr="00A96A61" w:rsidRDefault="00110BBB" w:rsidP="00627ED3">
      <w:pPr>
        <w:spacing w:after="0"/>
        <w:ind w:right="-720"/>
        <w:jc w:val="center"/>
        <w:rPr>
          <w:rFonts w:ascii="Times New Roman" w:eastAsia="Times New Roman" w:hAnsi="Times New Roman" w:cs="Times New Roman"/>
          <w:b/>
          <w:bCs/>
          <w:sz w:val="24"/>
          <w:szCs w:val="24"/>
        </w:rPr>
      </w:pPr>
      <w:r w:rsidRPr="00A96A61">
        <w:rPr>
          <w:rFonts w:ascii="Times New Roman" w:eastAsia="Times New Roman" w:hAnsi="Times New Roman" w:cs="Times New Roman"/>
          <w:b/>
          <w:bCs/>
          <w:sz w:val="26"/>
          <w:szCs w:val="26"/>
        </w:rPr>
        <w:t>Soutenu le   14/07/ 2022 devant le  jury composé de :</w:t>
      </w:r>
    </w:p>
    <w:p w:rsidR="00110BBB" w:rsidRPr="00A96A61" w:rsidRDefault="00110BBB" w:rsidP="00627ED3">
      <w:pPr>
        <w:spacing w:after="0"/>
        <w:ind w:right="-720"/>
        <w:rPr>
          <w:rFonts w:ascii="Times New Roman" w:eastAsia="Times New Roman" w:hAnsi="Times New Roman" w:cs="Times New Roman"/>
          <w:sz w:val="26"/>
          <w:szCs w:val="26"/>
        </w:rPr>
      </w:pPr>
    </w:p>
    <w:tbl>
      <w:tblPr>
        <w:tblW w:w="0" w:type="auto"/>
        <w:tblCellMar>
          <w:left w:w="70" w:type="dxa"/>
          <w:right w:w="70" w:type="dxa"/>
        </w:tblCellMar>
        <w:tblLook w:val="0000" w:firstRow="0" w:lastRow="0" w:firstColumn="0" w:lastColumn="0" w:noHBand="0" w:noVBand="0"/>
      </w:tblPr>
      <w:tblGrid>
        <w:gridCol w:w="2041"/>
        <w:gridCol w:w="2025"/>
        <w:gridCol w:w="2303"/>
        <w:gridCol w:w="2841"/>
      </w:tblGrid>
      <w:tr w:rsidR="00110BBB" w:rsidRPr="00A96A61" w:rsidTr="00110BBB">
        <w:trPr>
          <w:trHeight w:val="420"/>
        </w:trPr>
        <w:tc>
          <w:tcPr>
            <w:tcW w:w="2041" w:type="dxa"/>
          </w:tcPr>
          <w:p w:rsidR="00110BBB" w:rsidRPr="00A96A61" w:rsidRDefault="00110BBB" w:rsidP="00627ED3">
            <w:pPr>
              <w:spacing w:after="0"/>
              <w:rPr>
                <w:rFonts w:ascii="Times New Roman" w:eastAsia="Times New Roman" w:hAnsi="Times New Roman" w:cs="Times New Roman"/>
                <w:sz w:val="24"/>
                <w:szCs w:val="24"/>
              </w:rPr>
            </w:pPr>
            <w:r w:rsidRPr="00A96A61">
              <w:rPr>
                <w:rFonts w:ascii="Times New Roman" w:eastAsia="Times New Roman" w:hAnsi="Times New Roman" w:cs="Times New Roman"/>
                <w:sz w:val="24"/>
                <w:szCs w:val="24"/>
              </w:rPr>
              <w:t xml:space="preserve">    Président       :</w:t>
            </w:r>
          </w:p>
        </w:tc>
        <w:tc>
          <w:tcPr>
            <w:tcW w:w="2025" w:type="dxa"/>
          </w:tcPr>
          <w:p w:rsidR="00110BBB" w:rsidRPr="00A96A61" w:rsidRDefault="00110BBB" w:rsidP="00627ED3">
            <w:pPr>
              <w:spacing w:after="0"/>
              <w:rPr>
                <w:rFonts w:ascii="Times New Roman" w:eastAsia="Times New Roman" w:hAnsi="Times New Roman" w:cs="Times New Roman"/>
                <w:sz w:val="24"/>
                <w:szCs w:val="24"/>
              </w:rPr>
            </w:pPr>
            <w:r w:rsidRPr="00A96A61">
              <w:rPr>
                <w:rFonts w:ascii="Times New Roman" w:eastAsia="Times New Roman" w:hAnsi="Times New Roman" w:cs="Times New Roman"/>
                <w:sz w:val="24"/>
                <w:szCs w:val="24"/>
              </w:rPr>
              <w:t>S. BENDANIA</w:t>
            </w:r>
          </w:p>
        </w:tc>
        <w:tc>
          <w:tcPr>
            <w:tcW w:w="2303" w:type="dxa"/>
          </w:tcPr>
          <w:p w:rsidR="00110BBB" w:rsidRPr="00A96A61" w:rsidRDefault="00110BBB" w:rsidP="00627ED3">
            <w:pPr>
              <w:spacing w:after="0"/>
              <w:rPr>
                <w:rFonts w:ascii="Times New Roman" w:eastAsia="Times New Roman" w:hAnsi="Times New Roman" w:cs="Times New Roman"/>
                <w:sz w:val="24"/>
                <w:szCs w:val="24"/>
              </w:rPr>
            </w:pPr>
            <w:r w:rsidRPr="00A96A61">
              <w:rPr>
                <w:rFonts w:ascii="Times New Roman" w:eastAsia="Times New Roman" w:hAnsi="Times New Roman" w:cs="Times New Roman"/>
                <w:sz w:val="24"/>
                <w:szCs w:val="24"/>
              </w:rPr>
              <w:t xml:space="preserve">          Pr</w:t>
            </w:r>
          </w:p>
        </w:tc>
        <w:tc>
          <w:tcPr>
            <w:tcW w:w="2841" w:type="dxa"/>
          </w:tcPr>
          <w:p w:rsidR="00110BBB" w:rsidRPr="00A96A61" w:rsidRDefault="00110BBB" w:rsidP="00627ED3">
            <w:pPr>
              <w:spacing w:after="0"/>
              <w:jc w:val="center"/>
              <w:rPr>
                <w:rFonts w:ascii="Times New Roman" w:eastAsia="Times New Roman" w:hAnsi="Times New Roman" w:cs="Times New Roman"/>
                <w:sz w:val="24"/>
                <w:szCs w:val="24"/>
              </w:rPr>
            </w:pPr>
            <w:r w:rsidRPr="00A96A61">
              <w:rPr>
                <w:rFonts w:ascii="Times New Roman" w:eastAsia="Times New Roman" w:hAnsi="Times New Roman" w:cs="Times New Roman"/>
                <w:sz w:val="24"/>
                <w:szCs w:val="24"/>
              </w:rPr>
              <w:t>Université de Mostaganem</w:t>
            </w:r>
          </w:p>
        </w:tc>
      </w:tr>
      <w:tr w:rsidR="00110BBB" w:rsidRPr="00A96A61" w:rsidTr="00110BBB">
        <w:trPr>
          <w:trHeight w:val="420"/>
        </w:trPr>
        <w:tc>
          <w:tcPr>
            <w:tcW w:w="2041" w:type="dxa"/>
          </w:tcPr>
          <w:p w:rsidR="00110BBB" w:rsidRPr="00A96A61" w:rsidRDefault="00110BBB" w:rsidP="00627ED3">
            <w:pPr>
              <w:spacing w:after="0"/>
              <w:rPr>
                <w:rFonts w:ascii="Times New Roman" w:eastAsia="Times New Roman" w:hAnsi="Times New Roman" w:cs="Times New Roman"/>
                <w:sz w:val="24"/>
                <w:szCs w:val="24"/>
              </w:rPr>
            </w:pPr>
            <w:r w:rsidRPr="00A96A61">
              <w:rPr>
                <w:rFonts w:ascii="Times New Roman" w:eastAsia="Times New Roman" w:hAnsi="Times New Roman" w:cs="Times New Roman"/>
                <w:sz w:val="24"/>
                <w:szCs w:val="24"/>
              </w:rPr>
              <w:t>Examinateur :</w:t>
            </w:r>
          </w:p>
        </w:tc>
        <w:tc>
          <w:tcPr>
            <w:tcW w:w="2025" w:type="dxa"/>
          </w:tcPr>
          <w:p w:rsidR="00110BBB" w:rsidRPr="00A96A61" w:rsidRDefault="00110BBB" w:rsidP="00627ED3">
            <w:pPr>
              <w:spacing w:after="0"/>
              <w:rPr>
                <w:rFonts w:ascii="Times New Roman" w:eastAsia="Times New Roman" w:hAnsi="Times New Roman" w:cs="Times New Roman"/>
                <w:sz w:val="24"/>
                <w:szCs w:val="24"/>
              </w:rPr>
            </w:pPr>
            <w:r w:rsidRPr="00A96A61">
              <w:rPr>
                <w:rFonts w:ascii="Times New Roman" w:eastAsia="Times New Roman" w:hAnsi="Times New Roman" w:cs="Times New Roman"/>
                <w:sz w:val="24"/>
                <w:szCs w:val="24"/>
              </w:rPr>
              <w:t>N. GUERMOUD</w:t>
            </w:r>
          </w:p>
        </w:tc>
        <w:tc>
          <w:tcPr>
            <w:tcW w:w="2303" w:type="dxa"/>
          </w:tcPr>
          <w:p w:rsidR="00110BBB" w:rsidRPr="00A96A61" w:rsidRDefault="00110BBB" w:rsidP="00627ED3">
            <w:pPr>
              <w:spacing w:after="0"/>
              <w:rPr>
                <w:rFonts w:ascii="Times New Roman" w:eastAsia="Times New Roman" w:hAnsi="Times New Roman" w:cs="Times New Roman"/>
                <w:sz w:val="24"/>
                <w:szCs w:val="24"/>
              </w:rPr>
            </w:pPr>
            <w:r w:rsidRPr="00A96A61">
              <w:rPr>
                <w:rFonts w:ascii="Times New Roman" w:eastAsia="Times New Roman" w:hAnsi="Times New Roman" w:cs="Times New Roman"/>
                <w:sz w:val="24"/>
                <w:szCs w:val="24"/>
              </w:rPr>
              <w:t xml:space="preserve">          MCB</w:t>
            </w:r>
          </w:p>
        </w:tc>
        <w:tc>
          <w:tcPr>
            <w:tcW w:w="2841" w:type="dxa"/>
          </w:tcPr>
          <w:p w:rsidR="00110BBB" w:rsidRPr="00A96A61" w:rsidRDefault="00110BBB" w:rsidP="00627ED3">
            <w:pPr>
              <w:spacing w:after="0"/>
              <w:jc w:val="center"/>
              <w:rPr>
                <w:rFonts w:ascii="Times New Roman" w:eastAsia="Times New Roman" w:hAnsi="Times New Roman" w:cs="Times New Roman"/>
                <w:sz w:val="24"/>
                <w:szCs w:val="24"/>
              </w:rPr>
            </w:pPr>
            <w:r w:rsidRPr="00A96A61">
              <w:rPr>
                <w:rFonts w:ascii="Times New Roman" w:eastAsia="Times New Roman" w:hAnsi="Times New Roman" w:cs="Times New Roman"/>
                <w:sz w:val="24"/>
                <w:szCs w:val="24"/>
              </w:rPr>
              <w:t>Université de Mostaganem</w:t>
            </w:r>
          </w:p>
        </w:tc>
      </w:tr>
      <w:tr w:rsidR="00110BBB" w:rsidRPr="00A96A61" w:rsidTr="00110BBB">
        <w:trPr>
          <w:trHeight w:val="420"/>
        </w:trPr>
        <w:tc>
          <w:tcPr>
            <w:tcW w:w="2041" w:type="dxa"/>
          </w:tcPr>
          <w:p w:rsidR="00110BBB" w:rsidRPr="00A96A61" w:rsidRDefault="00110BBB" w:rsidP="00627ED3">
            <w:pPr>
              <w:spacing w:after="0"/>
              <w:rPr>
                <w:rFonts w:ascii="Times New Roman" w:eastAsia="Times New Roman" w:hAnsi="Times New Roman" w:cs="Times New Roman"/>
                <w:sz w:val="24"/>
                <w:szCs w:val="24"/>
              </w:rPr>
            </w:pPr>
            <w:r w:rsidRPr="00A96A61">
              <w:rPr>
                <w:rFonts w:ascii="Times New Roman" w:eastAsia="Times New Roman" w:hAnsi="Times New Roman" w:cs="Times New Roman"/>
                <w:sz w:val="24"/>
                <w:szCs w:val="24"/>
              </w:rPr>
              <w:t xml:space="preserve">     Rapporteur   :</w:t>
            </w:r>
          </w:p>
        </w:tc>
        <w:tc>
          <w:tcPr>
            <w:tcW w:w="2025" w:type="dxa"/>
          </w:tcPr>
          <w:p w:rsidR="00110BBB" w:rsidRPr="00A96A61" w:rsidRDefault="00110BBB" w:rsidP="00627ED3">
            <w:pPr>
              <w:spacing w:after="0"/>
              <w:rPr>
                <w:rFonts w:ascii="Times New Roman" w:eastAsia="Times New Roman" w:hAnsi="Times New Roman" w:cs="Times New Roman"/>
                <w:sz w:val="24"/>
                <w:szCs w:val="24"/>
              </w:rPr>
            </w:pPr>
            <w:r w:rsidRPr="00A96A61">
              <w:rPr>
                <w:rFonts w:ascii="Times New Roman" w:eastAsia="Times New Roman" w:hAnsi="Times New Roman" w:cs="Times New Roman"/>
                <w:sz w:val="24"/>
                <w:szCs w:val="24"/>
              </w:rPr>
              <w:t>M.C. TERKHI</w:t>
            </w:r>
          </w:p>
        </w:tc>
        <w:tc>
          <w:tcPr>
            <w:tcW w:w="2303" w:type="dxa"/>
          </w:tcPr>
          <w:p w:rsidR="00110BBB" w:rsidRPr="00A96A61" w:rsidRDefault="00110BBB" w:rsidP="00627ED3">
            <w:pPr>
              <w:spacing w:after="0"/>
              <w:rPr>
                <w:rFonts w:ascii="Times New Roman" w:eastAsia="Times New Roman" w:hAnsi="Times New Roman" w:cs="Times New Roman"/>
                <w:sz w:val="24"/>
                <w:szCs w:val="24"/>
              </w:rPr>
            </w:pPr>
            <w:r w:rsidRPr="00A96A61">
              <w:rPr>
                <w:rFonts w:ascii="Times New Roman" w:eastAsia="Times New Roman" w:hAnsi="Times New Roman" w:cs="Times New Roman"/>
                <w:sz w:val="24"/>
                <w:szCs w:val="24"/>
              </w:rPr>
              <w:t xml:space="preserve">          MCA</w:t>
            </w:r>
          </w:p>
        </w:tc>
        <w:tc>
          <w:tcPr>
            <w:tcW w:w="2841" w:type="dxa"/>
          </w:tcPr>
          <w:p w:rsidR="00110BBB" w:rsidRPr="00A96A61" w:rsidRDefault="00110BBB" w:rsidP="00627ED3">
            <w:pPr>
              <w:spacing w:after="0"/>
              <w:jc w:val="center"/>
              <w:rPr>
                <w:rFonts w:ascii="Times New Roman" w:eastAsia="Times New Roman" w:hAnsi="Times New Roman" w:cs="Times New Roman"/>
                <w:sz w:val="24"/>
                <w:szCs w:val="24"/>
              </w:rPr>
            </w:pPr>
            <w:r w:rsidRPr="00A96A61">
              <w:rPr>
                <w:rFonts w:ascii="Times New Roman" w:eastAsia="Times New Roman" w:hAnsi="Times New Roman" w:cs="Times New Roman"/>
                <w:sz w:val="24"/>
                <w:szCs w:val="24"/>
              </w:rPr>
              <w:t>Université de Mostaganem</w:t>
            </w:r>
          </w:p>
        </w:tc>
      </w:tr>
    </w:tbl>
    <w:p w:rsidR="00627ED3" w:rsidRDefault="00ED62D8" w:rsidP="00627ED3">
      <w:pPr>
        <w:spacing w:after="0" w:line="360" w:lineRule="auto"/>
        <w:ind w:right="-720"/>
        <w:rPr>
          <w:rFonts w:ascii="Times New Roman" w:eastAsia="Times New Roman" w:hAnsi="Times New Roman" w:cs="Times New Roman"/>
          <w:sz w:val="24"/>
          <w:szCs w:val="24"/>
        </w:rPr>
      </w:pPr>
      <w:r w:rsidRPr="00A96A61">
        <w:rPr>
          <w:rFonts w:ascii="Times New Roman" w:hAnsi="Times New Roman" w:cs="Times New Roman"/>
          <w:noProof/>
          <w:sz w:val="24"/>
          <w:szCs w:val="24"/>
        </w:rPr>
        <w:drawing>
          <wp:anchor distT="0" distB="0" distL="114300" distR="114300" simplePos="0" relativeHeight="251670528" behindDoc="0" locked="0" layoutInCell="1" allowOverlap="1">
            <wp:simplePos x="0" y="0"/>
            <wp:positionH relativeFrom="column">
              <wp:posOffset>948690</wp:posOffset>
            </wp:positionH>
            <wp:positionV relativeFrom="paragraph">
              <wp:posOffset>10572318</wp:posOffset>
            </wp:positionV>
            <wp:extent cx="1713230" cy="457200"/>
            <wp:effectExtent l="0" t="0" r="1270" b="0"/>
            <wp:wrapNone/>
            <wp:docPr id="29" name="Imag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extLst>
                        <a:ext uri="{28A0092B-C50C-407E-A947-70E740481C1C}">
                          <a14:useLocalDpi xmlns:a14="http://schemas.microsoft.com/office/drawing/2010/main" val="0"/>
                        </a:ext>
                      </a:extLst>
                    </a:blip>
                    <a:stretch>
                      <a:fillRect/>
                    </a:stretch>
                  </pic:blipFill>
                  <pic:spPr>
                    <a:xfrm>
                      <a:off x="0" y="0"/>
                      <a:ext cx="1713230" cy="457200"/>
                    </a:xfrm>
                    <a:prstGeom prst="rect">
                      <a:avLst/>
                    </a:prstGeom>
                  </pic:spPr>
                </pic:pic>
              </a:graphicData>
            </a:graphic>
          </wp:anchor>
        </w:drawing>
      </w:r>
    </w:p>
    <w:p w:rsidR="00627ED3" w:rsidRDefault="00110BBB" w:rsidP="00C56EAF">
      <w:pPr>
        <w:spacing w:after="0" w:line="360" w:lineRule="auto"/>
        <w:ind w:right="-720"/>
        <w:jc w:val="center"/>
        <w:rPr>
          <w:rFonts w:ascii="Times New Roman" w:eastAsia="Times New Roman" w:hAnsi="Times New Roman" w:cs="Times New Roman"/>
          <w:b/>
          <w:bCs/>
          <w:sz w:val="24"/>
          <w:szCs w:val="24"/>
        </w:rPr>
      </w:pPr>
      <w:r w:rsidRPr="00A96A61">
        <w:rPr>
          <w:rFonts w:ascii="Times New Roman" w:eastAsia="Times New Roman" w:hAnsi="Times New Roman" w:cs="Times New Roman"/>
          <w:b/>
          <w:bCs/>
          <w:sz w:val="24"/>
          <w:szCs w:val="24"/>
        </w:rPr>
        <w:t>Année Universitaire   2021/2022</w:t>
      </w:r>
    </w:p>
    <w:p w:rsidR="00110BBB" w:rsidRPr="00627ED3" w:rsidRDefault="00110BBB" w:rsidP="00627ED3">
      <w:pPr>
        <w:spacing w:after="0" w:line="360" w:lineRule="auto"/>
        <w:ind w:right="-720"/>
        <w:jc w:val="both"/>
        <w:rPr>
          <w:rFonts w:ascii="Times New Roman" w:eastAsia="Times New Roman" w:hAnsi="Times New Roman" w:cs="Times New Roman"/>
          <w:b/>
          <w:bCs/>
          <w:sz w:val="24"/>
          <w:szCs w:val="24"/>
        </w:rPr>
      </w:pPr>
      <w:r w:rsidRPr="00EE29F3">
        <w:rPr>
          <w:rFonts w:ascii="Times New Roman" w:hAnsi="Times New Roman" w:cs="Times New Roman"/>
          <w:b/>
          <w:i/>
          <w:sz w:val="28"/>
          <w:szCs w:val="28"/>
        </w:rPr>
        <w:lastRenderedPageBreak/>
        <w:t>Remerciements</w:t>
      </w:r>
    </w:p>
    <w:p w:rsidR="00EE29F3" w:rsidRPr="00EE29F3" w:rsidRDefault="00EE29F3" w:rsidP="00627ED3">
      <w:pPr>
        <w:spacing w:after="0" w:line="360" w:lineRule="auto"/>
        <w:ind w:right="-720"/>
        <w:jc w:val="both"/>
        <w:rPr>
          <w:rFonts w:ascii="Times New Roman" w:eastAsia="Times New Roman" w:hAnsi="Times New Roman" w:cs="Times New Roman"/>
          <w:b/>
          <w:bCs/>
          <w:sz w:val="24"/>
          <w:szCs w:val="24"/>
        </w:rPr>
      </w:pPr>
    </w:p>
    <w:p w:rsidR="00110BBB" w:rsidRPr="00C56EAF" w:rsidRDefault="00110BBB" w:rsidP="00C56EAF">
      <w:pPr>
        <w:spacing w:after="0" w:line="480" w:lineRule="auto"/>
        <w:jc w:val="both"/>
        <w:rPr>
          <w:rFonts w:ascii="Times New Roman" w:hAnsi="Times New Roman" w:cs="Times New Roman"/>
          <w:bCs/>
          <w:i/>
          <w:sz w:val="28"/>
          <w:szCs w:val="28"/>
        </w:rPr>
      </w:pPr>
      <w:r w:rsidRPr="00C56EAF">
        <w:rPr>
          <w:rFonts w:ascii="Times New Roman" w:hAnsi="Times New Roman" w:cs="Times New Roman"/>
          <w:bCs/>
          <w:i/>
          <w:sz w:val="28"/>
          <w:szCs w:val="28"/>
        </w:rPr>
        <w:t>Tout d’abord, nous tenons à rendre grâce à DIEU tout puissant, d’être avec nous, de nous avoir donné le courage et la volonté pour accomplir notre tâche.</w:t>
      </w:r>
    </w:p>
    <w:p w:rsidR="00110BBB" w:rsidRPr="00C56EAF" w:rsidRDefault="00110BBB" w:rsidP="00C56EAF">
      <w:pPr>
        <w:spacing w:after="0" w:line="480" w:lineRule="auto"/>
        <w:jc w:val="both"/>
        <w:rPr>
          <w:rFonts w:ascii="Times New Roman" w:hAnsi="Times New Roman" w:cs="Times New Roman"/>
          <w:bCs/>
          <w:i/>
          <w:sz w:val="28"/>
          <w:szCs w:val="28"/>
        </w:rPr>
      </w:pPr>
      <w:r w:rsidRPr="00C56EAF">
        <w:rPr>
          <w:rFonts w:ascii="Times New Roman" w:hAnsi="Times New Roman" w:cs="Times New Roman"/>
          <w:bCs/>
          <w:i/>
          <w:sz w:val="28"/>
          <w:szCs w:val="28"/>
        </w:rPr>
        <w:t>Notre travail a été réalisé au sein du laboratoire de</w:t>
      </w:r>
      <w:r w:rsidR="000B0BA2" w:rsidRPr="00C56EAF">
        <w:rPr>
          <w:rFonts w:ascii="Times New Roman" w:hAnsi="Times New Roman" w:cs="Times New Roman"/>
          <w:bCs/>
          <w:i/>
          <w:sz w:val="28"/>
          <w:szCs w:val="28"/>
        </w:rPr>
        <w:t xml:space="preserve">s </w:t>
      </w:r>
      <w:r w:rsidR="00F1264C" w:rsidRPr="00C56EAF">
        <w:rPr>
          <w:rFonts w:ascii="Times New Roman" w:hAnsi="Times New Roman" w:cs="Times New Roman"/>
          <w:bCs/>
          <w:i/>
          <w:sz w:val="28"/>
          <w:szCs w:val="28"/>
        </w:rPr>
        <w:t>sciences</w:t>
      </w:r>
      <w:r w:rsidR="000B0BA2" w:rsidRPr="00C56EAF">
        <w:rPr>
          <w:rFonts w:ascii="Times New Roman" w:hAnsi="Times New Roman" w:cs="Times New Roman"/>
          <w:bCs/>
          <w:i/>
          <w:sz w:val="28"/>
          <w:szCs w:val="28"/>
        </w:rPr>
        <w:t xml:space="preserve"> et </w:t>
      </w:r>
      <w:r w:rsidR="00F1264C" w:rsidRPr="00C56EAF">
        <w:rPr>
          <w:rFonts w:ascii="Times New Roman" w:hAnsi="Times New Roman" w:cs="Times New Roman"/>
          <w:bCs/>
          <w:i/>
          <w:sz w:val="28"/>
          <w:szCs w:val="28"/>
        </w:rPr>
        <w:t xml:space="preserve">technique de l’environnement et de la valorisation (STEVA) </w:t>
      </w:r>
      <w:r w:rsidR="00834713" w:rsidRPr="00C56EAF">
        <w:rPr>
          <w:rFonts w:ascii="Times New Roman" w:hAnsi="Times New Roman" w:cs="Times New Roman"/>
          <w:bCs/>
          <w:i/>
          <w:sz w:val="28"/>
          <w:szCs w:val="28"/>
        </w:rPr>
        <w:t>de l’université</w:t>
      </w:r>
      <w:r w:rsidR="00F1264C" w:rsidRPr="00C56EAF">
        <w:rPr>
          <w:rFonts w:ascii="Times New Roman" w:hAnsi="Times New Roman" w:cs="Times New Roman"/>
          <w:bCs/>
          <w:i/>
          <w:sz w:val="28"/>
          <w:szCs w:val="28"/>
        </w:rPr>
        <w:t xml:space="preserve"> de Mostaganem sous la direction des professeurs : ADDOU Ahmed et ABDELMALEK Fatiha. Nous la remercions vivement de nous avoir </w:t>
      </w:r>
      <w:r w:rsidR="00EE29F3" w:rsidRPr="00C56EAF">
        <w:rPr>
          <w:rFonts w:ascii="Times New Roman" w:hAnsi="Times New Roman" w:cs="Times New Roman"/>
          <w:bCs/>
          <w:i/>
          <w:sz w:val="28"/>
          <w:szCs w:val="28"/>
        </w:rPr>
        <w:t>acceptés dans son laboratoire.</w:t>
      </w:r>
    </w:p>
    <w:p w:rsidR="00C56EAF" w:rsidRDefault="00110BBB" w:rsidP="00C56EAF">
      <w:pPr>
        <w:spacing w:after="0" w:line="480" w:lineRule="auto"/>
        <w:jc w:val="both"/>
        <w:rPr>
          <w:rFonts w:ascii="Times New Roman" w:hAnsi="Times New Roman" w:cs="Times New Roman"/>
          <w:bCs/>
          <w:i/>
          <w:sz w:val="28"/>
          <w:szCs w:val="28"/>
        </w:rPr>
      </w:pPr>
      <w:r w:rsidRPr="00C56EAF">
        <w:rPr>
          <w:rFonts w:ascii="Times New Roman" w:hAnsi="Times New Roman" w:cs="Times New Roman"/>
          <w:bCs/>
          <w:i/>
          <w:sz w:val="28"/>
          <w:szCs w:val="28"/>
        </w:rPr>
        <w:t>Nous tenons à remercier chaleureusement notre encadreur</w:t>
      </w:r>
      <w:r w:rsidR="00C56EAF">
        <w:rPr>
          <w:rFonts w:ascii="Times New Roman" w:hAnsi="Times New Roman" w:cs="Times New Roman"/>
          <w:bCs/>
          <w:i/>
          <w:sz w:val="28"/>
          <w:szCs w:val="28"/>
        </w:rPr>
        <w:t> :</w:t>
      </w:r>
    </w:p>
    <w:p w:rsidR="00110BBB" w:rsidRPr="00C56EAF" w:rsidRDefault="00110BBB" w:rsidP="00C56EAF">
      <w:pPr>
        <w:spacing w:after="0" w:line="480" w:lineRule="auto"/>
        <w:jc w:val="both"/>
        <w:rPr>
          <w:rFonts w:ascii="Times New Roman" w:hAnsi="Times New Roman" w:cs="Times New Roman"/>
          <w:bCs/>
          <w:i/>
          <w:sz w:val="28"/>
          <w:szCs w:val="28"/>
        </w:rPr>
      </w:pPr>
      <w:r w:rsidRPr="00C56EAF">
        <w:rPr>
          <w:rFonts w:ascii="Times New Roman" w:hAnsi="Times New Roman" w:cs="Times New Roman"/>
          <w:bCs/>
          <w:i/>
          <w:sz w:val="28"/>
          <w:szCs w:val="28"/>
        </w:rPr>
        <w:t xml:space="preserve"> </w:t>
      </w:r>
      <w:r w:rsidRPr="00C56EAF">
        <w:rPr>
          <w:rFonts w:ascii="Times New Roman" w:hAnsi="Times New Roman" w:cs="Times New Roman"/>
          <w:b/>
          <w:i/>
          <w:sz w:val="28"/>
          <w:szCs w:val="28"/>
        </w:rPr>
        <w:t xml:space="preserve">Dr. </w:t>
      </w:r>
      <w:r w:rsidR="00C56EAF" w:rsidRPr="00C56EAF">
        <w:rPr>
          <w:rFonts w:ascii="Times New Roman" w:hAnsi="Times New Roman" w:cs="Times New Roman"/>
          <w:b/>
          <w:i/>
          <w:sz w:val="28"/>
          <w:szCs w:val="28"/>
        </w:rPr>
        <w:t xml:space="preserve">TERKHI Mohammed </w:t>
      </w:r>
      <w:r w:rsidR="00F1264C" w:rsidRPr="00C56EAF">
        <w:rPr>
          <w:rFonts w:ascii="Times New Roman" w:hAnsi="Times New Roman" w:cs="Times New Roman"/>
          <w:b/>
          <w:i/>
          <w:sz w:val="28"/>
          <w:szCs w:val="28"/>
        </w:rPr>
        <w:t xml:space="preserve">Cherif </w:t>
      </w:r>
      <w:r w:rsidRPr="00C56EAF">
        <w:rPr>
          <w:rFonts w:ascii="Times New Roman" w:hAnsi="Times New Roman" w:cs="Times New Roman"/>
          <w:bCs/>
          <w:i/>
          <w:sz w:val="28"/>
          <w:szCs w:val="28"/>
        </w:rPr>
        <w:t xml:space="preserve">d’avoir accepté d’orienter et aider à bien mener notre travail, de nous avoir encouragés, soutenu </w:t>
      </w:r>
      <w:r w:rsidR="000B0BA2" w:rsidRPr="00C56EAF">
        <w:rPr>
          <w:rFonts w:ascii="Times New Roman" w:hAnsi="Times New Roman" w:cs="Times New Roman"/>
          <w:bCs/>
          <w:i/>
          <w:sz w:val="28"/>
          <w:szCs w:val="28"/>
        </w:rPr>
        <w:t>et d’avoir toujours été présent.</w:t>
      </w:r>
    </w:p>
    <w:p w:rsidR="00110BBB" w:rsidRPr="00C56EAF" w:rsidRDefault="00110BBB" w:rsidP="00C56EAF">
      <w:pPr>
        <w:spacing w:after="0" w:line="480" w:lineRule="auto"/>
        <w:jc w:val="both"/>
        <w:rPr>
          <w:rFonts w:ascii="Times New Roman" w:hAnsi="Times New Roman" w:cs="Times New Roman"/>
          <w:bCs/>
          <w:i/>
          <w:sz w:val="28"/>
          <w:szCs w:val="28"/>
        </w:rPr>
      </w:pPr>
      <w:r w:rsidRPr="00C56EAF">
        <w:rPr>
          <w:rFonts w:ascii="Times New Roman" w:hAnsi="Times New Roman" w:cs="Times New Roman"/>
          <w:bCs/>
          <w:i/>
          <w:sz w:val="28"/>
          <w:szCs w:val="28"/>
        </w:rPr>
        <w:t>Nous avons particulièrement apprécié le soutien moral, les précieux conseils et les incessants encouragements quand on savait plus avancer.</w:t>
      </w:r>
    </w:p>
    <w:p w:rsidR="00110BBB" w:rsidRPr="00C56EAF" w:rsidRDefault="00110BBB" w:rsidP="00C56EAF">
      <w:pPr>
        <w:spacing w:after="0" w:line="480" w:lineRule="auto"/>
        <w:jc w:val="both"/>
        <w:rPr>
          <w:rFonts w:ascii="Times New Roman" w:hAnsi="Times New Roman" w:cs="Times New Roman"/>
          <w:bCs/>
          <w:i/>
          <w:sz w:val="28"/>
          <w:szCs w:val="28"/>
        </w:rPr>
      </w:pPr>
      <w:r w:rsidRPr="00C56EAF">
        <w:rPr>
          <w:rFonts w:ascii="Times New Roman" w:hAnsi="Times New Roman" w:cs="Times New Roman"/>
          <w:bCs/>
          <w:i/>
          <w:sz w:val="28"/>
          <w:szCs w:val="28"/>
        </w:rPr>
        <w:t>Pour les efforts fournis pour mener à bien ce travail, Nos remerciements s’adressent également aux membres du jury qui ont accepté d’examiner notre travail et de l’enrichir par leur proposition.</w:t>
      </w:r>
    </w:p>
    <w:p w:rsidR="00110BBB" w:rsidRPr="00C56EAF" w:rsidRDefault="00110BBB" w:rsidP="00C56EAF">
      <w:pPr>
        <w:spacing w:after="0" w:line="480" w:lineRule="auto"/>
        <w:jc w:val="both"/>
        <w:rPr>
          <w:rFonts w:ascii="Times New Roman" w:hAnsi="Times New Roman" w:cs="Times New Roman"/>
          <w:bCs/>
          <w:i/>
          <w:sz w:val="28"/>
          <w:szCs w:val="28"/>
        </w:rPr>
      </w:pPr>
      <w:r w:rsidRPr="00C56EAF">
        <w:rPr>
          <w:rFonts w:ascii="Times New Roman" w:hAnsi="Times New Roman" w:cs="Times New Roman"/>
          <w:bCs/>
          <w:i/>
          <w:sz w:val="28"/>
          <w:szCs w:val="28"/>
        </w:rPr>
        <w:t xml:space="preserve">Grand merci aux membres du laboratoire de labo 20 pour leurs </w:t>
      </w:r>
      <w:r w:rsidR="00EE29F3" w:rsidRPr="00C56EAF">
        <w:rPr>
          <w:rFonts w:ascii="Times New Roman" w:hAnsi="Times New Roman" w:cs="Times New Roman"/>
          <w:bCs/>
          <w:i/>
          <w:sz w:val="28"/>
          <w:szCs w:val="28"/>
        </w:rPr>
        <w:t>soutiens et leurs encouragements.</w:t>
      </w:r>
    </w:p>
    <w:p w:rsidR="00110BBB" w:rsidRPr="00C56EAF" w:rsidRDefault="00110BBB" w:rsidP="00C56EAF">
      <w:pPr>
        <w:spacing w:after="0" w:line="480" w:lineRule="auto"/>
        <w:jc w:val="both"/>
        <w:rPr>
          <w:rFonts w:ascii="Times New Roman" w:hAnsi="Times New Roman" w:cs="Times New Roman"/>
          <w:bCs/>
          <w:i/>
          <w:sz w:val="28"/>
          <w:szCs w:val="28"/>
        </w:rPr>
      </w:pPr>
      <w:r w:rsidRPr="00C56EAF">
        <w:rPr>
          <w:rFonts w:ascii="Times New Roman" w:hAnsi="Times New Roman" w:cs="Times New Roman"/>
          <w:bCs/>
          <w:i/>
          <w:sz w:val="28"/>
          <w:szCs w:val="28"/>
        </w:rPr>
        <w:t>Enfin, nous tenons également à remercier toutes les personnes qui ont participé de près ou de loin à la réalisation de ce travail.</w:t>
      </w:r>
    </w:p>
    <w:p w:rsidR="00110BBB" w:rsidRPr="00A96A61" w:rsidRDefault="00110BBB" w:rsidP="00C56EAF">
      <w:pPr>
        <w:spacing w:after="0" w:line="360" w:lineRule="auto"/>
        <w:jc w:val="both"/>
        <w:rPr>
          <w:rFonts w:ascii="Times New Roman" w:hAnsi="Times New Roman" w:cs="Times New Roman"/>
          <w:b/>
          <w:sz w:val="24"/>
          <w:szCs w:val="24"/>
        </w:rPr>
      </w:pPr>
    </w:p>
    <w:p w:rsidR="00110BBB" w:rsidRPr="00A96A61" w:rsidRDefault="00110BBB" w:rsidP="00343E0B">
      <w:pPr>
        <w:spacing w:line="360" w:lineRule="auto"/>
        <w:rPr>
          <w:rFonts w:ascii="Times New Roman" w:hAnsi="Times New Roman" w:cs="Times New Roman"/>
          <w:b/>
          <w:sz w:val="24"/>
          <w:szCs w:val="24"/>
        </w:rPr>
      </w:pPr>
    </w:p>
    <w:p w:rsidR="00110BBB" w:rsidRPr="00A96A61" w:rsidRDefault="00110BBB" w:rsidP="00343E0B">
      <w:pPr>
        <w:spacing w:line="360" w:lineRule="auto"/>
        <w:rPr>
          <w:rFonts w:ascii="Times New Roman" w:hAnsi="Times New Roman" w:cs="Times New Roman"/>
          <w:b/>
          <w:sz w:val="24"/>
          <w:szCs w:val="24"/>
        </w:rPr>
      </w:pPr>
    </w:p>
    <w:p w:rsidR="00110BBB" w:rsidRPr="00A96A61" w:rsidRDefault="00110BBB" w:rsidP="00343E0B">
      <w:pPr>
        <w:spacing w:line="360" w:lineRule="auto"/>
        <w:rPr>
          <w:rFonts w:ascii="Times New Roman" w:hAnsi="Times New Roman" w:cs="Times New Roman"/>
          <w:b/>
          <w:sz w:val="24"/>
          <w:szCs w:val="24"/>
        </w:rPr>
      </w:pPr>
    </w:p>
    <w:p w:rsidR="00110BBB" w:rsidRPr="00A96A61" w:rsidRDefault="00110BBB" w:rsidP="00343E0B">
      <w:pPr>
        <w:spacing w:line="360" w:lineRule="auto"/>
        <w:rPr>
          <w:rFonts w:ascii="Times New Roman" w:hAnsi="Times New Roman" w:cs="Times New Roman"/>
        </w:rPr>
      </w:pPr>
    </w:p>
    <w:p w:rsidR="00AA00F5" w:rsidRDefault="00627ED3" w:rsidP="00343E0B">
      <w:pPr>
        <w:spacing w:line="360" w:lineRule="auto"/>
        <w:rPr>
          <w:rFonts w:ascii="Times New Roman" w:hAnsi="Times New Roman" w:cs="Times New Roman"/>
        </w:rPr>
      </w:pPr>
      <w:r w:rsidRPr="00A96A61">
        <w:rPr>
          <w:rFonts w:ascii="Times New Roman" w:hAnsi="Times New Roman" w:cs="Times New Roman"/>
          <w:b/>
          <w:bCs/>
          <w:noProof/>
          <w:color w:val="365F91"/>
          <w:sz w:val="24"/>
          <w:szCs w:val="24"/>
        </w:rPr>
        <w:drawing>
          <wp:anchor distT="0" distB="0" distL="114300" distR="114300" simplePos="0" relativeHeight="251688960" behindDoc="0" locked="0" layoutInCell="1" allowOverlap="1">
            <wp:simplePos x="0" y="0"/>
            <wp:positionH relativeFrom="column">
              <wp:posOffset>391683</wp:posOffset>
            </wp:positionH>
            <wp:positionV relativeFrom="paragraph">
              <wp:posOffset>-497130</wp:posOffset>
            </wp:positionV>
            <wp:extent cx="4886325" cy="2476500"/>
            <wp:effectExtent l="0" t="0" r="9525" b="0"/>
            <wp:wrapNone/>
            <wp:docPr id="554" name="Image 5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extLst>
                        <a:ext uri="{28A0092B-C50C-407E-A947-70E740481C1C}">
                          <a14:useLocalDpi xmlns:a14="http://schemas.microsoft.com/office/drawing/2010/main" val="0"/>
                        </a:ext>
                      </a:extLst>
                    </a:blip>
                    <a:stretch>
                      <a:fillRect/>
                    </a:stretch>
                  </pic:blipFill>
                  <pic:spPr>
                    <a:xfrm>
                      <a:off x="0" y="0"/>
                      <a:ext cx="4886325" cy="2476500"/>
                    </a:xfrm>
                    <a:prstGeom prst="rect">
                      <a:avLst/>
                    </a:prstGeom>
                  </pic:spPr>
                </pic:pic>
              </a:graphicData>
            </a:graphic>
          </wp:anchor>
        </w:drawing>
      </w:r>
    </w:p>
    <w:p w:rsidR="00AA00F5" w:rsidRDefault="00AA00F5" w:rsidP="00343E0B">
      <w:pPr>
        <w:spacing w:line="360" w:lineRule="auto"/>
        <w:rPr>
          <w:rFonts w:ascii="Times New Roman" w:hAnsi="Times New Roman" w:cs="Times New Roman"/>
        </w:rPr>
      </w:pPr>
    </w:p>
    <w:p w:rsidR="00AA00F5" w:rsidRDefault="00AA00F5" w:rsidP="00343E0B">
      <w:pPr>
        <w:spacing w:line="360" w:lineRule="auto"/>
        <w:rPr>
          <w:rFonts w:ascii="Times New Roman" w:hAnsi="Times New Roman" w:cs="Times New Roman"/>
        </w:rPr>
      </w:pPr>
    </w:p>
    <w:p w:rsidR="00AA00F5" w:rsidRDefault="00AA00F5" w:rsidP="00343E0B">
      <w:pPr>
        <w:spacing w:line="360" w:lineRule="auto"/>
        <w:rPr>
          <w:rFonts w:ascii="Times New Roman" w:hAnsi="Times New Roman" w:cs="Times New Roman"/>
        </w:rPr>
      </w:pPr>
    </w:p>
    <w:p w:rsidR="00AA00F5" w:rsidRDefault="00AA00F5" w:rsidP="00343E0B">
      <w:pPr>
        <w:spacing w:line="360" w:lineRule="auto"/>
        <w:rPr>
          <w:rFonts w:ascii="Times New Roman" w:hAnsi="Times New Roman" w:cs="Times New Roman"/>
        </w:rPr>
      </w:pPr>
    </w:p>
    <w:p w:rsidR="00AA00F5" w:rsidRDefault="00AA00F5" w:rsidP="00343E0B">
      <w:pPr>
        <w:spacing w:line="360" w:lineRule="auto"/>
        <w:rPr>
          <w:rFonts w:ascii="Times New Roman" w:hAnsi="Times New Roman" w:cs="Times New Roman"/>
        </w:rPr>
      </w:pPr>
    </w:p>
    <w:p w:rsidR="00574AAF" w:rsidRDefault="00574AAF" w:rsidP="00343E0B">
      <w:pPr>
        <w:spacing w:line="360" w:lineRule="auto"/>
        <w:rPr>
          <w:rFonts w:ascii="Times New Roman" w:hAnsi="Times New Roman" w:cs="Times New Roman"/>
          <w:b/>
          <w:bCs/>
          <w:i/>
          <w:iCs/>
          <w:sz w:val="28"/>
          <w:szCs w:val="28"/>
        </w:rPr>
      </w:pPr>
    </w:p>
    <w:p w:rsidR="00AA00F5" w:rsidRPr="00A96A61" w:rsidRDefault="00AA00F5" w:rsidP="00343E0B">
      <w:pPr>
        <w:spacing w:line="360" w:lineRule="auto"/>
        <w:rPr>
          <w:rFonts w:ascii="Times New Roman" w:hAnsi="Times New Roman" w:cs="Times New Roman"/>
          <w:b/>
          <w:bCs/>
          <w:i/>
          <w:iCs/>
          <w:color w:val="000000" w:themeColor="text1"/>
          <w:sz w:val="28"/>
          <w:szCs w:val="28"/>
        </w:rPr>
      </w:pPr>
      <w:r w:rsidRPr="00A96A61">
        <w:rPr>
          <w:rFonts w:ascii="Times New Roman" w:hAnsi="Times New Roman" w:cs="Times New Roman"/>
          <w:b/>
          <w:bCs/>
          <w:i/>
          <w:iCs/>
          <w:sz w:val="28"/>
          <w:szCs w:val="28"/>
        </w:rPr>
        <w:t xml:space="preserve">Je dédie ce modeste travail </w:t>
      </w:r>
      <w:r w:rsidRPr="00A96A61">
        <w:rPr>
          <w:rFonts w:ascii="Times New Roman" w:hAnsi="Times New Roman" w:cs="Times New Roman"/>
          <w:b/>
          <w:bCs/>
          <w:i/>
          <w:iCs/>
          <w:color w:val="000000" w:themeColor="text1"/>
          <w:sz w:val="28"/>
          <w:szCs w:val="28"/>
        </w:rPr>
        <w:t>Aux plus chères personnes :</w:t>
      </w:r>
    </w:p>
    <w:p w:rsidR="00AA00F5" w:rsidRPr="00A96A61" w:rsidRDefault="00AA00F5" w:rsidP="00343E0B">
      <w:pPr>
        <w:spacing w:line="360" w:lineRule="auto"/>
        <w:rPr>
          <w:rFonts w:ascii="Times New Roman" w:hAnsi="Times New Roman" w:cs="Times New Roman"/>
          <w:b/>
          <w:bCs/>
          <w:i/>
          <w:iCs/>
          <w:color w:val="000000" w:themeColor="text1"/>
          <w:sz w:val="28"/>
          <w:szCs w:val="28"/>
        </w:rPr>
      </w:pPr>
      <w:r w:rsidRPr="00A96A61">
        <w:rPr>
          <w:rFonts w:ascii="Times New Roman" w:hAnsi="Times New Roman" w:cs="Times New Roman"/>
          <w:b/>
          <w:bCs/>
          <w:i/>
          <w:iCs/>
          <w:color w:val="000000" w:themeColor="text1"/>
          <w:sz w:val="28"/>
          <w:szCs w:val="28"/>
        </w:rPr>
        <w:t>A ma très chère mère qui est ma source de force et de courage.</w:t>
      </w:r>
    </w:p>
    <w:p w:rsidR="00AA00F5" w:rsidRPr="00A96A61" w:rsidRDefault="00AA00F5" w:rsidP="00343E0B">
      <w:pPr>
        <w:spacing w:line="360" w:lineRule="auto"/>
        <w:rPr>
          <w:rFonts w:ascii="Times New Roman" w:hAnsi="Times New Roman" w:cs="Times New Roman"/>
          <w:b/>
          <w:bCs/>
          <w:i/>
          <w:iCs/>
          <w:color w:val="000000" w:themeColor="text1"/>
          <w:sz w:val="28"/>
          <w:szCs w:val="28"/>
        </w:rPr>
      </w:pPr>
      <w:r w:rsidRPr="00A96A61">
        <w:rPr>
          <w:rFonts w:ascii="Times New Roman" w:hAnsi="Times New Roman" w:cs="Times New Roman"/>
          <w:b/>
          <w:bCs/>
          <w:i/>
          <w:iCs/>
          <w:color w:val="000000" w:themeColor="text1"/>
          <w:sz w:val="28"/>
          <w:szCs w:val="28"/>
        </w:rPr>
        <w:t>A mon cher père.</w:t>
      </w:r>
    </w:p>
    <w:p w:rsidR="00AA00F5" w:rsidRPr="00A96A61" w:rsidRDefault="00AA00F5" w:rsidP="00343E0B">
      <w:pPr>
        <w:spacing w:line="360" w:lineRule="auto"/>
        <w:rPr>
          <w:rFonts w:ascii="Times New Roman" w:hAnsi="Times New Roman" w:cs="Times New Roman"/>
          <w:b/>
          <w:bCs/>
          <w:i/>
          <w:iCs/>
          <w:color w:val="000000" w:themeColor="text1"/>
          <w:sz w:val="28"/>
          <w:szCs w:val="28"/>
        </w:rPr>
      </w:pPr>
      <w:r w:rsidRPr="00A96A61">
        <w:rPr>
          <w:rFonts w:ascii="Times New Roman" w:hAnsi="Times New Roman" w:cs="Times New Roman"/>
          <w:b/>
          <w:bCs/>
          <w:i/>
          <w:iCs/>
          <w:color w:val="000000" w:themeColor="text1"/>
          <w:sz w:val="28"/>
          <w:szCs w:val="28"/>
        </w:rPr>
        <w:t>A ma grand-mère.</w:t>
      </w:r>
    </w:p>
    <w:p w:rsidR="00AA00F5" w:rsidRPr="00A96A61" w:rsidRDefault="00AA00F5" w:rsidP="00343E0B">
      <w:pPr>
        <w:spacing w:line="360" w:lineRule="auto"/>
        <w:rPr>
          <w:rFonts w:ascii="Times New Roman" w:hAnsi="Times New Roman" w:cs="Times New Roman"/>
          <w:b/>
          <w:bCs/>
          <w:i/>
          <w:iCs/>
          <w:color w:val="000000" w:themeColor="text1"/>
          <w:sz w:val="28"/>
          <w:szCs w:val="28"/>
        </w:rPr>
      </w:pPr>
      <w:r w:rsidRPr="00A96A61">
        <w:rPr>
          <w:rFonts w:ascii="Times New Roman" w:hAnsi="Times New Roman" w:cs="Times New Roman"/>
          <w:b/>
          <w:bCs/>
          <w:i/>
          <w:iCs/>
          <w:color w:val="000000" w:themeColor="text1"/>
          <w:sz w:val="28"/>
          <w:szCs w:val="28"/>
        </w:rPr>
        <w:t>Ames frères et ma sœur.</w:t>
      </w:r>
    </w:p>
    <w:p w:rsidR="00AA00F5" w:rsidRPr="00A96A61" w:rsidRDefault="00AA00F5" w:rsidP="00343E0B">
      <w:pPr>
        <w:spacing w:line="360" w:lineRule="auto"/>
        <w:rPr>
          <w:rFonts w:ascii="Times New Roman" w:hAnsi="Times New Roman" w:cs="Times New Roman"/>
          <w:b/>
          <w:bCs/>
          <w:i/>
          <w:iCs/>
          <w:color w:val="000000" w:themeColor="text1"/>
          <w:sz w:val="28"/>
          <w:szCs w:val="28"/>
        </w:rPr>
      </w:pPr>
      <w:r w:rsidRPr="00A96A61">
        <w:rPr>
          <w:rFonts w:ascii="Times New Roman" w:hAnsi="Times New Roman" w:cs="Times New Roman"/>
          <w:b/>
          <w:bCs/>
          <w:i/>
          <w:iCs/>
          <w:color w:val="000000" w:themeColor="text1"/>
          <w:sz w:val="28"/>
          <w:szCs w:val="28"/>
        </w:rPr>
        <w:t>A tous les membres de ma belle-famille.</w:t>
      </w:r>
    </w:p>
    <w:p w:rsidR="00AA00F5" w:rsidRDefault="00AA00F5" w:rsidP="00343E0B">
      <w:pPr>
        <w:spacing w:line="360" w:lineRule="auto"/>
        <w:rPr>
          <w:rFonts w:ascii="Times New Roman" w:hAnsi="Times New Roman" w:cs="Times New Roman"/>
          <w:b/>
          <w:bCs/>
          <w:color w:val="000000" w:themeColor="text1"/>
          <w:sz w:val="28"/>
          <w:szCs w:val="28"/>
        </w:rPr>
      </w:pPr>
      <w:r w:rsidRPr="00A96A61">
        <w:rPr>
          <w:rFonts w:ascii="Times New Roman" w:hAnsi="Times New Roman" w:cs="Times New Roman"/>
          <w:b/>
          <w:bCs/>
          <w:i/>
          <w:iCs/>
          <w:color w:val="000000" w:themeColor="text1"/>
          <w:sz w:val="28"/>
          <w:szCs w:val="28"/>
        </w:rPr>
        <w:t>A toutes mes amies</w:t>
      </w:r>
      <w:r w:rsidRPr="00A96A61">
        <w:rPr>
          <w:rFonts w:ascii="Times New Roman" w:hAnsi="Times New Roman" w:cs="Times New Roman"/>
          <w:b/>
          <w:bCs/>
          <w:color w:val="000000" w:themeColor="text1"/>
          <w:sz w:val="28"/>
          <w:szCs w:val="28"/>
        </w:rPr>
        <w:t>.</w:t>
      </w:r>
    </w:p>
    <w:p w:rsidR="00AA00F5" w:rsidRDefault="00AA00F5" w:rsidP="00343E0B">
      <w:pPr>
        <w:spacing w:line="360" w:lineRule="auto"/>
        <w:rPr>
          <w:rFonts w:ascii="Times New Roman" w:hAnsi="Times New Roman" w:cs="Times New Roman"/>
        </w:rPr>
      </w:pPr>
    </w:p>
    <w:p w:rsidR="00AA00F5" w:rsidRDefault="00AA00F5" w:rsidP="00343E0B">
      <w:pPr>
        <w:spacing w:line="360" w:lineRule="auto"/>
        <w:rPr>
          <w:rFonts w:ascii="Times New Roman" w:hAnsi="Times New Roman" w:cs="Times New Roman"/>
        </w:rPr>
      </w:pPr>
    </w:p>
    <w:p w:rsidR="00AA00F5" w:rsidRDefault="00AA00F5" w:rsidP="00343E0B">
      <w:pPr>
        <w:spacing w:line="360" w:lineRule="auto"/>
        <w:rPr>
          <w:rFonts w:ascii="Times New Roman" w:hAnsi="Times New Roman" w:cs="Times New Roman"/>
        </w:rPr>
      </w:pPr>
    </w:p>
    <w:p w:rsidR="00110BBB" w:rsidRPr="00834713" w:rsidRDefault="00834713" w:rsidP="00343E0B">
      <w:pPr>
        <w:spacing w:line="360" w:lineRule="auto"/>
        <w:jc w:val="right"/>
        <w:rPr>
          <w:rFonts w:ascii="Times New Roman" w:hAnsi="Times New Roman" w:cs="Times New Roman"/>
          <w:b/>
          <w:i/>
          <w:sz w:val="28"/>
          <w:szCs w:val="28"/>
        </w:rPr>
      </w:pPr>
      <w:r w:rsidRPr="00834713">
        <w:rPr>
          <w:rFonts w:ascii="Times New Roman" w:hAnsi="Times New Roman" w:cs="Times New Roman"/>
          <w:b/>
          <w:i/>
          <w:sz w:val="28"/>
          <w:szCs w:val="28"/>
        </w:rPr>
        <w:t>MORALENT CHAREF</w:t>
      </w:r>
      <w:r w:rsidR="00110BBB" w:rsidRPr="00834713">
        <w:rPr>
          <w:rFonts w:ascii="Times New Roman" w:hAnsi="Times New Roman" w:cs="Times New Roman"/>
          <w:b/>
          <w:i/>
          <w:sz w:val="28"/>
          <w:szCs w:val="28"/>
        </w:rPr>
        <w:br w:type="page"/>
      </w:r>
    </w:p>
    <w:p w:rsidR="00110BBB" w:rsidRPr="00A96A61" w:rsidRDefault="00EE29F3" w:rsidP="00343E0B">
      <w:pPr>
        <w:spacing w:line="360" w:lineRule="auto"/>
        <w:rPr>
          <w:rFonts w:ascii="Times New Roman" w:hAnsi="Times New Roman" w:cs="Times New Roman"/>
          <w:b/>
          <w:sz w:val="24"/>
          <w:szCs w:val="24"/>
        </w:rPr>
      </w:pPr>
      <w:r w:rsidRPr="00A96A61">
        <w:rPr>
          <w:rFonts w:ascii="Times New Roman" w:hAnsi="Times New Roman" w:cs="Times New Roman"/>
          <w:b/>
          <w:bCs/>
          <w:noProof/>
          <w:color w:val="365F91"/>
          <w:sz w:val="24"/>
          <w:szCs w:val="24"/>
        </w:rPr>
        <w:lastRenderedPageBreak/>
        <w:drawing>
          <wp:anchor distT="0" distB="0" distL="114300" distR="114300" simplePos="0" relativeHeight="251680768" behindDoc="0" locked="0" layoutInCell="1" allowOverlap="1">
            <wp:simplePos x="0" y="0"/>
            <wp:positionH relativeFrom="column">
              <wp:posOffset>461010</wp:posOffset>
            </wp:positionH>
            <wp:positionV relativeFrom="paragraph">
              <wp:posOffset>116205</wp:posOffset>
            </wp:positionV>
            <wp:extent cx="4886325" cy="2476500"/>
            <wp:effectExtent l="0" t="0" r="9525" b="0"/>
            <wp:wrapNone/>
            <wp:docPr id="12"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extLst>
                        <a:ext uri="{28A0092B-C50C-407E-A947-70E740481C1C}">
                          <a14:useLocalDpi xmlns:a14="http://schemas.microsoft.com/office/drawing/2010/main" val="0"/>
                        </a:ext>
                      </a:extLst>
                    </a:blip>
                    <a:stretch>
                      <a:fillRect/>
                    </a:stretch>
                  </pic:blipFill>
                  <pic:spPr>
                    <a:xfrm>
                      <a:off x="0" y="0"/>
                      <a:ext cx="4886325" cy="2476500"/>
                    </a:xfrm>
                    <a:prstGeom prst="rect">
                      <a:avLst/>
                    </a:prstGeom>
                  </pic:spPr>
                </pic:pic>
              </a:graphicData>
            </a:graphic>
          </wp:anchor>
        </w:drawing>
      </w:r>
    </w:p>
    <w:p w:rsidR="00110BBB" w:rsidRPr="00A96A61" w:rsidRDefault="00110BBB" w:rsidP="00343E0B">
      <w:pPr>
        <w:spacing w:line="360" w:lineRule="auto"/>
        <w:rPr>
          <w:rFonts w:ascii="Times New Roman" w:hAnsi="Times New Roman" w:cs="Times New Roman"/>
          <w:b/>
          <w:sz w:val="24"/>
          <w:szCs w:val="24"/>
        </w:rPr>
      </w:pPr>
    </w:p>
    <w:p w:rsidR="00110BBB" w:rsidRPr="00A96A61" w:rsidRDefault="00110BBB" w:rsidP="00343E0B">
      <w:pPr>
        <w:spacing w:line="360" w:lineRule="auto"/>
        <w:rPr>
          <w:rFonts w:ascii="Times New Roman" w:hAnsi="Times New Roman" w:cs="Times New Roman"/>
          <w:b/>
          <w:bCs/>
          <w:color w:val="365F91"/>
          <w:sz w:val="24"/>
          <w:szCs w:val="24"/>
        </w:rPr>
      </w:pPr>
    </w:p>
    <w:p w:rsidR="00110BBB" w:rsidRPr="00A96A61" w:rsidRDefault="00110BBB" w:rsidP="00343E0B">
      <w:pPr>
        <w:spacing w:line="360" w:lineRule="auto"/>
        <w:rPr>
          <w:rFonts w:ascii="Times New Roman" w:hAnsi="Times New Roman" w:cs="Times New Roman"/>
          <w:b/>
          <w:bCs/>
          <w:color w:val="365F91"/>
          <w:sz w:val="24"/>
          <w:szCs w:val="24"/>
        </w:rPr>
      </w:pPr>
    </w:p>
    <w:p w:rsidR="00110BBB" w:rsidRPr="00A96A61" w:rsidRDefault="00110BBB" w:rsidP="00343E0B">
      <w:pPr>
        <w:spacing w:line="360" w:lineRule="auto"/>
        <w:rPr>
          <w:rFonts w:ascii="Times New Roman" w:hAnsi="Times New Roman" w:cs="Times New Roman"/>
          <w:b/>
          <w:bCs/>
          <w:color w:val="365F91"/>
          <w:sz w:val="24"/>
          <w:szCs w:val="24"/>
        </w:rPr>
      </w:pPr>
    </w:p>
    <w:p w:rsidR="00110BBB" w:rsidRPr="00A96A61" w:rsidRDefault="00110BBB" w:rsidP="00343E0B">
      <w:pPr>
        <w:spacing w:line="360" w:lineRule="auto"/>
        <w:rPr>
          <w:rFonts w:ascii="Times New Roman" w:hAnsi="Times New Roman" w:cs="Times New Roman"/>
          <w:b/>
          <w:bCs/>
          <w:color w:val="365F91"/>
          <w:sz w:val="24"/>
          <w:szCs w:val="24"/>
        </w:rPr>
      </w:pPr>
    </w:p>
    <w:p w:rsidR="00110BBB" w:rsidRPr="00A96A61" w:rsidRDefault="00110BBB" w:rsidP="00343E0B">
      <w:pPr>
        <w:spacing w:line="360" w:lineRule="auto"/>
        <w:rPr>
          <w:rFonts w:ascii="Times New Roman" w:hAnsi="Times New Roman" w:cs="Times New Roman"/>
          <w:b/>
          <w:bCs/>
          <w:i/>
          <w:iCs/>
          <w:sz w:val="28"/>
          <w:szCs w:val="28"/>
        </w:rPr>
      </w:pPr>
    </w:p>
    <w:p w:rsidR="00110BBB" w:rsidRPr="00A96A61" w:rsidRDefault="00110BBB" w:rsidP="00343E0B">
      <w:pPr>
        <w:spacing w:line="360" w:lineRule="auto"/>
        <w:rPr>
          <w:rFonts w:ascii="Times New Roman" w:hAnsi="Times New Roman" w:cs="Times New Roman"/>
          <w:b/>
          <w:bCs/>
          <w:i/>
          <w:iCs/>
          <w:sz w:val="28"/>
          <w:szCs w:val="28"/>
        </w:rPr>
      </w:pPr>
    </w:p>
    <w:p w:rsidR="00110BBB" w:rsidRPr="00A96A61" w:rsidRDefault="00110BBB" w:rsidP="00343E0B">
      <w:pPr>
        <w:spacing w:line="360" w:lineRule="auto"/>
        <w:rPr>
          <w:rFonts w:ascii="Times New Roman" w:hAnsi="Times New Roman" w:cs="Times New Roman"/>
          <w:b/>
          <w:bCs/>
          <w:i/>
          <w:iCs/>
          <w:sz w:val="28"/>
          <w:szCs w:val="28"/>
        </w:rPr>
      </w:pPr>
    </w:p>
    <w:p w:rsidR="00110BBB" w:rsidRPr="00A96A61" w:rsidRDefault="00110BBB" w:rsidP="00343E0B">
      <w:pPr>
        <w:spacing w:line="360" w:lineRule="auto"/>
        <w:rPr>
          <w:rFonts w:ascii="Times New Roman" w:hAnsi="Times New Roman" w:cs="Times New Roman"/>
          <w:b/>
          <w:bCs/>
          <w:i/>
          <w:iCs/>
          <w:color w:val="000000" w:themeColor="text1"/>
          <w:sz w:val="28"/>
          <w:szCs w:val="28"/>
        </w:rPr>
      </w:pPr>
      <w:r w:rsidRPr="00A96A61">
        <w:rPr>
          <w:rFonts w:ascii="Times New Roman" w:hAnsi="Times New Roman" w:cs="Times New Roman"/>
          <w:b/>
          <w:bCs/>
          <w:i/>
          <w:iCs/>
          <w:sz w:val="28"/>
          <w:szCs w:val="28"/>
        </w:rPr>
        <w:t xml:space="preserve">Je dédie ce modeste travail </w:t>
      </w:r>
      <w:r w:rsidRPr="00A96A61">
        <w:rPr>
          <w:rFonts w:ascii="Times New Roman" w:hAnsi="Times New Roman" w:cs="Times New Roman"/>
          <w:b/>
          <w:bCs/>
          <w:i/>
          <w:iCs/>
          <w:color w:val="000000" w:themeColor="text1"/>
          <w:sz w:val="28"/>
          <w:szCs w:val="28"/>
        </w:rPr>
        <w:t>Aux plus chères personnes :</w:t>
      </w:r>
    </w:p>
    <w:p w:rsidR="00110BBB" w:rsidRPr="00A96A61" w:rsidRDefault="00110BBB" w:rsidP="00343E0B">
      <w:pPr>
        <w:spacing w:line="360" w:lineRule="auto"/>
        <w:rPr>
          <w:rFonts w:ascii="Times New Roman" w:hAnsi="Times New Roman" w:cs="Times New Roman"/>
          <w:b/>
          <w:bCs/>
          <w:i/>
          <w:iCs/>
          <w:color w:val="000000" w:themeColor="text1"/>
          <w:sz w:val="28"/>
          <w:szCs w:val="28"/>
        </w:rPr>
      </w:pPr>
      <w:r w:rsidRPr="00A96A61">
        <w:rPr>
          <w:rFonts w:ascii="Times New Roman" w:hAnsi="Times New Roman" w:cs="Times New Roman"/>
          <w:b/>
          <w:bCs/>
          <w:i/>
          <w:iCs/>
          <w:color w:val="000000" w:themeColor="text1"/>
          <w:sz w:val="28"/>
          <w:szCs w:val="28"/>
        </w:rPr>
        <w:t>A ma très chère mère qui est ma source de force et de courage.</w:t>
      </w:r>
    </w:p>
    <w:p w:rsidR="00110BBB" w:rsidRPr="00A96A61" w:rsidRDefault="00110BBB" w:rsidP="00343E0B">
      <w:pPr>
        <w:spacing w:line="360" w:lineRule="auto"/>
        <w:rPr>
          <w:rFonts w:ascii="Times New Roman" w:hAnsi="Times New Roman" w:cs="Times New Roman"/>
          <w:b/>
          <w:bCs/>
          <w:i/>
          <w:iCs/>
          <w:color w:val="000000" w:themeColor="text1"/>
          <w:sz w:val="28"/>
          <w:szCs w:val="28"/>
        </w:rPr>
      </w:pPr>
      <w:r w:rsidRPr="00A96A61">
        <w:rPr>
          <w:rFonts w:ascii="Times New Roman" w:hAnsi="Times New Roman" w:cs="Times New Roman"/>
          <w:b/>
          <w:bCs/>
          <w:i/>
          <w:iCs/>
          <w:color w:val="000000" w:themeColor="text1"/>
          <w:sz w:val="28"/>
          <w:szCs w:val="28"/>
        </w:rPr>
        <w:t>A mon cher père.</w:t>
      </w:r>
    </w:p>
    <w:p w:rsidR="00110BBB" w:rsidRPr="00A96A61" w:rsidRDefault="00110BBB" w:rsidP="00343E0B">
      <w:pPr>
        <w:spacing w:line="360" w:lineRule="auto"/>
        <w:rPr>
          <w:rFonts w:ascii="Times New Roman" w:hAnsi="Times New Roman" w:cs="Times New Roman"/>
          <w:b/>
          <w:bCs/>
          <w:i/>
          <w:iCs/>
          <w:color w:val="000000" w:themeColor="text1"/>
          <w:sz w:val="28"/>
          <w:szCs w:val="28"/>
        </w:rPr>
      </w:pPr>
      <w:r w:rsidRPr="00A96A61">
        <w:rPr>
          <w:rFonts w:ascii="Times New Roman" w:hAnsi="Times New Roman" w:cs="Times New Roman"/>
          <w:b/>
          <w:bCs/>
          <w:i/>
          <w:iCs/>
          <w:color w:val="000000" w:themeColor="text1"/>
          <w:sz w:val="28"/>
          <w:szCs w:val="28"/>
        </w:rPr>
        <w:t>A ma grand-mère.</w:t>
      </w:r>
    </w:p>
    <w:p w:rsidR="00110BBB" w:rsidRPr="00A96A61" w:rsidRDefault="00110BBB" w:rsidP="00343E0B">
      <w:pPr>
        <w:spacing w:line="360" w:lineRule="auto"/>
        <w:rPr>
          <w:rFonts w:ascii="Times New Roman" w:hAnsi="Times New Roman" w:cs="Times New Roman"/>
          <w:b/>
          <w:bCs/>
          <w:i/>
          <w:iCs/>
          <w:color w:val="000000" w:themeColor="text1"/>
          <w:sz w:val="28"/>
          <w:szCs w:val="28"/>
        </w:rPr>
      </w:pPr>
      <w:r w:rsidRPr="00A96A61">
        <w:rPr>
          <w:rFonts w:ascii="Times New Roman" w:hAnsi="Times New Roman" w:cs="Times New Roman"/>
          <w:b/>
          <w:bCs/>
          <w:i/>
          <w:iCs/>
          <w:color w:val="000000" w:themeColor="text1"/>
          <w:sz w:val="28"/>
          <w:szCs w:val="28"/>
        </w:rPr>
        <w:t>Ames frères et ma sœur.</w:t>
      </w:r>
    </w:p>
    <w:p w:rsidR="00110BBB" w:rsidRPr="00A96A61" w:rsidRDefault="00110BBB" w:rsidP="00343E0B">
      <w:pPr>
        <w:spacing w:line="360" w:lineRule="auto"/>
        <w:rPr>
          <w:rFonts w:ascii="Times New Roman" w:hAnsi="Times New Roman" w:cs="Times New Roman"/>
          <w:b/>
          <w:bCs/>
          <w:i/>
          <w:iCs/>
          <w:color w:val="000000" w:themeColor="text1"/>
          <w:sz w:val="28"/>
          <w:szCs w:val="28"/>
        </w:rPr>
      </w:pPr>
      <w:r w:rsidRPr="00A96A61">
        <w:rPr>
          <w:rFonts w:ascii="Times New Roman" w:hAnsi="Times New Roman" w:cs="Times New Roman"/>
          <w:b/>
          <w:bCs/>
          <w:i/>
          <w:iCs/>
          <w:color w:val="000000" w:themeColor="text1"/>
          <w:sz w:val="28"/>
          <w:szCs w:val="28"/>
        </w:rPr>
        <w:t>A tous les membres de ma belle-famille.</w:t>
      </w:r>
    </w:p>
    <w:p w:rsidR="00110BBB" w:rsidRDefault="00110BBB" w:rsidP="00343E0B">
      <w:pPr>
        <w:spacing w:line="360" w:lineRule="auto"/>
        <w:rPr>
          <w:rFonts w:ascii="Times New Roman" w:hAnsi="Times New Roman" w:cs="Times New Roman"/>
          <w:b/>
          <w:bCs/>
          <w:color w:val="000000" w:themeColor="text1"/>
          <w:sz w:val="28"/>
          <w:szCs w:val="28"/>
        </w:rPr>
      </w:pPr>
      <w:r w:rsidRPr="00A96A61">
        <w:rPr>
          <w:rFonts w:ascii="Times New Roman" w:hAnsi="Times New Roman" w:cs="Times New Roman"/>
          <w:b/>
          <w:bCs/>
          <w:i/>
          <w:iCs/>
          <w:color w:val="000000" w:themeColor="text1"/>
          <w:sz w:val="28"/>
          <w:szCs w:val="28"/>
        </w:rPr>
        <w:t>A toutes mes amies</w:t>
      </w:r>
      <w:r w:rsidRPr="00A96A61">
        <w:rPr>
          <w:rFonts w:ascii="Times New Roman" w:hAnsi="Times New Roman" w:cs="Times New Roman"/>
          <w:b/>
          <w:bCs/>
          <w:color w:val="000000" w:themeColor="text1"/>
          <w:sz w:val="28"/>
          <w:szCs w:val="28"/>
        </w:rPr>
        <w:t>.</w:t>
      </w:r>
    </w:p>
    <w:p w:rsidR="00554B85" w:rsidRDefault="00554B85" w:rsidP="00343E0B">
      <w:pPr>
        <w:spacing w:line="360" w:lineRule="auto"/>
        <w:rPr>
          <w:rFonts w:ascii="Times New Roman" w:hAnsi="Times New Roman" w:cs="Times New Roman"/>
          <w:b/>
          <w:bCs/>
          <w:color w:val="000000" w:themeColor="text1"/>
          <w:sz w:val="28"/>
          <w:szCs w:val="28"/>
        </w:rPr>
      </w:pPr>
    </w:p>
    <w:p w:rsidR="00554B85" w:rsidRDefault="00554B85" w:rsidP="00343E0B">
      <w:pPr>
        <w:spacing w:line="360" w:lineRule="auto"/>
        <w:rPr>
          <w:rFonts w:ascii="Times New Roman" w:hAnsi="Times New Roman" w:cs="Times New Roman"/>
          <w:b/>
          <w:bCs/>
          <w:color w:val="000000" w:themeColor="text1"/>
          <w:sz w:val="28"/>
          <w:szCs w:val="28"/>
        </w:rPr>
      </w:pPr>
    </w:p>
    <w:p w:rsidR="00554B85" w:rsidRDefault="00554B85" w:rsidP="00343E0B">
      <w:pPr>
        <w:spacing w:line="360" w:lineRule="auto"/>
        <w:rPr>
          <w:rFonts w:ascii="Times New Roman" w:hAnsi="Times New Roman" w:cs="Times New Roman"/>
          <w:b/>
          <w:bCs/>
          <w:color w:val="000000" w:themeColor="text1"/>
          <w:sz w:val="28"/>
          <w:szCs w:val="28"/>
        </w:rPr>
      </w:pPr>
    </w:p>
    <w:p w:rsidR="00554B85" w:rsidRPr="00554B85" w:rsidRDefault="00834713" w:rsidP="00343E0B">
      <w:pPr>
        <w:spacing w:line="360" w:lineRule="auto"/>
        <w:jc w:val="right"/>
        <w:rPr>
          <w:rFonts w:ascii="Times New Roman" w:hAnsi="Times New Roman" w:cs="Times New Roman"/>
          <w:b/>
          <w:bCs/>
          <w:i/>
          <w:color w:val="000000" w:themeColor="text1"/>
          <w:sz w:val="28"/>
          <w:szCs w:val="28"/>
        </w:rPr>
      </w:pPr>
      <w:r>
        <w:rPr>
          <w:rFonts w:ascii="Times New Roman" w:hAnsi="Times New Roman" w:cs="Times New Roman"/>
          <w:b/>
          <w:bCs/>
          <w:i/>
          <w:color w:val="000000" w:themeColor="text1"/>
          <w:sz w:val="28"/>
          <w:szCs w:val="28"/>
        </w:rPr>
        <w:t xml:space="preserve"> O</w:t>
      </w:r>
      <w:r w:rsidRPr="00554B85">
        <w:rPr>
          <w:rFonts w:ascii="Times New Roman" w:hAnsi="Times New Roman" w:cs="Times New Roman"/>
          <w:b/>
          <w:bCs/>
          <w:i/>
          <w:color w:val="000000" w:themeColor="text1"/>
          <w:sz w:val="28"/>
          <w:szCs w:val="28"/>
        </w:rPr>
        <w:t>ULD</w:t>
      </w:r>
      <w:r>
        <w:rPr>
          <w:rFonts w:ascii="Times New Roman" w:hAnsi="Times New Roman" w:cs="Times New Roman"/>
          <w:b/>
          <w:bCs/>
          <w:i/>
          <w:color w:val="000000" w:themeColor="text1"/>
          <w:sz w:val="28"/>
          <w:szCs w:val="28"/>
        </w:rPr>
        <w:t xml:space="preserve"> TATA AYA</w:t>
      </w:r>
    </w:p>
    <w:p w:rsidR="00110BBB" w:rsidRPr="00A96A61" w:rsidRDefault="00110BBB" w:rsidP="00343E0B">
      <w:pPr>
        <w:spacing w:line="360" w:lineRule="auto"/>
        <w:rPr>
          <w:rFonts w:ascii="Times New Roman" w:hAnsi="Times New Roman" w:cs="Times New Roman"/>
        </w:rPr>
      </w:pPr>
    </w:p>
    <w:p w:rsidR="00A96A61" w:rsidRPr="00BB6917" w:rsidRDefault="00A96A61" w:rsidP="00343E0B">
      <w:pPr>
        <w:spacing w:after="0" w:line="360" w:lineRule="auto"/>
        <w:rPr>
          <w:rFonts w:ascii="Times New Roman" w:hAnsi="Times New Roman" w:cs="Times New Roman"/>
          <w:b/>
          <w:sz w:val="24"/>
          <w:szCs w:val="24"/>
        </w:rPr>
      </w:pPr>
      <w:r w:rsidRPr="00BB6917">
        <w:rPr>
          <w:rFonts w:ascii="Times New Roman" w:hAnsi="Times New Roman" w:cs="Times New Roman"/>
          <w:b/>
          <w:sz w:val="24"/>
          <w:szCs w:val="24"/>
        </w:rPr>
        <w:lastRenderedPageBreak/>
        <w:t>RESUME</w:t>
      </w:r>
    </w:p>
    <w:p w:rsidR="00A96A61" w:rsidRPr="00AA00F5" w:rsidRDefault="00A96A61" w:rsidP="00BB6917">
      <w:pPr>
        <w:spacing w:after="0" w:line="360" w:lineRule="auto"/>
        <w:jc w:val="both"/>
        <w:rPr>
          <w:rFonts w:ascii="Times New Roman" w:hAnsi="Times New Roman" w:cs="Times New Roman"/>
          <w:color w:val="000000" w:themeColor="text1"/>
          <w:sz w:val="24"/>
          <w:szCs w:val="24"/>
        </w:rPr>
      </w:pPr>
      <w:r w:rsidRPr="00AA00F5">
        <w:rPr>
          <w:rFonts w:ascii="Times New Roman" w:hAnsi="Times New Roman" w:cs="Times New Roman"/>
          <w:bCs/>
          <w:sz w:val="24"/>
          <w:szCs w:val="24"/>
        </w:rPr>
        <w:t>Le but de notre travail est d’étudier la capacité d’un bio</w:t>
      </w:r>
      <w:r w:rsidR="00834713">
        <w:rPr>
          <w:rFonts w:ascii="Times New Roman" w:hAnsi="Times New Roman" w:cs="Times New Roman"/>
          <w:bCs/>
          <w:sz w:val="24"/>
          <w:szCs w:val="24"/>
        </w:rPr>
        <w:t>-</w:t>
      </w:r>
      <w:r w:rsidRPr="00AA00F5">
        <w:rPr>
          <w:rFonts w:ascii="Times New Roman" w:hAnsi="Times New Roman" w:cs="Times New Roman"/>
          <w:bCs/>
          <w:sz w:val="24"/>
          <w:szCs w:val="24"/>
        </w:rPr>
        <w:t>adsorbant</w:t>
      </w:r>
      <w:r w:rsidR="00834713">
        <w:rPr>
          <w:rFonts w:ascii="Times New Roman" w:hAnsi="Times New Roman" w:cs="Times New Roman"/>
          <w:bCs/>
          <w:sz w:val="24"/>
          <w:szCs w:val="24"/>
        </w:rPr>
        <w:t xml:space="preserve"> </w:t>
      </w:r>
      <w:r w:rsidRPr="00AA00F5">
        <w:rPr>
          <w:rFonts w:ascii="Times New Roman" w:hAnsi="Times New Roman" w:cs="Times New Roman"/>
          <w:sz w:val="24"/>
          <w:szCs w:val="24"/>
        </w:rPr>
        <w:t xml:space="preserve">pour </w:t>
      </w:r>
      <w:r w:rsidRPr="00AA00F5">
        <w:rPr>
          <w:rFonts w:ascii="Times New Roman" w:hAnsi="Times New Roman" w:cs="Times New Roman"/>
          <w:bCs/>
          <w:sz w:val="24"/>
          <w:szCs w:val="24"/>
        </w:rPr>
        <w:t>l’élimination du m</w:t>
      </w:r>
      <w:r w:rsidRPr="00AA00F5">
        <w:rPr>
          <w:rFonts w:ascii="Times New Roman" w:hAnsi="Times New Roman" w:cs="Times New Roman"/>
          <w:bCs/>
          <w:sz w:val="24"/>
          <w:szCs w:val="24"/>
        </w:rPr>
        <w:t>é</w:t>
      </w:r>
      <w:r w:rsidRPr="00AA00F5">
        <w:rPr>
          <w:rFonts w:ascii="Times New Roman" w:hAnsi="Times New Roman" w:cs="Times New Roman"/>
          <w:bCs/>
          <w:sz w:val="24"/>
          <w:szCs w:val="24"/>
        </w:rPr>
        <w:t xml:space="preserve">thyl violet (MV) </w:t>
      </w:r>
      <w:r w:rsidRPr="00AA00F5">
        <w:rPr>
          <w:rFonts w:ascii="Times New Roman" w:eastAsia="MinionPro-Regular" w:hAnsi="Times New Roman" w:cs="Times New Roman"/>
          <w:sz w:val="24"/>
          <w:szCs w:val="24"/>
        </w:rPr>
        <w:t>sous des conditions opératoires</w:t>
      </w:r>
      <w:r w:rsidRPr="00AA00F5">
        <w:rPr>
          <w:rFonts w:ascii="Times New Roman" w:hAnsi="Times New Roman" w:cs="Times New Roman"/>
          <w:color w:val="000000" w:themeColor="text1"/>
          <w:sz w:val="24"/>
          <w:szCs w:val="24"/>
        </w:rPr>
        <w:t xml:space="preserve"> variables : concentration initiale du colorant, masse du bio</w:t>
      </w:r>
      <w:r w:rsidR="00834713">
        <w:rPr>
          <w:rFonts w:ascii="Times New Roman" w:hAnsi="Times New Roman" w:cs="Times New Roman"/>
          <w:color w:val="000000" w:themeColor="text1"/>
          <w:sz w:val="24"/>
          <w:szCs w:val="24"/>
        </w:rPr>
        <w:t>-</w:t>
      </w:r>
      <w:r w:rsidRPr="00AA00F5">
        <w:rPr>
          <w:rFonts w:ascii="Times New Roman" w:hAnsi="Times New Roman" w:cs="Times New Roman"/>
          <w:color w:val="000000" w:themeColor="text1"/>
          <w:sz w:val="24"/>
          <w:szCs w:val="24"/>
        </w:rPr>
        <w:t xml:space="preserve">adsorbant, temps d’adsorption, influence du pH et de la température. </w:t>
      </w:r>
    </w:p>
    <w:p w:rsidR="00A96A61" w:rsidRPr="00AA00F5" w:rsidRDefault="00A96A61" w:rsidP="00BB6917">
      <w:pPr>
        <w:spacing w:after="0" w:line="360" w:lineRule="auto"/>
        <w:jc w:val="both"/>
        <w:rPr>
          <w:rFonts w:ascii="Times New Roman" w:hAnsi="Times New Roman" w:cs="Times New Roman"/>
          <w:color w:val="000000" w:themeColor="text1"/>
          <w:sz w:val="24"/>
          <w:szCs w:val="24"/>
        </w:rPr>
      </w:pPr>
      <w:r w:rsidRPr="00AA00F5">
        <w:rPr>
          <w:rFonts w:ascii="Times New Roman" w:hAnsi="Times New Roman" w:cs="Times New Roman"/>
          <w:color w:val="000000" w:themeColor="text1"/>
          <w:sz w:val="24"/>
          <w:szCs w:val="24"/>
        </w:rPr>
        <w:t>La</w:t>
      </w:r>
      <w:r w:rsidRPr="00AA00F5">
        <w:rPr>
          <w:rFonts w:ascii="Times New Roman" w:hAnsi="Times New Roman" w:cs="Times New Roman"/>
          <w:sz w:val="24"/>
          <w:szCs w:val="24"/>
        </w:rPr>
        <w:t xml:space="preserve"> poudre</w:t>
      </w:r>
      <w:r w:rsidRPr="00AA00F5">
        <w:rPr>
          <w:rFonts w:ascii="Times New Roman" w:hAnsi="Times New Roman" w:cs="Times New Roman"/>
          <w:color w:val="000000" w:themeColor="text1"/>
          <w:sz w:val="24"/>
          <w:szCs w:val="24"/>
        </w:rPr>
        <w:t xml:space="preserve"> a été utilisée à l’état brut sans traitement physique ou chimique pour avoir un a</w:t>
      </w:r>
      <w:r w:rsidRPr="00AA00F5">
        <w:rPr>
          <w:rFonts w:ascii="Times New Roman" w:hAnsi="Times New Roman" w:cs="Times New Roman"/>
          <w:color w:val="000000" w:themeColor="text1"/>
          <w:sz w:val="24"/>
          <w:szCs w:val="24"/>
        </w:rPr>
        <w:t>d</w:t>
      </w:r>
      <w:r w:rsidRPr="00AA00F5">
        <w:rPr>
          <w:rFonts w:ascii="Times New Roman" w:hAnsi="Times New Roman" w:cs="Times New Roman"/>
          <w:color w:val="000000" w:themeColor="text1"/>
          <w:sz w:val="24"/>
          <w:szCs w:val="24"/>
        </w:rPr>
        <w:t xml:space="preserve">sorbant le moins onéreux possible. </w:t>
      </w:r>
      <w:r w:rsidRPr="00AA00F5">
        <w:rPr>
          <w:rFonts w:ascii="Times New Roman" w:hAnsi="Times New Roman" w:cs="Times New Roman"/>
          <w:sz w:val="24"/>
          <w:szCs w:val="24"/>
        </w:rPr>
        <w:t>La caractérisation du matériau par FTIR a montré la pr</w:t>
      </w:r>
      <w:r w:rsidRPr="00AA00F5">
        <w:rPr>
          <w:rFonts w:ascii="Times New Roman" w:hAnsi="Times New Roman" w:cs="Times New Roman"/>
          <w:sz w:val="24"/>
          <w:szCs w:val="24"/>
        </w:rPr>
        <w:t>é</w:t>
      </w:r>
      <w:r w:rsidRPr="00AA00F5">
        <w:rPr>
          <w:rFonts w:ascii="Times New Roman" w:hAnsi="Times New Roman" w:cs="Times New Roman"/>
          <w:sz w:val="24"/>
          <w:szCs w:val="24"/>
        </w:rPr>
        <w:t xml:space="preserve">sence de groupes fonctionnels </w:t>
      </w:r>
      <w:r w:rsidRPr="00AA00F5">
        <w:rPr>
          <w:rFonts w:ascii="Times New Roman" w:hAnsi="Times New Roman" w:cs="Times New Roman"/>
          <w:color w:val="000000" w:themeColor="text1"/>
          <w:sz w:val="24"/>
          <w:szCs w:val="24"/>
        </w:rPr>
        <w:t>-OH et -COOH, ce qui faciliterait l'adsorption du MV.</w:t>
      </w:r>
    </w:p>
    <w:p w:rsidR="00A96A61" w:rsidRPr="00AA00F5" w:rsidRDefault="00A96A61" w:rsidP="00BB6917">
      <w:pPr>
        <w:spacing w:after="0" w:line="360" w:lineRule="auto"/>
        <w:jc w:val="both"/>
        <w:rPr>
          <w:rFonts w:ascii="Times New Roman" w:hAnsi="Times New Roman" w:cs="Times New Roman"/>
          <w:sz w:val="24"/>
          <w:szCs w:val="24"/>
        </w:rPr>
      </w:pPr>
      <w:r w:rsidRPr="00AA00F5">
        <w:rPr>
          <w:rFonts w:ascii="Times New Roman" w:hAnsi="Times New Roman" w:cs="Times New Roman"/>
          <w:sz w:val="24"/>
          <w:szCs w:val="24"/>
        </w:rPr>
        <w:t xml:space="preserve">Les résultats expérimentaux ont été décrits par le modèle isotherme de </w:t>
      </w:r>
      <w:r w:rsidRPr="00AA00F5">
        <w:rPr>
          <w:rFonts w:ascii="Times New Roman" w:hAnsi="Times New Roman" w:cs="Times New Roman"/>
          <w:color w:val="000000" w:themeColor="text1"/>
          <w:sz w:val="24"/>
          <w:szCs w:val="24"/>
        </w:rPr>
        <w:t>Langmuir</w:t>
      </w:r>
      <w:r w:rsidRPr="00AA00F5">
        <w:rPr>
          <w:rFonts w:ascii="Times New Roman" w:hAnsi="Times New Roman" w:cs="Times New Roman"/>
          <w:sz w:val="24"/>
          <w:szCs w:val="24"/>
        </w:rPr>
        <w:t xml:space="preserve">, avec une capacité </w:t>
      </w:r>
      <w:r w:rsidRPr="00AA00F5">
        <w:rPr>
          <w:rFonts w:ascii="Times New Roman" w:hAnsi="Times New Roman" w:cs="Times New Roman"/>
          <w:color w:val="000000" w:themeColor="text1"/>
          <w:sz w:val="24"/>
          <w:szCs w:val="24"/>
        </w:rPr>
        <w:t xml:space="preserve">maximale </w:t>
      </w:r>
      <w:r w:rsidRPr="00AA00F5">
        <w:rPr>
          <w:rFonts w:ascii="Times New Roman" w:hAnsi="Times New Roman" w:cs="Times New Roman"/>
          <w:sz w:val="24"/>
          <w:szCs w:val="24"/>
        </w:rPr>
        <w:t xml:space="preserve">d'adsorption </w:t>
      </w:r>
      <w:r w:rsidRPr="00AA00F5">
        <w:rPr>
          <w:rFonts w:ascii="Times New Roman" w:hAnsi="Times New Roman" w:cs="Times New Roman"/>
          <w:color w:val="000000" w:themeColor="text1"/>
          <w:sz w:val="24"/>
          <w:szCs w:val="24"/>
        </w:rPr>
        <w:t>(</w:t>
      </w:r>
      <w:proofErr w:type="spellStart"/>
      <w:r w:rsidRPr="00AA00F5">
        <w:rPr>
          <w:rFonts w:ascii="Times New Roman" w:hAnsi="Times New Roman" w:cs="Times New Roman"/>
          <w:color w:val="000000" w:themeColor="text1"/>
          <w:sz w:val="24"/>
          <w:szCs w:val="24"/>
        </w:rPr>
        <w:t>q</w:t>
      </w:r>
      <w:r w:rsidRPr="00AA00F5">
        <w:rPr>
          <w:rFonts w:ascii="Times New Roman" w:hAnsi="Times New Roman" w:cs="Times New Roman"/>
          <w:color w:val="000000" w:themeColor="text1"/>
          <w:sz w:val="24"/>
          <w:szCs w:val="24"/>
          <w:vertAlign w:val="subscript"/>
        </w:rPr>
        <w:t>max</w:t>
      </w:r>
      <w:proofErr w:type="spellEnd"/>
      <w:r w:rsidRPr="00AA00F5">
        <w:rPr>
          <w:rFonts w:ascii="Times New Roman" w:hAnsi="Times New Roman" w:cs="Times New Roman"/>
          <w:color w:val="000000" w:themeColor="text1"/>
          <w:sz w:val="24"/>
          <w:szCs w:val="24"/>
        </w:rPr>
        <w:t xml:space="preserve">) </w:t>
      </w:r>
      <w:r w:rsidRPr="00AA00F5">
        <w:rPr>
          <w:rFonts w:ascii="Times New Roman" w:hAnsi="Times New Roman" w:cs="Times New Roman"/>
          <w:sz w:val="24"/>
          <w:szCs w:val="24"/>
        </w:rPr>
        <w:t>de </w:t>
      </w:r>
      <w:r w:rsidR="00554B85" w:rsidRPr="00AA00F5">
        <w:rPr>
          <w:rFonts w:ascii="Times New Roman" w:hAnsi="Times New Roman" w:cs="Times New Roman"/>
          <w:sz w:val="24"/>
          <w:szCs w:val="24"/>
        </w:rPr>
        <w:t>65,64</w:t>
      </w:r>
      <w:r w:rsidRPr="00AA00F5">
        <w:rPr>
          <w:rFonts w:ascii="Times New Roman" w:hAnsi="Times New Roman" w:cs="Times New Roman"/>
          <w:color w:val="000000" w:themeColor="text1"/>
          <w:sz w:val="24"/>
          <w:szCs w:val="24"/>
        </w:rPr>
        <w:t>mg.g</w:t>
      </w:r>
      <w:r w:rsidRPr="00AA00F5">
        <w:rPr>
          <w:rFonts w:ascii="Times New Roman" w:hAnsi="Times New Roman" w:cs="Times New Roman"/>
          <w:color w:val="000000" w:themeColor="text1"/>
          <w:sz w:val="24"/>
          <w:szCs w:val="24"/>
          <w:vertAlign w:val="superscript"/>
        </w:rPr>
        <w:t>-1</w:t>
      </w:r>
      <w:r w:rsidRPr="00AA00F5">
        <w:rPr>
          <w:rFonts w:ascii="Times New Roman" w:hAnsi="Times New Roman" w:cs="Times New Roman"/>
          <w:sz w:val="24"/>
          <w:szCs w:val="24"/>
        </w:rPr>
        <w:t>à température ambiante et sous</w:t>
      </w:r>
      <w:r w:rsidRPr="00AA00F5">
        <w:rPr>
          <w:rFonts w:ascii="Times New Roman" w:hAnsi="Times New Roman" w:cs="Times New Roman"/>
          <w:color w:val="000000" w:themeColor="text1"/>
          <w:sz w:val="24"/>
          <w:szCs w:val="24"/>
        </w:rPr>
        <w:t xml:space="preserve"> un pH non imposé (</w:t>
      </w:r>
      <w:r w:rsidR="00554B85" w:rsidRPr="00AA00F5">
        <w:rPr>
          <w:rFonts w:ascii="Times New Roman" w:hAnsi="Times New Roman" w:cs="Times New Roman"/>
          <w:color w:val="000000" w:themeColor="text1"/>
          <w:sz w:val="24"/>
          <w:szCs w:val="24"/>
        </w:rPr>
        <w:t>6,8</w:t>
      </w:r>
      <w:r w:rsidRPr="00AA00F5">
        <w:rPr>
          <w:rFonts w:ascii="Times New Roman" w:hAnsi="Times New Roman" w:cs="Times New Roman"/>
          <w:color w:val="000000" w:themeColor="text1"/>
          <w:sz w:val="24"/>
          <w:szCs w:val="24"/>
        </w:rPr>
        <w:t xml:space="preserve">) proche de la valeur de </w:t>
      </w:r>
      <w:proofErr w:type="spellStart"/>
      <w:r w:rsidRPr="00AA00F5">
        <w:rPr>
          <w:rFonts w:ascii="Times New Roman" w:hAnsi="Times New Roman" w:cs="Times New Roman"/>
          <w:color w:val="000000" w:themeColor="text1"/>
          <w:sz w:val="24"/>
          <w:szCs w:val="24"/>
        </w:rPr>
        <w:t>pH</w:t>
      </w:r>
      <w:r w:rsidRPr="00AA00F5">
        <w:rPr>
          <w:rFonts w:ascii="Times New Roman" w:hAnsi="Times New Roman" w:cs="Times New Roman"/>
          <w:color w:val="000000" w:themeColor="text1"/>
          <w:sz w:val="24"/>
          <w:szCs w:val="24"/>
          <w:vertAlign w:val="subscript"/>
        </w:rPr>
        <w:t>pzc</w:t>
      </w:r>
      <w:proofErr w:type="spellEnd"/>
      <w:r w:rsidRPr="00AA00F5">
        <w:rPr>
          <w:rFonts w:ascii="Times New Roman" w:hAnsi="Times New Roman" w:cs="Times New Roman"/>
          <w:color w:val="000000" w:themeColor="text1"/>
          <w:sz w:val="24"/>
          <w:szCs w:val="24"/>
        </w:rPr>
        <w:t xml:space="preserve"> (6.5)</w:t>
      </w:r>
      <w:r w:rsidRPr="00AA00F5">
        <w:rPr>
          <w:rFonts w:ascii="Times New Roman" w:hAnsi="Times New Roman" w:cs="Times New Roman"/>
          <w:sz w:val="24"/>
          <w:szCs w:val="24"/>
        </w:rPr>
        <w:t xml:space="preserve">. </w:t>
      </w:r>
    </w:p>
    <w:p w:rsidR="00A96A61" w:rsidRPr="00AA00F5" w:rsidRDefault="00A96A61" w:rsidP="00BB6917">
      <w:pPr>
        <w:spacing w:after="0" w:line="360" w:lineRule="auto"/>
        <w:jc w:val="both"/>
        <w:rPr>
          <w:rFonts w:ascii="Times New Roman" w:hAnsi="Times New Roman" w:cs="Times New Roman"/>
          <w:sz w:val="24"/>
          <w:szCs w:val="24"/>
        </w:rPr>
      </w:pPr>
      <w:r w:rsidRPr="00AA00F5">
        <w:rPr>
          <w:rFonts w:ascii="Times New Roman" w:hAnsi="Times New Roman" w:cs="Times New Roman"/>
          <w:bCs/>
          <w:sz w:val="24"/>
          <w:szCs w:val="24"/>
        </w:rPr>
        <w:t>La capacité d’adsorption augmente avec la dose de bio</w:t>
      </w:r>
      <w:r w:rsidR="00834713">
        <w:rPr>
          <w:rFonts w:ascii="Times New Roman" w:hAnsi="Times New Roman" w:cs="Times New Roman"/>
          <w:bCs/>
          <w:sz w:val="24"/>
          <w:szCs w:val="24"/>
        </w:rPr>
        <w:t>-</w:t>
      </w:r>
      <w:r w:rsidRPr="00AA00F5">
        <w:rPr>
          <w:rFonts w:ascii="Times New Roman" w:hAnsi="Times New Roman" w:cs="Times New Roman"/>
          <w:bCs/>
          <w:sz w:val="24"/>
          <w:szCs w:val="24"/>
        </w:rPr>
        <w:t xml:space="preserve">adsorbant à cause de la disponibilité des sites libres. Le modèle de </w:t>
      </w:r>
      <w:r w:rsidRPr="00AA00F5">
        <w:rPr>
          <w:rFonts w:ascii="Times New Roman" w:hAnsi="Times New Roman" w:cs="Times New Roman"/>
          <w:sz w:val="24"/>
          <w:szCs w:val="24"/>
        </w:rPr>
        <w:t>pseudo-second ordre</w:t>
      </w:r>
      <w:r w:rsidRPr="00AA00F5">
        <w:rPr>
          <w:rFonts w:ascii="Times New Roman" w:hAnsi="Times New Roman" w:cs="Times New Roman"/>
          <w:bCs/>
          <w:sz w:val="24"/>
          <w:szCs w:val="24"/>
        </w:rPr>
        <w:t xml:space="preserve"> décrit mieux l’adsorption</w:t>
      </w:r>
      <w:r w:rsidRPr="00AA00F5">
        <w:rPr>
          <w:rFonts w:ascii="Times New Roman" w:hAnsi="Times New Roman" w:cs="Times New Roman"/>
          <w:sz w:val="24"/>
          <w:szCs w:val="24"/>
        </w:rPr>
        <w:t xml:space="preserve"> de</w:t>
      </w:r>
      <w:r w:rsidR="00554B85" w:rsidRPr="00AA00F5">
        <w:rPr>
          <w:rFonts w:ascii="Times New Roman" w:hAnsi="Times New Roman" w:cs="Times New Roman"/>
          <w:sz w:val="24"/>
          <w:szCs w:val="24"/>
        </w:rPr>
        <w:t xml:space="preserve"> MV</w:t>
      </w:r>
      <w:r w:rsidRPr="00AA00F5">
        <w:rPr>
          <w:rFonts w:ascii="Times New Roman" w:hAnsi="Times New Roman" w:cs="Times New Roman"/>
          <w:sz w:val="24"/>
          <w:szCs w:val="24"/>
        </w:rPr>
        <w:t xml:space="preserve"> par l’adsorbant </w:t>
      </w:r>
      <w:r w:rsidRPr="00AA00F5">
        <w:rPr>
          <w:rFonts w:ascii="Times New Roman" w:hAnsi="Times New Roman" w:cs="Times New Roman"/>
          <w:bCs/>
          <w:sz w:val="24"/>
          <w:szCs w:val="24"/>
        </w:rPr>
        <w:t xml:space="preserve">comparé au modèle de pseudo- premier ordre, ce qui peut s’expliquer par </w:t>
      </w:r>
      <w:r w:rsidRPr="00AA00F5">
        <w:rPr>
          <w:rFonts w:ascii="Times New Roman" w:hAnsi="Times New Roman" w:cs="Times New Roman"/>
          <w:sz w:val="24"/>
          <w:szCs w:val="24"/>
        </w:rPr>
        <w:t>la fo</w:t>
      </w:r>
      <w:r w:rsidRPr="00AA00F5">
        <w:rPr>
          <w:rFonts w:ascii="Times New Roman" w:hAnsi="Times New Roman" w:cs="Times New Roman"/>
          <w:sz w:val="24"/>
          <w:szCs w:val="24"/>
        </w:rPr>
        <w:t>r</w:t>
      </w:r>
      <w:r w:rsidRPr="00AA00F5">
        <w:rPr>
          <w:rFonts w:ascii="Times New Roman" w:hAnsi="Times New Roman" w:cs="Times New Roman"/>
          <w:sz w:val="24"/>
          <w:szCs w:val="24"/>
        </w:rPr>
        <w:t>mation d'une monocouche sur la surface extérieure de l’adsorbant.</w:t>
      </w:r>
    </w:p>
    <w:p w:rsidR="00A96A61" w:rsidRPr="00AA00F5" w:rsidRDefault="00A96A61" w:rsidP="00BB6917">
      <w:pPr>
        <w:spacing w:after="0" w:line="360" w:lineRule="auto"/>
        <w:jc w:val="both"/>
        <w:rPr>
          <w:rFonts w:ascii="Times New Roman" w:hAnsi="Times New Roman" w:cs="Times New Roman"/>
          <w:bCs/>
          <w:color w:val="FF0000"/>
          <w:sz w:val="24"/>
          <w:szCs w:val="24"/>
        </w:rPr>
      </w:pPr>
      <w:r w:rsidRPr="00AA00F5">
        <w:rPr>
          <w:rFonts w:ascii="Times New Roman" w:hAnsi="Times New Roman" w:cs="Times New Roman"/>
          <w:sz w:val="24"/>
          <w:szCs w:val="24"/>
        </w:rPr>
        <w:t>Le calcul des paramètres thermodynamiques d'enthalpie, d'entropie et d'énergie libre de Gibbs (</w:t>
      </w:r>
      <w:r w:rsidRPr="00AA00F5">
        <w:rPr>
          <w:rFonts w:ascii="Times New Roman" w:hAnsi="Times New Roman" w:cs="Times New Roman"/>
          <w:sz w:val="24"/>
          <w:szCs w:val="24"/>
        </w:rPr>
        <w:sym w:font="Symbol" w:char="F044"/>
      </w:r>
      <w:r w:rsidRPr="00AA00F5">
        <w:rPr>
          <w:rFonts w:ascii="Times New Roman" w:hAnsi="Times New Roman" w:cs="Times New Roman"/>
          <w:sz w:val="24"/>
          <w:szCs w:val="24"/>
        </w:rPr>
        <w:t>H</w:t>
      </w:r>
      <w:r w:rsidRPr="00AA00F5">
        <w:rPr>
          <w:rFonts w:ascii="Times New Roman" w:hAnsi="Times New Roman" w:cs="Times New Roman"/>
          <w:sz w:val="24"/>
          <w:szCs w:val="24"/>
          <w:vertAlign w:val="superscript"/>
        </w:rPr>
        <w:t>0</w:t>
      </w:r>
      <w:r w:rsidRPr="00AA00F5">
        <w:rPr>
          <w:rFonts w:ascii="Times New Roman" w:hAnsi="Times New Roman" w:cs="Times New Roman"/>
          <w:sz w:val="24"/>
          <w:szCs w:val="24"/>
        </w:rPr>
        <w:t xml:space="preserve">, </w:t>
      </w:r>
      <w:r w:rsidRPr="00AA00F5">
        <w:rPr>
          <w:rFonts w:ascii="Times New Roman" w:hAnsi="Times New Roman" w:cs="Times New Roman"/>
          <w:sz w:val="24"/>
          <w:szCs w:val="24"/>
        </w:rPr>
        <w:sym w:font="Symbol" w:char="F044"/>
      </w:r>
      <w:r w:rsidRPr="00AA00F5">
        <w:rPr>
          <w:rFonts w:ascii="Times New Roman" w:hAnsi="Times New Roman" w:cs="Times New Roman"/>
          <w:sz w:val="24"/>
          <w:szCs w:val="24"/>
        </w:rPr>
        <w:t>S</w:t>
      </w:r>
      <w:r w:rsidRPr="00AA00F5">
        <w:rPr>
          <w:rFonts w:ascii="Times New Roman" w:hAnsi="Times New Roman" w:cs="Times New Roman"/>
          <w:sz w:val="24"/>
          <w:szCs w:val="24"/>
          <w:vertAlign w:val="superscript"/>
        </w:rPr>
        <w:t>0</w:t>
      </w:r>
      <w:r w:rsidRPr="00AA00F5">
        <w:rPr>
          <w:rFonts w:ascii="Times New Roman" w:hAnsi="Times New Roman" w:cs="Times New Roman"/>
          <w:sz w:val="24"/>
          <w:szCs w:val="24"/>
        </w:rPr>
        <w:t xml:space="preserve"> et </w:t>
      </w:r>
      <w:r w:rsidRPr="00AA00F5">
        <w:rPr>
          <w:rFonts w:ascii="Times New Roman" w:hAnsi="Times New Roman" w:cs="Times New Roman"/>
          <w:sz w:val="24"/>
          <w:szCs w:val="24"/>
        </w:rPr>
        <w:sym w:font="Symbol" w:char="F044"/>
      </w:r>
      <w:r w:rsidRPr="00AA00F5">
        <w:rPr>
          <w:rFonts w:ascii="Times New Roman" w:hAnsi="Times New Roman" w:cs="Times New Roman"/>
          <w:sz w:val="24"/>
          <w:szCs w:val="24"/>
        </w:rPr>
        <w:t>G</w:t>
      </w:r>
      <w:r w:rsidRPr="00AA00F5">
        <w:rPr>
          <w:rFonts w:ascii="Times New Roman" w:hAnsi="Times New Roman" w:cs="Times New Roman"/>
          <w:sz w:val="24"/>
          <w:szCs w:val="24"/>
          <w:vertAlign w:val="superscript"/>
        </w:rPr>
        <w:t>0</w:t>
      </w:r>
      <w:r w:rsidRPr="00AA00F5">
        <w:rPr>
          <w:rFonts w:ascii="Times New Roman" w:hAnsi="Times New Roman" w:cs="Times New Roman"/>
          <w:sz w:val="24"/>
          <w:szCs w:val="24"/>
        </w:rPr>
        <w:t xml:space="preserve">) a montré que le processus d’adsorption était exothermique, spontané,…... Sur la base de nos résultats, on peut déduire que le </w:t>
      </w:r>
      <w:r w:rsidRPr="00AA00F5">
        <w:rPr>
          <w:rFonts w:ascii="Times New Roman" w:hAnsi="Times New Roman" w:cs="Times New Roman"/>
          <w:bCs/>
          <w:sz w:val="24"/>
          <w:szCs w:val="24"/>
        </w:rPr>
        <w:t>bio</w:t>
      </w:r>
      <w:r w:rsidR="00834713">
        <w:rPr>
          <w:rFonts w:ascii="Times New Roman" w:hAnsi="Times New Roman" w:cs="Times New Roman"/>
          <w:bCs/>
          <w:sz w:val="24"/>
          <w:szCs w:val="24"/>
        </w:rPr>
        <w:t>-</w:t>
      </w:r>
      <w:r w:rsidRPr="00AA00F5">
        <w:rPr>
          <w:rFonts w:ascii="Times New Roman" w:hAnsi="Times New Roman" w:cs="Times New Roman"/>
          <w:bCs/>
          <w:sz w:val="24"/>
          <w:szCs w:val="24"/>
        </w:rPr>
        <w:t>adsorbant</w:t>
      </w:r>
      <w:r w:rsidRPr="00AA00F5">
        <w:rPr>
          <w:rFonts w:ascii="Times New Roman" w:hAnsi="Times New Roman" w:cs="Times New Roman"/>
          <w:sz w:val="24"/>
          <w:szCs w:val="24"/>
        </w:rPr>
        <w:t xml:space="preserve"> est un</w:t>
      </w:r>
      <w:r w:rsidRPr="00AA00F5">
        <w:rPr>
          <w:rFonts w:ascii="Times New Roman" w:hAnsi="Times New Roman" w:cs="Times New Roman"/>
          <w:bCs/>
          <w:sz w:val="24"/>
          <w:szCs w:val="24"/>
        </w:rPr>
        <w:t xml:space="preserve"> adsorbant potentiel pour l’élimination </w:t>
      </w:r>
      <w:r w:rsidRPr="00AA00F5">
        <w:rPr>
          <w:rFonts w:ascii="Times New Roman" w:hAnsi="Times New Roman" w:cs="Times New Roman"/>
          <w:sz w:val="24"/>
          <w:szCs w:val="24"/>
        </w:rPr>
        <w:t>du M</w:t>
      </w:r>
      <w:r w:rsidRPr="00834713">
        <w:rPr>
          <w:rFonts w:ascii="Times New Roman" w:hAnsi="Times New Roman" w:cs="Times New Roman"/>
          <w:sz w:val="24"/>
          <w:szCs w:val="24"/>
          <w:vertAlign w:val="subscript"/>
        </w:rPr>
        <w:t>V</w:t>
      </w:r>
      <w:r w:rsidRPr="00AA00F5">
        <w:rPr>
          <w:rFonts w:ascii="Times New Roman" w:hAnsi="Times New Roman" w:cs="Times New Roman"/>
          <w:sz w:val="24"/>
          <w:szCs w:val="24"/>
        </w:rPr>
        <w:t xml:space="preserve"> </w:t>
      </w:r>
      <w:proofErr w:type="spellStart"/>
      <w:proofErr w:type="gramStart"/>
      <w:r w:rsidR="00834713">
        <w:rPr>
          <w:rFonts w:ascii="Times New Roman" w:hAnsi="Times New Roman" w:cs="Times New Roman"/>
          <w:sz w:val="24"/>
          <w:szCs w:val="24"/>
        </w:rPr>
        <w:t>a</w:t>
      </w:r>
      <w:proofErr w:type="spellEnd"/>
      <w:proofErr w:type="gramEnd"/>
      <w:r w:rsidR="00834713">
        <w:rPr>
          <w:rFonts w:ascii="Times New Roman" w:hAnsi="Times New Roman" w:cs="Times New Roman"/>
          <w:sz w:val="24"/>
          <w:szCs w:val="24"/>
        </w:rPr>
        <w:t xml:space="preserve"> </w:t>
      </w:r>
      <w:r w:rsidRPr="00AA00F5">
        <w:rPr>
          <w:rFonts w:ascii="Times New Roman" w:hAnsi="Times New Roman" w:cs="Times New Roman"/>
          <w:sz w:val="24"/>
          <w:szCs w:val="24"/>
        </w:rPr>
        <w:t>faible coût, facilement accessible et en accord avec les principes de la chimie verte.</w:t>
      </w:r>
    </w:p>
    <w:p w:rsidR="00A96A61" w:rsidRPr="00AA00F5" w:rsidRDefault="00A96A61" w:rsidP="00BB6917">
      <w:pPr>
        <w:spacing w:after="0" w:line="360" w:lineRule="auto"/>
        <w:jc w:val="both"/>
        <w:rPr>
          <w:rFonts w:ascii="Times New Roman" w:hAnsi="Times New Roman" w:cs="Times New Roman"/>
          <w:bCs/>
          <w:color w:val="FF0000"/>
          <w:sz w:val="24"/>
          <w:szCs w:val="24"/>
        </w:rPr>
      </w:pPr>
    </w:p>
    <w:p w:rsidR="00A96A61" w:rsidRPr="00AA00F5" w:rsidRDefault="00A96A61" w:rsidP="00BB6917">
      <w:pPr>
        <w:spacing w:after="0" w:line="360" w:lineRule="auto"/>
        <w:jc w:val="both"/>
        <w:rPr>
          <w:rFonts w:ascii="Times New Roman" w:hAnsi="Times New Roman" w:cs="Times New Roman"/>
          <w:iCs/>
          <w:color w:val="000000" w:themeColor="text1"/>
          <w:sz w:val="24"/>
          <w:szCs w:val="24"/>
        </w:rPr>
      </w:pPr>
      <w:r w:rsidRPr="00BB6917">
        <w:rPr>
          <w:rFonts w:ascii="Times New Roman" w:hAnsi="Times New Roman" w:cs="Times New Roman"/>
          <w:b/>
          <w:bCs/>
          <w:iCs/>
          <w:sz w:val="24"/>
          <w:szCs w:val="24"/>
        </w:rPr>
        <w:t>Mots clés </w:t>
      </w:r>
      <w:proofErr w:type="gramStart"/>
      <w:r w:rsidRPr="00BB6917">
        <w:rPr>
          <w:rFonts w:ascii="Times New Roman" w:hAnsi="Times New Roman" w:cs="Times New Roman"/>
          <w:b/>
          <w:bCs/>
          <w:iCs/>
          <w:sz w:val="24"/>
          <w:szCs w:val="24"/>
        </w:rPr>
        <w:t>:</w:t>
      </w:r>
      <w:r w:rsidRPr="00AA00F5">
        <w:rPr>
          <w:rFonts w:ascii="Times New Roman" w:hAnsi="Times New Roman" w:cs="Times New Roman"/>
          <w:bCs/>
          <w:sz w:val="24"/>
          <w:szCs w:val="24"/>
        </w:rPr>
        <w:t>MV</w:t>
      </w:r>
      <w:proofErr w:type="gramEnd"/>
      <w:r w:rsidRPr="00AA00F5">
        <w:rPr>
          <w:rFonts w:ascii="Times New Roman" w:hAnsi="Times New Roman" w:cs="Times New Roman"/>
          <w:iCs/>
          <w:color w:val="000000" w:themeColor="text1"/>
          <w:sz w:val="24"/>
          <w:szCs w:val="24"/>
        </w:rPr>
        <w:t>; adsorption ; cinétique ; paramètres thermodynamiques</w:t>
      </w:r>
    </w:p>
    <w:p w:rsidR="00AA00F5" w:rsidRDefault="00AA00F5" w:rsidP="00343E0B">
      <w:pPr>
        <w:spacing w:after="0" w:line="360" w:lineRule="auto"/>
        <w:rPr>
          <w:rFonts w:ascii="Times New Roman" w:hAnsi="Times New Roman" w:cs="Times New Roman"/>
          <w:bCs/>
          <w:iCs/>
          <w:color w:val="000000" w:themeColor="text1"/>
          <w:sz w:val="24"/>
          <w:szCs w:val="24"/>
        </w:rPr>
      </w:pPr>
    </w:p>
    <w:p w:rsidR="00AA00F5" w:rsidRDefault="00AA00F5" w:rsidP="00343E0B">
      <w:pPr>
        <w:spacing w:after="0" w:line="360" w:lineRule="auto"/>
        <w:rPr>
          <w:rFonts w:ascii="Times New Roman" w:hAnsi="Times New Roman" w:cs="Times New Roman"/>
          <w:bCs/>
          <w:iCs/>
          <w:color w:val="000000" w:themeColor="text1"/>
          <w:sz w:val="24"/>
          <w:szCs w:val="24"/>
        </w:rPr>
      </w:pPr>
    </w:p>
    <w:p w:rsidR="00AA00F5" w:rsidRDefault="00AA00F5" w:rsidP="00343E0B">
      <w:pPr>
        <w:spacing w:after="0" w:line="360" w:lineRule="auto"/>
        <w:rPr>
          <w:rFonts w:ascii="Times New Roman" w:hAnsi="Times New Roman" w:cs="Times New Roman"/>
          <w:bCs/>
          <w:iCs/>
          <w:color w:val="000000" w:themeColor="text1"/>
          <w:sz w:val="24"/>
          <w:szCs w:val="24"/>
        </w:rPr>
      </w:pPr>
    </w:p>
    <w:p w:rsidR="00AA00F5" w:rsidRDefault="00AA00F5" w:rsidP="00343E0B">
      <w:pPr>
        <w:spacing w:after="0" w:line="360" w:lineRule="auto"/>
        <w:rPr>
          <w:rFonts w:ascii="Times New Roman" w:hAnsi="Times New Roman" w:cs="Times New Roman"/>
          <w:bCs/>
          <w:iCs/>
          <w:color w:val="000000" w:themeColor="text1"/>
          <w:sz w:val="24"/>
          <w:szCs w:val="24"/>
        </w:rPr>
      </w:pPr>
    </w:p>
    <w:p w:rsidR="00AA00F5" w:rsidRDefault="00AA00F5" w:rsidP="00343E0B">
      <w:pPr>
        <w:spacing w:after="0" w:line="360" w:lineRule="auto"/>
        <w:rPr>
          <w:rFonts w:ascii="Times New Roman" w:hAnsi="Times New Roman" w:cs="Times New Roman"/>
          <w:bCs/>
          <w:iCs/>
          <w:color w:val="000000" w:themeColor="text1"/>
          <w:sz w:val="24"/>
          <w:szCs w:val="24"/>
        </w:rPr>
      </w:pPr>
    </w:p>
    <w:p w:rsidR="00AA00F5" w:rsidRDefault="00AA00F5" w:rsidP="00343E0B">
      <w:pPr>
        <w:spacing w:after="0" w:line="360" w:lineRule="auto"/>
        <w:rPr>
          <w:rFonts w:ascii="Times New Roman" w:hAnsi="Times New Roman" w:cs="Times New Roman"/>
          <w:bCs/>
          <w:iCs/>
          <w:color w:val="000000" w:themeColor="text1"/>
          <w:sz w:val="24"/>
          <w:szCs w:val="24"/>
        </w:rPr>
      </w:pPr>
    </w:p>
    <w:p w:rsidR="00AA00F5" w:rsidRDefault="00AA00F5" w:rsidP="00343E0B">
      <w:pPr>
        <w:spacing w:after="0" w:line="360" w:lineRule="auto"/>
        <w:rPr>
          <w:rFonts w:ascii="Times New Roman" w:hAnsi="Times New Roman" w:cs="Times New Roman"/>
          <w:bCs/>
          <w:iCs/>
          <w:color w:val="000000" w:themeColor="text1"/>
          <w:sz w:val="24"/>
          <w:szCs w:val="24"/>
        </w:rPr>
      </w:pPr>
    </w:p>
    <w:p w:rsidR="00AA00F5" w:rsidRDefault="00AA00F5" w:rsidP="00343E0B">
      <w:pPr>
        <w:spacing w:after="0" w:line="360" w:lineRule="auto"/>
        <w:rPr>
          <w:rFonts w:ascii="Times New Roman" w:hAnsi="Times New Roman" w:cs="Times New Roman"/>
          <w:bCs/>
          <w:iCs/>
          <w:color w:val="000000" w:themeColor="text1"/>
          <w:sz w:val="24"/>
          <w:szCs w:val="24"/>
        </w:rPr>
      </w:pPr>
    </w:p>
    <w:p w:rsidR="00AA00F5" w:rsidRDefault="00AA00F5" w:rsidP="00343E0B">
      <w:pPr>
        <w:spacing w:after="0" w:line="360" w:lineRule="auto"/>
        <w:rPr>
          <w:rFonts w:ascii="Times New Roman" w:hAnsi="Times New Roman" w:cs="Times New Roman"/>
          <w:bCs/>
          <w:iCs/>
          <w:color w:val="000000" w:themeColor="text1"/>
          <w:sz w:val="24"/>
          <w:szCs w:val="24"/>
        </w:rPr>
      </w:pPr>
    </w:p>
    <w:p w:rsidR="00AA00F5" w:rsidRDefault="00AA00F5" w:rsidP="00343E0B">
      <w:pPr>
        <w:spacing w:after="0" w:line="360" w:lineRule="auto"/>
        <w:rPr>
          <w:rFonts w:ascii="Times New Roman" w:hAnsi="Times New Roman" w:cs="Times New Roman"/>
          <w:bCs/>
          <w:iCs/>
          <w:color w:val="000000" w:themeColor="text1"/>
          <w:sz w:val="24"/>
          <w:szCs w:val="24"/>
        </w:rPr>
      </w:pPr>
    </w:p>
    <w:p w:rsidR="00AA00F5" w:rsidRDefault="00AA00F5" w:rsidP="00343E0B">
      <w:pPr>
        <w:spacing w:after="0" w:line="360" w:lineRule="auto"/>
        <w:rPr>
          <w:rFonts w:ascii="Times New Roman" w:hAnsi="Times New Roman" w:cs="Times New Roman"/>
          <w:bCs/>
          <w:iCs/>
          <w:color w:val="000000" w:themeColor="text1"/>
          <w:sz w:val="24"/>
          <w:szCs w:val="24"/>
        </w:rPr>
      </w:pPr>
    </w:p>
    <w:p w:rsidR="00AA00F5" w:rsidRDefault="00AA00F5" w:rsidP="00343E0B">
      <w:pPr>
        <w:spacing w:after="0" w:line="360" w:lineRule="auto"/>
        <w:rPr>
          <w:rFonts w:ascii="Times New Roman" w:hAnsi="Times New Roman" w:cs="Times New Roman"/>
          <w:bCs/>
          <w:iCs/>
          <w:color w:val="000000" w:themeColor="text1"/>
          <w:sz w:val="24"/>
          <w:szCs w:val="24"/>
        </w:rPr>
      </w:pPr>
    </w:p>
    <w:p w:rsidR="00AA00F5" w:rsidRDefault="00AA00F5" w:rsidP="00343E0B">
      <w:pPr>
        <w:spacing w:after="0" w:line="360" w:lineRule="auto"/>
        <w:rPr>
          <w:rFonts w:ascii="Times New Roman" w:hAnsi="Times New Roman" w:cs="Times New Roman"/>
          <w:bCs/>
          <w:iCs/>
          <w:color w:val="000000" w:themeColor="text1"/>
          <w:sz w:val="24"/>
          <w:szCs w:val="24"/>
        </w:rPr>
      </w:pPr>
    </w:p>
    <w:p w:rsidR="009533E8" w:rsidRPr="00C71788" w:rsidRDefault="009533E8" w:rsidP="00343E0B">
      <w:pPr>
        <w:spacing w:after="0" w:line="360" w:lineRule="auto"/>
        <w:rPr>
          <w:rFonts w:ascii="Times New Roman" w:hAnsi="Times New Roman" w:cs="Times New Roman"/>
          <w:b/>
          <w:bCs/>
          <w:iCs/>
          <w:color w:val="000000" w:themeColor="text1"/>
          <w:sz w:val="24"/>
          <w:szCs w:val="24"/>
          <w:lang w:val="en-US"/>
        </w:rPr>
      </w:pPr>
      <w:r w:rsidRPr="00C71788">
        <w:rPr>
          <w:rFonts w:ascii="Times New Roman" w:hAnsi="Times New Roman" w:cs="Times New Roman"/>
          <w:b/>
          <w:bCs/>
          <w:iCs/>
          <w:color w:val="000000" w:themeColor="text1"/>
          <w:sz w:val="24"/>
          <w:szCs w:val="24"/>
          <w:lang w:val="en-US"/>
        </w:rPr>
        <w:lastRenderedPageBreak/>
        <w:t>SUMMARY</w:t>
      </w:r>
    </w:p>
    <w:p w:rsidR="009533E8" w:rsidRPr="00C71788" w:rsidRDefault="009533E8" w:rsidP="00BB6917">
      <w:pPr>
        <w:spacing w:after="0" w:line="360" w:lineRule="auto"/>
        <w:jc w:val="both"/>
        <w:rPr>
          <w:rFonts w:ascii="Times New Roman" w:hAnsi="Times New Roman" w:cs="Times New Roman"/>
          <w:bCs/>
          <w:iCs/>
          <w:color w:val="000000" w:themeColor="text1"/>
          <w:sz w:val="24"/>
          <w:szCs w:val="24"/>
          <w:lang w:val="en-US"/>
        </w:rPr>
      </w:pPr>
      <w:r w:rsidRPr="00C71788">
        <w:rPr>
          <w:rFonts w:ascii="Times New Roman" w:hAnsi="Times New Roman" w:cs="Times New Roman"/>
          <w:bCs/>
          <w:iCs/>
          <w:color w:val="000000" w:themeColor="text1"/>
          <w:sz w:val="24"/>
          <w:szCs w:val="24"/>
          <w:lang w:val="en-US"/>
        </w:rPr>
        <w:t xml:space="preserve">The aim of </w:t>
      </w:r>
      <w:r w:rsidR="00834713" w:rsidRPr="00C71788">
        <w:rPr>
          <w:rFonts w:ascii="Times New Roman" w:hAnsi="Times New Roman" w:cs="Times New Roman"/>
          <w:bCs/>
          <w:iCs/>
          <w:color w:val="000000" w:themeColor="text1"/>
          <w:sz w:val="24"/>
          <w:szCs w:val="24"/>
          <w:lang w:val="en-US"/>
        </w:rPr>
        <w:t>outworks</w:t>
      </w:r>
      <w:r w:rsidRPr="00C71788">
        <w:rPr>
          <w:rFonts w:ascii="Times New Roman" w:hAnsi="Times New Roman" w:cs="Times New Roman"/>
          <w:bCs/>
          <w:iCs/>
          <w:color w:val="000000" w:themeColor="text1"/>
          <w:sz w:val="24"/>
          <w:szCs w:val="24"/>
          <w:lang w:val="en-US"/>
        </w:rPr>
        <w:t xml:space="preserve"> to study the ability of a</w:t>
      </w:r>
      <w:r w:rsidR="00834713">
        <w:rPr>
          <w:rFonts w:ascii="Times New Roman" w:hAnsi="Times New Roman" w:cs="Times New Roman"/>
          <w:bCs/>
          <w:iCs/>
          <w:color w:val="000000" w:themeColor="text1"/>
          <w:sz w:val="24"/>
          <w:szCs w:val="24"/>
          <w:lang w:val="en-US"/>
        </w:rPr>
        <w:t xml:space="preserve"> </w:t>
      </w:r>
      <w:r w:rsidRPr="00C71788">
        <w:rPr>
          <w:rFonts w:ascii="Times New Roman" w:hAnsi="Times New Roman" w:cs="Times New Roman"/>
          <w:bCs/>
          <w:iCs/>
          <w:color w:val="000000" w:themeColor="text1"/>
          <w:sz w:val="24"/>
          <w:szCs w:val="24"/>
          <w:lang w:val="en-US"/>
        </w:rPr>
        <w:t>bio</w:t>
      </w:r>
      <w:r w:rsidR="00834713">
        <w:rPr>
          <w:rFonts w:ascii="Times New Roman" w:hAnsi="Times New Roman" w:cs="Times New Roman"/>
          <w:bCs/>
          <w:iCs/>
          <w:color w:val="000000" w:themeColor="text1"/>
          <w:sz w:val="24"/>
          <w:szCs w:val="24"/>
          <w:lang w:val="en-US"/>
        </w:rPr>
        <w:t>-</w:t>
      </w:r>
      <w:r w:rsidRPr="00C71788">
        <w:rPr>
          <w:rFonts w:ascii="Times New Roman" w:hAnsi="Times New Roman" w:cs="Times New Roman"/>
          <w:bCs/>
          <w:iCs/>
          <w:color w:val="000000" w:themeColor="text1"/>
          <w:sz w:val="24"/>
          <w:szCs w:val="24"/>
          <w:lang w:val="en-US"/>
        </w:rPr>
        <w:t>adsorbent for the removal of methyl violet (MV) under variable operating conditions: initial concentration of the dye, mass of the bio</w:t>
      </w:r>
      <w:r w:rsidR="00834713">
        <w:rPr>
          <w:rFonts w:ascii="Times New Roman" w:hAnsi="Times New Roman" w:cs="Times New Roman"/>
          <w:bCs/>
          <w:iCs/>
          <w:color w:val="000000" w:themeColor="text1"/>
          <w:sz w:val="24"/>
          <w:szCs w:val="24"/>
          <w:lang w:val="en-US"/>
        </w:rPr>
        <w:t>-</w:t>
      </w:r>
      <w:r w:rsidRPr="00C71788">
        <w:rPr>
          <w:rFonts w:ascii="Times New Roman" w:hAnsi="Times New Roman" w:cs="Times New Roman"/>
          <w:bCs/>
          <w:iCs/>
          <w:color w:val="000000" w:themeColor="text1"/>
          <w:sz w:val="24"/>
          <w:szCs w:val="24"/>
          <w:lang w:val="en-US"/>
        </w:rPr>
        <w:t>a</w:t>
      </w:r>
      <w:r w:rsidRPr="00C71788">
        <w:rPr>
          <w:rFonts w:ascii="Times New Roman" w:hAnsi="Times New Roman" w:cs="Times New Roman"/>
          <w:bCs/>
          <w:iCs/>
          <w:color w:val="000000" w:themeColor="text1"/>
          <w:sz w:val="24"/>
          <w:szCs w:val="24"/>
          <w:lang w:val="en-US"/>
        </w:rPr>
        <w:t>d</w:t>
      </w:r>
      <w:r w:rsidRPr="00C71788">
        <w:rPr>
          <w:rFonts w:ascii="Times New Roman" w:hAnsi="Times New Roman" w:cs="Times New Roman"/>
          <w:bCs/>
          <w:iCs/>
          <w:color w:val="000000" w:themeColor="text1"/>
          <w:sz w:val="24"/>
          <w:szCs w:val="24"/>
          <w:lang w:val="en-US"/>
        </w:rPr>
        <w:t>sorbent, adsorption time, influence of pH and temperature.</w:t>
      </w:r>
    </w:p>
    <w:p w:rsidR="009533E8" w:rsidRPr="00C71788" w:rsidRDefault="009533E8" w:rsidP="00BB6917">
      <w:pPr>
        <w:spacing w:after="0" w:line="360" w:lineRule="auto"/>
        <w:jc w:val="both"/>
        <w:rPr>
          <w:rFonts w:ascii="Times New Roman" w:hAnsi="Times New Roman" w:cs="Times New Roman"/>
          <w:bCs/>
          <w:iCs/>
          <w:color w:val="000000" w:themeColor="text1"/>
          <w:sz w:val="24"/>
          <w:szCs w:val="24"/>
          <w:lang w:val="en-US"/>
        </w:rPr>
      </w:pPr>
      <w:r w:rsidRPr="00C71788">
        <w:rPr>
          <w:rFonts w:ascii="Times New Roman" w:hAnsi="Times New Roman" w:cs="Times New Roman"/>
          <w:bCs/>
          <w:iCs/>
          <w:color w:val="000000" w:themeColor="text1"/>
          <w:sz w:val="24"/>
          <w:szCs w:val="24"/>
          <w:lang w:val="en-US"/>
        </w:rPr>
        <w:t>The powder</w:t>
      </w:r>
      <w:r w:rsidR="00834713">
        <w:rPr>
          <w:rFonts w:ascii="Times New Roman" w:hAnsi="Times New Roman" w:cs="Times New Roman"/>
          <w:bCs/>
          <w:iCs/>
          <w:color w:val="000000" w:themeColor="text1"/>
          <w:sz w:val="24"/>
          <w:szCs w:val="24"/>
          <w:lang w:val="en-US"/>
        </w:rPr>
        <w:t xml:space="preserve"> </w:t>
      </w:r>
      <w:r w:rsidRPr="00C71788">
        <w:rPr>
          <w:rFonts w:ascii="Times New Roman" w:hAnsi="Times New Roman" w:cs="Times New Roman"/>
          <w:bCs/>
          <w:iCs/>
          <w:color w:val="000000" w:themeColor="text1"/>
          <w:sz w:val="24"/>
          <w:szCs w:val="24"/>
          <w:lang w:val="en-US"/>
        </w:rPr>
        <w:t>was</w:t>
      </w:r>
      <w:r w:rsidR="00834713">
        <w:rPr>
          <w:rFonts w:ascii="Times New Roman" w:hAnsi="Times New Roman" w:cs="Times New Roman"/>
          <w:bCs/>
          <w:iCs/>
          <w:color w:val="000000" w:themeColor="text1"/>
          <w:sz w:val="24"/>
          <w:szCs w:val="24"/>
          <w:lang w:val="en-US"/>
        </w:rPr>
        <w:t xml:space="preserve"> </w:t>
      </w:r>
      <w:r w:rsidRPr="00C71788">
        <w:rPr>
          <w:rFonts w:ascii="Times New Roman" w:hAnsi="Times New Roman" w:cs="Times New Roman"/>
          <w:bCs/>
          <w:iCs/>
          <w:color w:val="000000" w:themeColor="text1"/>
          <w:sz w:val="24"/>
          <w:szCs w:val="24"/>
          <w:lang w:val="en-US"/>
        </w:rPr>
        <w:t xml:space="preserve">used in </w:t>
      </w:r>
      <w:r w:rsidR="00834713" w:rsidRPr="00C71788">
        <w:rPr>
          <w:rFonts w:ascii="Times New Roman" w:hAnsi="Times New Roman" w:cs="Times New Roman"/>
          <w:bCs/>
          <w:iCs/>
          <w:color w:val="000000" w:themeColor="text1"/>
          <w:sz w:val="24"/>
          <w:szCs w:val="24"/>
          <w:lang w:val="en-US"/>
        </w:rPr>
        <w:t>its raw</w:t>
      </w:r>
      <w:r w:rsidRPr="00C71788">
        <w:rPr>
          <w:rFonts w:ascii="Times New Roman" w:hAnsi="Times New Roman" w:cs="Times New Roman"/>
          <w:bCs/>
          <w:iCs/>
          <w:color w:val="000000" w:themeColor="text1"/>
          <w:sz w:val="24"/>
          <w:szCs w:val="24"/>
          <w:lang w:val="en-US"/>
        </w:rPr>
        <w:t xml:space="preserve"> state without</w:t>
      </w:r>
      <w:r w:rsidR="00834713">
        <w:rPr>
          <w:rFonts w:ascii="Times New Roman" w:hAnsi="Times New Roman" w:cs="Times New Roman"/>
          <w:bCs/>
          <w:iCs/>
          <w:color w:val="000000" w:themeColor="text1"/>
          <w:sz w:val="24"/>
          <w:szCs w:val="24"/>
          <w:lang w:val="en-US"/>
        </w:rPr>
        <w:t xml:space="preserve"> </w:t>
      </w:r>
      <w:r w:rsidRPr="00C71788">
        <w:rPr>
          <w:rFonts w:ascii="Times New Roman" w:hAnsi="Times New Roman" w:cs="Times New Roman"/>
          <w:bCs/>
          <w:iCs/>
          <w:color w:val="000000" w:themeColor="text1"/>
          <w:sz w:val="24"/>
          <w:szCs w:val="24"/>
          <w:lang w:val="en-US"/>
        </w:rPr>
        <w:t>physical or chemical</w:t>
      </w:r>
      <w:r w:rsidR="00834713">
        <w:rPr>
          <w:rFonts w:ascii="Times New Roman" w:hAnsi="Times New Roman" w:cs="Times New Roman"/>
          <w:bCs/>
          <w:iCs/>
          <w:color w:val="000000" w:themeColor="text1"/>
          <w:sz w:val="24"/>
          <w:szCs w:val="24"/>
          <w:lang w:val="en-US"/>
        </w:rPr>
        <w:t xml:space="preserve"> </w:t>
      </w:r>
      <w:r w:rsidRPr="00C71788">
        <w:rPr>
          <w:rFonts w:ascii="Times New Roman" w:hAnsi="Times New Roman" w:cs="Times New Roman"/>
          <w:bCs/>
          <w:iCs/>
          <w:color w:val="000000" w:themeColor="text1"/>
          <w:sz w:val="24"/>
          <w:szCs w:val="24"/>
          <w:lang w:val="en-US"/>
        </w:rPr>
        <w:t>treatment to have the least expensive adsorbent possible. Characterization of the material by FTIR showed the presence of functional groups -OH and -COOH, which</w:t>
      </w:r>
      <w:r w:rsidR="00834713">
        <w:rPr>
          <w:rFonts w:ascii="Times New Roman" w:hAnsi="Times New Roman" w:cs="Times New Roman"/>
          <w:bCs/>
          <w:iCs/>
          <w:color w:val="000000" w:themeColor="text1"/>
          <w:sz w:val="24"/>
          <w:szCs w:val="24"/>
          <w:lang w:val="en-US"/>
        </w:rPr>
        <w:t xml:space="preserve"> </w:t>
      </w:r>
      <w:r w:rsidRPr="00C71788">
        <w:rPr>
          <w:rFonts w:ascii="Times New Roman" w:hAnsi="Times New Roman" w:cs="Times New Roman"/>
          <w:bCs/>
          <w:iCs/>
          <w:color w:val="000000" w:themeColor="text1"/>
          <w:sz w:val="24"/>
          <w:szCs w:val="24"/>
          <w:lang w:val="en-US"/>
        </w:rPr>
        <w:t>would</w:t>
      </w:r>
      <w:r w:rsidR="00834713">
        <w:rPr>
          <w:rFonts w:ascii="Times New Roman" w:hAnsi="Times New Roman" w:cs="Times New Roman"/>
          <w:bCs/>
          <w:iCs/>
          <w:color w:val="000000" w:themeColor="text1"/>
          <w:sz w:val="24"/>
          <w:szCs w:val="24"/>
          <w:lang w:val="en-US"/>
        </w:rPr>
        <w:t xml:space="preserve"> </w:t>
      </w:r>
      <w:r w:rsidRPr="00C71788">
        <w:rPr>
          <w:rFonts w:ascii="Times New Roman" w:hAnsi="Times New Roman" w:cs="Times New Roman"/>
          <w:bCs/>
          <w:iCs/>
          <w:color w:val="000000" w:themeColor="text1"/>
          <w:sz w:val="24"/>
          <w:szCs w:val="24"/>
          <w:lang w:val="en-US"/>
        </w:rPr>
        <w:t>facilitate the adsorption of MV.</w:t>
      </w:r>
    </w:p>
    <w:p w:rsidR="009533E8" w:rsidRPr="00C71788" w:rsidRDefault="009533E8" w:rsidP="00BB6917">
      <w:pPr>
        <w:spacing w:line="360" w:lineRule="auto"/>
        <w:jc w:val="both"/>
        <w:rPr>
          <w:rFonts w:ascii="Times New Roman" w:hAnsi="Times New Roman" w:cs="Times New Roman"/>
          <w:bCs/>
          <w:iCs/>
          <w:color w:val="000000" w:themeColor="text1"/>
          <w:sz w:val="24"/>
          <w:szCs w:val="24"/>
          <w:lang w:val="en-US"/>
        </w:rPr>
      </w:pPr>
      <w:r w:rsidRPr="00C71788">
        <w:rPr>
          <w:rFonts w:ascii="Times New Roman" w:hAnsi="Times New Roman" w:cs="Times New Roman"/>
          <w:bCs/>
          <w:iCs/>
          <w:color w:val="000000" w:themeColor="text1"/>
          <w:sz w:val="24"/>
          <w:szCs w:val="24"/>
          <w:lang w:val="en-US"/>
        </w:rPr>
        <w:t>The experimental</w:t>
      </w:r>
      <w:r w:rsidR="00834713">
        <w:rPr>
          <w:rFonts w:ascii="Times New Roman" w:hAnsi="Times New Roman" w:cs="Times New Roman"/>
          <w:bCs/>
          <w:iCs/>
          <w:color w:val="000000" w:themeColor="text1"/>
          <w:sz w:val="24"/>
          <w:szCs w:val="24"/>
          <w:lang w:val="en-US"/>
        </w:rPr>
        <w:t xml:space="preserve"> </w:t>
      </w:r>
      <w:r w:rsidRPr="00C71788">
        <w:rPr>
          <w:rFonts w:ascii="Times New Roman" w:hAnsi="Times New Roman" w:cs="Times New Roman"/>
          <w:bCs/>
          <w:iCs/>
          <w:color w:val="000000" w:themeColor="text1"/>
          <w:sz w:val="24"/>
          <w:szCs w:val="24"/>
          <w:lang w:val="en-US"/>
        </w:rPr>
        <w:t>results</w:t>
      </w:r>
      <w:r w:rsidR="00834713">
        <w:rPr>
          <w:rFonts w:ascii="Times New Roman" w:hAnsi="Times New Roman" w:cs="Times New Roman"/>
          <w:bCs/>
          <w:iCs/>
          <w:color w:val="000000" w:themeColor="text1"/>
          <w:sz w:val="24"/>
          <w:szCs w:val="24"/>
          <w:lang w:val="en-US"/>
        </w:rPr>
        <w:t xml:space="preserve"> </w:t>
      </w:r>
      <w:r w:rsidRPr="00C71788">
        <w:rPr>
          <w:rFonts w:ascii="Times New Roman" w:hAnsi="Times New Roman" w:cs="Times New Roman"/>
          <w:bCs/>
          <w:iCs/>
          <w:color w:val="000000" w:themeColor="text1"/>
          <w:sz w:val="24"/>
          <w:szCs w:val="24"/>
          <w:lang w:val="en-US"/>
        </w:rPr>
        <w:t>were</w:t>
      </w:r>
      <w:r w:rsidR="00834713">
        <w:rPr>
          <w:rFonts w:ascii="Times New Roman" w:hAnsi="Times New Roman" w:cs="Times New Roman"/>
          <w:bCs/>
          <w:iCs/>
          <w:color w:val="000000" w:themeColor="text1"/>
          <w:sz w:val="24"/>
          <w:szCs w:val="24"/>
          <w:lang w:val="en-US"/>
        </w:rPr>
        <w:t xml:space="preserve"> </w:t>
      </w:r>
      <w:r w:rsidRPr="00C71788">
        <w:rPr>
          <w:rFonts w:ascii="Times New Roman" w:hAnsi="Times New Roman" w:cs="Times New Roman"/>
          <w:bCs/>
          <w:iCs/>
          <w:color w:val="000000" w:themeColor="text1"/>
          <w:sz w:val="24"/>
          <w:szCs w:val="24"/>
          <w:lang w:val="en-US"/>
        </w:rPr>
        <w:t>described by the Langmuir isothermal model, with</w:t>
      </w:r>
      <w:r w:rsidR="00834713">
        <w:rPr>
          <w:rFonts w:ascii="Times New Roman" w:hAnsi="Times New Roman" w:cs="Times New Roman"/>
          <w:bCs/>
          <w:iCs/>
          <w:color w:val="000000" w:themeColor="text1"/>
          <w:sz w:val="24"/>
          <w:szCs w:val="24"/>
          <w:lang w:val="en-US"/>
        </w:rPr>
        <w:t xml:space="preserve"> </w:t>
      </w:r>
      <w:r w:rsidRPr="00C71788">
        <w:rPr>
          <w:rFonts w:ascii="Times New Roman" w:hAnsi="Times New Roman" w:cs="Times New Roman"/>
          <w:bCs/>
          <w:iCs/>
          <w:color w:val="000000" w:themeColor="text1"/>
          <w:sz w:val="24"/>
          <w:szCs w:val="24"/>
          <w:lang w:val="en-US"/>
        </w:rPr>
        <w:t>a maximum adsorption capacity (</w:t>
      </w:r>
      <w:proofErr w:type="spellStart"/>
      <w:r w:rsidRPr="00C71788">
        <w:rPr>
          <w:rFonts w:ascii="Times New Roman" w:hAnsi="Times New Roman" w:cs="Times New Roman"/>
          <w:bCs/>
          <w:iCs/>
          <w:color w:val="000000" w:themeColor="text1"/>
          <w:sz w:val="24"/>
          <w:szCs w:val="24"/>
          <w:lang w:val="en-US"/>
        </w:rPr>
        <w:t>q</w:t>
      </w:r>
      <w:r w:rsidRPr="00834713">
        <w:rPr>
          <w:rFonts w:ascii="Times New Roman" w:hAnsi="Times New Roman" w:cs="Times New Roman"/>
          <w:bCs/>
          <w:iCs/>
          <w:color w:val="000000" w:themeColor="text1"/>
          <w:sz w:val="24"/>
          <w:szCs w:val="24"/>
          <w:vertAlign w:val="subscript"/>
          <w:lang w:val="en-US"/>
        </w:rPr>
        <w:t>max</w:t>
      </w:r>
      <w:proofErr w:type="spellEnd"/>
      <w:r w:rsidRPr="00C71788">
        <w:rPr>
          <w:rFonts w:ascii="Times New Roman" w:hAnsi="Times New Roman" w:cs="Times New Roman"/>
          <w:bCs/>
          <w:iCs/>
          <w:color w:val="000000" w:themeColor="text1"/>
          <w:sz w:val="24"/>
          <w:szCs w:val="24"/>
          <w:lang w:val="en-US"/>
        </w:rPr>
        <w:t xml:space="preserve">) </w:t>
      </w:r>
      <w:proofErr w:type="gramStart"/>
      <w:r w:rsidRPr="00C71788">
        <w:rPr>
          <w:rFonts w:ascii="Times New Roman" w:hAnsi="Times New Roman" w:cs="Times New Roman"/>
          <w:bCs/>
          <w:iCs/>
          <w:color w:val="000000" w:themeColor="text1"/>
          <w:sz w:val="24"/>
          <w:szCs w:val="24"/>
          <w:lang w:val="en-US"/>
        </w:rPr>
        <w:t xml:space="preserve">of 65.64 mg.g-1 at room temperature and under a non-imposed pH (6.8) close to the </w:t>
      </w:r>
      <w:proofErr w:type="spellStart"/>
      <w:r w:rsidRPr="00C71788">
        <w:rPr>
          <w:rFonts w:ascii="Times New Roman" w:hAnsi="Times New Roman" w:cs="Times New Roman"/>
          <w:bCs/>
          <w:iCs/>
          <w:color w:val="000000" w:themeColor="text1"/>
          <w:sz w:val="24"/>
          <w:szCs w:val="24"/>
          <w:lang w:val="en-US"/>
        </w:rPr>
        <w:t>pH</w:t>
      </w:r>
      <w:r w:rsidRPr="00BF3B02">
        <w:rPr>
          <w:rFonts w:ascii="Times New Roman" w:hAnsi="Times New Roman" w:cs="Times New Roman"/>
          <w:bCs/>
          <w:iCs/>
          <w:color w:val="000000" w:themeColor="text1"/>
          <w:sz w:val="24"/>
          <w:szCs w:val="24"/>
          <w:vertAlign w:val="subscript"/>
          <w:lang w:val="en-US"/>
        </w:rPr>
        <w:t>pzc</w:t>
      </w:r>
      <w:proofErr w:type="spellEnd"/>
      <w:r w:rsidRPr="00C71788">
        <w:rPr>
          <w:rFonts w:ascii="Times New Roman" w:hAnsi="Times New Roman" w:cs="Times New Roman"/>
          <w:bCs/>
          <w:iCs/>
          <w:color w:val="000000" w:themeColor="text1"/>
          <w:sz w:val="24"/>
          <w:szCs w:val="24"/>
          <w:lang w:val="en-US"/>
        </w:rPr>
        <w:t xml:space="preserve"> value (6.5)</w:t>
      </w:r>
      <w:proofErr w:type="gramEnd"/>
      <w:r w:rsidRPr="00C71788">
        <w:rPr>
          <w:rFonts w:ascii="Times New Roman" w:hAnsi="Times New Roman" w:cs="Times New Roman"/>
          <w:bCs/>
          <w:iCs/>
          <w:color w:val="000000" w:themeColor="text1"/>
          <w:sz w:val="24"/>
          <w:szCs w:val="24"/>
          <w:lang w:val="en-US"/>
        </w:rPr>
        <w:t xml:space="preserve">. </w:t>
      </w:r>
    </w:p>
    <w:p w:rsidR="009533E8" w:rsidRPr="00C71788" w:rsidRDefault="009533E8" w:rsidP="00BB6917">
      <w:pPr>
        <w:spacing w:line="360" w:lineRule="auto"/>
        <w:jc w:val="both"/>
        <w:rPr>
          <w:rFonts w:ascii="Times New Roman" w:hAnsi="Times New Roman" w:cs="Times New Roman"/>
          <w:bCs/>
          <w:iCs/>
          <w:color w:val="000000" w:themeColor="text1"/>
          <w:sz w:val="24"/>
          <w:szCs w:val="24"/>
          <w:lang w:val="en-US"/>
        </w:rPr>
      </w:pPr>
      <w:r w:rsidRPr="00C71788">
        <w:rPr>
          <w:rFonts w:ascii="Times New Roman" w:hAnsi="Times New Roman" w:cs="Times New Roman"/>
          <w:bCs/>
          <w:iCs/>
          <w:color w:val="000000" w:themeColor="text1"/>
          <w:sz w:val="24"/>
          <w:szCs w:val="24"/>
          <w:lang w:val="en-US"/>
        </w:rPr>
        <w:t>The adsorption capacity</w:t>
      </w:r>
      <w:r w:rsidR="00834713">
        <w:rPr>
          <w:rFonts w:ascii="Times New Roman" w:hAnsi="Times New Roman" w:cs="Times New Roman"/>
          <w:bCs/>
          <w:iCs/>
          <w:color w:val="000000" w:themeColor="text1"/>
          <w:sz w:val="24"/>
          <w:szCs w:val="24"/>
          <w:lang w:val="en-US"/>
        </w:rPr>
        <w:t xml:space="preserve"> </w:t>
      </w:r>
      <w:r w:rsidRPr="00C71788">
        <w:rPr>
          <w:rFonts w:ascii="Times New Roman" w:hAnsi="Times New Roman" w:cs="Times New Roman"/>
          <w:bCs/>
          <w:iCs/>
          <w:color w:val="000000" w:themeColor="text1"/>
          <w:sz w:val="24"/>
          <w:szCs w:val="24"/>
          <w:lang w:val="en-US"/>
        </w:rPr>
        <w:t>increases</w:t>
      </w:r>
      <w:r w:rsidR="00834713">
        <w:rPr>
          <w:rFonts w:ascii="Times New Roman" w:hAnsi="Times New Roman" w:cs="Times New Roman"/>
          <w:bCs/>
          <w:iCs/>
          <w:color w:val="000000" w:themeColor="text1"/>
          <w:sz w:val="24"/>
          <w:szCs w:val="24"/>
          <w:lang w:val="en-US"/>
        </w:rPr>
        <w:t xml:space="preserve"> </w:t>
      </w:r>
      <w:r w:rsidRPr="00C71788">
        <w:rPr>
          <w:rFonts w:ascii="Times New Roman" w:hAnsi="Times New Roman" w:cs="Times New Roman"/>
          <w:bCs/>
          <w:iCs/>
          <w:color w:val="000000" w:themeColor="text1"/>
          <w:sz w:val="24"/>
          <w:szCs w:val="24"/>
          <w:lang w:val="en-US"/>
        </w:rPr>
        <w:t>with the dose of bio</w:t>
      </w:r>
      <w:r w:rsidR="00834713">
        <w:rPr>
          <w:rFonts w:ascii="Times New Roman" w:hAnsi="Times New Roman" w:cs="Times New Roman"/>
          <w:bCs/>
          <w:iCs/>
          <w:color w:val="000000" w:themeColor="text1"/>
          <w:sz w:val="24"/>
          <w:szCs w:val="24"/>
          <w:lang w:val="en-US"/>
        </w:rPr>
        <w:t>-</w:t>
      </w:r>
      <w:r w:rsidRPr="00C71788">
        <w:rPr>
          <w:rFonts w:ascii="Times New Roman" w:hAnsi="Times New Roman" w:cs="Times New Roman"/>
          <w:bCs/>
          <w:iCs/>
          <w:color w:val="000000" w:themeColor="text1"/>
          <w:sz w:val="24"/>
          <w:szCs w:val="24"/>
          <w:lang w:val="en-US"/>
        </w:rPr>
        <w:t>adsorbent due to the availability of free sites. The pseudo-second-order model better</w:t>
      </w:r>
      <w:r w:rsidR="00834713">
        <w:rPr>
          <w:rFonts w:ascii="Times New Roman" w:hAnsi="Times New Roman" w:cs="Times New Roman"/>
          <w:bCs/>
          <w:iCs/>
          <w:color w:val="000000" w:themeColor="text1"/>
          <w:sz w:val="24"/>
          <w:szCs w:val="24"/>
          <w:lang w:val="en-US"/>
        </w:rPr>
        <w:t xml:space="preserve"> </w:t>
      </w:r>
      <w:r w:rsidRPr="00C71788">
        <w:rPr>
          <w:rFonts w:ascii="Times New Roman" w:hAnsi="Times New Roman" w:cs="Times New Roman"/>
          <w:bCs/>
          <w:iCs/>
          <w:color w:val="000000" w:themeColor="text1"/>
          <w:sz w:val="24"/>
          <w:szCs w:val="24"/>
          <w:lang w:val="en-US"/>
        </w:rPr>
        <w:t>describes the adsorption of MV by the adsorbent compared to the pseudo-first-order model, which</w:t>
      </w:r>
      <w:r w:rsidR="00834713">
        <w:rPr>
          <w:rFonts w:ascii="Times New Roman" w:hAnsi="Times New Roman" w:cs="Times New Roman"/>
          <w:bCs/>
          <w:iCs/>
          <w:color w:val="000000" w:themeColor="text1"/>
          <w:sz w:val="24"/>
          <w:szCs w:val="24"/>
          <w:lang w:val="en-US"/>
        </w:rPr>
        <w:t xml:space="preserve"> </w:t>
      </w:r>
      <w:r w:rsidRPr="00C71788">
        <w:rPr>
          <w:rFonts w:ascii="Times New Roman" w:hAnsi="Times New Roman" w:cs="Times New Roman"/>
          <w:bCs/>
          <w:iCs/>
          <w:color w:val="000000" w:themeColor="text1"/>
          <w:sz w:val="24"/>
          <w:szCs w:val="24"/>
          <w:lang w:val="en-US"/>
        </w:rPr>
        <w:t>can</w:t>
      </w:r>
      <w:r w:rsidR="00834713">
        <w:rPr>
          <w:rFonts w:ascii="Times New Roman" w:hAnsi="Times New Roman" w:cs="Times New Roman"/>
          <w:bCs/>
          <w:iCs/>
          <w:color w:val="000000" w:themeColor="text1"/>
          <w:sz w:val="24"/>
          <w:szCs w:val="24"/>
          <w:lang w:val="en-US"/>
        </w:rPr>
        <w:t xml:space="preserve"> </w:t>
      </w:r>
      <w:r w:rsidR="00834713" w:rsidRPr="00C71788">
        <w:rPr>
          <w:rFonts w:ascii="Times New Roman" w:hAnsi="Times New Roman" w:cs="Times New Roman"/>
          <w:bCs/>
          <w:iCs/>
          <w:color w:val="000000" w:themeColor="text1"/>
          <w:sz w:val="24"/>
          <w:szCs w:val="24"/>
          <w:lang w:val="en-US"/>
        </w:rPr>
        <w:t>be explained</w:t>
      </w:r>
      <w:r w:rsidRPr="00C71788">
        <w:rPr>
          <w:rFonts w:ascii="Times New Roman" w:hAnsi="Times New Roman" w:cs="Times New Roman"/>
          <w:bCs/>
          <w:iCs/>
          <w:color w:val="000000" w:themeColor="text1"/>
          <w:sz w:val="24"/>
          <w:szCs w:val="24"/>
          <w:lang w:val="en-US"/>
        </w:rPr>
        <w:t xml:space="preserve"> by the formation of a mo</w:t>
      </w:r>
      <w:r w:rsidRPr="00C71788">
        <w:rPr>
          <w:rFonts w:ascii="Times New Roman" w:hAnsi="Times New Roman" w:cs="Times New Roman"/>
          <w:bCs/>
          <w:iCs/>
          <w:color w:val="000000" w:themeColor="text1"/>
          <w:sz w:val="24"/>
          <w:szCs w:val="24"/>
          <w:lang w:val="en-US"/>
        </w:rPr>
        <w:t>n</w:t>
      </w:r>
      <w:r w:rsidRPr="00C71788">
        <w:rPr>
          <w:rFonts w:ascii="Times New Roman" w:hAnsi="Times New Roman" w:cs="Times New Roman"/>
          <w:bCs/>
          <w:iCs/>
          <w:color w:val="000000" w:themeColor="text1"/>
          <w:sz w:val="24"/>
          <w:szCs w:val="24"/>
          <w:lang w:val="en-US"/>
        </w:rPr>
        <w:t>olayer on the outer surface of the adsorbent</w:t>
      </w:r>
    </w:p>
    <w:p w:rsidR="009533E8" w:rsidRPr="00C71788" w:rsidRDefault="009533E8" w:rsidP="00BB6917">
      <w:pPr>
        <w:spacing w:line="360" w:lineRule="auto"/>
        <w:jc w:val="both"/>
        <w:rPr>
          <w:rFonts w:ascii="Times New Roman" w:hAnsi="Times New Roman" w:cs="Times New Roman"/>
          <w:bCs/>
          <w:iCs/>
          <w:color w:val="000000" w:themeColor="text1"/>
          <w:sz w:val="24"/>
          <w:szCs w:val="24"/>
          <w:lang w:val="en-US"/>
        </w:rPr>
      </w:pPr>
      <w:r w:rsidRPr="00C71788">
        <w:rPr>
          <w:rFonts w:ascii="Times New Roman" w:hAnsi="Times New Roman" w:cs="Times New Roman"/>
          <w:bCs/>
          <w:iCs/>
          <w:color w:val="000000" w:themeColor="text1"/>
          <w:sz w:val="24"/>
          <w:szCs w:val="24"/>
          <w:lang w:val="en-US"/>
        </w:rPr>
        <w:t>The calculation of the thermodynamic</w:t>
      </w:r>
      <w:r w:rsidR="00BF3B02">
        <w:rPr>
          <w:rFonts w:ascii="Times New Roman" w:hAnsi="Times New Roman" w:cs="Times New Roman"/>
          <w:bCs/>
          <w:iCs/>
          <w:color w:val="000000" w:themeColor="text1"/>
          <w:sz w:val="24"/>
          <w:szCs w:val="24"/>
          <w:lang w:val="en-US"/>
        </w:rPr>
        <w:t xml:space="preserve"> </w:t>
      </w:r>
      <w:r w:rsidRPr="00C71788">
        <w:rPr>
          <w:rFonts w:ascii="Times New Roman" w:hAnsi="Times New Roman" w:cs="Times New Roman"/>
          <w:bCs/>
          <w:iCs/>
          <w:color w:val="000000" w:themeColor="text1"/>
          <w:sz w:val="24"/>
          <w:szCs w:val="24"/>
          <w:lang w:val="en-US"/>
        </w:rPr>
        <w:t>parameters of enthalpy, entropy and Gibbs free ene</w:t>
      </w:r>
      <w:r w:rsidRPr="00C71788">
        <w:rPr>
          <w:rFonts w:ascii="Times New Roman" w:hAnsi="Times New Roman" w:cs="Times New Roman"/>
          <w:bCs/>
          <w:iCs/>
          <w:color w:val="000000" w:themeColor="text1"/>
          <w:sz w:val="24"/>
          <w:szCs w:val="24"/>
          <w:lang w:val="en-US"/>
        </w:rPr>
        <w:t>r</w:t>
      </w:r>
      <w:r w:rsidRPr="00C71788">
        <w:rPr>
          <w:rFonts w:ascii="Times New Roman" w:hAnsi="Times New Roman" w:cs="Times New Roman"/>
          <w:bCs/>
          <w:iCs/>
          <w:color w:val="000000" w:themeColor="text1"/>
          <w:sz w:val="24"/>
          <w:szCs w:val="24"/>
          <w:lang w:val="en-US"/>
        </w:rPr>
        <w:t>gy</w:t>
      </w:r>
      <w:r w:rsidR="00BF3B02">
        <w:rPr>
          <w:rFonts w:ascii="Times New Roman" w:hAnsi="Times New Roman" w:cs="Times New Roman"/>
          <w:bCs/>
          <w:iCs/>
          <w:color w:val="000000" w:themeColor="text1"/>
          <w:sz w:val="24"/>
          <w:szCs w:val="24"/>
          <w:lang w:val="en-US"/>
        </w:rPr>
        <w:t xml:space="preserve"> </w:t>
      </w:r>
      <w:r w:rsidRPr="00C71788">
        <w:rPr>
          <w:rFonts w:ascii="Times New Roman" w:hAnsi="Times New Roman" w:cs="Times New Roman"/>
          <w:sz w:val="24"/>
          <w:szCs w:val="24"/>
          <w:lang w:val="en-US"/>
        </w:rPr>
        <w:t>(</w:t>
      </w:r>
      <w:r w:rsidRPr="00AA00F5">
        <w:rPr>
          <w:rFonts w:ascii="Times New Roman" w:hAnsi="Times New Roman" w:cs="Times New Roman"/>
          <w:sz w:val="24"/>
          <w:szCs w:val="24"/>
        </w:rPr>
        <w:sym w:font="Symbol" w:char="F044"/>
      </w:r>
      <w:r w:rsidRPr="00C71788">
        <w:rPr>
          <w:rFonts w:ascii="Times New Roman" w:hAnsi="Times New Roman" w:cs="Times New Roman"/>
          <w:sz w:val="24"/>
          <w:szCs w:val="24"/>
          <w:lang w:val="en-US"/>
        </w:rPr>
        <w:t>H</w:t>
      </w:r>
      <w:r w:rsidRPr="00C71788">
        <w:rPr>
          <w:rFonts w:ascii="Times New Roman" w:hAnsi="Times New Roman" w:cs="Times New Roman"/>
          <w:sz w:val="24"/>
          <w:szCs w:val="24"/>
          <w:vertAlign w:val="superscript"/>
          <w:lang w:val="en-US"/>
        </w:rPr>
        <w:t>0</w:t>
      </w:r>
      <w:r w:rsidRPr="00C71788">
        <w:rPr>
          <w:rFonts w:ascii="Times New Roman" w:hAnsi="Times New Roman" w:cs="Times New Roman"/>
          <w:sz w:val="24"/>
          <w:szCs w:val="24"/>
          <w:lang w:val="en-US"/>
        </w:rPr>
        <w:t xml:space="preserve">, </w:t>
      </w:r>
      <w:r w:rsidRPr="00AA00F5">
        <w:rPr>
          <w:rFonts w:ascii="Times New Roman" w:hAnsi="Times New Roman" w:cs="Times New Roman"/>
          <w:sz w:val="24"/>
          <w:szCs w:val="24"/>
        </w:rPr>
        <w:sym w:font="Symbol" w:char="F044"/>
      </w:r>
      <w:r w:rsidRPr="00C71788">
        <w:rPr>
          <w:rFonts w:ascii="Times New Roman" w:hAnsi="Times New Roman" w:cs="Times New Roman"/>
          <w:sz w:val="24"/>
          <w:szCs w:val="24"/>
          <w:lang w:val="en-US"/>
        </w:rPr>
        <w:t>S</w:t>
      </w:r>
      <w:r w:rsidRPr="00C71788">
        <w:rPr>
          <w:rFonts w:ascii="Times New Roman" w:hAnsi="Times New Roman" w:cs="Times New Roman"/>
          <w:sz w:val="24"/>
          <w:szCs w:val="24"/>
          <w:vertAlign w:val="superscript"/>
          <w:lang w:val="en-US"/>
        </w:rPr>
        <w:t>0</w:t>
      </w:r>
      <w:r w:rsidRPr="00C71788">
        <w:rPr>
          <w:rFonts w:ascii="Times New Roman" w:hAnsi="Times New Roman" w:cs="Times New Roman"/>
          <w:sz w:val="24"/>
          <w:szCs w:val="24"/>
          <w:lang w:val="en-US"/>
        </w:rPr>
        <w:t xml:space="preserve"> et </w:t>
      </w:r>
      <w:r w:rsidRPr="00AA00F5">
        <w:rPr>
          <w:rFonts w:ascii="Times New Roman" w:hAnsi="Times New Roman" w:cs="Times New Roman"/>
          <w:sz w:val="24"/>
          <w:szCs w:val="24"/>
        </w:rPr>
        <w:sym w:font="Symbol" w:char="F044"/>
      </w:r>
      <w:r w:rsidRPr="00C71788">
        <w:rPr>
          <w:rFonts w:ascii="Times New Roman" w:hAnsi="Times New Roman" w:cs="Times New Roman"/>
          <w:sz w:val="24"/>
          <w:szCs w:val="24"/>
          <w:lang w:val="en-US"/>
        </w:rPr>
        <w:t>G</w:t>
      </w:r>
      <w:r w:rsidRPr="00C71788">
        <w:rPr>
          <w:rFonts w:ascii="Times New Roman" w:hAnsi="Times New Roman" w:cs="Times New Roman"/>
          <w:sz w:val="24"/>
          <w:szCs w:val="24"/>
          <w:vertAlign w:val="superscript"/>
          <w:lang w:val="en-US"/>
        </w:rPr>
        <w:t>0</w:t>
      </w:r>
      <w:r w:rsidRPr="00C71788">
        <w:rPr>
          <w:rFonts w:ascii="Times New Roman" w:hAnsi="Times New Roman" w:cs="Times New Roman"/>
          <w:sz w:val="24"/>
          <w:szCs w:val="24"/>
          <w:lang w:val="en-US"/>
        </w:rPr>
        <w:t xml:space="preserve">) </w:t>
      </w:r>
      <w:r w:rsidR="00BF3B02" w:rsidRPr="00C71788">
        <w:rPr>
          <w:rFonts w:ascii="Times New Roman" w:hAnsi="Times New Roman" w:cs="Times New Roman"/>
          <w:bCs/>
          <w:iCs/>
          <w:color w:val="000000" w:themeColor="text1"/>
          <w:sz w:val="24"/>
          <w:szCs w:val="24"/>
          <w:lang w:val="en-US"/>
        </w:rPr>
        <w:t>showed that</w:t>
      </w:r>
      <w:r w:rsidRPr="00C71788">
        <w:rPr>
          <w:rFonts w:ascii="Times New Roman" w:hAnsi="Times New Roman" w:cs="Times New Roman"/>
          <w:bCs/>
          <w:iCs/>
          <w:color w:val="000000" w:themeColor="text1"/>
          <w:sz w:val="24"/>
          <w:szCs w:val="24"/>
          <w:lang w:val="en-US"/>
        </w:rPr>
        <w:t xml:space="preserve"> the adsorption process</w:t>
      </w:r>
      <w:r w:rsidR="00BF3B02">
        <w:rPr>
          <w:rFonts w:ascii="Times New Roman" w:hAnsi="Times New Roman" w:cs="Times New Roman"/>
          <w:bCs/>
          <w:iCs/>
          <w:color w:val="000000" w:themeColor="text1"/>
          <w:sz w:val="24"/>
          <w:szCs w:val="24"/>
          <w:lang w:val="en-US"/>
        </w:rPr>
        <w:t xml:space="preserve"> </w:t>
      </w:r>
      <w:r w:rsidRPr="00C71788">
        <w:rPr>
          <w:rFonts w:ascii="Times New Roman" w:hAnsi="Times New Roman" w:cs="Times New Roman"/>
          <w:bCs/>
          <w:iCs/>
          <w:color w:val="000000" w:themeColor="text1"/>
          <w:sz w:val="24"/>
          <w:szCs w:val="24"/>
          <w:lang w:val="en-US"/>
        </w:rPr>
        <w:t>was</w:t>
      </w:r>
      <w:r w:rsidR="00BF3B02">
        <w:rPr>
          <w:rFonts w:ascii="Times New Roman" w:hAnsi="Times New Roman" w:cs="Times New Roman"/>
          <w:bCs/>
          <w:iCs/>
          <w:color w:val="000000" w:themeColor="text1"/>
          <w:sz w:val="24"/>
          <w:szCs w:val="24"/>
          <w:lang w:val="en-US"/>
        </w:rPr>
        <w:t xml:space="preserve"> </w:t>
      </w:r>
      <w:r w:rsidRPr="00C71788">
        <w:rPr>
          <w:rFonts w:ascii="Times New Roman" w:hAnsi="Times New Roman" w:cs="Times New Roman"/>
          <w:bCs/>
          <w:iCs/>
          <w:color w:val="000000" w:themeColor="text1"/>
          <w:sz w:val="24"/>
          <w:szCs w:val="24"/>
          <w:lang w:val="en-US"/>
        </w:rPr>
        <w:t xml:space="preserve">exothermic, </w:t>
      </w:r>
      <w:r w:rsidR="00BF3B02" w:rsidRPr="00C71788">
        <w:rPr>
          <w:rFonts w:ascii="Times New Roman" w:hAnsi="Times New Roman" w:cs="Times New Roman"/>
          <w:bCs/>
          <w:iCs/>
          <w:color w:val="000000" w:themeColor="text1"/>
          <w:sz w:val="24"/>
          <w:szCs w:val="24"/>
          <w:lang w:val="en-US"/>
        </w:rPr>
        <w:t>spontaneous ...</w:t>
      </w:r>
      <w:r w:rsidRPr="00C71788">
        <w:rPr>
          <w:rFonts w:ascii="Times New Roman" w:hAnsi="Times New Roman" w:cs="Times New Roman"/>
          <w:bCs/>
          <w:iCs/>
          <w:color w:val="000000" w:themeColor="text1"/>
          <w:sz w:val="24"/>
          <w:szCs w:val="24"/>
          <w:lang w:val="en-US"/>
        </w:rPr>
        <w:t xml:space="preserve"> Based on our</w:t>
      </w:r>
      <w:r w:rsidR="00BF3B02">
        <w:rPr>
          <w:rFonts w:ascii="Times New Roman" w:hAnsi="Times New Roman" w:cs="Times New Roman"/>
          <w:bCs/>
          <w:iCs/>
          <w:color w:val="000000" w:themeColor="text1"/>
          <w:sz w:val="24"/>
          <w:szCs w:val="24"/>
          <w:lang w:val="en-US"/>
        </w:rPr>
        <w:t xml:space="preserve"> </w:t>
      </w:r>
      <w:r w:rsidRPr="00C71788">
        <w:rPr>
          <w:rFonts w:ascii="Times New Roman" w:hAnsi="Times New Roman" w:cs="Times New Roman"/>
          <w:bCs/>
          <w:iCs/>
          <w:color w:val="000000" w:themeColor="text1"/>
          <w:sz w:val="24"/>
          <w:szCs w:val="24"/>
          <w:lang w:val="en-US"/>
        </w:rPr>
        <w:t>results, it</w:t>
      </w:r>
      <w:r w:rsidR="00BF3B02">
        <w:rPr>
          <w:rFonts w:ascii="Times New Roman" w:hAnsi="Times New Roman" w:cs="Times New Roman"/>
          <w:bCs/>
          <w:iCs/>
          <w:color w:val="000000" w:themeColor="text1"/>
          <w:sz w:val="24"/>
          <w:szCs w:val="24"/>
          <w:lang w:val="en-US"/>
        </w:rPr>
        <w:t xml:space="preserve"> </w:t>
      </w:r>
      <w:r w:rsidRPr="00C71788">
        <w:rPr>
          <w:rFonts w:ascii="Times New Roman" w:hAnsi="Times New Roman" w:cs="Times New Roman"/>
          <w:bCs/>
          <w:iCs/>
          <w:color w:val="000000" w:themeColor="text1"/>
          <w:sz w:val="24"/>
          <w:szCs w:val="24"/>
          <w:lang w:val="en-US"/>
        </w:rPr>
        <w:t>can</w:t>
      </w:r>
      <w:r w:rsidR="00BF3B02">
        <w:rPr>
          <w:rFonts w:ascii="Times New Roman" w:hAnsi="Times New Roman" w:cs="Times New Roman"/>
          <w:bCs/>
          <w:iCs/>
          <w:color w:val="000000" w:themeColor="text1"/>
          <w:sz w:val="24"/>
          <w:szCs w:val="24"/>
          <w:lang w:val="en-US"/>
        </w:rPr>
        <w:t xml:space="preserve"> </w:t>
      </w:r>
      <w:r w:rsidRPr="00C71788">
        <w:rPr>
          <w:rFonts w:ascii="Times New Roman" w:hAnsi="Times New Roman" w:cs="Times New Roman"/>
          <w:bCs/>
          <w:iCs/>
          <w:color w:val="000000" w:themeColor="text1"/>
          <w:sz w:val="24"/>
          <w:szCs w:val="24"/>
          <w:lang w:val="en-US"/>
        </w:rPr>
        <w:t>be</w:t>
      </w:r>
      <w:r w:rsidR="00BF3B02">
        <w:rPr>
          <w:rFonts w:ascii="Times New Roman" w:hAnsi="Times New Roman" w:cs="Times New Roman"/>
          <w:bCs/>
          <w:iCs/>
          <w:color w:val="000000" w:themeColor="text1"/>
          <w:sz w:val="24"/>
          <w:szCs w:val="24"/>
          <w:lang w:val="en-US"/>
        </w:rPr>
        <w:t xml:space="preserve"> </w:t>
      </w:r>
      <w:r w:rsidRPr="00C71788">
        <w:rPr>
          <w:rFonts w:ascii="Times New Roman" w:hAnsi="Times New Roman" w:cs="Times New Roman"/>
          <w:bCs/>
          <w:iCs/>
          <w:color w:val="000000" w:themeColor="text1"/>
          <w:sz w:val="24"/>
          <w:szCs w:val="24"/>
          <w:lang w:val="en-US"/>
        </w:rPr>
        <w:t>deduced</w:t>
      </w:r>
      <w:r w:rsidR="00BF3B02">
        <w:rPr>
          <w:rFonts w:ascii="Times New Roman" w:hAnsi="Times New Roman" w:cs="Times New Roman"/>
          <w:bCs/>
          <w:iCs/>
          <w:color w:val="000000" w:themeColor="text1"/>
          <w:sz w:val="24"/>
          <w:szCs w:val="24"/>
          <w:lang w:val="en-US"/>
        </w:rPr>
        <w:t xml:space="preserve"> </w:t>
      </w:r>
      <w:r w:rsidRPr="00C71788">
        <w:rPr>
          <w:rFonts w:ascii="Times New Roman" w:hAnsi="Times New Roman" w:cs="Times New Roman"/>
          <w:bCs/>
          <w:iCs/>
          <w:color w:val="000000" w:themeColor="text1"/>
          <w:sz w:val="24"/>
          <w:szCs w:val="24"/>
          <w:lang w:val="en-US"/>
        </w:rPr>
        <w:t>that</w:t>
      </w:r>
      <w:r w:rsidR="00BF3B02">
        <w:rPr>
          <w:rFonts w:ascii="Times New Roman" w:hAnsi="Times New Roman" w:cs="Times New Roman"/>
          <w:bCs/>
          <w:iCs/>
          <w:color w:val="000000" w:themeColor="text1"/>
          <w:sz w:val="24"/>
          <w:szCs w:val="24"/>
          <w:lang w:val="en-US"/>
        </w:rPr>
        <w:t xml:space="preserve"> </w:t>
      </w:r>
      <w:r w:rsidRPr="00C71788">
        <w:rPr>
          <w:rFonts w:ascii="Times New Roman" w:hAnsi="Times New Roman" w:cs="Times New Roman"/>
          <w:bCs/>
          <w:iCs/>
          <w:color w:val="000000" w:themeColor="text1"/>
          <w:sz w:val="24"/>
          <w:szCs w:val="24"/>
          <w:lang w:val="en-US"/>
        </w:rPr>
        <w:t>bio</w:t>
      </w:r>
      <w:r w:rsidR="00BF3B02">
        <w:rPr>
          <w:rFonts w:ascii="Times New Roman" w:hAnsi="Times New Roman" w:cs="Times New Roman"/>
          <w:bCs/>
          <w:iCs/>
          <w:color w:val="000000" w:themeColor="text1"/>
          <w:sz w:val="24"/>
          <w:szCs w:val="24"/>
          <w:lang w:val="en-US"/>
        </w:rPr>
        <w:t>-</w:t>
      </w:r>
      <w:r w:rsidRPr="00C71788">
        <w:rPr>
          <w:rFonts w:ascii="Times New Roman" w:hAnsi="Times New Roman" w:cs="Times New Roman"/>
          <w:bCs/>
          <w:iCs/>
          <w:color w:val="000000" w:themeColor="text1"/>
          <w:sz w:val="24"/>
          <w:szCs w:val="24"/>
          <w:lang w:val="en-US"/>
        </w:rPr>
        <w:t>adsorbent</w:t>
      </w:r>
      <w:r w:rsidR="00BF3B02">
        <w:rPr>
          <w:rFonts w:ascii="Times New Roman" w:hAnsi="Times New Roman" w:cs="Times New Roman"/>
          <w:bCs/>
          <w:iCs/>
          <w:color w:val="000000" w:themeColor="text1"/>
          <w:sz w:val="24"/>
          <w:szCs w:val="24"/>
          <w:lang w:val="en-US"/>
        </w:rPr>
        <w:t xml:space="preserve"> </w:t>
      </w:r>
      <w:r w:rsidRPr="00C71788">
        <w:rPr>
          <w:rFonts w:ascii="Times New Roman" w:hAnsi="Times New Roman" w:cs="Times New Roman"/>
          <w:bCs/>
          <w:iCs/>
          <w:color w:val="000000" w:themeColor="text1"/>
          <w:sz w:val="24"/>
          <w:szCs w:val="24"/>
          <w:lang w:val="en-US"/>
        </w:rPr>
        <w:t>is a potential adsorbent for the elimination of MV at</w:t>
      </w:r>
      <w:r w:rsidR="00BF3B02">
        <w:rPr>
          <w:rFonts w:ascii="Times New Roman" w:hAnsi="Times New Roman" w:cs="Times New Roman"/>
          <w:bCs/>
          <w:iCs/>
          <w:color w:val="000000" w:themeColor="text1"/>
          <w:sz w:val="24"/>
          <w:szCs w:val="24"/>
          <w:lang w:val="en-US"/>
        </w:rPr>
        <w:t xml:space="preserve"> </w:t>
      </w:r>
      <w:r w:rsidR="00BF3B02" w:rsidRPr="00C71788">
        <w:rPr>
          <w:rFonts w:ascii="Times New Roman" w:hAnsi="Times New Roman" w:cs="Times New Roman"/>
          <w:bCs/>
          <w:iCs/>
          <w:color w:val="000000" w:themeColor="text1"/>
          <w:sz w:val="24"/>
          <w:szCs w:val="24"/>
          <w:lang w:val="en-US"/>
        </w:rPr>
        <w:t>low cost</w:t>
      </w:r>
      <w:r w:rsidRPr="00C71788">
        <w:rPr>
          <w:rFonts w:ascii="Times New Roman" w:hAnsi="Times New Roman" w:cs="Times New Roman"/>
          <w:bCs/>
          <w:iCs/>
          <w:color w:val="000000" w:themeColor="text1"/>
          <w:sz w:val="24"/>
          <w:szCs w:val="24"/>
          <w:lang w:val="en-US"/>
        </w:rPr>
        <w:t>, easily accessible and in accordance with the principles of green chemi</w:t>
      </w:r>
      <w:r w:rsidRPr="00C71788">
        <w:rPr>
          <w:rFonts w:ascii="Times New Roman" w:hAnsi="Times New Roman" w:cs="Times New Roman"/>
          <w:bCs/>
          <w:iCs/>
          <w:color w:val="000000" w:themeColor="text1"/>
          <w:sz w:val="24"/>
          <w:szCs w:val="24"/>
          <w:lang w:val="en-US"/>
        </w:rPr>
        <w:t>s</w:t>
      </w:r>
      <w:r w:rsidRPr="00C71788">
        <w:rPr>
          <w:rFonts w:ascii="Times New Roman" w:hAnsi="Times New Roman" w:cs="Times New Roman"/>
          <w:bCs/>
          <w:iCs/>
          <w:color w:val="000000" w:themeColor="text1"/>
          <w:sz w:val="24"/>
          <w:szCs w:val="24"/>
          <w:lang w:val="en-US"/>
        </w:rPr>
        <w:t>try..</w:t>
      </w:r>
    </w:p>
    <w:p w:rsidR="009533E8" w:rsidRPr="00C71788" w:rsidRDefault="009533E8" w:rsidP="00BB6917">
      <w:pPr>
        <w:spacing w:line="360" w:lineRule="auto"/>
        <w:jc w:val="both"/>
        <w:rPr>
          <w:rFonts w:ascii="Times New Roman" w:hAnsi="Times New Roman" w:cs="Times New Roman"/>
          <w:bCs/>
          <w:iCs/>
          <w:color w:val="000000" w:themeColor="text1"/>
          <w:sz w:val="24"/>
          <w:szCs w:val="24"/>
          <w:lang w:val="en-US"/>
        </w:rPr>
      </w:pPr>
      <w:r w:rsidRPr="00C71788">
        <w:rPr>
          <w:rFonts w:ascii="Times New Roman" w:hAnsi="Times New Roman" w:cs="Times New Roman"/>
          <w:bCs/>
          <w:iCs/>
          <w:color w:val="000000" w:themeColor="text1"/>
          <w:sz w:val="24"/>
          <w:szCs w:val="24"/>
          <w:lang w:val="en-US"/>
        </w:rPr>
        <w:t>Keywords: MV; adsorption; kinetics; thermodynamic</w:t>
      </w:r>
      <w:r w:rsidR="00BF3B02">
        <w:rPr>
          <w:rFonts w:ascii="Times New Roman" w:hAnsi="Times New Roman" w:cs="Times New Roman"/>
          <w:bCs/>
          <w:iCs/>
          <w:color w:val="000000" w:themeColor="text1"/>
          <w:sz w:val="24"/>
          <w:szCs w:val="24"/>
          <w:lang w:val="en-US"/>
        </w:rPr>
        <w:t xml:space="preserve"> </w:t>
      </w:r>
      <w:r w:rsidRPr="00C71788">
        <w:rPr>
          <w:rFonts w:ascii="Times New Roman" w:hAnsi="Times New Roman" w:cs="Times New Roman"/>
          <w:bCs/>
          <w:iCs/>
          <w:color w:val="000000" w:themeColor="text1"/>
          <w:sz w:val="24"/>
          <w:szCs w:val="24"/>
          <w:lang w:val="en-US"/>
        </w:rPr>
        <w:t>parameters</w:t>
      </w:r>
    </w:p>
    <w:p w:rsidR="00AA00F5" w:rsidRPr="00C71788" w:rsidRDefault="00AA00F5" w:rsidP="00343E0B">
      <w:pPr>
        <w:spacing w:line="360" w:lineRule="auto"/>
        <w:rPr>
          <w:rFonts w:ascii="Tahoma" w:hAnsi="Tahoma" w:cs="Tahoma"/>
          <w:bCs/>
          <w:iCs/>
          <w:color w:val="000000" w:themeColor="text1"/>
          <w:sz w:val="24"/>
          <w:szCs w:val="24"/>
          <w:lang w:val="en-US"/>
        </w:rPr>
      </w:pPr>
    </w:p>
    <w:p w:rsidR="00AA00F5" w:rsidRPr="00C71788" w:rsidRDefault="00AA00F5" w:rsidP="00343E0B">
      <w:pPr>
        <w:spacing w:line="360" w:lineRule="auto"/>
        <w:rPr>
          <w:rFonts w:ascii="Tahoma" w:hAnsi="Tahoma" w:cs="Tahoma"/>
          <w:bCs/>
          <w:iCs/>
          <w:color w:val="000000" w:themeColor="text1"/>
          <w:sz w:val="24"/>
          <w:szCs w:val="24"/>
          <w:lang w:val="en-US"/>
        </w:rPr>
      </w:pPr>
    </w:p>
    <w:p w:rsidR="00AA00F5" w:rsidRPr="00C71788" w:rsidRDefault="00AA00F5" w:rsidP="00343E0B">
      <w:pPr>
        <w:spacing w:line="360" w:lineRule="auto"/>
        <w:rPr>
          <w:rFonts w:ascii="Tahoma" w:hAnsi="Tahoma" w:cs="Tahoma"/>
          <w:bCs/>
          <w:iCs/>
          <w:color w:val="000000" w:themeColor="text1"/>
          <w:sz w:val="24"/>
          <w:szCs w:val="24"/>
          <w:lang w:val="en-US"/>
        </w:rPr>
      </w:pPr>
    </w:p>
    <w:p w:rsidR="00AA00F5" w:rsidRPr="00C71788" w:rsidRDefault="00AA00F5" w:rsidP="00343E0B">
      <w:pPr>
        <w:spacing w:line="360" w:lineRule="auto"/>
        <w:rPr>
          <w:rFonts w:ascii="Tahoma" w:hAnsi="Tahoma" w:cs="Tahoma"/>
          <w:bCs/>
          <w:iCs/>
          <w:color w:val="000000" w:themeColor="text1"/>
          <w:sz w:val="24"/>
          <w:szCs w:val="24"/>
          <w:lang w:val="en-US"/>
        </w:rPr>
      </w:pPr>
    </w:p>
    <w:p w:rsidR="00AA00F5" w:rsidRPr="00C71788" w:rsidRDefault="00AA00F5" w:rsidP="00343E0B">
      <w:pPr>
        <w:spacing w:line="360" w:lineRule="auto"/>
        <w:rPr>
          <w:rFonts w:ascii="Tahoma" w:hAnsi="Tahoma" w:cs="Tahoma"/>
          <w:bCs/>
          <w:iCs/>
          <w:color w:val="000000" w:themeColor="text1"/>
          <w:sz w:val="24"/>
          <w:szCs w:val="24"/>
          <w:lang w:val="en-US"/>
        </w:rPr>
      </w:pPr>
    </w:p>
    <w:p w:rsidR="00AA00F5" w:rsidRPr="00C71788" w:rsidRDefault="00AA00F5" w:rsidP="00343E0B">
      <w:pPr>
        <w:spacing w:line="360" w:lineRule="auto"/>
        <w:rPr>
          <w:rFonts w:ascii="Tahoma" w:hAnsi="Tahoma" w:cs="Tahoma"/>
          <w:bCs/>
          <w:iCs/>
          <w:color w:val="000000" w:themeColor="text1"/>
          <w:sz w:val="24"/>
          <w:szCs w:val="24"/>
          <w:lang w:val="en-US"/>
        </w:rPr>
      </w:pPr>
    </w:p>
    <w:p w:rsidR="00AA00F5" w:rsidRPr="00C71788" w:rsidRDefault="00AA00F5" w:rsidP="00343E0B">
      <w:pPr>
        <w:spacing w:line="360" w:lineRule="auto"/>
        <w:rPr>
          <w:rFonts w:ascii="Tahoma" w:hAnsi="Tahoma" w:cs="Tahoma"/>
          <w:bCs/>
          <w:iCs/>
          <w:color w:val="000000" w:themeColor="text1"/>
          <w:sz w:val="24"/>
          <w:szCs w:val="24"/>
          <w:lang w:val="en-US"/>
        </w:rPr>
      </w:pPr>
    </w:p>
    <w:p w:rsidR="00AA00F5" w:rsidRPr="00C71788" w:rsidRDefault="00AA00F5" w:rsidP="00343E0B">
      <w:pPr>
        <w:spacing w:line="360" w:lineRule="auto"/>
        <w:rPr>
          <w:rFonts w:ascii="Tahoma" w:hAnsi="Tahoma" w:cs="Tahoma"/>
          <w:bCs/>
          <w:iCs/>
          <w:color w:val="000000" w:themeColor="text1"/>
          <w:sz w:val="24"/>
          <w:szCs w:val="24"/>
          <w:lang w:val="en-US"/>
        </w:rPr>
      </w:pPr>
    </w:p>
    <w:p w:rsidR="00110BBB" w:rsidRPr="00C71788" w:rsidRDefault="00BF3B02" w:rsidP="00096273">
      <w:pPr>
        <w:spacing w:line="360" w:lineRule="auto"/>
        <w:jc w:val="both"/>
        <w:rPr>
          <w:rFonts w:ascii="Times New Roman" w:hAnsi="Times New Roman" w:cs="Times New Roman"/>
          <w:sz w:val="28"/>
          <w:szCs w:val="28"/>
          <w:lang w:val="en-US"/>
        </w:rPr>
      </w:pPr>
      <w:r>
        <w:rPr>
          <w:rFonts w:ascii="Times New Roman" w:hAnsi="Times New Roman" w:cs="Times New Roman"/>
          <w:b/>
          <w:bCs/>
          <w:color w:val="365F91"/>
          <w:sz w:val="28"/>
          <w:szCs w:val="28"/>
          <w:u w:val="single"/>
          <w:lang w:val="en-US"/>
        </w:rPr>
        <w:lastRenderedPageBreak/>
        <w:t xml:space="preserve">La </w:t>
      </w:r>
      <w:proofErr w:type="spellStart"/>
      <w:r>
        <w:rPr>
          <w:rFonts w:ascii="Times New Roman" w:hAnsi="Times New Roman" w:cs="Times New Roman"/>
          <w:b/>
          <w:bCs/>
          <w:color w:val="365F91"/>
          <w:sz w:val="28"/>
          <w:szCs w:val="28"/>
          <w:u w:val="single"/>
          <w:lang w:val="en-US"/>
        </w:rPr>
        <w:t>l</w:t>
      </w:r>
      <w:r w:rsidR="00110BBB" w:rsidRPr="00C71788">
        <w:rPr>
          <w:rFonts w:ascii="Times New Roman" w:hAnsi="Times New Roman" w:cs="Times New Roman"/>
          <w:b/>
          <w:bCs/>
          <w:color w:val="365F91"/>
          <w:sz w:val="28"/>
          <w:szCs w:val="28"/>
          <w:u w:val="single"/>
          <w:lang w:val="en-US"/>
        </w:rPr>
        <w:t>iste</w:t>
      </w:r>
      <w:proofErr w:type="spellEnd"/>
      <w:r w:rsidR="00110BBB" w:rsidRPr="00C71788">
        <w:rPr>
          <w:rFonts w:ascii="Times New Roman" w:hAnsi="Times New Roman" w:cs="Times New Roman"/>
          <w:b/>
          <w:bCs/>
          <w:color w:val="365F91"/>
          <w:sz w:val="28"/>
          <w:szCs w:val="28"/>
          <w:u w:val="single"/>
          <w:lang w:val="en-US"/>
        </w:rPr>
        <w:t xml:space="preserve"> des </w:t>
      </w:r>
      <w:proofErr w:type="gramStart"/>
      <w:r w:rsidR="00110BBB" w:rsidRPr="00C71788">
        <w:rPr>
          <w:rFonts w:ascii="Times New Roman" w:hAnsi="Times New Roman" w:cs="Times New Roman"/>
          <w:b/>
          <w:bCs/>
          <w:color w:val="365F91"/>
          <w:sz w:val="28"/>
          <w:szCs w:val="28"/>
          <w:u w:val="single"/>
          <w:lang w:val="en-US"/>
        </w:rPr>
        <w:t>tableaux</w:t>
      </w:r>
      <w:r w:rsidR="00096273" w:rsidRPr="00C71788">
        <w:rPr>
          <w:rFonts w:ascii="Times New Roman" w:hAnsi="Times New Roman" w:cs="Times New Roman"/>
          <w:b/>
          <w:bCs/>
          <w:color w:val="365F91"/>
          <w:sz w:val="28"/>
          <w:szCs w:val="28"/>
          <w:u w:val="single"/>
          <w:lang w:val="en-US"/>
        </w:rPr>
        <w:t> :</w:t>
      </w:r>
      <w:proofErr w:type="gramEnd"/>
    </w:p>
    <w:p w:rsidR="00110BBB" w:rsidRPr="00096273" w:rsidRDefault="00B05C37" w:rsidP="00C56EAF">
      <w:pPr>
        <w:spacing w:after="0" w:line="360" w:lineRule="auto"/>
        <w:jc w:val="both"/>
        <w:rPr>
          <w:rFonts w:ascii="Times New Roman" w:hAnsi="Times New Roman" w:cs="Times New Roman"/>
          <w:color w:val="000000" w:themeColor="text1"/>
          <w:sz w:val="24"/>
          <w:szCs w:val="24"/>
        </w:rPr>
      </w:pPr>
      <w:r w:rsidRPr="00096273">
        <w:rPr>
          <w:rFonts w:ascii="Times New Roman" w:hAnsi="Times New Roman" w:cs="Times New Roman"/>
          <w:b/>
          <w:color w:val="000000" w:themeColor="text1"/>
          <w:sz w:val="24"/>
          <w:szCs w:val="24"/>
        </w:rPr>
        <w:t>Tableau I.1</w:t>
      </w:r>
      <w:r w:rsidR="00110BBB" w:rsidRPr="00096273">
        <w:rPr>
          <w:rFonts w:ascii="Times New Roman" w:hAnsi="Times New Roman" w:cs="Times New Roman"/>
          <w:b/>
          <w:color w:val="000000" w:themeColor="text1"/>
          <w:sz w:val="24"/>
          <w:szCs w:val="24"/>
        </w:rPr>
        <w:t>:</w:t>
      </w:r>
      <w:r w:rsidR="00110BBB" w:rsidRPr="00096273">
        <w:rPr>
          <w:rFonts w:ascii="Times New Roman" w:hAnsi="Times New Roman" w:cs="Times New Roman"/>
          <w:color w:val="000000" w:themeColor="text1"/>
          <w:sz w:val="24"/>
          <w:szCs w:val="24"/>
        </w:rPr>
        <w:t xml:space="preserve"> Principaux groupes chromophores et </w:t>
      </w:r>
      <w:proofErr w:type="spellStart"/>
      <w:r w:rsidR="00110BBB" w:rsidRPr="00096273">
        <w:rPr>
          <w:rFonts w:ascii="Times New Roman" w:hAnsi="Times New Roman" w:cs="Times New Roman"/>
          <w:color w:val="000000" w:themeColor="text1"/>
          <w:sz w:val="24"/>
          <w:szCs w:val="24"/>
        </w:rPr>
        <w:t>auxo</w:t>
      </w:r>
      <w:proofErr w:type="spellEnd"/>
      <w:r w:rsidR="00BF3B02">
        <w:rPr>
          <w:rFonts w:ascii="Times New Roman" w:hAnsi="Times New Roman" w:cs="Times New Roman"/>
          <w:color w:val="000000" w:themeColor="text1"/>
          <w:sz w:val="24"/>
          <w:szCs w:val="24"/>
        </w:rPr>
        <w:t>-</w:t>
      </w:r>
      <w:r w:rsidR="00110BBB" w:rsidRPr="00096273">
        <w:rPr>
          <w:rFonts w:ascii="Times New Roman" w:hAnsi="Times New Roman" w:cs="Times New Roman"/>
          <w:color w:val="000000" w:themeColor="text1"/>
          <w:sz w:val="24"/>
          <w:szCs w:val="24"/>
        </w:rPr>
        <w:t>chromes, classés par Intensité croi</w:t>
      </w:r>
      <w:r w:rsidR="00110BBB" w:rsidRPr="00096273">
        <w:rPr>
          <w:rFonts w:ascii="Times New Roman" w:hAnsi="Times New Roman" w:cs="Times New Roman"/>
          <w:color w:val="000000" w:themeColor="text1"/>
          <w:sz w:val="24"/>
          <w:szCs w:val="24"/>
        </w:rPr>
        <w:t>s</w:t>
      </w:r>
      <w:r w:rsidR="00110BBB" w:rsidRPr="00096273">
        <w:rPr>
          <w:rFonts w:ascii="Times New Roman" w:hAnsi="Times New Roman" w:cs="Times New Roman"/>
          <w:color w:val="000000" w:themeColor="text1"/>
          <w:sz w:val="24"/>
          <w:szCs w:val="24"/>
        </w:rPr>
        <w:t>sante</w:t>
      </w:r>
      <w:r w:rsidRPr="00096273">
        <w:rPr>
          <w:rFonts w:ascii="Times New Roman" w:hAnsi="Times New Roman" w:cs="Times New Roman"/>
          <w:color w:val="000000" w:themeColor="text1"/>
          <w:sz w:val="24"/>
          <w:szCs w:val="24"/>
        </w:rPr>
        <w:t>.</w:t>
      </w:r>
    </w:p>
    <w:p w:rsidR="00110BBB" w:rsidRPr="00096273" w:rsidRDefault="00B05C37" w:rsidP="00C56EAF">
      <w:pPr>
        <w:spacing w:after="0" w:line="360" w:lineRule="auto"/>
        <w:jc w:val="both"/>
        <w:rPr>
          <w:rFonts w:ascii="Times New Roman" w:hAnsi="Times New Roman" w:cs="Times New Roman"/>
          <w:color w:val="000000" w:themeColor="text1"/>
          <w:sz w:val="24"/>
          <w:szCs w:val="24"/>
        </w:rPr>
      </w:pPr>
      <w:r w:rsidRPr="00096273">
        <w:rPr>
          <w:rFonts w:ascii="Times New Roman" w:hAnsi="Times New Roman" w:cs="Times New Roman"/>
          <w:b/>
          <w:color w:val="000000" w:themeColor="text1"/>
          <w:sz w:val="24"/>
          <w:szCs w:val="24"/>
        </w:rPr>
        <w:t>Tableau I.2</w:t>
      </w:r>
      <w:r w:rsidR="00110BBB" w:rsidRPr="00096273">
        <w:rPr>
          <w:rFonts w:ascii="Times New Roman" w:hAnsi="Times New Roman" w:cs="Times New Roman"/>
          <w:b/>
          <w:color w:val="000000" w:themeColor="text1"/>
          <w:sz w:val="24"/>
          <w:szCs w:val="24"/>
        </w:rPr>
        <w:t>:</w:t>
      </w:r>
      <w:r w:rsidR="00110BBB" w:rsidRPr="00096273">
        <w:rPr>
          <w:rFonts w:ascii="Times New Roman" w:hAnsi="Times New Roman" w:cs="Times New Roman"/>
          <w:color w:val="000000" w:themeColor="text1"/>
          <w:sz w:val="24"/>
          <w:szCs w:val="24"/>
        </w:rPr>
        <w:t xml:space="preserve"> Taux de fixation sur textile pour les différentes classes de colo</w:t>
      </w:r>
      <w:r w:rsidRPr="00096273">
        <w:rPr>
          <w:rFonts w:ascii="Times New Roman" w:hAnsi="Times New Roman" w:cs="Times New Roman"/>
          <w:color w:val="000000" w:themeColor="text1"/>
          <w:sz w:val="24"/>
          <w:szCs w:val="24"/>
        </w:rPr>
        <w:t>rants.</w:t>
      </w:r>
    </w:p>
    <w:p w:rsidR="00110BBB" w:rsidRPr="00096273" w:rsidRDefault="00B05C37" w:rsidP="00C56EAF">
      <w:pPr>
        <w:spacing w:after="0" w:line="360" w:lineRule="auto"/>
        <w:jc w:val="both"/>
        <w:rPr>
          <w:rFonts w:ascii="Times New Roman" w:hAnsi="Times New Roman" w:cs="Times New Roman"/>
          <w:sz w:val="24"/>
          <w:szCs w:val="24"/>
        </w:rPr>
      </w:pPr>
      <w:r w:rsidRPr="00096273">
        <w:rPr>
          <w:rFonts w:ascii="Times New Roman" w:hAnsi="Times New Roman" w:cs="Times New Roman"/>
          <w:b/>
          <w:bCs/>
          <w:sz w:val="24"/>
          <w:szCs w:val="24"/>
        </w:rPr>
        <w:t xml:space="preserve">Tableau </w:t>
      </w:r>
      <w:r w:rsidR="00110BBB" w:rsidRPr="00096273">
        <w:rPr>
          <w:rFonts w:ascii="Times New Roman" w:hAnsi="Times New Roman" w:cs="Times New Roman"/>
          <w:b/>
          <w:bCs/>
          <w:sz w:val="24"/>
          <w:szCs w:val="24"/>
        </w:rPr>
        <w:t>II.1 :</w:t>
      </w:r>
      <w:r w:rsidR="00BF3B02">
        <w:rPr>
          <w:rFonts w:ascii="Times New Roman" w:hAnsi="Times New Roman" w:cs="Times New Roman"/>
          <w:b/>
          <w:bCs/>
          <w:sz w:val="24"/>
          <w:szCs w:val="24"/>
        </w:rPr>
        <w:t xml:space="preserve"> </w:t>
      </w:r>
      <w:r w:rsidR="00110BBB" w:rsidRPr="00096273">
        <w:rPr>
          <w:rFonts w:ascii="Times New Roman" w:hAnsi="Times New Roman" w:cs="Times New Roman"/>
          <w:sz w:val="24"/>
          <w:szCs w:val="24"/>
        </w:rPr>
        <w:t>Caractéristiques des deux ty</w:t>
      </w:r>
      <w:r w:rsidRPr="00096273">
        <w:rPr>
          <w:rFonts w:ascii="Times New Roman" w:hAnsi="Times New Roman" w:cs="Times New Roman"/>
          <w:sz w:val="24"/>
          <w:szCs w:val="24"/>
        </w:rPr>
        <w:t>pes d’adsorption.</w:t>
      </w:r>
    </w:p>
    <w:p w:rsidR="00110BBB" w:rsidRPr="00096273" w:rsidRDefault="00110BBB" w:rsidP="00C56EAF">
      <w:pPr>
        <w:spacing w:after="0" w:line="360" w:lineRule="auto"/>
        <w:jc w:val="both"/>
        <w:rPr>
          <w:rFonts w:ascii="Times New Roman" w:hAnsi="Times New Roman" w:cs="Times New Roman"/>
          <w:sz w:val="24"/>
          <w:szCs w:val="24"/>
        </w:rPr>
      </w:pPr>
      <w:r w:rsidRPr="00096273">
        <w:rPr>
          <w:rFonts w:ascii="Times New Roman" w:hAnsi="Times New Roman" w:cs="Times New Roman"/>
          <w:b/>
          <w:bCs/>
          <w:sz w:val="24"/>
          <w:szCs w:val="24"/>
        </w:rPr>
        <w:t>Tableau II.2 :</w:t>
      </w:r>
      <w:r w:rsidRPr="00096273">
        <w:rPr>
          <w:rFonts w:ascii="Times New Roman" w:hAnsi="Times New Roman" w:cs="Times New Roman"/>
          <w:bCs/>
          <w:sz w:val="24"/>
          <w:szCs w:val="24"/>
        </w:rPr>
        <w:t xml:space="preserve"> L</w:t>
      </w:r>
      <w:r w:rsidRPr="00096273">
        <w:rPr>
          <w:rFonts w:ascii="Times New Roman" w:hAnsi="Times New Roman" w:cs="Times New Roman"/>
          <w:sz w:val="24"/>
          <w:szCs w:val="24"/>
        </w:rPr>
        <w:t>es différentes formes de l’équation de Lang</w:t>
      </w:r>
      <w:r w:rsidR="00B05C37" w:rsidRPr="00096273">
        <w:rPr>
          <w:rFonts w:ascii="Times New Roman" w:hAnsi="Times New Roman" w:cs="Times New Roman"/>
          <w:sz w:val="24"/>
          <w:szCs w:val="24"/>
        </w:rPr>
        <w:t>muir.</w:t>
      </w:r>
    </w:p>
    <w:p w:rsidR="00EF464B" w:rsidRPr="00096273" w:rsidRDefault="00EF464B" w:rsidP="00C56EAF">
      <w:pPr>
        <w:spacing w:after="0" w:line="360" w:lineRule="auto"/>
        <w:jc w:val="both"/>
        <w:rPr>
          <w:rFonts w:ascii="Times New Roman" w:hAnsi="Times New Roman" w:cs="Times New Roman"/>
          <w:sz w:val="24"/>
          <w:szCs w:val="24"/>
        </w:rPr>
      </w:pPr>
      <w:r w:rsidRPr="00096273">
        <w:rPr>
          <w:rFonts w:ascii="Times New Roman" w:hAnsi="Times New Roman" w:cs="Times New Roman"/>
          <w:b/>
          <w:sz w:val="24"/>
          <w:szCs w:val="24"/>
        </w:rPr>
        <w:t>Tableau III.1 :</w:t>
      </w:r>
      <w:r w:rsidRPr="00096273">
        <w:rPr>
          <w:rFonts w:ascii="Times New Roman" w:hAnsi="Times New Roman" w:cs="Times New Roman"/>
          <w:sz w:val="24"/>
          <w:szCs w:val="24"/>
        </w:rPr>
        <w:t xml:space="preserve"> résultats de l’analyse spectrophotométrie des solutions de MV</w:t>
      </w:r>
      <w:r w:rsidR="00B05C37" w:rsidRPr="00096273">
        <w:rPr>
          <w:rFonts w:ascii="Times New Roman" w:hAnsi="Times New Roman" w:cs="Times New Roman"/>
          <w:sz w:val="24"/>
          <w:szCs w:val="24"/>
        </w:rPr>
        <w:t>.</w:t>
      </w:r>
    </w:p>
    <w:p w:rsidR="00EF464B" w:rsidRPr="00096273" w:rsidRDefault="00EF464B" w:rsidP="00C56EAF">
      <w:pPr>
        <w:spacing w:after="0" w:line="360" w:lineRule="auto"/>
        <w:jc w:val="both"/>
        <w:rPr>
          <w:rFonts w:ascii="Times New Roman" w:hAnsi="Times New Roman" w:cs="Times New Roman"/>
          <w:sz w:val="24"/>
          <w:szCs w:val="24"/>
        </w:rPr>
      </w:pPr>
      <w:r w:rsidRPr="00096273">
        <w:rPr>
          <w:rFonts w:ascii="Times New Roman" w:hAnsi="Times New Roman" w:cs="Times New Roman"/>
          <w:b/>
          <w:sz w:val="24"/>
          <w:szCs w:val="24"/>
        </w:rPr>
        <w:t>Tableau.III.2</w:t>
      </w:r>
      <w:r w:rsidRPr="00096273">
        <w:rPr>
          <w:rFonts w:ascii="Times New Roman" w:hAnsi="Times New Roman" w:cs="Times New Roman"/>
          <w:b/>
          <w:bCs/>
          <w:sz w:val="24"/>
          <w:szCs w:val="24"/>
        </w:rPr>
        <w:t>:</w:t>
      </w:r>
      <w:r w:rsidRPr="00096273">
        <w:rPr>
          <w:rFonts w:ascii="Times New Roman" w:hAnsi="Times New Roman" w:cs="Times New Roman"/>
          <w:sz w:val="24"/>
          <w:szCs w:val="24"/>
        </w:rPr>
        <w:t xml:space="preserve"> Effet de la dose du bio</w:t>
      </w:r>
      <w:r w:rsidR="00BF3B02">
        <w:rPr>
          <w:rFonts w:ascii="Times New Roman" w:hAnsi="Times New Roman" w:cs="Times New Roman"/>
          <w:sz w:val="24"/>
          <w:szCs w:val="24"/>
        </w:rPr>
        <w:t>-</w:t>
      </w:r>
      <w:proofErr w:type="spellStart"/>
      <w:r w:rsidRPr="00096273">
        <w:rPr>
          <w:rFonts w:ascii="Times New Roman" w:hAnsi="Times New Roman" w:cs="Times New Roman"/>
          <w:sz w:val="24"/>
          <w:szCs w:val="24"/>
        </w:rPr>
        <w:t>sorbant</w:t>
      </w:r>
      <w:proofErr w:type="spellEnd"/>
      <w:r w:rsidRPr="00096273">
        <w:rPr>
          <w:rFonts w:ascii="Times New Roman" w:hAnsi="Times New Roman" w:cs="Times New Roman"/>
          <w:sz w:val="24"/>
          <w:szCs w:val="24"/>
        </w:rPr>
        <w:t xml:space="preserve"> sur l’adsorption du MV.</w:t>
      </w:r>
    </w:p>
    <w:p w:rsidR="00EF464B" w:rsidRPr="00096273" w:rsidRDefault="00EF464B" w:rsidP="00C56EAF">
      <w:pPr>
        <w:spacing w:after="0" w:line="360" w:lineRule="auto"/>
        <w:jc w:val="both"/>
        <w:rPr>
          <w:rFonts w:ascii="Times New Roman" w:hAnsi="Times New Roman" w:cs="Times New Roman"/>
          <w:color w:val="000000"/>
          <w:sz w:val="24"/>
          <w:szCs w:val="24"/>
        </w:rPr>
      </w:pPr>
      <w:r w:rsidRPr="00096273">
        <w:rPr>
          <w:rFonts w:ascii="Times New Roman" w:hAnsi="Times New Roman" w:cs="Times New Roman"/>
          <w:b/>
          <w:color w:val="000000"/>
          <w:sz w:val="24"/>
          <w:szCs w:val="24"/>
        </w:rPr>
        <w:t xml:space="preserve"> Tableau III.3 : </w:t>
      </w:r>
      <w:r w:rsidRPr="00096273">
        <w:rPr>
          <w:rFonts w:ascii="Times New Roman" w:hAnsi="Times New Roman" w:cs="Times New Roman"/>
          <w:color w:val="000000"/>
          <w:sz w:val="24"/>
          <w:szCs w:val="24"/>
        </w:rPr>
        <w:t>étude du temps d’équilibre de l’adsorption du MV par la bio</w:t>
      </w:r>
      <w:r w:rsidR="00B05C37" w:rsidRPr="00096273">
        <w:rPr>
          <w:rFonts w:ascii="Times New Roman" w:hAnsi="Times New Roman" w:cs="Times New Roman"/>
          <w:color w:val="000000"/>
          <w:sz w:val="24"/>
          <w:szCs w:val="24"/>
        </w:rPr>
        <w:t xml:space="preserve">masse </w:t>
      </w:r>
      <w:r w:rsidRPr="00096273">
        <w:rPr>
          <w:rFonts w:ascii="Times New Roman" w:hAnsi="Times New Roman" w:cs="Times New Roman"/>
          <w:color w:val="000000"/>
          <w:sz w:val="24"/>
          <w:szCs w:val="24"/>
        </w:rPr>
        <w:t>c</w:t>
      </w:r>
      <w:r w:rsidRPr="00096273">
        <w:rPr>
          <w:rFonts w:ascii="Times New Roman" w:hAnsi="Times New Roman" w:cs="Times New Roman"/>
          <w:color w:val="000000"/>
          <w:sz w:val="24"/>
          <w:szCs w:val="24"/>
          <w:vertAlign w:val="subscript"/>
        </w:rPr>
        <w:t>0</w:t>
      </w:r>
      <w:r w:rsidR="00B05C37" w:rsidRPr="00096273">
        <w:rPr>
          <w:rFonts w:ascii="Times New Roman" w:hAnsi="Times New Roman" w:cs="Times New Roman"/>
          <w:color w:val="000000"/>
          <w:sz w:val="24"/>
          <w:szCs w:val="24"/>
        </w:rPr>
        <w:t>=100 mg/l</w:t>
      </w:r>
    </w:p>
    <w:p w:rsidR="00EF464B" w:rsidRPr="00096273" w:rsidRDefault="00EF464B" w:rsidP="00C56EAF">
      <w:pPr>
        <w:tabs>
          <w:tab w:val="left" w:pos="5963"/>
        </w:tabs>
        <w:spacing w:after="0" w:line="360" w:lineRule="auto"/>
        <w:jc w:val="both"/>
        <w:rPr>
          <w:rFonts w:ascii="Times New Roman" w:hAnsi="Times New Roman" w:cs="Times New Roman"/>
          <w:sz w:val="24"/>
          <w:szCs w:val="24"/>
        </w:rPr>
      </w:pPr>
      <w:r w:rsidRPr="00096273">
        <w:rPr>
          <w:rFonts w:ascii="Times New Roman" w:hAnsi="Times New Roman" w:cs="Times New Roman"/>
          <w:b/>
          <w:sz w:val="24"/>
          <w:szCs w:val="24"/>
        </w:rPr>
        <w:t>Tableau III.4 :</w:t>
      </w:r>
      <w:r w:rsidRPr="00096273">
        <w:rPr>
          <w:rFonts w:ascii="Times New Roman" w:hAnsi="Times New Roman" w:cs="Times New Roman"/>
          <w:sz w:val="24"/>
          <w:szCs w:val="24"/>
        </w:rPr>
        <w:t xml:space="preserve"> l’effet du pH sur l’adsorption du MV par la biomasse (c</w:t>
      </w:r>
      <w:r w:rsidRPr="00096273">
        <w:rPr>
          <w:rFonts w:ascii="Times New Roman" w:hAnsi="Times New Roman" w:cs="Times New Roman"/>
          <w:sz w:val="24"/>
          <w:szCs w:val="24"/>
          <w:vertAlign w:val="subscript"/>
        </w:rPr>
        <w:t>0</w:t>
      </w:r>
      <w:r w:rsidRPr="00096273">
        <w:rPr>
          <w:rFonts w:ascii="Times New Roman" w:hAnsi="Times New Roman" w:cs="Times New Roman"/>
          <w:sz w:val="24"/>
          <w:szCs w:val="24"/>
        </w:rPr>
        <w:t>=100 mg/l).</w:t>
      </w:r>
    </w:p>
    <w:p w:rsidR="0073247B" w:rsidRPr="00096273" w:rsidRDefault="00EF464B" w:rsidP="00C56EAF">
      <w:pPr>
        <w:tabs>
          <w:tab w:val="left" w:pos="5963"/>
        </w:tabs>
        <w:spacing w:after="0" w:line="360" w:lineRule="auto"/>
        <w:jc w:val="both"/>
        <w:rPr>
          <w:rFonts w:ascii="Times New Roman" w:hAnsi="Times New Roman" w:cs="Times New Roman"/>
          <w:sz w:val="24"/>
          <w:szCs w:val="24"/>
        </w:rPr>
      </w:pPr>
      <w:r w:rsidRPr="00096273">
        <w:rPr>
          <w:rFonts w:ascii="Times New Roman" w:hAnsi="Times New Roman" w:cs="Times New Roman"/>
          <w:b/>
          <w:sz w:val="24"/>
          <w:szCs w:val="24"/>
        </w:rPr>
        <w:t>Tableau III.5 :</w:t>
      </w:r>
      <w:r w:rsidRPr="00096273">
        <w:rPr>
          <w:rFonts w:ascii="Times New Roman" w:hAnsi="Times New Roman" w:cs="Times New Roman"/>
          <w:sz w:val="24"/>
          <w:szCs w:val="24"/>
        </w:rPr>
        <w:t xml:space="preserve"> l’influence de la température sur l’adsorption du MV</w:t>
      </w:r>
      <w:r w:rsidR="00ED62D8" w:rsidRPr="00096273">
        <w:rPr>
          <w:rFonts w:ascii="Times New Roman" w:hAnsi="Times New Roman" w:cs="Times New Roman"/>
          <w:sz w:val="24"/>
          <w:szCs w:val="24"/>
        </w:rPr>
        <w:t>.</w:t>
      </w:r>
    </w:p>
    <w:p w:rsidR="00ED62D8" w:rsidRPr="00096273" w:rsidRDefault="00ED62D8" w:rsidP="00C56EAF">
      <w:pPr>
        <w:tabs>
          <w:tab w:val="left" w:pos="3193"/>
        </w:tabs>
        <w:spacing w:after="0" w:line="360" w:lineRule="auto"/>
        <w:jc w:val="both"/>
        <w:rPr>
          <w:rFonts w:ascii="Times New Roman" w:eastAsia="Times New Roman" w:hAnsi="Times New Roman" w:cs="Times New Roman"/>
          <w:color w:val="000000"/>
          <w:sz w:val="24"/>
          <w:szCs w:val="24"/>
        </w:rPr>
      </w:pPr>
      <w:r w:rsidRPr="00096273">
        <w:rPr>
          <w:rFonts w:ascii="Times New Roman" w:eastAsia="Times New Roman" w:hAnsi="Times New Roman" w:cs="Times New Roman"/>
          <w:b/>
          <w:color w:val="000000"/>
          <w:sz w:val="24"/>
          <w:szCs w:val="24"/>
        </w:rPr>
        <w:t>Tableau III.6 :</w:t>
      </w:r>
      <w:r w:rsidRPr="00096273">
        <w:rPr>
          <w:rFonts w:ascii="Times New Roman" w:eastAsia="Times New Roman" w:hAnsi="Times New Roman" w:cs="Times New Roman"/>
          <w:color w:val="000000"/>
          <w:sz w:val="24"/>
          <w:szCs w:val="24"/>
        </w:rPr>
        <w:t xml:space="preserve"> Paramètre thermodynamiques de l’adsorption du MV.</w:t>
      </w:r>
    </w:p>
    <w:p w:rsidR="00ED62D8" w:rsidRPr="00096273" w:rsidRDefault="00ED62D8" w:rsidP="00C56EAF">
      <w:pPr>
        <w:tabs>
          <w:tab w:val="left" w:pos="3193"/>
        </w:tabs>
        <w:spacing w:after="0" w:line="360" w:lineRule="auto"/>
        <w:jc w:val="both"/>
        <w:rPr>
          <w:rFonts w:ascii="Times New Roman" w:hAnsi="Times New Roman" w:cs="Times New Roman"/>
          <w:sz w:val="24"/>
          <w:szCs w:val="24"/>
        </w:rPr>
      </w:pPr>
      <w:r w:rsidRPr="00096273">
        <w:rPr>
          <w:rFonts w:ascii="Times New Roman" w:hAnsi="Times New Roman" w:cs="Times New Roman"/>
          <w:b/>
          <w:sz w:val="24"/>
          <w:szCs w:val="24"/>
        </w:rPr>
        <w:t>Tableau III.7 :</w:t>
      </w:r>
      <w:r w:rsidRPr="00096273">
        <w:rPr>
          <w:rFonts w:ascii="Times New Roman" w:hAnsi="Times New Roman" w:cs="Times New Roman"/>
          <w:sz w:val="24"/>
          <w:szCs w:val="24"/>
        </w:rPr>
        <w:t xml:space="preserve"> les valeurs de l’isotherme du MV sur la biomasse.</w:t>
      </w:r>
    </w:p>
    <w:p w:rsidR="00BD7C2C" w:rsidRPr="00096273" w:rsidRDefault="00BD7C2C" w:rsidP="00C56EAF">
      <w:pPr>
        <w:tabs>
          <w:tab w:val="left" w:pos="3193"/>
        </w:tabs>
        <w:spacing w:after="0" w:line="360" w:lineRule="auto"/>
        <w:jc w:val="both"/>
        <w:rPr>
          <w:rFonts w:ascii="Times New Roman" w:hAnsi="Times New Roman" w:cs="Times New Roman"/>
          <w:sz w:val="24"/>
          <w:szCs w:val="24"/>
        </w:rPr>
      </w:pPr>
      <w:r w:rsidRPr="00096273">
        <w:rPr>
          <w:rFonts w:ascii="Times New Roman" w:hAnsi="Times New Roman" w:cs="Times New Roman"/>
          <w:b/>
          <w:sz w:val="24"/>
          <w:szCs w:val="24"/>
        </w:rPr>
        <w:t>Tableau III.8 :</w:t>
      </w:r>
      <w:r w:rsidRPr="00096273">
        <w:rPr>
          <w:rFonts w:ascii="Times New Roman" w:hAnsi="Times New Roman" w:cs="Times New Roman"/>
          <w:sz w:val="24"/>
          <w:szCs w:val="24"/>
        </w:rPr>
        <w:t xml:space="preserve"> les valeurs obtenu</w:t>
      </w:r>
      <w:r w:rsidR="00771D54" w:rsidRPr="00096273">
        <w:rPr>
          <w:rFonts w:ascii="Times New Roman" w:hAnsi="Times New Roman" w:cs="Times New Roman"/>
          <w:sz w:val="24"/>
          <w:szCs w:val="24"/>
        </w:rPr>
        <w:t xml:space="preserve">es pour tracer le graphe de </w:t>
      </w:r>
      <w:proofErr w:type="spellStart"/>
      <w:r w:rsidR="00771D54" w:rsidRPr="00096273">
        <w:rPr>
          <w:rFonts w:ascii="Times New Roman" w:hAnsi="Times New Roman" w:cs="Times New Roman"/>
          <w:sz w:val="24"/>
          <w:szCs w:val="24"/>
        </w:rPr>
        <w:t>lang</w:t>
      </w:r>
      <w:r w:rsidRPr="00096273">
        <w:rPr>
          <w:rFonts w:ascii="Times New Roman" w:hAnsi="Times New Roman" w:cs="Times New Roman"/>
          <w:sz w:val="24"/>
          <w:szCs w:val="24"/>
        </w:rPr>
        <w:t>muir</w:t>
      </w:r>
      <w:proofErr w:type="spellEnd"/>
      <w:r w:rsidRPr="00096273">
        <w:rPr>
          <w:rFonts w:ascii="Times New Roman" w:hAnsi="Times New Roman" w:cs="Times New Roman"/>
          <w:sz w:val="24"/>
          <w:szCs w:val="24"/>
        </w:rPr>
        <w:t>.</w:t>
      </w:r>
    </w:p>
    <w:p w:rsidR="00771D54" w:rsidRPr="00096273" w:rsidRDefault="00771D54" w:rsidP="00C56EAF">
      <w:pPr>
        <w:tabs>
          <w:tab w:val="left" w:pos="3193"/>
        </w:tabs>
        <w:spacing w:after="0" w:line="360" w:lineRule="auto"/>
        <w:jc w:val="both"/>
        <w:rPr>
          <w:rFonts w:ascii="Times New Roman" w:hAnsi="Times New Roman" w:cs="Times New Roman"/>
          <w:sz w:val="24"/>
          <w:szCs w:val="24"/>
        </w:rPr>
      </w:pPr>
      <w:r w:rsidRPr="00096273">
        <w:rPr>
          <w:rFonts w:ascii="Times New Roman" w:hAnsi="Times New Roman" w:cs="Times New Roman"/>
          <w:b/>
          <w:sz w:val="24"/>
          <w:szCs w:val="24"/>
        </w:rPr>
        <w:t xml:space="preserve">Tableau III.9 : </w:t>
      </w:r>
      <w:r w:rsidRPr="00096273">
        <w:rPr>
          <w:rFonts w:ascii="Times New Roman" w:hAnsi="Times New Roman" w:cs="Times New Roman"/>
          <w:sz w:val="24"/>
          <w:szCs w:val="24"/>
        </w:rPr>
        <w:t xml:space="preserve">paramètres des isothermes d’adsorption de MV selon les deux </w:t>
      </w:r>
      <w:r w:rsidR="00B20AD5" w:rsidRPr="00096273">
        <w:rPr>
          <w:rFonts w:ascii="Times New Roman" w:hAnsi="Times New Roman" w:cs="Times New Roman"/>
          <w:sz w:val="24"/>
          <w:szCs w:val="24"/>
        </w:rPr>
        <w:t>modèles</w:t>
      </w:r>
      <w:r w:rsidRPr="00096273">
        <w:rPr>
          <w:rFonts w:ascii="Times New Roman" w:hAnsi="Times New Roman" w:cs="Times New Roman"/>
          <w:sz w:val="24"/>
          <w:szCs w:val="24"/>
        </w:rPr>
        <w:t>.</w:t>
      </w:r>
    </w:p>
    <w:p w:rsidR="00B20AD5" w:rsidRPr="00096273" w:rsidRDefault="00B20AD5" w:rsidP="00C56EAF">
      <w:pPr>
        <w:tabs>
          <w:tab w:val="left" w:pos="3193"/>
        </w:tabs>
        <w:spacing w:after="0" w:line="360" w:lineRule="auto"/>
        <w:jc w:val="both"/>
        <w:rPr>
          <w:rFonts w:ascii="Times New Roman" w:hAnsi="Times New Roman" w:cs="Times New Roman"/>
          <w:sz w:val="24"/>
          <w:szCs w:val="24"/>
        </w:rPr>
      </w:pPr>
      <w:r w:rsidRPr="00096273">
        <w:rPr>
          <w:rFonts w:ascii="Times New Roman" w:hAnsi="Times New Roman" w:cs="Times New Roman"/>
          <w:b/>
          <w:sz w:val="24"/>
          <w:szCs w:val="24"/>
        </w:rPr>
        <w:t>Tableau III.10 :</w:t>
      </w:r>
      <w:r w:rsidRPr="00096273">
        <w:rPr>
          <w:rFonts w:ascii="Times New Roman" w:hAnsi="Times New Roman" w:cs="Times New Roman"/>
          <w:sz w:val="24"/>
          <w:szCs w:val="24"/>
        </w:rPr>
        <w:t xml:space="preserve"> valeurs du test</w:t>
      </w:r>
      <w:r w:rsidR="00BF3B02">
        <w:rPr>
          <w:rFonts w:ascii="Times New Roman" w:hAnsi="Times New Roman" w:cs="Times New Roman"/>
          <w:sz w:val="24"/>
          <w:szCs w:val="24"/>
        </w:rPr>
        <w:t xml:space="preserve"> cinétique d’adsorption de MV (</w:t>
      </w:r>
      <w:r w:rsidRPr="00096273">
        <w:rPr>
          <w:rFonts w:ascii="Times New Roman" w:hAnsi="Times New Roman" w:cs="Times New Roman"/>
          <w:sz w:val="24"/>
          <w:szCs w:val="24"/>
        </w:rPr>
        <w:t>C</w:t>
      </w:r>
      <w:r w:rsidRPr="00096273">
        <w:rPr>
          <w:rFonts w:ascii="Times New Roman" w:hAnsi="Times New Roman" w:cs="Times New Roman"/>
          <w:sz w:val="24"/>
          <w:szCs w:val="24"/>
          <w:vertAlign w:val="subscript"/>
        </w:rPr>
        <w:t>0</w:t>
      </w:r>
      <w:r w:rsidRPr="00096273">
        <w:rPr>
          <w:rFonts w:ascii="Times New Roman" w:hAnsi="Times New Roman" w:cs="Times New Roman"/>
          <w:sz w:val="24"/>
          <w:szCs w:val="24"/>
        </w:rPr>
        <w:t xml:space="preserve"> =100 mg/l).</w:t>
      </w:r>
    </w:p>
    <w:p w:rsidR="00B20AD5" w:rsidRPr="00096273" w:rsidRDefault="00B20AD5" w:rsidP="00C56EAF">
      <w:pPr>
        <w:tabs>
          <w:tab w:val="left" w:pos="3193"/>
        </w:tabs>
        <w:spacing w:after="0" w:line="360" w:lineRule="auto"/>
        <w:jc w:val="both"/>
        <w:rPr>
          <w:rFonts w:ascii="Times New Roman" w:hAnsi="Times New Roman" w:cs="Times New Roman"/>
          <w:sz w:val="24"/>
          <w:szCs w:val="24"/>
        </w:rPr>
      </w:pPr>
      <w:r w:rsidRPr="00096273">
        <w:rPr>
          <w:rFonts w:ascii="Times New Roman" w:hAnsi="Times New Roman" w:cs="Times New Roman"/>
          <w:b/>
          <w:sz w:val="24"/>
          <w:szCs w:val="24"/>
        </w:rPr>
        <w:t>Tableau III.11 :</w:t>
      </w:r>
      <w:r w:rsidRPr="00096273">
        <w:rPr>
          <w:rFonts w:ascii="Times New Roman" w:hAnsi="Times New Roman" w:cs="Times New Roman"/>
          <w:sz w:val="24"/>
          <w:szCs w:val="24"/>
        </w:rPr>
        <w:t xml:space="preserve"> valeurs des modèles cinétique d’adsorption du MV par bio</w:t>
      </w:r>
      <w:r w:rsidR="00BF3B02">
        <w:rPr>
          <w:rFonts w:ascii="Times New Roman" w:hAnsi="Times New Roman" w:cs="Times New Roman"/>
          <w:sz w:val="24"/>
          <w:szCs w:val="24"/>
        </w:rPr>
        <w:t>-</w:t>
      </w:r>
      <w:r w:rsidRPr="00096273">
        <w:rPr>
          <w:rFonts w:ascii="Times New Roman" w:hAnsi="Times New Roman" w:cs="Times New Roman"/>
          <w:sz w:val="24"/>
          <w:szCs w:val="24"/>
        </w:rPr>
        <w:t>adsorbant</w:t>
      </w:r>
    </w:p>
    <w:p w:rsidR="00B20AD5" w:rsidRPr="00096273" w:rsidRDefault="00B20AD5" w:rsidP="00C56EAF">
      <w:pPr>
        <w:tabs>
          <w:tab w:val="left" w:pos="3193"/>
        </w:tabs>
        <w:spacing w:after="0" w:line="360" w:lineRule="auto"/>
        <w:jc w:val="both"/>
        <w:rPr>
          <w:rFonts w:ascii="Times New Roman" w:hAnsi="Times New Roman" w:cs="Times New Roman"/>
          <w:sz w:val="24"/>
          <w:szCs w:val="24"/>
        </w:rPr>
      </w:pPr>
      <w:proofErr w:type="spellStart"/>
      <w:proofErr w:type="gramStart"/>
      <w:r w:rsidRPr="00096273">
        <w:rPr>
          <w:rFonts w:ascii="Times New Roman" w:hAnsi="Times New Roman" w:cs="Times New Roman"/>
          <w:sz w:val="24"/>
          <w:szCs w:val="24"/>
        </w:rPr>
        <w:t>q</w:t>
      </w:r>
      <w:r w:rsidRPr="00096273">
        <w:rPr>
          <w:rFonts w:ascii="Times New Roman" w:hAnsi="Times New Roman" w:cs="Times New Roman"/>
          <w:sz w:val="24"/>
          <w:szCs w:val="24"/>
          <w:vertAlign w:val="subscript"/>
        </w:rPr>
        <w:t>exp</w:t>
      </w:r>
      <w:proofErr w:type="spellEnd"/>
      <w:proofErr w:type="gramEnd"/>
      <w:r w:rsidRPr="00096273">
        <w:rPr>
          <w:rFonts w:ascii="Times New Roman" w:hAnsi="Times New Roman" w:cs="Times New Roman"/>
          <w:sz w:val="24"/>
          <w:szCs w:val="24"/>
        </w:rPr>
        <w:t xml:space="preserve"> =9,964 mg/g).</w:t>
      </w:r>
    </w:p>
    <w:p w:rsidR="00110BBB" w:rsidRPr="00096273" w:rsidRDefault="00110BBB" w:rsidP="00C56EAF">
      <w:pPr>
        <w:spacing w:after="0" w:line="360" w:lineRule="auto"/>
        <w:jc w:val="both"/>
        <w:rPr>
          <w:rFonts w:ascii="Times New Roman" w:hAnsi="Times New Roman" w:cs="Times New Roman"/>
          <w:b/>
          <w:bCs/>
          <w:color w:val="365F91"/>
          <w:sz w:val="28"/>
          <w:szCs w:val="28"/>
          <w:u w:val="single"/>
        </w:rPr>
      </w:pPr>
      <w:r w:rsidRPr="00096273">
        <w:rPr>
          <w:rFonts w:ascii="Times New Roman" w:hAnsi="Times New Roman" w:cs="Times New Roman"/>
          <w:b/>
          <w:bCs/>
          <w:color w:val="365F91"/>
          <w:sz w:val="28"/>
          <w:szCs w:val="28"/>
          <w:u w:val="single"/>
        </w:rPr>
        <w:t>Liste des figures</w:t>
      </w:r>
      <w:r w:rsidR="00096273">
        <w:rPr>
          <w:rFonts w:ascii="Times New Roman" w:hAnsi="Times New Roman" w:cs="Times New Roman"/>
          <w:b/>
          <w:bCs/>
          <w:color w:val="365F91"/>
          <w:sz w:val="28"/>
          <w:szCs w:val="28"/>
          <w:u w:val="single"/>
        </w:rPr>
        <w:t> :</w:t>
      </w:r>
    </w:p>
    <w:p w:rsidR="00110BBB" w:rsidRPr="00096273" w:rsidRDefault="00110BBB" w:rsidP="00C56EAF">
      <w:pPr>
        <w:spacing w:after="0" w:line="360" w:lineRule="auto"/>
        <w:jc w:val="both"/>
        <w:rPr>
          <w:rFonts w:ascii="Times New Roman" w:hAnsi="Times New Roman" w:cs="Times New Roman"/>
          <w:sz w:val="24"/>
          <w:szCs w:val="24"/>
        </w:rPr>
      </w:pPr>
      <w:r w:rsidRPr="00096273">
        <w:rPr>
          <w:rFonts w:ascii="Times New Roman" w:hAnsi="Times New Roman" w:cs="Times New Roman"/>
          <w:b/>
          <w:sz w:val="24"/>
          <w:szCs w:val="24"/>
        </w:rPr>
        <w:t>Figure I. 1 :</w:t>
      </w:r>
      <w:r w:rsidRPr="00096273">
        <w:rPr>
          <w:rFonts w:ascii="Times New Roman" w:hAnsi="Times New Roman" w:cs="Times New Roman"/>
          <w:sz w:val="24"/>
          <w:szCs w:val="24"/>
        </w:rPr>
        <w:t xml:space="preserve"> structure chimique des color</w:t>
      </w:r>
      <w:r w:rsidR="00B05C37" w:rsidRPr="00096273">
        <w:rPr>
          <w:rFonts w:ascii="Times New Roman" w:hAnsi="Times New Roman" w:cs="Times New Roman"/>
          <w:sz w:val="24"/>
          <w:szCs w:val="24"/>
        </w:rPr>
        <w:t>ants nitrosés.</w:t>
      </w:r>
    </w:p>
    <w:p w:rsidR="00110BBB" w:rsidRPr="00096273" w:rsidRDefault="00110BBB" w:rsidP="00C56EAF">
      <w:pPr>
        <w:spacing w:after="0" w:line="360" w:lineRule="auto"/>
        <w:jc w:val="both"/>
        <w:rPr>
          <w:rFonts w:ascii="Times New Roman" w:hAnsi="Times New Roman" w:cs="Times New Roman"/>
          <w:sz w:val="24"/>
          <w:szCs w:val="24"/>
        </w:rPr>
      </w:pPr>
      <w:r w:rsidRPr="00096273">
        <w:rPr>
          <w:rFonts w:ascii="Times New Roman" w:hAnsi="Times New Roman" w:cs="Times New Roman"/>
          <w:b/>
          <w:sz w:val="24"/>
          <w:szCs w:val="24"/>
        </w:rPr>
        <w:t>Figure I.2 :</w:t>
      </w:r>
      <w:r w:rsidRPr="00096273">
        <w:rPr>
          <w:rFonts w:ascii="Times New Roman" w:hAnsi="Times New Roman" w:cs="Times New Roman"/>
          <w:sz w:val="24"/>
          <w:szCs w:val="24"/>
        </w:rPr>
        <w:t xml:space="preserve"> structure chimique des colo</w:t>
      </w:r>
      <w:r w:rsidR="00B05C37" w:rsidRPr="00096273">
        <w:rPr>
          <w:rFonts w:ascii="Times New Roman" w:hAnsi="Times New Roman" w:cs="Times New Roman"/>
          <w:sz w:val="24"/>
          <w:szCs w:val="24"/>
        </w:rPr>
        <w:t>rants indigoïdes.</w:t>
      </w:r>
    </w:p>
    <w:p w:rsidR="00110BBB" w:rsidRPr="00096273" w:rsidRDefault="00110BBB" w:rsidP="00C56EAF">
      <w:pPr>
        <w:spacing w:after="0" w:line="360" w:lineRule="auto"/>
        <w:jc w:val="both"/>
        <w:rPr>
          <w:rFonts w:ascii="Times New Roman" w:hAnsi="Times New Roman" w:cs="Times New Roman"/>
          <w:sz w:val="24"/>
          <w:szCs w:val="24"/>
        </w:rPr>
      </w:pPr>
      <w:r w:rsidRPr="00096273">
        <w:rPr>
          <w:rFonts w:ascii="Times New Roman" w:hAnsi="Times New Roman" w:cs="Times New Roman"/>
          <w:b/>
          <w:sz w:val="24"/>
          <w:szCs w:val="24"/>
        </w:rPr>
        <w:t>Figure I.3 :</w:t>
      </w:r>
      <w:r w:rsidRPr="00096273">
        <w:rPr>
          <w:rFonts w:ascii="Times New Roman" w:hAnsi="Times New Roman" w:cs="Times New Roman"/>
          <w:sz w:val="24"/>
          <w:szCs w:val="24"/>
        </w:rPr>
        <w:t xml:space="preserve"> Formule chi</w:t>
      </w:r>
      <w:r w:rsidR="00B05C37" w:rsidRPr="00096273">
        <w:rPr>
          <w:rFonts w:ascii="Times New Roman" w:hAnsi="Times New Roman" w:cs="Times New Roman"/>
          <w:sz w:val="24"/>
          <w:szCs w:val="24"/>
        </w:rPr>
        <w:t>mique d’azoïque.</w:t>
      </w:r>
    </w:p>
    <w:p w:rsidR="00110BBB" w:rsidRPr="00096273" w:rsidRDefault="00110BBB" w:rsidP="00C56EAF">
      <w:pPr>
        <w:spacing w:after="0" w:line="360" w:lineRule="auto"/>
        <w:jc w:val="both"/>
        <w:rPr>
          <w:rFonts w:ascii="Times New Roman" w:hAnsi="Times New Roman" w:cs="Times New Roman"/>
          <w:sz w:val="24"/>
          <w:szCs w:val="24"/>
        </w:rPr>
      </w:pPr>
      <w:r w:rsidRPr="00096273">
        <w:rPr>
          <w:rFonts w:ascii="Times New Roman" w:hAnsi="Times New Roman" w:cs="Times New Roman"/>
          <w:b/>
          <w:sz w:val="24"/>
          <w:szCs w:val="24"/>
        </w:rPr>
        <w:t>Figure I.4 :</w:t>
      </w:r>
      <w:r w:rsidRPr="00096273">
        <w:rPr>
          <w:rFonts w:ascii="Times New Roman" w:hAnsi="Times New Roman" w:cs="Times New Roman"/>
          <w:sz w:val="24"/>
          <w:szCs w:val="24"/>
        </w:rPr>
        <w:t xml:space="preserve"> structure chimique des colorants pigments synthétiques</w:t>
      </w:r>
    </w:p>
    <w:p w:rsidR="00110BBB" w:rsidRPr="00096273" w:rsidRDefault="00110BBB" w:rsidP="00C56EAF">
      <w:pPr>
        <w:spacing w:after="0" w:line="360" w:lineRule="auto"/>
        <w:jc w:val="both"/>
        <w:rPr>
          <w:rFonts w:ascii="Times New Roman" w:hAnsi="Times New Roman" w:cs="Times New Roman"/>
          <w:sz w:val="24"/>
          <w:szCs w:val="24"/>
        </w:rPr>
      </w:pPr>
      <w:r w:rsidRPr="00096273">
        <w:rPr>
          <w:rFonts w:ascii="Times New Roman" w:hAnsi="Times New Roman" w:cs="Times New Roman"/>
          <w:b/>
          <w:sz w:val="24"/>
          <w:szCs w:val="24"/>
        </w:rPr>
        <w:t>Figure I. 5 :</w:t>
      </w:r>
      <w:r w:rsidRPr="00096273">
        <w:rPr>
          <w:rFonts w:ascii="Times New Roman" w:hAnsi="Times New Roman" w:cs="Times New Roman"/>
          <w:sz w:val="24"/>
          <w:szCs w:val="24"/>
        </w:rPr>
        <w:t xml:space="preserve"> Formule chimique de l’anthraquinone</w:t>
      </w:r>
    </w:p>
    <w:p w:rsidR="00B05C37" w:rsidRPr="00096273" w:rsidRDefault="00110BBB" w:rsidP="00C56EAF">
      <w:pPr>
        <w:spacing w:after="0" w:line="360" w:lineRule="auto"/>
        <w:jc w:val="both"/>
        <w:rPr>
          <w:rFonts w:ascii="Times New Roman" w:hAnsi="Times New Roman" w:cs="Times New Roman"/>
          <w:sz w:val="24"/>
          <w:szCs w:val="24"/>
        </w:rPr>
      </w:pPr>
      <w:r w:rsidRPr="00096273">
        <w:rPr>
          <w:rFonts w:ascii="Times New Roman" w:hAnsi="Times New Roman" w:cs="Times New Roman"/>
          <w:b/>
          <w:sz w:val="24"/>
          <w:szCs w:val="24"/>
        </w:rPr>
        <w:t>Figure I.6 :</w:t>
      </w:r>
      <w:r w:rsidRPr="00096273">
        <w:rPr>
          <w:rFonts w:ascii="Times New Roman" w:hAnsi="Times New Roman" w:cs="Times New Roman"/>
          <w:sz w:val="24"/>
          <w:szCs w:val="24"/>
        </w:rPr>
        <w:t xml:space="preserve"> Exemple de </w:t>
      </w:r>
      <w:proofErr w:type="gramStart"/>
      <w:r w:rsidRPr="00096273">
        <w:rPr>
          <w:rFonts w:ascii="Times New Roman" w:hAnsi="Times New Roman" w:cs="Times New Roman"/>
          <w:sz w:val="24"/>
          <w:szCs w:val="24"/>
        </w:rPr>
        <w:t xml:space="preserve">colorant </w:t>
      </w:r>
      <w:r w:rsidR="00BF3B02" w:rsidRPr="00096273">
        <w:rPr>
          <w:rFonts w:ascii="Times New Roman" w:hAnsi="Times New Roman" w:cs="Times New Roman"/>
          <w:sz w:val="24"/>
          <w:szCs w:val="24"/>
        </w:rPr>
        <w:t>xanthines</w:t>
      </w:r>
      <w:proofErr w:type="gramEnd"/>
    </w:p>
    <w:p w:rsidR="00110BBB" w:rsidRPr="00096273" w:rsidRDefault="00110BBB" w:rsidP="00C56EAF">
      <w:pPr>
        <w:spacing w:after="0" w:line="360" w:lineRule="auto"/>
        <w:jc w:val="both"/>
        <w:rPr>
          <w:rFonts w:ascii="Times New Roman" w:hAnsi="Times New Roman" w:cs="Times New Roman"/>
          <w:sz w:val="24"/>
          <w:szCs w:val="24"/>
        </w:rPr>
      </w:pPr>
      <w:r w:rsidRPr="00096273">
        <w:rPr>
          <w:rFonts w:ascii="Times New Roman" w:hAnsi="Times New Roman" w:cs="Times New Roman"/>
          <w:b/>
          <w:sz w:val="24"/>
          <w:szCs w:val="24"/>
        </w:rPr>
        <w:t>Figure I. 7 :</w:t>
      </w:r>
      <w:r w:rsidRPr="00096273">
        <w:rPr>
          <w:rFonts w:ascii="Times New Roman" w:hAnsi="Times New Roman" w:cs="Times New Roman"/>
          <w:sz w:val="24"/>
          <w:szCs w:val="24"/>
        </w:rPr>
        <w:t xml:space="preserve"> Formule développée du Bleu Capri</w:t>
      </w:r>
    </w:p>
    <w:p w:rsidR="00B05C37" w:rsidRPr="00096273" w:rsidRDefault="00110BBB" w:rsidP="00C56EAF">
      <w:pPr>
        <w:spacing w:after="0" w:line="360" w:lineRule="auto"/>
        <w:jc w:val="both"/>
        <w:rPr>
          <w:rFonts w:ascii="Times New Roman" w:hAnsi="Times New Roman" w:cs="Times New Roman"/>
          <w:sz w:val="24"/>
          <w:szCs w:val="24"/>
        </w:rPr>
      </w:pPr>
      <w:r w:rsidRPr="00096273">
        <w:rPr>
          <w:rFonts w:ascii="Times New Roman" w:hAnsi="Times New Roman" w:cs="Times New Roman"/>
          <w:b/>
          <w:sz w:val="24"/>
          <w:szCs w:val="24"/>
        </w:rPr>
        <w:t>Figure I.8 :</w:t>
      </w:r>
      <w:r w:rsidRPr="00096273">
        <w:rPr>
          <w:rFonts w:ascii="Times New Roman" w:hAnsi="Times New Roman" w:cs="Times New Roman"/>
          <w:sz w:val="24"/>
          <w:szCs w:val="24"/>
        </w:rPr>
        <w:t xml:space="preserve"> Formule développée du rouge Congo</w:t>
      </w:r>
    </w:p>
    <w:p w:rsidR="00110BBB" w:rsidRPr="00096273" w:rsidRDefault="00110BBB" w:rsidP="00C56EAF">
      <w:pPr>
        <w:spacing w:after="0" w:line="360" w:lineRule="auto"/>
        <w:jc w:val="both"/>
        <w:rPr>
          <w:rFonts w:ascii="Times New Roman" w:hAnsi="Times New Roman" w:cs="Times New Roman"/>
          <w:sz w:val="24"/>
          <w:szCs w:val="24"/>
        </w:rPr>
      </w:pPr>
      <w:r w:rsidRPr="00096273">
        <w:rPr>
          <w:rFonts w:ascii="Times New Roman" w:hAnsi="Times New Roman" w:cs="Times New Roman"/>
          <w:b/>
          <w:sz w:val="24"/>
          <w:szCs w:val="24"/>
        </w:rPr>
        <w:t>Figure I.9 :</w:t>
      </w:r>
      <w:r w:rsidRPr="00096273">
        <w:rPr>
          <w:rFonts w:ascii="Times New Roman" w:hAnsi="Times New Roman" w:cs="Times New Roman"/>
          <w:sz w:val="24"/>
          <w:szCs w:val="24"/>
        </w:rPr>
        <w:t xml:space="preserve"> structure chimique de C.I. Pigment Blue</w:t>
      </w:r>
    </w:p>
    <w:p w:rsidR="00110BBB" w:rsidRPr="00096273" w:rsidRDefault="00110BBB" w:rsidP="00C56EAF">
      <w:pPr>
        <w:spacing w:after="0" w:line="360" w:lineRule="auto"/>
        <w:jc w:val="both"/>
        <w:rPr>
          <w:rFonts w:ascii="Times New Roman" w:hAnsi="Times New Roman" w:cs="Times New Roman"/>
          <w:sz w:val="24"/>
          <w:szCs w:val="24"/>
        </w:rPr>
      </w:pPr>
      <w:r w:rsidRPr="00096273">
        <w:rPr>
          <w:rFonts w:ascii="Times New Roman" w:hAnsi="Times New Roman" w:cs="Times New Roman"/>
          <w:b/>
          <w:sz w:val="24"/>
          <w:szCs w:val="24"/>
        </w:rPr>
        <w:t>Figure I.10 :</w:t>
      </w:r>
      <w:r w:rsidRPr="00096273">
        <w:rPr>
          <w:rFonts w:ascii="Times New Roman" w:hAnsi="Times New Roman" w:cs="Times New Roman"/>
          <w:sz w:val="24"/>
          <w:szCs w:val="24"/>
        </w:rPr>
        <w:t xml:space="preserve"> structure chimique de colorante direct</w:t>
      </w:r>
    </w:p>
    <w:p w:rsidR="00B05C37" w:rsidRPr="00096273" w:rsidRDefault="00110BBB" w:rsidP="00C56EAF">
      <w:pPr>
        <w:spacing w:after="0" w:line="360" w:lineRule="auto"/>
        <w:jc w:val="both"/>
        <w:rPr>
          <w:rFonts w:ascii="Times New Roman" w:hAnsi="Times New Roman" w:cs="Times New Roman"/>
          <w:noProof/>
          <w:sz w:val="24"/>
          <w:szCs w:val="24"/>
        </w:rPr>
      </w:pPr>
      <w:r w:rsidRPr="00096273">
        <w:rPr>
          <w:rFonts w:ascii="Times New Roman" w:hAnsi="Times New Roman" w:cs="Times New Roman"/>
          <w:b/>
          <w:noProof/>
          <w:sz w:val="24"/>
          <w:szCs w:val="24"/>
        </w:rPr>
        <w:t>Figure I.11.(a) :</w:t>
      </w:r>
      <w:r w:rsidRPr="00096273">
        <w:rPr>
          <w:rFonts w:ascii="Times New Roman" w:hAnsi="Times New Roman" w:cs="Times New Roman"/>
          <w:noProof/>
          <w:sz w:val="24"/>
          <w:szCs w:val="24"/>
        </w:rPr>
        <w:t xml:space="preserve"> structure chimique de méthyl violet</w:t>
      </w:r>
    </w:p>
    <w:p w:rsidR="00110BBB" w:rsidRPr="00096273" w:rsidRDefault="00110BBB" w:rsidP="00C56EAF">
      <w:pPr>
        <w:spacing w:after="0" w:line="360" w:lineRule="auto"/>
        <w:jc w:val="both"/>
        <w:rPr>
          <w:rFonts w:ascii="Times New Roman" w:hAnsi="Times New Roman" w:cs="Times New Roman"/>
          <w:sz w:val="24"/>
          <w:szCs w:val="24"/>
        </w:rPr>
      </w:pPr>
      <w:r w:rsidRPr="00096273">
        <w:rPr>
          <w:rFonts w:ascii="Times New Roman" w:hAnsi="Times New Roman" w:cs="Times New Roman"/>
          <w:b/>
          <w:sz w:val="24"/>
          <w:szCs w:val="24"/>
        </w:rPr>
        <w:t>Figure I.11. (b) :</w:t>
      </w:r>
      <w:r w:rsidRPr="00096273">
        <w:rPr>
          <w:rFonts w:ascii="Times New Roman" w:hAnsi="Times New Roman" w:cs="Times New Roman"/>
          <w:sz w:val="24"/>
          <w:szCs w:val="24"/>
        </w:rPr>
        <w:t xml:space="preserve"> Méthyle violet sous forme poudre</w:t>
      </w:r>
    </w:p>
    <w:p w:rsidR="00B05C37" w:rsidRPr="00096273" w:rsidRDefault="00110BBB" w:rsidP="00C56EAF">
      <w:pPr>
        <w:spacing w:after="0" w:line="360" w:lineRule="auto"/>
        <w:jc w:val="both"/>
        <w:rPr>
          <w:rFonts w:ascii="Times New Roman" w:hAnsi="Times New Roman" w:cs="Times New Roman"/>
          <w:sz w:val="24"/>
          <w:szCs w:val="24"/>
        </w:rPr>
      </w:pPr>
      <w:r w:rsidRPr="00096273">
        <w:rPr>
          <w:rFonts w:ascii="Times New Roman" w:hAnsi="Times New Roman" w:cs="Times New Roman"/>
          <w:b/>
          <w:bCs/>
          <w:sz w:val="24"/>
          <w:szCs w:val="24"/>
        </w:rPr>
        <w:t>Figure. II.12 :</w:t>
      </w:r>
      <w:r w:rsidRPr="00096273">
        <w:rPr>
          <w:rFonts w:ascii="Times New Roman" w:hAnsi="Times New Roman" w:cs="Times New Roman"/>
          <w:bCs/>
          <w:sz w:val="24"/>
          <w:szCs w:val="24"/>
        </w:rPr>
        <w:t xml:space="preserve"> Mécanisme de diffusion de l’adsorbat vers l’adsorbant</w:t>
      </w:r>
    </w:p>
    <w:p w:rsidR="00B05C37" w:rsidRPr="00096273" w:rsidRDefault="00110BBB" w:rsidP="00C56EAF">
      <w:pPr>
        <w:spacing w:after="0" w:line="360" w:lineRule="auto"/>
        <w:jc w:val="both"/>
        <w:rPr>
          <w:rFonts w:ascii="Times New Roman" w:hAnsi="Times New Roman" w:cs="Times New Roman"/>
          <w:sz w:val="24"/>
          <w:szCs w:val="24"/>
        </w:rPr>
      </w:pPr>
      <w:r w:rsidRPr="00096273">
        <w:rPr>
          <w:rFonts w:ascii="Times New Roman" w:hAnsi="Times New Roman" w:cs="Times New Roman"/>
          <w:b/>
          <w:sz w:val="24"/>
          <w:szCs w:val="24"/>
        </w:rPr>
        <w:lastRenderedPageBreak/>
        <w:t>Figure II.13</w:t>
      </w:r>
      <w:r w:rsidRPr="00096273">
        <w:rPr>
          <w:rFonts w:ascii="Times New Roman" w:hAnsi="Times New Roman" w:cs="Times New Roman"/>
          <w:b/>
          <w:bCs/>
          <w:sz w:val="24"/>
          <w:szCs w:val="24"/>
        </w:rPr>
        <w:t xml:space="preserve"> :</w:t>
      </w:r>
      <w:r w:rsidRPr="00096273">
        <w:rPr>
          <w:rFonts w:ascii="Times New Roman" w:hAnsi="Times New Roman" w:cs="Times New Roman"/>
          <w:bCs/>
          <w:sz w:val="24"/>
          <w:szCs w:val="24"/>
        </w:rPr>
        <w:t xml:space="preserve"> Types des isomères d’</w:t>
      </w:r>
      <w:r w:rsidR="00B05C37" w:rsidRPr="00096273">
        <w:rPr>
          <w:rFonts w:ascii="Times New Roman" w:hAnsi="Times New Roman" w:cs="Times New Roman"/>
          <w:bCs/>
          <w:sz w:val="24"/>
          <w:szCs w:val="24"/>
        </w:rPr>
        <w:t>adsorption</w:t>
      </w:r>
    </w:p>
    <w:p w:rsidR="00110BBB" w:rsidRDefault="00110BBB" w:rsidP="00C56EAF">
      <w:pPr>
        <w:spacing w:after="0" w:line="360" w:lineRule="auto"/>
        <w:jc w:val="both"/>
        <w:rPr>
          <w:rFonts w:ascii="Times New Roman" w:hAnsi="Times New Roman" w:cs="Times New Roman"/>
          <w:bCs/>
          <w:sz w:val="24"/>
          <w:szCs w:val="24"/>
        </w:rPr>
      </w:pPr>
      <w:r w:rsidRPr="00096273">
        <w:rPr>
          <w:rFonts w:ascii="Times New Roman" w:hAnsi="Times New Roman" w:cs="Times New Roman"/>
          <w:b/>
          <w:sz w:val="24"/>
          <w:szCs w:val="24"/>
        </w:rPr>
        <w:t>Figure II.14 :</w:t>
      </w:r>
      <w:r w:rsidR="00BF3B02">
        <w:rPr>
          <w:rFonts w:ascii="Times New Roman" w:hAnsi="Times New Roman" w:cs="Times New Roman"/>
          <w:b/>
          <w:sz w:val="24"/>
          <w:szCs w:val="24"/>
        </w:rPr>
        <w:t xml:space="preserve"> </w:t>
      </w:r>
      <w:r w:rsidRPr="00096273">
        <w:rPr>
          <w:rFonts w:ascii="Times New Roman" w:hAnsi="Times New Roman" w:cs="Times New Roman"/>
          <w:bCs/>
          <w:sz w:val="24"/>
          <w:szCs w:val="24"/>
        </w:rPr>
        <w:t>Courbe illustrant le modèle de Langmuir</w:t>
      </w:r>
      <w:r w:rsidR="00A17E64">
        <w:rPr>
          <w:rFonts w:ascii="Times New Roman" w:hAnsi="Times New Roman" w:cs="Times New Roman"/>
          <w:bCs/>
          <w:sz w:val="24"/>
          <w:szCs w:val="24"/>
        </w:rPr>
        <w:t>.</w:t>
      </w:r>
    </w:p>
    <w:p w:rsidR="00A17E64" w:rsidRPr="00096273" w:rsidRDefault="00A17E64" w:rsidP="00C56EAF">
      <w:pPr>
        <w:spacing w:after="0" w:line="360" w:lineRule="auto"/>
        <w:jc w:val="both"/>
        <w:rPr>
          <w:rFonts w:ascii="Times New Roman" w:hAnsi="Times New Roman" w:cs="Times New Roman"/>
          <w:bCs/>
          <w:sz w:val="24"/>
          <w:szCs w:val="24"/>
        </w:rPr>
      </w:pPr>
      <w:r w:rsidRPr="00A17E64">
        <w:rPr>
          <w:rFonts w:ascii="Times New Roman" w:hAnsi="Times New Roman" w:cs="Times New Roman"/>
          <w:b/>
          <w:sz w:val="24"/>
          <w:szCs w:val="24"/>
        </w:rPr>
        <w:t>Figure III.1</w:t>
      </w:r>
      <w:r w:rsidRPr="00A17E64">
        <w:rPr>
          <w:rFonts w:ascii="Times New Roman" w:hAnsi="Times New Roman" w:cs="Times New Roman"/>
          <w:bCs/>
          <w:sz w:val="24"/>
          <w:szCs w:val="24"/>
        </w:rPr>
        <w:t xml:space="preserve"> : le résultat final de la poudre de feuilles.</w:t>
      </w:r>
    </w:p>
    <w:p w:rsidR="00123CC2" w:rsidRPr="00096273" w:rsidRDefault="001C20C3" w:rsidP="00C56EAF">
      <w:pPr>
        <w:spacing w:after="0" w:line="360" w:lineRule="auto"/>
        <w:jc w:val="both"/>
        <w:rPr>
          <w:rFonts w:asciiTheme="majorBidi" w:hAnsiTheme="majorBidi" w:cstheme="majorBidi"/>
          <w:sz w:val="24"/>
          <w:szCs w:val="24"/>
        </w:rPr>
      </w:pPr>
      <w:r>
        <w:rPr>
          <w:rFonts w:asciiTheme="majorBidi" w:hAnsiTheme="majorBidi" w:cstheme="majorBidi"/>
          <w:b/>
          <w:sz w:val="24"/>
          <w:szCs w:val="24"/>
        </w:rPr>
        <w:t>Figure III.2</w:t>
      </w:r>
      <w:r w:rsidR="00123CC2" w:rsidRPr="00096273">
        <w:rPr>
          <w:rFonts w:asciiTheme="majorBidi" w:hAnsiTheme="majorBidi" w:cstheme="majorBidi"/>
          <w:b/>
          <w:sz w:val="24"/>
          <w:szCs w:val="24"/>
        </w:rPr>
        <w:t> :</w:t>
      </w:r>
      <w:r w:rsidR="00123CC2" w:rsidRPr="00096273">
        <w:rPr>
          <w:rFonts w:asciiTheme="majorBidi" w:hAnsiTheme="majorBidi" w:cstheme="majorBidi"/>
          <w:sz w:val="24"/>
          <w:szCs w:val="24"/>
        </w:rPr>
        <w:t xml:space="preserve"> Représentation graphique du </w:t>
      </w:r>
      <w:proofErr w:type="spellStart"/>
      <w:r w:rsidR="00123CC2" w:rsidRPr="00096273">
        <w:rPr>
          <w:rFonts w:asciiTheme="majorBidi" w:hAnsiTheme="majorBidi" w:cstheme="majorBidi"/>
          <w:sz w:val="24"/>
          <w:szCs w:val="24"/>
        </w:rPr>
        <w:t>pH</w:t>
      </w:r>
      <w:r w:rsidR="00123CC2" w:rsidRPr="00096273">
        <w:rPr>
          <w:rFonts w:asciiTheme="majorBidi" w:hAnsiTheme="majorBidi" w:cstheme="majorBidi"/>
          <w:sz w:val="24"/>
          <w:szCs w:val="24"/>
          <w:vertAlign w:val="subscript"/>
        </w:rPr>
        <w:t>pzc</w:t>
      </w:r>
      <w:proofErr w:type="spellEnd"/>
      <w:r w:rsidR="00BF3B02">
        <w:rPr>
          <w:rFonts w:asciiTheme="majorBidi" w:hAnsiTheme="majorBidi" w:cstheme="majorBidi"/>
          <w:sz w:val="24"/>
          <w:szCs w:val="24"/>
          <w:vertAlign w:val="subscript"/>
        </w:rPr>
        <w:t xml:space="preserve"> </w:t>
      </w:r>
      <w:r w:rsidR="00123CC2" w:rsidRPr="00096273">
        <w:rPr>
          <w:rFonts w:asciiTheme="majorBidi" w:hAnsiTheme="majorBidi" w:cstheme="majorBidi"/>
          <w:sz w:val="24"/>
          <w:szCs w:val="24"/>
        </w:rPr>
        <w:t>de l’adsorbant.</w:t>
      </w:r>
    </w:p>
    <w:p w:rsidR="005542BC" w:rsidRPr="00096273" w:rsidRDefault="001C20C3" w:rsidP="00C56EAF">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b/>
          <w:sz w:val="24"/>
          <w:szCs w:val="24"/>
        </w:rPr>
        <w:t>Figure III.3</w:t>
      </w:r>
      <w:r w:rsidR="005542BC" w:rsidRPr="00096273">
        <w:rPr>
          <w:rFonts w:ascii="Times New Roman" w:eastAsia="Calibri" w:hAnsi="Times New Roman" w:cs="Times New Roman"/>
          <w:b/>
          <w:sz w:val="24"/>
          <w:szCs w:val="24"/>
        </w:rPr>
        <w:t> :</w:t>
      </w:r>
      <w:r w:rsidR="005542BC" w:rsidRPr="00096273">
        <w:rPr>
          <w:rFonts w:ascii="Times New Roman" w:eastAsia="Calibri" w:hAnsi="Times New Roman" w:cs="Times New Roman"/>
          <w:sz w:val="24"/>
          <w:szCs w:val="24"/>
        </w:rPr>
        <w:t xml:space="preserve"> Spectres FTIR de l’adsorbant.</w:t>
      </w:r>
    </w:p>
    <w:p w:rsidR="005542BC" w:rsidRPr="00096273" w:rsidRDefault="001C20C3" w:rsidP="00C56EAF">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Figure III.4</w:t>
      </w:r>
      <w:r w:rsidR="005542BC" w:rsidRPr="00096273">
        <w:rPr>
          <w:rFonts w:ascii="Times New Roman" w:hAnsi="Times New Roman" w:cs="Times New Roman"/>
          <w:b/>
          <w:sz w:val="24"/>
          <w:szCs w:val="24"/>
        </w:rPr>
        <w:t xml:space="preserve"> : </w:t>
      </w:r>
      <w:r w:rsidR="005542BC" w:rsidRPr="00096273">
        <w:rPr>
          <w:rFonts w:ascii="Times New Roman" w:hAnsi="Times New Roman" w:cs="Times New Roman"/>
          <w:sz w:val="24"/>
          <w:szCs w:val="24"/>
        </w:rPr>
        <w:t>la courbe d’étalonnage de MV</w:t>
      </w:r>
    </w:p>
    <w:p w:rsidR="005542BC" w:rsidRPr="00096273" w:rsidRDefault="001C20C3" w:rsidP="00C56EAF">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Figure III.5</w:t>
      </w:r>
      <w:r w:rsidR="005542BC" w:rsidRPr="00096273">
        <w:rPr>
          <w:rFonts w:ascii="Times New Roman" w:hAnsi="Times New Roman" w:cs="Times New Roman"/>
          <w:b/>
          <w:sz w:val="24"/>
          <w:szCs w:val="24"/>
        </w:rPr>
        <w:t> :</w:t>
      </w:r>
      <w:r w:rsidR="005542BC" w:rsidRPr="00096273">
        <w:rPr>
          <w:rFonts w:ascii="Times New Roman" w:hAnsi="Times New Roman" w:cs="Times New Roman"/>
          <w:sz w:val="24"/>
          <w:szCs w:val="24"/>
        </w:rPr>
        <w:t xml:space="preserve"> effet de la dose de la biomasse sur l’adsorption du MV (c</w:t>
      </w:r>
      <w:r w:rsidR="005542BC" w:rsidRPr="00096273">
        <w:rPr>
          <w:rFonts w:ascii="Times New Roman" w:hAnsi="Times New Roman" w:cs="Times New Roman"/>
          <w:sz w:val="24"/>
          <w:szCs w:val="24"/>
          <w:vertAlign w:val="subscript"/>
        </w:rPr>
        <w:t>0</w:t>
      </w:r>
      <w:r w:rsidR="005542BC" w:rsidRPr="00096273">
        <w:rPr>
          <w:rFonts w:ascii="Times New Roman" w:hAnsi="Times New Roman" w:cs="Times New Roman"/>
          <w:sz w:val="24"/>
          <w:szCs w:val="24"/>
        </w:rPr>
        <w:t>=100mg/l)</w:t>
      </w:r>
    </w:p>
    <w:p w:rsidR="005542BC" w:rsidRPr="00096273" w:rsidRDefault="001C20C3" w:rsidP="00C56EAF">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Figure III.6</w:t>
      </w:r>
      <w:r w:rsidR="005542BC" w:rsidRPr="00096273">
        <w:rPr>
          <w:rFonts w:ascii="Times New Roman" w:hAnsi="Times New Roman" w:cs="Times New Roman"/>
          <w:b/>
          <w:sz w:val="24"/>
          <w:szCs w:val="24"/>
        </w:rPr>
        <w:t> :</w:t>
      </w:r>
      <w:r w:rsidR="005542BC" w:rsidRPr="00096273">
        <w:rPr>
          <w:rFonts w:ascii="Times New Roman" w:hAnsi="Times New Roman" w:cs="Times New Roman"/>
          <w:sz w:val="24"/>
          <w:szCs w:val="24"/>
        </w:rPr>
        <w:t xml:space="preserve"> l’évolution du rendement d’absorption en fonction du temps de contact.</w:t>
      </w:r>
    </w:p>
    <w:p w:rsidR="005542BC" w:rsidRPr="00096273" w:rsidRDefault="001C20C3" w:rsidP="00C56EAF">
      <w:pPr>
        <w:tabs>
          <w:tab w:val="left" w:pos="5963"/>
        </w:tabs>
        <w:spacing w:after="0" w:line="360" w:lineRule="auto"/>
        <w:jc w:val="both"/>
        <w:rPr>
          <w:rFonts w:ascii="Times New Roman" w:hAnsi="Times New Roman" w:cs="Times New Roman"/>
          <w:sz w:val="24"/>
          <w:szCs w:val="24"/>
        </w:rPr>
      </w:pPr>
      <w:proofErr w:type="spellStart"/>
      <w:r>
        <w:rPr>
          <w:rFonts w:ascii="Times New Roman" w:hAnsi="Times New Roman" w:cs="Times New Roman"/>
          <w:b/>
          <w:sz w:val="24"/>
          <w:szCs w:val="24"/>
        </w:rPr>
        <w:t>Fig</w:t>
      </w:r>
      <w:proofErr w:type="spellEnd"/>
      <w:r>
        <w:rPr>
          <w:rFonts w:ascii="Times New Roman" w:hAnsi="Times New Roman" w:cs="Times New Roman"/>
          <w:b/>
          <w:sz w:val="24"/>
          <w:szCs w:val="24"/>
        </w:rPr>
        <w:t xml:space="preserve"> III.7</w:t>
      </w:r>
      <w:r w:rsidR="005542BC" w:rsidRPr="00096273">
        <w:rPr>
          <w:rFonts w:ascii="Times New Roman" w:hAnsi="Times New Roman" w:cs="Times New Roman"/>
          <w:b/>
          <w:sz w:val="24"/>
          <w:szCs w:val="24"/>
        </w:rPr>
        <w:t> :</w:t>
      </w:r>
      <w:r w:rsidR="005542BC" w:rsidRPr="00096273">
        <w:rPr>
          <w:rFonts w:ascii="Times New Roman" w:hAnsi="Times New Roman" w:cs="Times New Roman"/>
          <w:sz w:val="24"/>
          <w:szCs w:val="24"/>
        </w:rPr>
        <w:t xml:space="preserve"> l’effet du PH sur l’adsorption de MV par le biomatériau.</w:t>
      </w:r>
    </w:p>
    <w:p w:rsidR="005542BC" w:rsidRPr="00096273" w:rsidRDefault="001C20C3" w:rsidP="00C56EAF">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Figure III.8</w:t>
      </w:r>
      <w:r w:rsidR="005542BC" w:rsidRPr="00096273">
        <w:rPr>
          <w:rFonts w:ascii="Times New Roman" w:hAnsi="Times New Roman" w:cs="Times New Roman"/>
          <w:b/>
          <w:sz w:val="24"/>
          <w:szCs w:val="24"/>
        </w:rPr>
        <w:t> :</w:t>
      </w:r>
      <w:r w:rsidR="005542BC" w:rsidRPr="00096273">
        <w:rPr>
          <w:rFonts w:ascii="Times New Roman" w:hAnsi="Times New Roman" w:cs="Times New Roman"/>
          <w:sz w:val="24"/>
          <w:szCs w:val="24"/>
        </w:rPr>
        <w:t xml:space="preserve"> l’évolution de la température sur l’adsorption de MV.</w:t>
      </w:r>
    </w:p>
    <w:p w:rsidR="00ED62D8" w:rsidRPr="00096273" w:rsidRDefault="001C20C3" w:rsidP="00C56EAF">
      <w:pPr>
        <w:tabs>
          <w:tab w:val="left" w:pos="3193"/>
        </w:tabs>
        <w:spacing w:after="0" w:line="360" w:lineRule="auto"/>
        <w:jc w:val="both"/>
        <w:rPr>
          <w:rFonts w:ascii="Times New Roman" w:eastAsia="Times New Roman" w:hAnsi="Times New Roman" w:cs="Times New Roman"/>
          <w:color w:val="000000"/>
          <w:sz w:val="24"/>
          <w:szCs w:val="24"/>
        </w:rPr>
      </w:pPr>
      <w:r>
        <w:rPr>
          <w:rFonts w:ascii="Times New Roman" w:hAnsi="Times New Roman" w:cs="Times New Roman"/>
          <w:b/>
          <w:sz w:val="24"/>
          <w:szCs w:val="24"/>
        </w:rPr>
        <w:t>Figure III.9</w:t>
      </w:r>
      <w:r w:rsidR="00ED62D8" w:rsidRPr="00096273">
        <w:rPr>
          <w:rFonts w:ascii="Times New Roman" w:hAnsi="Times New Roman" w:cs="Times New Roman"/>
          <w:b/>
          <w:sz w:val="24"/>
          <w:szCs w:val="24"/>
        </w:rPr>
        <w:t> :</w:t>
      </w:r>
      <w:r w:rsidR="00ED62D8" w:rsidRPr="00096273">
        <w:rPr>
          <w:rFonts w:ascii="Times New Roman" w:hAnsi="Times New Roman" w:cs="Times New Roman"/>
          <w:sz w:val="24"/>
          <w:szCs w:val="24"/>
        </w:rPr>
        <w:t xml:space="preserve"> Représentation graphique de </w:t>
      </w:r>
      <w:r w:rsidR="00ED62D8" w:rsidRPr="00096273">
        <w:rPr>
          <w:rFonts w:ascii="Times New Roman" w:eastAsia="Times New Roman" w:hAnsi="Times New Roman" w:cs="Times New Roman"/>
          <w:color w:val="000000"/>
          <w:sz w:val="24"/>
          <w:szCs w:val="24"/>
        </w:rPr>
        <w:t xml:space="preserve">ln </w:t>
      </w:r>
      <w:proofErr w:type="spellStart"/>
      <w:r w:rsidR="00ED62D8" w:rsidRPr="00096273">
        <w:rPr>
          <w:rFonts w:ascii="Times New Roman" w:eastAsia="Times New Roman" w:hAnsi="Times New Roman" w:cs="Times New Roman"/>
          <w:color w:val="000000"/>
          <w:sz w:val="24"/>
          <w:szCs w:val="24"/>
        </w:rPr>
        <w:t>K</w:t>
      </w:r>
      <w:r w:rsidR="00ED62D8" w:rsidRPr="00096273">
        <w:rPr>
          <w:rFonts w:ascii="Times New Roman" w:eastAsia="Times New Roman" w:hAnsi="Times New Roman" w:cs="Times New Roman"/>
          <w:color w:val="000000"/>
          <w:sz w:val="24"/>
          <w:szCs w:val="24"/>
          <w:vertAlign w:val="subscript"/>
        </w:rPr>
        <w:t>d</w:t>
      </w:r>
      <w:proofErr w:type="spellEnd"/>
      <w:r w:rsidR="00ED62D8" w:rsidRPr="00096273">
        <w:rPr>
          <w:rFonts w:ascii="Times New Roman" w:eastAsia="Times New Roman" w:hAnsi="Times New Roman" w:cs="Times New Roman"/>
          <w:color w:val="000000"/>
          <w:sz w:val="24"/>
          <w:szCs w:val="24"/>
        </w:rPr>
        <w:t xml:space="preserve"> en fonction de 1000/T pour l’adsorption de MV.</w:t>
      </w:r>
    </w:p>
    <w:p w:rsidR="00ED62D8" w:rsidRPr="00096273" w:rsidRDefault="001C20C3" w:rsidP="00C56EAF">
      <w:pPr>
        <w:tabs>
          <w:tab w:val="left" w:pos="3193"/>
        </w:tabs>
        <w:spacing w:after="0" w:line="360" w:lineRule="auto"/>
        <w:jc w:val="both"/>
        <w:rPr>
          <w:rFonts w:ascii="Times New Roman" w:hAnsi="Times New Roman" w:cs="Times New Roman"/>
          <w:sz w:val="24"/>
          <w:szCs w:val="24"/>
        </w:rPr>
      </w:pPr>
      <w:r>
        <w:rPr>
          <w:rFonts w:ascii="Times New Roman" w:hAnsi="Times New Roman" w:cs="Times New Roman"/>
          <w:b/>
          <w:sz w:val="24"/>
          <w:szCs w:val="24"/>
        </w:rPr>
        <w:t>Figure III.10</w:t>
      </w:r>
      <w:r w:rsidR="00ED62D8" w:rsidRPr="00096273">
        <w:rPr>
          <w:rFonts w:ascii="Times New Roman" w:hAnsi="Times New Roman" w:cs="Times New Roman"/>
          <w:b/>
          <w:sz w:val="24"/>
          <w:szCs w:val="24"/>
        </w:rPr>
        <w:t> :</w:t>
      </w:r>
      <w:r w:rsidR="00ED62D8" w:rsidRPr="00096273">
        <w:rPr>
          <w:rFonts w:ascii="Times New Roman" w:hAnsi="Times New Roman" w:cs="Times New Roman"/>
          <w:sz w:val="24"/>
          <w:szCs w:val="24"/>
        </w:rPr>
        <w:t xml:space="preserve"> isotherme d’adsorption du MV sur le biomatériau.</w:t>
      </w:r>
    </w:p>
    <w:p w:rsidR="009E4409" w:rsidRPr="00096273" w:rsidRDefault="001C20C3" w:rsidP="00C56EAF">
      <w:pPr>
        <w:tabs>
          <w:tab w:val="left" w:pos="3193"/>
        </w:tabs>
        <w:spacing w:after="0" w:line="360" w:lineRule="auto"/>
        <w:jc w:val="both"/>
        <w:rPr>
          <w:rFonts w:ascii="Times New Roman" w:hAnsi="Times New Roman" w:cs="Times New Roman"/>
          <w:sz w:val="24"/>
          <w:szCs w:val="24"/>
        </w:rPr>
      </w:pPr>
      <w:r>
        <w:rPr>
          <w:rFonts w:ascii="Times New Roman" w:hAnsi="Times New Roman" w:cs="Times New Roman"/>
          <w:b/>
          <w:sz w:val="24"/>
          <w:szCs w:val="24"/>
        </w:rPr>
        <w:t>Figure III.11</w:t>
      </w:r>
      <w:r w:rsidR="009E4409" w:rsidRPr="00096273">
        <w:rPr>
          <w:rFonts w:ascii="Times New Roman" w:hAnsi="Times New Roman" w:cs="Times New Roman"/>
          <w:b/>
          <w:sz w:val="24"/>
          <w:szCs w:val="24"/>
        </w:rPr>
        <w:t> :</w:t>
      </w:r>
      <w:r w:rsidR="009E4409" w:rsidRPr="00096273">
        <w:rPr>
          <w:rFonts w:ascii="Times New Roman" w:hAnsi="Times New Roman" w:cs="Times New Roman"/>
          <w:sz w:val="24"/>
          <w:szCs w:val="24"/>
        </w:rPr>
        <w:t xml:space="preserve"> représentation linéaire du modèle de </w:t>
      </w:r>
      <w:proofErr w:type="spellStart"/>
      <w:r w:rsidR="009E4409" w:rsidRPr="00096273">
        <w:rPr>
          <w:rFonts w:ascii="Times New Roman" w:hAnsi="Times New Roman" w:cs="Times New Roman"/>
          <w:sz w:val="24"/>
          <w:szCs w:val="24"/>
        </w:rPr>
        <w:t>langmuir</w:t>
      </w:r>
      <w:proofErr w:type="spellEnd"/>
      <w:r w:rsidR="009E4409" w:rsidRPr="00096273">
        <w:rPr>
          <w:rFonts w:ascii="Times New Roman" w:hAnsi="Times New Roman" w:cs="Times New Roman"/>
          <w:sz w:val="24"/>
          <w:szCs w:val="24"/>
        </w:rPr>
        <w:t xml:space="preserve"> pour l’adsorption du MV</w:t>
      </w:r>
      <w:r w:rsidR="00BD7C2C" w:rsidRPr="00096273">
        <w:rPr>
          <w:rFonts w:ascii="Times New Roman" w:hAnsi="Times New Roman" w:cs="Times New Roman"/>
          <w:sz w:val="24"/>
          <w:szCs w:val="24"/>
        </w:rPr>
        <w:t>.</w:t>
      </w:r>
    </w:p>
    <w:p w:rsidR="00B20AD5" w:rsidRPr="00096273" w:rsidRDefault="001C20C3" w:rsidP="00C56EAF">
      <w:pPr>
        <w:tabs>
          <w:tab w:val="left" w:pos="3193"/>
        </w:tabs>
        <w:spacing w:after="0" w:line="360" w:lineRule="auto"/>
        <w:jc w:val="both"/>
        <w:rPr>
          <w:rFonts w:ascii="Times New Roman" w:hAnsi="Times New Roman" w:cs="Times New Roman"/>
          <w:sz w:val="24"/>
          <w:szCs w:val="24"/>
        </w:rPr>
      </w:pPr>
      <w:r>
        <w:rPr>
          <w:rFonts w:ascii="Times New Roman" w:hAnsi="Times New Roman" w:cs="Times New Roman"/>
          <w:b/>
          <w:sz w:val="24"/>
          <w:szCs w:val="24"/>
        </w:rPr>
        <w:t>Figure III.12</w:t>
      </w:r>
      <w:r w:rsidR="00B20AD5" w:rsidRPr="00096273">
        <w:rPr>
          <w:rFonts w:ascii="Times New Roman" w:hAnsi="Times New Roman" w:cs="Times New Roman"/>
          <w:b/>
          <w:sz w:val="24"/>
          <w:szCs w:val="24"/>
        </w:rPr>
        <w:t> :</w:t>
      </w:r>
      <w:r w:rsidR="00B20AD5" w:rsidRPr="00096273">
        <w:rPr>
          <w:rFonts w:ascii="Times New Roman" w:hAnsi="Times New Roman" w:cs="Times New Roman"/>
          <w:sz w:val="24"/>
          <w:szCs w:val="24"/>
        </w:rPr>
        <w:t xml:space="preserve"> représentation linéaire du modèle de </w:t>
      </w:r>
      <w:proofErr w:type="spellStart"/>
      <w:r w:rsidR="00B20AD5" w:rsidRPr="00096273">
        <w:rPr>
          <w:rFonts w:ascii="Times New Roman" w:hAnsi="Times New Roman" w:cs="Times New Roman"/>
          <w:sz w:val="24"/>
          <w:szCs w:val="24"/>
        </w:rPr>
        <w:t>freundlich</w:t>
      </w:r>
      <w:proofErr w:type="spellEnd"/>
      <w:r w:rsidR="00B20AD5" w:rsidRPr="00096273">
        <w:rPr>
          <w:rFonts w:ascii="Times New Roman" w:hAnsi="Times New Roman" w:cs="Times New Roman"/>
          <w:sz w:val="24"/>
          <w:szCs w:val="24"/>
        </w:rPr>
        <w:t xml:space="preserve"> pour l’adsorption du MV par la biomasse.</w:t>
      </w:r>
    </w:p>
    <w:p w:rsidR="004927DB" w:rsidRPr="00096273" w:rsidRDefault="001C20C3" w:rsidP="00C56EAF">
      <w:pPr>
        <w:tabs>
          <w:tab w:val="left" w:pos="3193"/>
        </w:tabs>
        <w:spacing w:after="0" w:line="360" w:lineRule="auto"/>
        <w:jc w:val="both"/>
        <w:rPr>
          <w:rFonts w:ascii="Times New Roman" w:hAnsi="Times New Roman" w:cs="Times New Roman"/>
          <w:sz w:val="24"/>
          <w:szCs w:val="24"/>
        </w:rPr>
      </w:pPr>
      <w:r>
        <w:rPr>
          <w:rFonts w:ascii="Times New Roman" w:hAnsi="Times New Roman" w:cs="Times New Roman"/>
          <w:b/>
          <w:sz w:val="24"/>
          <w:szCs w:val="24"/>
        </w:rPr>
        <w:t>Figure III.13</w:t>
      </w:r>
      <w:r w:rsidR="004927DB" w:rsidRPr="004927DB">
        <w:rPr>
          <w:rFonts w:ascii="Times New Roman" w:hAnsi="Times New Roman" w:cs="Times New Roman"/>
          <w:b/>
          <w:sz w:val="24"/>
          <w:szCs w:val="24"/>
        </w:rPr>
        <w:t> :</w:t>
      </w:r>
      <w:r w:rsidR="004927DB" w:rsidRPr="004927DB">
        <w:rPr>
          <w:rFonts w:ascii="Times New Roman" w:hAnsi="Times New Roman" w:cs="Times New Roman"/>
          <w:sz w:val="24"/>
          <w:szCs w:val="24"/>
        </w:rPr>
        <w:t xml:space="preserve"> représentation graphique du modèle cinétique de MV (pseudo premier ordre).</w:t>
      </w:r>
    </w:p>
    <w:p w:rsidR="00B20AD5" w:rsidRDefault="001C20C3" w:rsidP="00C56EAF">
      <w:pPr>
        <w:tabs>
          <w:tab w:val="left" w:pos="3193"/>
        </w:tabs>
        <w:spacing w:after="0" w:line="360" w:lineRule="auto"/>
        <w:jc w:val="both"/>
        <w:rPr>
          <w:rFonts w:ascii="Times New Roman" w:hAnsi="Times New Roman" w:cs="Times New Roman"/>
          <w:sz w:val="24"/>
          <w:szCs w:val="24"/>
        </w:rPr>
      </w:pPr>
      <w:r>
        <w:rPr>
          <w:rFonts w:ascii="Times New Roman" w:hAnsi="Times New Roman" w:cs="Times New Roman"/>
          <w:b/>
          <w:sz w:val="24"/>
          <w:szCs w:val="24"/>
        </w:rPr>
        <w:t>Figure III.14</w:t>
      </w:r>
      <w:r w:rsidR="00096273" w:rsidRPr="00096273">
        <w:rPr>
          <w:rFonts w:ascii="Times New Roman" w:hAnsi="Times New Roman" w:cs="Times New Roman"/>
          <w:b/>
          <w:sz w:val="24"/>
          <w:szCs w:val="24"/>
        </w:rPr>
        <w:t> :</w:t>
      </w:r>
      <w:r w:rsidR="00096273" w:rsidRPr="00096273">
        <w:rPr>
          <w:rFonts w:ascii="Times New Roman" w:hAnsi="Times New Roman" w:cs="Times New Roman"/>
          <w:sz w:val="24"/>
          <w:szCs w:val="24"/>
        </w:rPr>
        <w:t xml:space="preserve"> représentation graphique du modèle cinétique de MV (pseudo deuxième ordre).</w:t>
      </w:r>
    </w:p>
    <w:p w:rsidR="00096273" w:rsidRPr="00096273" w:rsidRDefault="001C20C3" w:rsidP="00C56EAF">
      <w:pPr>
        <w:tabs>
          <w:tab w:val="left" w:pos="3193"/>
        </w:tabs>
        <w:spacing w:after="0" w:line="360" w:lineRule="auto"/>
        <w:jc w:val="both"/>
        <w:rPr>
          <w:rFonts w:ascii="Times New Roman" w:hAnsi="Times New Roman" w:cs="Times New Roman"/>
          <w:sz w:val="24"/>
          <w:szCs w:val="24"/>
        </w:rPr>
      </w:pPr>
      <w:r>
        <w:rPr>
          <w:rFonts w:ascii="Times New Roman" w:hAnsi="Times New Roman" w:cs="Times New Roman"/>
          <w:b/>
          <w:sz w:val="24"/>
          <w:szCs w:val="24"/>
        </w:rPr>
        <w:t>Figure III.15</w:t>
      </w:r>
      <w:r w:rsidR="00096273" w:rsidRPr="00096273">
        <w:rPr>
          <w:rFonts w:ascii="Times New Roman" w:hAnsi="Times New Roman" w:cs="Times New Roman"/>
          <w:b/>
          <w:sz w:val="24"/>
          <w:szCs w:val="24"/>
        </w:rPr>
        <w:t> :</w:t>
      </w:r>
      <w:r w:rsidR="00096273" w:rsidRPr="00096273">
        <w:rPr>
          <w:rFonts w:ascii="Times New Roman" w:hAnsi="Times New Roman" w:cs="Times New Roman"/>
          <w:sz w:val="24"/>
          <w:szCs w:val="24"/>
        </w:rPr>
        <w:t xml:space="preserve"> représentation graphique du modèle cinétique intra particulaire de MV.</w:t>
      </w:r>
    </w:p>
    <w:p w:rsidR="00096273" w:rsidRDefault="00096273" w:rsidP="00C56EAF">
      <w:pPr>
        <w:tabs>
          <w:tab w:val="left" w:pos="3193"/>
        </w:tabs>
        <w:spacing w:after="0" w:line="360" w:lineRule="auto"/>
        <w:jc w:val="both"/>
        <w:rPr>
          <w:rFonts w:ascii="Times New Roman" w:hAnsi="Times New Roman" w:cs="Times New Roman"/>
          <w:sz w:val="24"/>
          <w:szCs w:val="24"/>
        </w:rPr>
      </w:pPr>
    </w:p>
    <w:p w:rsidR="00BD7C2C" w:rsidRPr="009E4409" w:rsidRDefault="00BD7C2C" w:rsidP="00C56EAF">
      <w:pPr>
        <w:tabs>
          <w:tab w:val="left" w:pos="3193"/>
        </w:tabs>
        <w:spacing w:after="0" w:line="360" w:lineRule="auto"/>
        <w:jc w:val="center"/>
        <w:rPr>
          <w:rFonts w:ascii="Times New Roman" w:hAnsi="Times New Roman" w:cs="Times New Roman"/>
          <w:sz w:val="24"/>
          <w:szCs w:val="24"/>
        </w:rPr>
      </w:pPr>
    </w:p>
    <w:p w:rsidR="009E4409" w:rsidRDefault="009E4409" w:rsidP="00C56EAF">
      <w:pPr>
        <w:tabs>
          <w:tab w:val="left" w:pos="3193"/>
        </w:tabs>
        <w:spacing w:after="0" w:line="360" w:lineRule="auto"/>
        <w:rPr>
          <w:rFonts w:ascii="Times New Roman" w:hAnsi="Times New Roman" w:cs="Times New Roman"/>
          <w:sz w:val="24"/>
          <w:szCs w:val="24"/>
        </w:rPr>
      </w:pPr>
    </w:p>
    <w:p w:rsidR="00ED62D8" w:rsidRPr="00ED62D8" w:rsidRDefault="00ED62D8" w:rsidP="00C56EAF">
      <w:pPr>
        <w:tabs>
          <w:tab w:val="left" w:pos="3193"/>
        </w:tabs>
        <w:spacing w:after="0" w:line="360" w:lineRule="auto"/>
        <w:rPr>
          <w:rFonts w:ascii="Times New Roman" w:hAnsi="Times New Roman" w:cs="Times New Roman"/>
          <w:sz w:val="24"/>
          <w:szCs w:val="24"/>
        </w:rPr>
      </w:pPr>
    </w:p>
    <w:p w:rsidR="00ED62D8" w:rsidRPr="00ED62D8" w:rsidRDefault="00ED62D8" w:rsidP="00C56EAF">
      <w:pPr>
        <w:tabs>
          <w:tab w:val="left" w:pos="3193"/>
        </w:tabs>
        <w:spacing w:after="0" w:line="360" w:lineRule="auto"/>
        <w:jc w:val="center"/>
        <w:rPr>
          <w:rFonts w:ascii="Times New Roman" w:eastAsia="Times New Roman" w:hAnsi="Times New Roman" w:cs="Times New Roman"/>
          <w:color w:val="000000"/>
          <w:sz w:val="24"/>
          <w:szCs w:val="24"/>
        </w:rPr>
      </w:pPr>
    </w:p>
    <w:p w:rsidR="005542BC" w:rsidRDefault="005542BC" w:rsidP="00C56EAF">
      <w:pPr>
        <w:spacing w:after="0" w:line="360" w:lineRule="auto"/>
        <w:jc w:val="both"/>
        <w:rPr>
          <w:rFonts w:ascii="Times New Roman" w:hAnsi="Times New Roman" w:cs="Times New Roman"/>
          <w:sz w:val="24"/>
          <w:szCs w:val="24"/>
        </w:rPr>
      </w:pPr>
    </w:p>
    <w:p w:rsidR="005542BC" w:rsidRDefault="005542BC" w:rsidP="00C56EAF">
      <w:pPr>
        <w:spacing w:after="0" w:line="360" w:lineRule="auto"/>
        <w:jc w:val="both"/>
        <w:rPr>
          <w:rFonts w:ascii="Times New Roman" w:hAnsi="Times New Roman" w:cs="Times New Roman"/>
          <w:sz w:val="24"/>
          <w:szCs w:val="24"/>
        </w:rPr>
      </w:pPr>
    </w:p>
    <w:p w:rsidR="00096273" w:rsidRDefault="00096273" w:rsidP="00096273">
      <w:pPr>
        <w:spacing w:after="0" w:line="360" w:lineRule="auto"/>
        <w:rPr>
          <w:rFonts w:ascii="Times New Roman" w:eastAsia="Times New Roman" w:hAnsi="Times New Roman" w:cs="Times New Roman"/>
          <w:sz w:val="36"/>
          <w:szCs w:val="36"/>
        </w:rPr>
      </w:pPr>
    </w:p>
    <w:p w:rsidR="00096273" w:rsidRDefault="00096273" w:rsidP="00096273">
      <w:pPr>
        <w:spacing w:after="0" w:line="360" w:lineRule="auto"/>
        <w:rPr>
          <w:rFonts w:ascii="Times New Roman" w:eastAsia="Times New Roman" w:hAnsi="Times New Roman" w:cs="Times New Roman"/>
          <w:sz w:val="36"/>
          <w:szCs w:val="36"/>
        </w:rPr>
      </w:pPr>
    </w:p>
    <w:p w:rsidR="00096273" w:rsidRDefault="00096273" w:rsidP="00096273">
      <w:pPr>
        <w:spacing w:after="0" w:line="360" w:lineRule="auto"/>
        <w:rPr>
          <w:rFonts w:ascii="Times New Roman" w:eastAsia="Times New Roman" w:hAnsi="Times New Roman" w:cs="Times New Roman"/>
          <w:sz w:val="36"/>
          <w:szCs w:val="36"/>
        </w:rPr>
      </w:pPr>
    </w:p>
    <w:p w:rsidR="00096273" w:rsidRDefault="00096273" w:rsidP="00096273">
      <w:pPr>
        <w:spacing w:after="0" w:line="360" w:lineRule="auto"/>
        <w:rPr>
          <w:rFonts w:ascii="Times New Roman" w:eastAsia="Times New Roman" w:hAnsi="Times New Roman" w:cs="Times New Roman"/>
          <w:sz w:val="36"/>
          <w:szCs w:val="36"/>
        </w:rPr>
      </w:pPr>
    </w:p>
    <w:p w:rsidR="00096273" w:rsidRDefault="00096273" w:rsidP="00096273">
      <w:pPr>
        <w:spacing w:after="0" w:line="360" w:lineRule="auto"/>
        <w:rPr>
          <w:rFonts w:ascii="Times New Roman" w:eastAsia="Times New Roman" w:hAnsi="Times New Roman" w:cs="Times New Roman"/>
          <w:sz w:val="36"/>
          <w:szCs w:val="36"/>
        </w:rPr>
      </w:pPr>
    </w:p>
    <w:p w:rsidR="003351A3" w:rsidRDefault="003351A3" w:rsidP="003351A3">
      <w:pPr>
        <w:spacing w:after="0" w:line="360" w:lineRule="auto"/>
        <w:jc w:val="center"/>
        <w:rPr>
          <w:rFonts w:ascii="Times New Roman" w:eastAsia="Times New Roman" w:hAnsi="Times New Roman" w:cs="Times New Roman"/>
        </w:rPr>
      </w:pPr>
      <w:r w:rsidRPr="00096273">
        <w:rPr>
          <w:rFonts w:ascii="Times New Roman" w:eastAsia="Times New Roman" w:hAnsi="Times New Roman" w:cs="Times New Roman"/>
          <w:b/>
          <w:i/>
          <w:sz w:val="28"/>
          <w:szCs w:val="28"/>
        </w:rPr>
        <w:t>Sommaire</w:t>
      </w:r>
    </w:p>
    <w:tbl>
      <w:tblPr>
        <w:tblStyle w:val="Grilledutableau"/>
        <w:tblW w:w="0" w:type="auto"/>
        <w:tblLayout w:type="fixed"/>
        <w:tblLook w:val="04A0" w:firstRow="1" w:lastRow="0" w:firstColumn="1" w:lastColumn="0" w:noHBand="0" w:noVBand="1"/>
      </w:tblPr>
      <w:tblGrid>
        <w:gridCol w:w="8330"/>
        <w:gridCol w:w="958"/>
      </w:tblGrid>
      <w:tr w:rsidR="003351A3" w:rsidTr="00886384">
        <w:tc>
          <w:tcPr>
            <w:tcW w:w="8330" w:type="dxa"/>
          </w:tcPr>
          <w:p w:rsidR="003351A3" w:rsidRDefault="003351A3" w:rsidP="00096273">
            <w:pPr>
              <w:spacing w:line="360" w:lineRule="auto"/>
              <w:rPr>
                <w:rFonts w:ascii="Times New Roman" w:eastAsia="Times New Roman" w:hAnsi="Times New Roman" w:cs="Times New Roman"/>
              </w:rPr>
            </w:pPr>
          </w:p>
        </w:tc>
        <w:tc>
          <w:tcPr>
            <w:tcW w:w="958" w:type="dxa"/>
          </w:tcPr>
          <w:p w:rsidR="003351A3" w:rsidRDefault="003351A3" w:rsidP="00096273">
            <w:pPr>
              <w:spacing w:line="360" w:lineRule="auto"/>
              <w:rPr>
                <w:rFonts w:ascii="Times New Roman" w:eastAsia="Times New Roman" w:hAnsi="Times New Roman" w:cs="Times New Roman"/>
              </w:rPr>
            </w:pPr>
          </w:p>
        </w:tc>
      </w:tr>
      <w:tr w:rsidR="003351A3" w:rsidTr="00886384">
        <w:tc>
          <w:tcPr>
            <w:tcW w:w="8330" w:type="dxa"/>
          </w:tcPr>
          <w:p w:rsidR="003351A3" w:rsidRPr="009465C9" w:rsidRDefault="003351A3" w:rsidP="00B04471">
            <w:pPr>
              <w:spacing w:line="360" w:lineRule="auto"/>
              <w:rPr>
                <w:rFonts w:ascii="Times New Roman" w:eastAsia="Times New Roman" w:hAnsi="Times New Roman" w:cs="Times New Roman"/>
              </w:rPr>
            </w:pPr>
            <w:r w:rsidRPr="009465C9">
              <w:rPr>
                <w:rFonts w:ascii="Times New Roman" w:eastAsia="Times New Roman" w:hAnsi="Times New Roman" w:cs="Times New Roman"/>
              </w:rPr>
              <w:t>Remercîments</w:t>
            </w:r>
          </w:p>
        </w:tc>
        <w:tc>
          <w:tcPr>
            <w:tcW w:w="958" w:type="dxa"/>
          </w:tcPr>
          <w:p w:rsidR="003351A3" w:rsidRDefault="003351A3" w:rsidP="00096273">
            <w:pPr>
              <w:spacing w:line="360" w:lineRule="auto"/>
              <w:rPr>
                <w:rFonts w:ascii="Times New Roman" w:eastAsia="Times New Roman" w:hAnsi="Times New Roman" w:cs="Times New Roman"/>
              </w:rPr>
            </w:pPr>
          </w:p>
        </w:tc>
      </w:tr>
      <w:tr w:rsidR="003351A3" w:rsidTr="00886384">
        <w:tc>
          <w:tcPr>
            <w:tcW w:w="8330" w:type="dxa"/>
          </w:tcPr>
          <w:p w:rsidR="003351A3" w:rsidRPr="009465C9" w:rsidRDefault="003351A3" w:rsidP="00B04471">
            <w:pPr>
              <w:spacing w:line="360" w:lineRule="auto"/>
              <w:rPr>
                <w:rFonts w:ascii="Times New Roman" w:eastAsia="Times New Roman" w:hAnsi="Times New Roman" w:cs="Times New Roman"/>
              </w:rPr>
            </w:pPr>
            <w:r w:rsidRPr="009465C9">
              <w:rPr>
                <w:rFonts w:ascii="Times New Roman" w:eastAsia="Times New Roman" w:hAnsi="Times New Roman" w:cs="Times New Roman"/>
              </w:rPr>
              <w:t>Dédicace</w:t>
            </w:r>
          </w:p>
        </w:tc>
        <w:tc>
          <w:tcPr>
            <w:tcW w:w="958" w:type="dxa"/>
          </w:tcPr>
          <w:p w:rsidR="003351A3" w:rsidRDefault="003351A3" w:rsidP="00096273">
            <w:pPr>
              <w:spacing w:line="360" w:lineRule="auto"/>
              <w:rPr>
                <w:rFonts w:ascii="Times New Roman" w:eastAsia="Times New Roman" w:hAnsi="Times New Roman" w:cs="Times New Roman"/>
              </w:rPr>
            </w:pPr>
          </w:p>
        </w:tc>
      </w:tr>
      <w:tr w:rsidR="003351A3" w:rsidTr="00886384">
        <w:tc>
          <w:tcPr>
            <w:tcW w:w="8330" w:type="dxa"/>
          </w:tcPr>
          <w:p w:rsidR="003351A3" w:rsidRPr="009465C9" w:rsidRDefault="003351A3" w:rsidP="00B04471">
            <w:pPr>
              <w:spacing w:line="360" w:lineRule="auto"/>
              <w:rPr>
                <w:rFonts w:ascii="Times New Roman" w:eastAsia="Times New Roman" w:hAnsi="Times New Roman" w:cs="Times New Roman"/>
              </w:rPr>
            </w:pPr>
            <w:r w:rsidRPr="009465C9">
              <w:rPr>
                <w:rFonts w:ascii="Times New Roman" w:eastAsia="Times New Roman" w:hAnsi="Times New Roman" w:cs="Times New Roman"/>
              </w:rPr>
              <w:t>Résumé</w:t>
            </w:r>
          </w:p>
        </w:tc>
        <w:tc>
          <w:tcPr>
            <w:tcW w:w="958" w:type="dxa"/>
          </w:tcPr>
          <w:p w:rsidR="003351A3" w:rsidRDefault="003351A3" w:rsidP="00096273">
            <w:pPr>
              <w:spacing w:line="360" w:lineRule="auto"/>
              <w:rPr>
                <w:rFonts w:ascii="Times New Roman" w:eastAsia="Times New Roman" w:hAnsi="Times New Roman" w:cs="Times New Roman"/>
              </w:rPr>
            </w:pPr>
          </w:p>
        </w:tc>
      </w:tr>
      <w:tr w:rsidR="003351A3" w:rsidTr="00886384">
        <w:tc>
          <w:tcPr>
            <w:tcW w:w="8330" w:type="dxa"/>
          </w:tcPr>
          <w:p w:rsidR="003351A3" w:rsidRPr="009465C9" w:rsidRDefault="003351A3" w:rsidP="00B04471">
            <w:pPr>
              <w:spacing w:line="360" w:lineRule="auto"/>
              <w:rPr>
                <w:rFonts w:ascii="Times New Roman" w:eastAsia="Times New Roman" w:hAnsi="Times New Roman" w:cs="Times New Roman"/>
              </w:rPr>
            </w:pPr>
            <w:r w:rsidRPr="009465C9">
              <w:rPr>
                <w:rFonts w:ascii="Times New Roman" w:eastAsia="Times New Roman" w:hAnsi="Times New Roman" w:cs="Times New Roman"/>
              </w:rPr>
              <w:t>Liste des tableaux</w:t>
            </w:r>
          </w:p>
        </w:tc>
        <w:tc>
          <w:tcPr>
            <w:tcW w:w="958" w:type="dxa"/>
          </w:tcPr>
          <w:p w:rsidR="003351A3" w:rsidRDefault="003351A3" w:rsidP="00096273">
            <w:pPr>
              <w:spacing w:line="360" w:lineRule="auto"/>
              <w:rPr>
                <w:rFonts w:ascii="Times New Roman" w:eastAsia="Times New Roman" w:hAnsi="Times New Roman" w:cs="Times New Roman"/>
              </w:rPr>
            </w:pPr>
          </w:p>
        </w:tc>
      </w:tr>
      <w:tr w:rsidR="003351A3" w:rsidTr="00886384">
        <w:tc>
          <w:tcPr>
            <w:tcW w:w="8330" w:type="dxa"/>
          </w:tcPr>
          <w:p w:rsidR="003351A3" w:rsidRPr="009465C9" w:rsidRDefault="003351A3" w:rsidP="00B04471">
            <w:pPr>
              <w:spacing w:line="360" w:lineRule="auto"/>
              <w:rPr>
                <w:rFonts w:ascii="Times New Roman" w:eastAsia="Times New Roman" w:hAnsi="Times New Roman" w:cs="Times New Roman"/>
              </w:rPr>
            </w:pPr>
            <w:r w:rsidRPr="009465C9">
              <w:rPr>
                <w:rFonts w:ascii="Times New Roman" w:eastAsia="Times New Roman" w:hAnsi="Times New Roman" w:cs="Times New Roman"/>
              </w:rPr>
              <w:t>Liste des figures</w:t>
            </w:r>
          </w:p>
        </w:tc>
        <w:tc>
          <w:tcPr>
            <w:tcW w:w="958" w:type="dxa"/>
          </w:tcPr>
          <w:p w:rsidR="003351A3" w:rsidRDefault="003351A3" w:rsidP="00096273">
            <w:pPr>
              <w:spacing w:line="360" w:lineRule="auto"/>
              <w:rPr>
                <w:rFonts w:ascii="Times New Roman" w:eastAsia="Times New Roman" w:hAnsi="Times New Roman" w:cs="Times New Roman"/>
              </w:rPr>
            </w:pPr>
          </w:p>
        </w:tc>
      </w:tr>
      <w:tr w:rsidR="003351A3" w:rsidTr="00886384">
        <w:tc>
          <w:tcPr>
            <w:tcW w:w="8330" w:type="dxa"/>
          </w:tcPr>
          <w:p w:rsidR="003351A3" w:rsidRPr="009465C9" w:rsidRDefault="003351A3" w:rsidP="00B04471">
            <w:pPr>
              <w:spacing w:line="360" w:lineRule="auto"/>
              <w:rPr>
                <w:rFonts w:ascii="Times New Roman" w:eastAsia="Times New Roman" w:hAnsi="Times New Roman" w:cs="Times New Roman"/>
              </w:rPr>
            </w:pPr>
            <w:r w:rsidRPr="009465C9">
              <w:rPr>
                <w:rFonts w:ascii="Times New Roman" w:eastAsia="Times New Roman" w:hAnsi="Times New Roman" w:cs="Times New Roman"/>
              </w:rPr>
              <w:t>Liste ses abréviations</w:t>
            </w:r>
          </w:p>
        </w:tc>
        <w:tc>
          <w:tcPr>
            <w:tcW w:w="958" w:type="dxa"/>
          </w:tcPr>
          <w:p w:rsidR="003351A3" w:rsidRDefault="003351A3" w:rsidP="00096273">
            <w:pPr>
              <w:spacing w:line="360" w:lineRule="auto"/>
              <w:rPr>
                <w:rFonts w:ascii="Times New Roman" w:eastAsia="Times New Roman" w:hAnsi="Times New Roman" w:cs="Times New Roman"/>
              </w:rPr>
            </w:pPr>
          </w:p>
        </w:tc>
      </w:tr>
      <w:tr w:rsidR="003351A3" w:rsidTr="00886384">
        <w:tc>
          <w:tcPr>
            <w:tcW w:w="8330" w:type="dxa"/>
          </w:tcPr>
          <w:p w:rsidR="003351A3" w:rsidRDefault="003351A3" w:rsidP="003351A3">
            <w:r w:rsidRPr="009465C9">
              <w:rPr>
                <w:rFonts w:ascii="Times New Roman" w:eastAsia="Times New Roman" w:hAnsi="Times New Roman" w:cs="Times New Roman"/>
              </w:rPr>
              <w:t>Introduction générale :</w:t>
            </w:r>
          </w:p>
        </w:tc>
        <w:tc>
          <w:tcPr>
            <w:tcW w:w="958" w:type="dxa"/>
          </w:tcPr>
          <w:p w:rsidR="003351A3" w:rsidRDefault="00CC0794" w:rsidP="00096273">
            <w:pPr>
              <w:spacing w:line="360" w:lineRule="auto"/>
              <w:rPr>
                <w:rFonts w:ascii="Times New Roman" w:eastAsia="Times New Roman" w:hAnsi="Times New Roman" w:cs="Times New Roman"/>
              </w:rPr>
            </w:pPr>
            <w:r>
              <w:rPr>
                <w:rFonts w:ascii="Times New Roman" w:eastAsia="Times New Roman" w:hAnsi="Times New Roman" w:cs="Times New Roman"/>
              </w:rPr>
              <w:t>1</w:t>
            </w:r>
          </w:p>
        </w:tc>
      </w:tr>
      <w:tr w:rsidR="003351A3" w:rsidTr="00886384">
        <w:tc>
          <w:tcPr>
            <w:tcW w:w="8330" w:type="dxa"/>
          </w:tcPr>
          <w:p w:rsidR="003351A3" w:rsidRPr="009465C9" w:rsidRDefault="003351A3" w:rsidP="00B04471">
            <w:pPr>
              <w:spacing w:line="360" w:lineRule="auto"/>
              <w:rPr>
                <w:rFonts w:ascii="Times New Roman" w:eastAsia="Times New Roman" w:hAnsi="Times New Roman" w:cs="Times New Roman"/>
              </w:rPr>
            </w:pPr>
            <w:r w:rsidRPr="009465C9">
              <w:rPr>
                <w:rFonts w:ascii="Times New Roman" w:eastAsia="Times New Roman" w:hAnsi="Times New Roman" w:cs="Times New Roman"/>
              </w:rPr>
              <w:t>Remercîments</w:t>
            </w:r>
          </w:p>
        </w:tc>
        <w:tc>
          <w:tcPr>
            <w:tcW w:w="958" w:type="dxa"/>
          </w:tcPr>
          <w:p w:rsidR="003351A3" w:rsidRDefault="003351A3" w:rsidP="00096273">
            <w:pPr>
              <w:spacing w:line="360" w:lineRule="auto"/>
              <w:rPr>
                <w:rFonts w:ascii="Times New Roman" w:eastAsia="Times New Roman" w:hAnsi="Times New Roman" w:cs="Times New Roman"/>
              </w:rPr>
            </w:pPr>
          </w:p>
        </w:tc>
      </w:tr>
      <w:tr w:rsidR="003351A3" w:rsidTr="00886384">
        <w:tc>
          <w:tcPr>
            <w:tcW w:w="8330" w:type="dxa"/>
          </w:tcPr>
          <w:p w:rsidR="003351A3" w:rsidRPr="009465C9" w:rsidRDefault="003351A3" w:rsidP="00B04471">
            <w:pPr>
              <w:spacing w:line="360" w:lineRule="auto"/>
              <w:rPr>
                <w:rFonts w:ascii="Times New Roman" w:eastAsia="Times New Roman" w:hAnsi="Times New Roman" w:cs="Times New Roman"/>
              </w:rPr>
            </w:pPr>
            <w:r w:rsidRPr="009465C9">
              <w:rPr>
                <w:rFonts w:ascii="Times New Roman" w:eastAsia="Times New Roman" w:hAnsi="Times New Roman" w:cs="Times New Roman"/>
              </w:rPr>
              <w:t>Dédicace</w:t>
            </w:r>
          </w:p>
        </w:tc>
        <w:tc>
          <w:tcPr>
            <w:tcW w:w="958" w:type="dxa"/>
          </w:tcPr>
          <w:p w:rsidR="003351A3" w:rsidRDefault="003351A3" w:rsidP="00096273">
            <w:pPr>
              <w:spacing w:line="360" w:lineRule="auto"/>
              <w:rPr>
                <w:rFonts w:ascii="Times New Roman" w:eastAsia="Times New Roman" w:hAnsi="Times New Roman" w:cs="Times New Roman"/>
              </w:rPr>
            </w:pPr>
          </w:p>
        </w:tc>
      </w:tr>
      <w:tr w:rsidR="003351A3" w:rsidTr="00886384">
        <w:tc>
          <w:tcPr>
            <w:tcW w:w="8330" w:type="dxa"/>
          </w:tcPr>
          <w:p w:rsidR="003351A3" w:rsidRPr="009465C9" w:rsidRDefault="003351A3" w:rsidP="00B04471">
            <w:pPr>
              <w:spacing w:line="360" w:lineRule="auto"/>
              <w:rPr>
                <w:rFonts w:ascii="Times New Roman" w:eastAsia="Times New Roman" w:hAnsi="Times New Roman" w:cs="Times New Roman"/>
              </w:rPr>
            </w:pPr>
            <w:r w:rsidRPr="009465C9">
              <w:rPr>
                <w:rFonts w:ascii="Times New Roman" w:eastAsia="Times New Roman" w:hAnsi="Times New Roman" w:cs="Times New Roman"/>
              </w:rPr>
              <w:t>Résumé</w:t>
            </w:r>
          </w:p>
        </w:tc>
        <w:tc>
          <w:tcPr>
            <w:tcW w:w="958" w:type="dxa"/>
          </w:tcPr>
          <w:p w:rsidR="003351A3" w:rsidRDefault="003351A3" w:rsidP="00096273">
            <w:pPr>
              <w:spacing w:line="360" w:lineRule="auto"/>
              <w:rPr>
                <w:rFonts w:ascii="Times New Roman" w:eastAsia="Times New Roman" w:hAnsi="Times New Roman" w:cs="Times New Roman"/>
              </w:rPr>
            </w:pPr>
          </w:p>
        </w:tc>
      </w:tr>
      <w:tr w:rsidR="003351A3" w:rsidTr="00886384">
        <w:tc>
          <w:tcPr>
            <w:tcW w:w="8330" w:type="dxa"/>
          </w:tcPr>
          <w:p w:rsidR="003351A3" w:rsidRPr="009465C9" w:rsidRDefault="003351A3" w:rsidP="00B04471">
            <w:pPr>
              <w:spacing w:line="360" w:lineRule="auto"/>
              <w:rPr>
                <w:rFonts w:ascii="Times New Roman" w:eastAsia="Times New Roman" w:hAnsi="Times New Roman" w:cs="Times New Roman"/>
              </w:rPr>
            </w:pPr>
            <w:r w:rsidRPr="009465C9">
              <w:rPr>
                <w:rFonts w:ascii="Times New Roman" w:eastAsia="Times New Roman" w:hAnsi="Times New Roman" w:cs="Times New Roman"/>
              </w:rPr>
              <w:t>Liste des tableaux</w:t>
            </w:r>
          </w:p>
        </w:tc>
        <w:tc>
          <w:tcPr>
            <w:tcW w:w="958" w:type="dxa"/>
          </w:tcPr>
          <w:p w:rsidR="003351A3" w:rsidRDefault="003351A3" w:rsidP="00096273">
            <w:pPr>
              <w:spacing w:line="360" w:lineRule="auto"/>
              <w:rPr>
                <w:rFonts w:ascii="Times New Roman" w:eastAsia="Times New Roman" w:hAnsi="Times New Roman" w:cs="Times New Roman"/>
              </w:rPr>
            </w:pPr>
          </w:p>
        </w:tc>
      </w:tr>
      <w:tr w:rsidR="003351A3" w:rsidTr="00886384">
        <w:tc>
          <w:tcPr>
            <w:tcW w:w="8330" w:type="dxa"/>
          </w:tcPr>
          <w:p w:rsidR="003351A3" w:rsidRPr="009465C9" w:rsidRDefault="003351A3" w:rsidP="00B04471">
            <w:pPr>
              <w:spacing w:line="360" w:lineRule="auto"/>
              <w:rPr>
                <w:rFonts w:ascii="Times New Roman" w:eastAsia="Times New Roman" w:hAnsi="Times New Roman" w:cs="Times New Roman"/>
              </w:rPr>
            </w:pPr>
            <w:r w:rsidRPr="009465C9">
              <w:rPr>
                <w:rFonts w:ascii="Times New Roman" w:eastAsia="Times New Roman" w:hAnsi="Times New Roman" w:cs="Times New Roman"/>
              </w:rPr>
              <w:t>Liste des figures</w:t>
            </w:r>
          </w:p>
        </w:tc>
        <w:tc>
          <w:tcPr>
            <w:tcW w:w="958" w:type="dxa"/>
          </w:tcPr>
          <w:p w:rsidR="003351A3" w:rsidRDefault="003351A3" w:rsidP="00096273">
            <w:pPr>
              <w:spacing w:line="360" w:lineRule="auto"/>
              <w:rPr>
                <w:rFonts w:ascii="Times New Roman" w:eastAsia="Times New Roman" w:hAnsi="Times New Roman" w:cs="Times New Roman"/>
              </w:rPr>
            </w:pPr>
          </w:p>
        </w:tc>
      </w:tr>
      <w:tr w:rsidR="003351A3" w:rsidTr="00886384">
        <w:tc>
          <w:tcPr>
            <w:tcW w:w="9288" w:type="dxa"/>
            <w:gridSpan w:val="2"/>
          </w:tcPr>
          <w:p w:rsidR="003351A3" w:rsidRDefault="003351A3" w:rsidP="003351A3">
            <w:pPr>
              <w:spacing w:line="360" w:lineRule="auto"/>
              <w:jc w:val="center"/>
              <w:rPr>
                <w:rFonts w:ascii="Times New Roman" w:eastAsia="Times New Roman" w:hAnsi="Times New Roman" w:cs="Times New Roman"/>
              </w:rPr>
            </w:pPr>
            <w:r w:rsidRPr="003351A3">
              <w:rPr>
                <w:rFonts w:ascii="Times New Roman" w:hAnsi="Times New Roman" w:cs="Times New Roman"/>
                <w:b/>
                <w:bCs/>
                <w:sz w:val="24"/>
                <w:szCs w:val="24"/>
              </w:rPr>
              <w:t>CHAPTREΙ:NOTIONSFONDAMENTALESSURL’ADSORPTION</w:t>
            </w:r>
          </w:p>
        </w:tc>
      </w:tr>
      <w:tr w:rsidR="003351A3" w:rsidTr="00886384">
        <w:tc>
          <w:tcPr>
            <w:tcW w:w="8330" w:type="dxa"/>
          </w:tcPr>
          <w:p w:rsidR="003351A3" w:rsidRPr="00EB0129" w:rsidRDefault="003351A3" w:rsidP="00B04471">
            <w:pPr>
              <w:spacing w:line="360" w:lineRule="auto"/>
              <w:rPr>
                <w:rFonts w:ascii="Times New Roman" w:hAnsi="Times New Roman" w:cs="Times New Roman"/>
                <w:b/>
                <w:bCs/>
              </w:rPr>
            </w:pPr>
            <w:r w:rsidRPr="00EB0129">
              <w:rPr>
                <w:rFonts w:ascii="Times New Roman" w:hAnsi="Times New Roman" w:cs="Times New Roman"/>
              </w:rPr>
              <w:t>I.1.Introduction………...……………….…………………………………………………</w:t>
            </w:r>
          </w:p>
        </w:tc>
        <w:tc>
          <w:tcPr>
            <w:tcW w:w="958" w:type="dxa"/>
          </w:tcPr>
          <w:p w:rsidR="00CC0794" w:rsidRDefault="00CC0794" w:rsidP="00CC0794">
            <w:pPr>
              <w:spacing w:line="360" w:lineRule="auto"/>
              <w:jc w:val="center"/>
              <w:rPr>
                <w:rFonts w:ascii="Times New Roman" w:eastAsia="Times New Roman" w:hAnsi="Times New Roman" w:cs="Times New Roman"/>
              </w:rPr>
            </w:pPr>
            <w:r>
              <w:rPr>
                <w:rFonts w:ascii="Times New Roman" w:eastAsia="Times New Roman" w:hAnsi="Times New Roman" w:cs="Times New Roman"/>
              </w:rPr>
              <w:t>3</w:t>
            </w:r>
          </w:p>
        </w:tc>
      </w:tr>
      <w:tr w:rsidR="003351A3" w:rsidTr="00886384">
        <w:tc>
          <w:tcPr>
            <w:tcW w:w="8330" w:type="dxa"/>
          </w:tcPr>
          <w:p w:rsidR="003351A3" w:rsidRPr="00EB0129" w:rsidRDefault="003351A3" w:rsidP="00B04471">
            <w:pPr>
              <w:spacing w:line="360" w:lineRule="auto"/>
              <w:rPr>
                <w:rFonts w:ascii="Times New Roman" w:hAnsi="Times New Roman" w:cs="Times New Roman"/>
                <w:sz w:val="24"/>
                <w:szCs w:val="24"/>
              </w:rPr>
            </w:pPr>
            <w:r w:rsidRPr="00EB0129">
              <w:rPr>
                <w:rFonts w:ascii="Times New Roman" w:hAnsi="Times New Roman" w:cs="Times New Roman"/>
                <w:sz w:val="24"/>
                <w:szCs w:val="24"/>
              </w:rPr>
              <w:t>I.2. Définition des colorants ……..………………………………………………</w:t>
            </w:r>
          </w:p>
        </w:tc>
        <w:tc>
          <w:tcPr>
            <w:tcW w:w="958" w:type="dxa"/>
          </w:tcPr>
          <w:p w:rsidR="003351A3" w:rsidRDefault="00CC0794" w:rsidP="00CC0794">
            <w:pPr>
              <w:spacing w:line="360" w:lineRule="auto"/>
              <w:jc w:val="center"/>
              <w:rPr>
                <w:rFonts w:ascii="Times New Roman" w:eastAsia="Times New Roman" w:hAnsi="Times New Roman" w:cs="Times New Roman"/>
              </w:rPr>
            </w:pPr>
            <w:r>
              <w:rPr>
                <w:rFonts w:ascii="Times New Roman" w:eastAsia="Times New Roman" w:hAnsi="Times New Roman" w:cs="Times New Roman"/>
              </w:rPr>
              <w:t>3</w:t>
            </w:r>
          </w:p>
        </w:tc>
      </w:tr>
      <w:tr w:rsidR="003351A3" w:rsidTr="00886384">
        <w:tc>
          <w:tcPr>
            <w:tcW w:w="8330" w:type="dxa"/>
          </w:tcPr>
          <w:p w:rsidR="003351A3" w:rsidRPr="00EB0129" w:rsidRDefault="003351A3" w:rsidP="00B04471">
            <w:pPr>
              <w:spacing w:line="360" w:lineRule="auto"/>
              <w:rPr>
                <w:rFonts w:ascii="Times New Roman" w:hAnsi="Times New Roman" w:cs="Times New Roman"/>
                <w:sz w:val="24"/>
                <w:szCs w:val="24"/>
              </w:rPr>
            </w:pPr>
            <w:r w:rsidRPr="00EB0129">
              <w:rPr>
                <w:rFonts w:ascii="Times New Roman" w:hAnsi="Times New Roman" w:cs="Times New Roman"/>
                <w:sz w:val="24"/>
                <w:szCs w:val="24"/>
              </w:rPr>
              <w:t>I.3. Classification des colorants …………………………………………………</w:t>
            </w:r>
          </w:p>
        </w:tc>
        <w:tc>
          <w:tcPr>
            <w:tcW w:w="958" w:type="dxa"/>
          </w:tcPr>
          <w:p w:rsidR="003351A3" w:rsidRDefault="00CC0794" w:rsidP="00CC0794">
            <w:pPr>
              <w:spacing w:line="360" w:lineRule="auto"/>
              <w:jc w:val="center"/>
              <w:rPr>
                <w:rFonts w:ascii="Times New Roman" w:eastAsia="Times New Roman" w:hAnsi="Times New Roman" w:cs="Times New Roman"/>
              </w:rPr>
            </w:pPr>
            <w:r>
              <w:rPr>
                <w:rFonts w:ascii="Times New Roman" w:eastAsia="Times New Roman" w:hAnsi="Times New Roman" w:cs="Times New Roman"/>
              </w:rPr>
              <w:t>4</w:t>
            </w:r>
          </w:p>
        </w:tc>
      </w:tr>
      <w:tr w:rsidR="003351A3" w:rsidTr="00886384">
        <w:tc>
          <w:tcPr>
            <w:tcW w:w="8330" w:type="dxa"/>
          </w:tcPr>
          <w:p w:rsidR="003351A3" w:rsidRPr="00EB0129" w:rsidRDefault="003351A3" w:rsidP="00B04471">
            <w:pPr>
              <w:spacing w:line="360" w:lineRule="auto"/>
              <w:rPr>
                <w:rFonts w:ascii="Times New Roman" w:hAnsi="Times New Roman" w:cs="Times New Roman"/>
                <w:sz w:val="24"/>
                <w:szCs w:val="24"/>
              </w:rPr>
            </w:pPr>
            <w:r w:rsidRPr="00EB0129">
              <w:rPr>
                <w:rFonts w:ascii="Times New Roman" w:hAnsi="Times New Roman" w:cs="Times New Roman"/>
                <w:sz w:val="24"/>
                <w:szCs w:val="24"/>
              </w:rPr>
              <w:t>I.3.1. Classification chimique …………...…………………………………………</w:t>
            </w:r>
          </w:p>
        </w:tc>
        <w:tc>
          <w:tcPr>
            <w:tcW w:w="958" w:type="dxa"/>
          </w:tcPr>
          <w:p w:rsidR="003351A3" w:rsidRDefault="00CC0794" w:rsidP="00CC0794">
            <w:pPr>
              <w:spacing w:line="360" w:lineRule="auto"/>
              <w:jc w:val="center"/>
              <w:rPr>
                <w:rFonts w:ascii="Times New Roman" w:eastAsia="Times New Roman" w:hAnsi="Times New Roman" w:cs="Times New Roman"/>
              </w:rPr>
            </w:pPr>
            <w:r>
              <w:rPr>
                <w:rFonts w:ascii="Times New Roman" w:eastAsia="Times New Roman" w:hAnsi="Times New Roman" w:cs="Times New Roman"/>
              </w:rPr>
              <w:t>4</w:t>
            </w:r>
          </w:p>
        </w:tc>
      </w:tr>
      <w:tr w:rsidR="003351A3" w:rsidTr="00886384">
        <w:tc>
          <w:tcPr>
            <w:tcW w:w="8330" w:type="dxa"/>
          </w:tcPr>
          <w:p w:rsidR="003351A3" w:rsidRPr="00EB0129" w:rsidRDefault="003351A3" w:rsidP="00B04471">
            <w:pPr>
              <w:spacing w:line="360" w:lineRule="auto"/>
              <w:rPr>
                <w:rFonts w:ascii="Times New Roman" w:hAnsi="Times New Roman" w:cs="Times New Roman"/>
                <w:b/>
                <w:bCs/>
                <w:sz w:val="24"/>
                <w:szCs w:val="24"/>
              </w:rPr>
            </w:pPr>
            <w:r w:rsidRPr="00EB0129">
              <w:rPr>
                <w:rFonts w:ascii="Times New Roman" w:hAnsi="Times New Roman" w:cs="Times New Roman"/>
                <w:sz w:val="24"/>
                <w:szCs w:val="24"/>
              </w:rPr>
              <w:t>I.3.1.1. Les colorants nitrés…..………….......…………………………………</w:t>
            </w:r>
          </w:p>
        </w:tc>
        <w:tc>
          <w:tcPr>
            <w:tcW w:w="958" w:type="dxa"/>
          </w:tcPr>
          <w:p w:rsidR="003351A3" w:rsidRDefault="00CC0794" w:rsidP="00CC0794">
            <w:pPr>
              <w:spacing w:line="360" w:lineRule="auto"/>
              <w:jc w:val="center"/>
              <w:rPr>
                <w:rFonts w:ascii="Times New Roman" w:eastAsia="Times New Roman" w:hAnsi="Times New Roman" w:cs="Times New Roman"/>
              </w:rPr>
            </w:pPr>
            <w:r>
              <w:rPr>
                <w:rFonts w:ascii="Times New Roman" w:eastAsia="Times New Roman" w:hAnsi="Times New Roman" w:cs="Times New Roman"/>
              </w:rPr>
              <w:t>4</w:t>
            </w:r>
          </w:p>
        </w:tc>
      </w:tr>
      <w:tr w:rsidR="003351A3" w:rsidTr="00886384">
        <w:tc>
          <w:tcPr>
            <w:tcW w:w="8330" w:type="dxa"/>
          </w:tcPr>
          <w:p w:rsidR="003351A3" w:rsidRPr="00EB0129" w:rsidRDefault="003351A3" w:rsidP="00B04471">
            <w:pPr>
              <w:spacing w:line="360" w:lineRule="auto"/>
              <w:rPr>
                <w:rFonts w:ascii="Times New Roman" w:hAnsi="Times New Roman" w:cs="Times New Roman"/>
                <w:sz w:val="24"/>
                <w:szCs w:val="24"/>
              </w:rPr>
            </w:pPr>
            <w:r w:rsidRPr="00EB0129">
              <w:rPr>
                <w:rFonts w:ascii="Times New Roman" w:hAnsi="Times New Roman" w:cs="Times New Roman"/>
                <w:sz w:val="24"/>
                <w:szCs w:val="24"/>
              </w:rPr>
              <w:t>I.3.1.2. Les colorants indigoïdes…………...…………………………………………</w:t>
            </w:r>
          </w:p>
        </w:tc>
        <w:tc>
          <w:tcPr>
            <w:tcW w:w="958" w:type="dxa"/>
          </w:tcPr>
          <w:p w:rsidR="003351A3" w:rsidRDefault="00CC0794" w:rsidP="00CC0794">
            <w:pPr>
              <w:spacing w:line="360" w:lineRule="auto"/>
              <w:jc w:val="center"/>
              <w:rPr>
                <w:rFonts w:ascii="Times New Roman" w:eastAsia="Times New Roman" w:hAnsi="Times New Roman" w:cs="Times New Roman"/>
              </w:rPr>
            </w:pPr>
            <w:r>
              <w:rPr>
                <w:rFonts w:ascii="Times New Roman" w:eastAsia="Times New Roman" w:hAnsi="Times New Roman" w:cs="Times New Roman"/>
              </w:rPr>
              <w:t>5</w:t>
            </w:r>
          </w:p>
        </w:tc>
      </w:tr>
      <w:tr w:rsidR="003351A3" w:rsidTr="00886384">
        <w:tc>
          <w:tcPr>
            <w:tcW w:w="8330" w:type="dxa"/>
          </w:tcPr>
          <w:p w:rsidR="003351A3" w:rsidRPr="00EB0129" w:rsidRDefault="003351A3" w:rsidP="00B04471">
            <w:pPr>
              <w:spacing w:line="360" w:lineRule="auto"/>
              <w:rPr>
                <w:rFonts w:ascii="Times New Roman" w:hAnsi="Times New Roman" w:cs="Times New Roman"/>
                <w:sz w:val="24"/>
                <w:szCs w:val="24"/>
              </w:rPr>
            </w:pPr>
            <w:r w:rsidRPr="00EB0129">
              <w:rPr>
                <w:rFonts w:ascii="Times New Roman" w:hAnsi="Times New Roman" w:cs="Times New Roman"/>
                <w:sz w:val="24"/>
                <w:szCs w:val="24"/>
              </w:rPr>
              <w:t>I.3.1.3. Les Colorants azoïques……………………………...………………………</w:t>
            </w:r>
          </w:p>
        </w:tc>
        <w:tc>
          <w:tcPr>
            <w:tcW w:w="958" w:type="dxa"/>
          </w:tcPr>
          <w:p w:rsidR="003351A3" w:rsidRDefault="00CC0794" w:rsidP="00CC0794">
            <w:pPr>
              <w:spacing w:line="360" w:lineRule="auto"/>
              <w:jc w:val="center"/>
              <w:rPr>
                <w:rFonts w:ascii="Times New Roman" w:eastAsia="Times New Roman" w:hAnsi="Times New Roman" w:cs="Times New Roman"/>
              </w:rPr>
            </w:pPr>
            <w:r>
              <w:rPr>
                <w:rFonts w:ascii="Times New Roman" w:eastAsia="Times New Roman" w:hAnsi="Times New Roman" w:cs="Times New Roman"/>
              </w:rPr>
              <w:t>5</w:t>
            </w:r>
          </w:p>
        </w:tc>
      </w:tr>
      <w:tr w:rsidR="003351A3" w:rsidTr="00886384">
        <w:tc>
          <w:tcPr>
            <w:tcW w:w="8330" w:type="dxa"/>
          </w:tcPr>
          <w:p w:rsidR="003351A3" w:rsidRPr="00EB0129" w:rsidRDefault="003351A3" w:rsidP="00B04471">
            <w:pPr>
              <w:spacing w:line="360" w:lineRule="auto"/>
              <w:rPr>
                <w:rFonts w:ascii="Times New Roman" w:hAnsi="Times New Roman" w:cs="Times New Roman"/>
                <w:sz w:val="24"/>
                <w:szCs w:val="24"/>
              </w:rPr>
            </w:pPr>
            <w:r w:rsidRPr="00EB0129">
              <w:rPr>
                <w:rFonts w:ascii="Times New Roman" w:hAnsi="Times New Roman" w:cs="Times New Roman"/>
                <w:sz w:val="24"/>
                <w:szCs w:val="24"/>
              </w:rPr>
              <w:t xml:space="preserve">I.3.1.4. Les colorants </w:t>
            </w:r>
            <w:proofErr w:type="spellStart"/>
            <w:r w:rsidRPr="00EB0129">
              <w:rPr>
                <w:rFonts w:ascii="Times New Roman" w:hAnsi="Times New Roman" w:cs="Times New Roman"/>
                <w:sz w:val="24"/>
                <w:szCs w:val="24"/>
              </w:rPr>
              <w:t>phtalocyanines</w:t>
            </w:r>
            <w:proofErr w:type="spellEnd"/>
            <w:r w:rsidRPr="00EB0129">
              <w:rPr>
                <w:rFonts w:ascii="Times New Roman" w:hAnsi="Times New Roman" w:cs="Times New Roman"/>
                <w:sz w:val="24"/>
                <w:szCs w:val="24"/>
              </w:rPr>
              <w:t>……………….………..………………………</w:t>
            </w:r>
          </w:p>
        </w:tc>
        <w:tc>
          <w:tcPr>
            <w:tcW w:w="958" w:type="dxa"/>
          </w:tcPr>
          <w:p w:rsidR="003351A3" w:rsidRDefault="00CC0794" w:rsidP="00CC0794">
            <w:pPr>
              <w:spacing w:line="360" w:lineRule="auto"/>
              <w:jc w:val="center"/>
              <w:rPr>
                <w:rFonts w:ascii="Times New Roman" w:eastAsia="Times New Roman" w:hAnsi="Times New Roman" w:cs="Times New Roman"/>
              </w:rPr>
            </w:pPr>
            <w:r>
              <w:rPr>
                <w:rFonts w:ascii="Times New Roman" w:eastAsia="Times New Roman" w:hAnsi="Times New Roman" w:cs="Times New Roman"/>
              </w:rPr>
              <w:t>5</w:t>
            </w:r>
          </w:p>
        </w:tc>
      </w:tr>
      <w:tr w:rsidR="003351A3" w:rsidTr="00886384">
        <w:tc>
          <w:tcPr>
            <w:tcW w:w="8330" w:type="dxa"/>
          </w:tcPr>
          <w:p w:rsidR="003351A3" w:rsidRPr="00EB0129" w:rsidRDefault="003351A3" w:rsidP="00B04471">
            <w:pPr>
              <w:spacing w:line="360" w:lineRule="auto"/>
              <w:rPr>
                <w:rFonts w:ascii="Times New Roman" w:hAnsi="Times New Roman" w:cs="Times New Roman"/>
                <w:sz w:val="24"/>
                <w:szCs w:val="24"/>
              </w:rPr>
            </w:pPr>
            <w:r w:rsidRPr="00EB0129">
              <w:rPr>
                <w:rFonts w:ascii="Times New Roman" w:hAnsi="Times New Roman" w:cs="Times New Roman"/>
                <w:sz w:val="24"/>
                <w:szCs w:val="24"/>
              </w:rPr>
              <w:t xml:space="preserve">I.3.1.5. Les colorants </w:t>
            </w:r>
            <w:proofErr w:type="spellStart"/>
            <w:r w:rsidRPr="00EB0129">
              <w:rPr>
                <w:rFonts w:ascii="Times New Roman" w:hAnsi="Times New Roman" w:cs="Times New Roman"/>
                <w:sz w:val="24"/>
                <w:szCs w:val="24"/>
              </w:rPr>
              <w:t>anthraquinoniques</w:t>
            </w:r>
            <w:proofErr w:type="spellEnd"/>
            <w:r w:rsidRPr="00EB0129">
              <w:rPr>
                <w:rFonts w:ascii="Times New Roman" w:hAnsi="Times New Roman" w:cs="Times New Roman"/>
                <w:sz w:val="24"/>
                <w:szCs w:val="24"/>
              </w:rPr>
              <w:t>……………….……..……………………</w:t>
            </w:r>
          </w:p>
        </w:tc>
        <w:tc>
          <w:tcPr>
            <w:tcW w:w="958" w:type="dxa"/>
          </w:tcPr>
          <w:p w:rsidR="003351A3" w:rsidRDefault="00CC0794" w:rsidP="00CC0794">
            <w:pPr>
              <w:spacing w:line="360" w:lineRule="auto"/>
              <w:jc w:val="center"/>
              <w:rPr>
                <w:rFonts w:ascii="Times New Roman" w:eastAsia="Times New Roman" w:hAnsi="Times New Roman" w:cs="Times New Roman"/>
              </w:rPr>
            </w:pPr>
            <w:r>
              <w:rPr>
                <w:rFonts w:ascii="Times New Roman" w:eastAsia="Times New Roman" w:hAnsi="Times New Roman" w:cs="Times New Roman"/>
              </w:rPr>
              <w:t>6</w:t>
            </w:r>
          </w:p>
        </w:tc>
      </w:tr>
      <w:tr w:rsidR="003351A3" w:rsidTr="00886384">
        <w:tc>
          <w:tcPr>
            <w:tcW w:w="8330" w:type="dxa"/>
          </w:tcPr>
          <w:p w:rsidR="003351A3" w:rsidRPr="00EB0129" w:rsidRDefault="003351A3" w:rsidP="00B04471">
            <w:pPr>
              <w:spacing w:line="360" w:lineRule="auto"/>
              <w:rPr>
                <w:rFonts w:ascii="Times New Roman" w:hAnsi="Times New Roman" w:cs="Times New Roman"/>
                <w:sz w:val="24"/>
                <w:szCs w:val="24"/>
              </w:rPr>
            </w:pPr>
            <w:r w:rsidRPr="00EB0129">
              <w:rPr>
                <w:rFonts w:ascii="Times New Roman" w:hAnsi="Times New Roman" w:cs="Times New Roman"/>
                <w:sz w:val="24"/>
                <w:szCs w:val="24"/>
              </w:rPr>
              <w:t xml:space="preserve">I.3.1.6. Les colorants </w:t>
            </w:r>
            <w:proofErr w:type="spellStart"/>
            <w:r w:rsidRPr="00EB0129">
              <w:rPr>
                <w:rFonts w:ascii="Times New Roman" w:hAnsi="Times New Roman" w:cs="Times New Roman"/>
                <w:sz w:val="24"/>
                <w:szCs w:val="24"/>
              </w:rPr>
              <w:t>xanthéne</w:t>
            </w:r>
            <w:proofErr w:type="spellEnd"/>
            <w:r w:rsidRPr="00EB0129">
              <w:rPr>
                <w:rFonts w:ascii="Times New Roman" w:hAnsi="Times New Roman" w:cs="Times New Roman"/>
                <w:sz w:val="24"/>
                <w:szCs w:val="24"/>
              </w:rPr>
              <w:t>…………………………………..………………….</w:t>
            </w:r>
          </w:p>
        </w:tc>
        <w:tc>
          <w:tcPr>
            <w:tcW w:w="958" w:type="dxa"/>
          </w:tcPr>
          <w:p w:rsidR="003351A3" w:rsidRDefault="00CC0794" w:rsidP="00CC0794">
            <w:pPr>
              <w:spacing w:line="360" w:lineRule="auto"/>
              <w:jc w:val="center"/>
              <w:rPr>
                <w:rFonts w:ascii="Times New Roman" w:eastAsia="Times New Roman" w:hAnsi="Times New Roman" w:cs="Times New Roman"/>
              </w:rPr>
            </w:pPr>
            <w:r>
              <w:rPr>
                <w:rFonts w:ascii="Times New Roman" w:eastAsia="Times New Roman" w:hAnsi="Times New Roman" w:cs="Times New Roman"/>
              </w:rPr>
              <w:t>6</w:t>
            </w:r>
          </w:p>
        </w:tc>
      </w:tr>
      <w:tr w:rsidR="003351A3" w:rsidTr="00886384">
        <w:tc>
          <w:tcPr>
            <w:tcW w:w="8330" w:type="dxa"/>
          </w:tcPr>
          <w:p w:rsidR="003351A3" w:rsidRDefault="003351A3" w:rsidP="00B04471">
            <w:r w:rsidRPr="00EB0129">
              <w:rPr>
                <w:rFonts w:ascii="Times New Roman" w:hAnsi="Times New Roman" w:cs="Times New Roman"/>
                <w:sz w:val="24"/>
                <w:szCs w:val="24"/>
              </w:rPr>
              <w:t>I.3.2. Classification tinctoriale……………………………….…..…………….</w:t>
            </w:r>
          </w:p>
        </w:tc>
        <w:tc>
          <w:tcPr>
            <w:tcW w:w="958" w:type="dxa"/>
          </w:tcPr>
          <w:p w:rsidR="003351A3" w:rsidRDefault="00CC0794" w:rsidP="00CC0794">
            <w:pPr>
              <w:spacing w:line="360" w:lineRule="auto"/>
              <w:jc w:val="center"/>
              <w:rPr>
                <w:rFonts w:ascii="Times New Roman" w:eastAsia="Times New Roman" w:hAnsi="Times New Roman" w:cs="Times New Roman"/>
              </w:rPr>
            </w:pPr>
            <w:r>
              <w:rPr>
                <w:rFonts w:ascii="Times New Roman" w:eastAsia="Times New Roman" w:hAnsi="Times New Roman" w:cs="Times New Roman"/>
              </w:rPr>
              <w:t>6</w:t>
            </w:r>
          </w:p>
        </w:tc>
      </w:tr>
      <w:tr w:rsidR="003351A3" w:rsidTr="00886384">
        <w:tc>
          <w:tcPr>
            <w:tcW w:w="8330" w:type="dxa"/>
          </w:tcPr>
          <w:p w:rsidR="003351A3" w:rsidRPr="00931F34" w:rsidRDefault="003351A3" w:rsidP="00B04471">
            <w:pPr>
              <w:spacing w:line="360" w:lineRule="auto"/>
              <w:rPr>
                <w:rFonts w:ascii="Times New Roman" w:hAnsi="Times New Roman" w:cs="Times New Roman"/>
                <w:sz w:val="24"/>
                <w:szCs w:val="24"/>
              </w:rPr>
            </w:pPr>
            <w:r w:rsidRPr="00931F34">
              <w:rPr>
                <w:rFonts w:ascii="Times New Roman" w:hAnsi="Times New Roman" w:cs="Times New Roman"/>
                <w:sz w:val="24"/>
                <w:szCs w:val="24"/>
              </w:rPr>
              <w:t>I.3.2.7. Les colorant</w:t>
            </w:r>
            <w:r w:rsidR="00BF3B02">
              <w:rPr>
                <w:rFonts w:ascii="Times New Roman" w:hAnsi="Times New Roman" w:cs="Times New Roman"/>
                <w:sz w:val="24"/>
                <w:szCs w:val="24"/>
              </w:rPr>
              <w:t>s</w:t>
            </w:r>
            <w:r w:rsidRPr="00931F34">
              <w:rPr>
                <w:rFonts w:ascii="Times New Roman" w:hAnsi="Times New Roman" w:cs="Times New Roman"/>
                <w:sz w:val="24"/>
                <w:szCs w:val="24"/>
              </w:rPr>
              <w:t xml:space="preserve"> pigments…...…………………………………</w:t>
            </w:r>
          </w:p>
        </w:tc>
        <w:tc>
          <w:tcPr>
            <w:tcW w:w="958" w:type="dxa"/>
          </w:tcPr>
          <w:p w:rsidR="003351A3" w:rsidRDefault="00CC0794" w:rsidP="00CC0794">
            <w:pPr>
              <w:spacing w:line="360" w:lineRule="auto"/>
              <w:jc w:val="center"/>
              <w:rPr>
                <w:rFonts w:ascii="Times New Roman" w:eastAsia="Times New Roman" w:hAnsi="Times New Roman" w:cs="Times New Roman"/>
              </w:rPr>
            </w:pPr>
            <w:r>
              <w:rPr>
                <w:rFonts w:ascii="Times New Roman" w:eastAsia="Times New Roman" w:hAnsi="Times New Roman" w:cs="Times New Roman"/>
              </w:rPr>
              <w:t>7</w:t>
            </w:r>
          </w:p>
        </w:tc>
      </w:tr>
      <w:tr w:rsidR="003351A3" w:rsidTr="00886384">
        <w:tc>
          <w:tcPr>
            <w:tcW w:w="8330" w:type="dxa"/>
          </w:tcPr>
          <w:p w:rsidR="003351A3" w:rsidRPr="00931F34" w:rsidRDefault="003351A3" w:rsidP="00B04471">
            <w:pPr>
              <w:spacing w:line="360" w:lineRule="auto"/>
              <w:rPr>
                <w:rFonts w:ascii="Times New Roman" w:hAnsi="Times New Roman" w:cs="Times New Roman"/>
                <w:sz w:val="24"/>
                <w:szCs w:val="24"/>
              </w:rPr>
            </w:pPr>
            <w:r w:rsidRPr="00931F34">
              <w:rPr>
                <w:rFonts w:ascii="Times New Roman" w:hAnsi="Times New Roman" w:cs="Times New Roman"/>
                <w:sz w:val="24"/>
                <w:szCs w:val="24"/>
              </w:rPr>
              <w:t>I.3.2.8. Les colorant</w:t>
            </w:r>
            <w:r w:rsidR="00BF3B02">
              <w:rPr>
                <w:rFonts w:ascii="Times New Roman" w:hAnsi="Times New Roman" w:cs="Times New Roman"/>
                <w:sz w:val="24"/>
                <w:szCs w:val="24"/>
              </w:rPr>
              <w:t>s</w:t>
            </w:r>
            <w:r w:rsidRPr="00931F34">
              <w:rPr>
                <w:rFonts w:ascii="Times New Roman" w:hAnsi="Times New Roman" w:cs="Times New Roman"/>
                <w:sz w:val="24"/>
                <w:szCs w:val="24"/>
              </w:rPr>
              <w:t xml:space="preserve"> directs...………………………………………………………</w:t>
            </w:r>
          </w:p>
        </w:tc>
        <w:tc>
          <w:tcPr>
            <w:tcW w:w="958" w:type="dxa"/>
          </w:tcPr>
          <w:p w:rsidR="003351A3" w:rsidRDefault="00CC0794" w:rsidP="00CC0794">
            <w:pPr>
              <w:spacing w:line="360" w:lineRule="auto"/>
              <w:jc w:val="center"/>
              <w:rPr>
                <w:rFonts w:ascii="Times New Roman" w:eastAsia="Times New Roman" w:hAnsi="Times New Roman" w:cs="Times New Roman"/>
              </w:rPr>
            </w:pPr>
            <w:r>
              <w:rPr>
                <w:rFonts w:ascii="Times New Roman" w:eastAsia="Times New Roman" w:hAnsi="Times New Roman" w:cs="Times New Roman"/>
              </w:rPr>
              <w:t>8</w:t>
            </w:r>
          </w:p>
        </w:tc>
      </w:tr>
      <w:tr w:rsidR="003351A3" w:rsidTr="00886384">
        <w:tc>
          <w:tcPr>
            <w:tcW w:w="8330" w:type="dxa"/>
          </w:tcPr>
          <w:p w:rsidR="003351A3" w:rsidRPr="00931F34" w:rsidRDefault="003351A3" w:rsidP="00B04471">
            <w:pPr>
              <w:spacing w:line="360" w:lineRule="auto"/>
              <w:rPr>
                <w:rFonts w:ascii="Times New Roman" w:hAnsi="Times New Roman" w:cs="Times New Roman"/>
                <w:sz w:val="24"/>
                <w:szCs w:val="24"/>
              </w:rPr>
            </w:pPr>
            <w:r w:rsidRPr="00931F34">
              <w:rPr>
                <w:rFonts w:ascii="Times New Roman" w:hAnsi="Times New Roman" w:cs="Times New Roman"/>
                <w:sz w:val="24"/>
                <w:szCs w:val="24"/>
              </w:rPr>
              <w:t>I.4. L’utilisation des colorants……………………………………………………</w:t>
            </w:r>
          </w:p>
        </w:tc>
        <w:tc>
          <w:tcPr>
            <w:tcW w:w="958" w:type="dxa"/>
          </w:tcPr>
          <w:p w:rsidR="003351A3" w:rsidRDefault="00CC0794" w:rsidP="00CC0794">
            <w:pPr>
              <w:spacing w:line="360" w:lineRule="auto"/>
              <w:jc w:val="center"/>
              <w:rPr>
                <w:rFonts w:ascii="Times New Roman" w:eastAsia="Times New Roman" w:hAnsi="Times New Roman" w:cs="Times New Roman"/>
              </w:rPr>
            </w:pPr>
            <w:r>
              <w:rPr>
                <w:rFonts w:ascii="Times New Roman" w:eastAsia="Times New Roman" w:hAnsi="Times New Roman" w:cs="Times New Roman"/>
              </w:rPr>
              <w:t>9</w:t>
            </w:r>
          </w:p>
        </w:tc>
      </w:tr>
      <w:tr w:rsidR="003351A3" w:rsidTr="00886384">
        <w:tc>
          <w:tcPr>
            <w:tcW w:w="8330" w:type="dxa"/>
          </w:tcPr>
          <w:p w:rsidR="003351A3" w:rsidRDefault="003351A3" w:rsidP="00B04471">
            <w:r w:rsidRPr="00931F34">
              <w:rPr>
                <w:rFonts w:ascii="Times New Roman" w:hAnsi="Times New Roman" w:cs="Times New Roman"/>
                <w:sz w:val="24"/>
                <w:szCs w:val="24"/>
              </w:rPr>
              <w:t>I.5. Rôle des colorants...…………………………………………………………</w:t>
            </w:r>
          </w:p>
        </w:tc>
        <w:tc>
          <w:tcPr>
            <w:tcW w:w="958" w:type="dxa"/>
          </w:tcPr>
          <w:p w:rsidR="003351A3" w:rsidRDefault="00CC0794" w:rsidP="00CC0794">
            <w:pPr>
              <w:spacing w:line="360" w:lineRule="auto"/>
              <w:jc w:val="center"/>
              <w:rPr>
                <w:rFonts w:ascii="Times New Roman" w:eastAsia="Times New Roman" w:hAnsi="Times New Roman" w:cs="Times New Roman"/>
              </w:rPr>
            </w:pPr>
            <w:r>
              <w:rPr>
                <w:rFonts w:ascii="Times New Roman" w:eastAsia="Times New Roman" w:hAnsi="Times New Roman" w:cs="Times New Roman"/>
              </w:rPr>
              <w:t>9</w:t>
            </w:r>
          </w:p>
        </w:tc>
      </w:tr>
      <w:tr w:rsidR="003351A3" w:rsidTr="00886384">
        <w:tc>
          <w:tcPr>
            <w:tcW w:w="8330" w:type="dxa"/>
          </w:tcPr>
          <w:p w:rsidR="003351A3" w:rsidRPr="007A7911" w:rsidRDefault="003351A3" w:rsidP="00B04471">
            <w:pPr>
              <w:spacing w:line="360" w:lineRule="auto"/>
              <w:rPr>
                <w:rFonts w:ascii="Times New Roman" w:hAnsi="Times New Roman" w:cs="Times New Roman"/>
                <w:sz w:val="24"/>
                <w:szCs w:val="24"/>
              </w:rPr>
            </w:pPr>
            <w:r w:rsidRPr="007A7911">
              <w:rPr>
                <w:rFonts w:ascii="Times New Roman" w:hAnsi="Times New Roman" w:cs="Times New Roman"/>
                <w:sz w:val="24"/>
                <w:szCs w:val="24"/>
              </w:rPr>
              <w:t>I.6. La toxicité de colorants...………………………………………………………</w:t>
            </w:r>
          </w:p>
        </w:tc>
        <w:tc>
          <w:tcPr>
            <w:tcW w:w="958" w:type="dxa"/>
          </w:tcPr>
          <w:p w:rsidR="003351A3" w:rsidRDefault="00CC0794" w:rsidP="00CC0794">
            <w:pPr>
              <w:spacing w:line="360" w:lineRule="auto"/>
              <w:jc w:val="center"/>
              <w:rPr>
                <w:rFonts w:ascii="Times New Roman" w:eastAsia="Times New Roman" w:hAnsi="Times New Roman" w:cs="Times New Roman"/>
              </w:rPr>
            </w:pPr>
            <w:r>
              <w:rPr>
                <w:rFonts w:ascii="Times New Roman" w:eastAsia="Times New Roman" w:hAnsi="Times New Roman" w:cs="Times New Roman"/>
              </w:rPr>
              <w:t>10</w:t>
            </w:r>
          </w:p>
        </w:tc>
      </w:tr>
      <w:tr w:rsidR="003351A3" w:rsidTr="00886384">
        <w:tc>
          <w:tcPr>
            <w:tcW w:w="8330" w:type="dxa"/>
          </w:tcPr>
          <w:p w:rsidR="003351A3" w:rsidRPr="00BF3B02" w:rsidRDefault="003351A3" w:rsidP="00BF3B02">
            <w:pPr>
              <w:spacing w:line="360" w:lineRule="auto"/>
              <w:rPr>
                <w:rFonts w:ascii="Times New Roman" w:hAnsi="Times New Roman" w:cs="Times New Roman"/>
                <w:color w:val="000000"/>
                <w:sz w:val="24"/>
                <w:szCs w:val="24"/>
              </w:rPr>
            </w:pPr>
            <w:r w:rsidRPr="00BF3B02">
              <w:rPr>
                <w:rFonts w:ascii="Times New Roman" w:hAnsi="Times New Roman" w:cs="Times New Roman"/>
                <w:color w:val="000000"/>
                <w:sz w:val="24"/>
                <w:szCs w:val="24"/>
              </w:rPr>
              <w:t>I.7. La molécule étudiée……………………………………………………</w:t>
            </w:r>
          </w:p>
        </w:tc>
        <w:tc>
          <w:tcPr>
            <w:tcW w:w="958" w:type="dxa"/>
          </w:tcPr>
          <w:p w:rsidR="003351A3" w:rsidRDefault="00CC0794" w:rsidP="00CC0794">
            <w:pPr>
              <w:spacing w:line="360" w:lineRule="auto"/>
              <w:jc w:val="center"/>
              <w:rPr>
                <w:rFonts w:ascii="Times New Roman" w:eastAsia="Times New Roman" w:hAnsi="Times New Roman" w:cs="Times New Roman"/>
              </w:rPr>
            </w:pPr>
            <w:r>
              <w:rPr>
                <w:rFonts w:ascii="Times New Roman" w:eastAsia="Times New Roman" w:hAnsi="Times New Roman" w:cs="Times New Roman"/>
              </w:rPr>
              <w:t>10</w:t>
            </w:r>
          </w:p>
        </w:tc>
      </w:tr>
      <w:tr w:rsidR="003351A3" w:rsidTr="00886384">
        <w:tc>
          <w:tcPr>
            <w:tcW w:w="8330" w:type="dxa"/>
          </w:tcPr>
          <w:p w:rsidR="003351A3" w:rsidRPr="00BF3B02" w:rsidRDefault="003351A3" w:rsidP="00BF3B02">
            <w:pPr>
              <w:spacing w:line="360" w:lineRule="auto"/>
              <w:rPr>
                <w:rFonts w:ascii="Times New Roman" w:hAnsi="Times New Roman" w:cs="Times New Roman"/>
                <w:sz w:val="24"/>
                <w:szCs w:val="24"/>
              </w:rPr>
            </w:pPr>
            <w:r w:rsidRPr="00BF3B02">
              <w:rPr>
                <w:rFonts w:ascii="Times New Roman" w:hAnsi="Times New Roman" w:cs="Times New Roman"/>
                <w:sz w:val="24"/>
                <w:szCs w:val="24"/>
              </w:rPr>
              <w:lastRenderedPageBreak/>
              <w:t>I.7.1. L’utilisation…………………..………………………………………</w:t>
            </w:r>
          </w:p>
        </w:tc>
        <w:tc>
          <w:tcPr>
            <w:tcW w:w="958" w:type="dxa"/>
          </w:tcPr>
          <w:p w:rsidR="003351A3" w:rsidRDefault="00CC0794" w:rsidP="00CC0794">
            <w:pPr>
              <w:spacing w:line="360" w:lineRule="auto"/>
              <w:jc w:val="center"/>
              <w:rPr>
                <w:rFonts w:ascii="Times New Roman" w:eastAsia="Times New Roman" w:hAnsi="Times New Roman" w:cs="Times New Roman"/>
              </w:rPr>
            </w:pPr>
            <w:r>
              <w:rPr>
                <w:rFonts w:ascii="Times New Roman" w:eastAsia="Times New Roman" w:hAnsi="Times New Roman" w:cs="Times New Roman"/>
              </w:rPr>
              <w:t>11</w:t>
            </w:r>
          </w:p>
        </w:tc>
      </w:tr>
      <w:tr w:rsidR="003351A3" w:rsidTr="00886384">
        <w:tc>
          <w:tcPr>
            <w:tcW w:w="8330" w:type="dxa"/>
          </w:tcPr>
          <w:p w:rsidR="003351A3" w:rsidRPr="00BF3B02" w:rsidRDefault="00BF3B02" w:rsidP="00BF3B02">
            <w:pPr>
              <w:spacing w:line="360" w:lineRule="auto"/>
              <w:rPr>
                <w:rFonts w:ascii="Times New Roman" w:hAnsi="Times New Roman" w:cs="Times New Roman"/>
                <w:sz w:val="24"/>
                <w:szCs w:val="24"/>
              </w:rPr>
            </w:pPr>
            <w:r>
              <w:rPr>
                <w:rFonts w:ascii="Times New Roman" w:hAnsi="Times New Roman" w:cs="Times New Roman"/>
                <w:sz w:val="24"/>
                <w:szCs w:val="24"/>
              </w:rPr>
              <w:t>I.7.2. La toxicité……………………………………………………………….</w:t>
            </w:r>
          </w:p>
        </w:tc>
        <w:tc>
          <w:tcPr>
            <w:tcW w:w="958" w:type="dxa"/>
          </w:tcPr>
          <w:p w:rsidR="003351A3" w:rsidRDefault="00CC0794" w:rsidP="00CC0794">
            <w:pPr>
              <w:spacing w:line="360" w:lineRule="auto"/>
              <w:jc w:val="center"/>
              <w:rPr>
                <w:rFonts w:ascii="Times New Roman" w:eastAsia="Times New Roman" w:hAnsi="Times New Roman" w:cs="Times New Roman"/>
              </w:rPr>
            </w:pPr>
            <w:r>
              <w:rPr>
                <w:rFonts w:ascii="Times New Roman" w:eastAsia="Times New Roman" w:hAnsi="Times New Roman" w:cs="Times New Roman"/>
              </w:rPr>
              <w:t>12</w:t>
            </w:r>
          </w:p>
        </w:tc>
      </w:tr>
      <w:tr w:rsidR="003351A3" w:rsidTr="00886384">
        <w:tc>
          <w:tcPr>
            <w:tcW w:w="8330" w:type="dxa"/>
          </w:tcPr>
          <w:p w:rsidR="003351A3" w:rsidRDefault="003351A3" w:rsidP="00B04471">
            <w:r w:rsidRPr="007A7911">
              <w:rPr>
                <w:rFonts w:ascii="Times New Roman" w:hAnsi="Times New Roman" w:cs="Times New Roman"/>
                <w:sz w:val="24"/>
                <w:szCs w:val="24"/>
              </w:rPr>
              <w:t>I.8. Le traitement des colorants</w:t>
            </w:r>
          </w:p>
        </w:tc>
        <w:tc>
          <w:tcPr>
            <w:tcW w:w="958" w:type="dxa"/>
          </w:tcPr>
          <w:p w:rsidR="003351A3" w:rsidRDefault="00CC0794" w:rsidP="00CC0794">
            <w:pPr>
              <w:spacing w:line="360" w:lineRule="auto"/>
              <w:jc w:val="center"/>
              <w:rPr>
                <w:rFonts w:ascii="Times New Roman" w:eastAsia="Times New Roman" w:hAnsi="Times New Roman" w:cs="Times New Roman"/>
              </w:rPr>
            </w:pPr>
            <w:r>
              <w:rPr>
                <w:rFonts w:ascii="Times New Roman" w:eastAsia="Times New Roman" w:hAnsi="Times New Roman" w:cs="Times New Roman"/>
              </w:rPr>
              <w:t>12</w:t>
            </w:r>
          </w:p>
        </w:tc>
      </w:tr>
      <w:tr w:rsidR="003351A3" w:rsidTr="00886384">
        <w:tc>
          <w:tcPr>
            <w:tcW w:w="9288" w:type="dxa"/>
            <w:gridSpan w:val="2"/>
          </w:tcPr>
          <w:p w:rsidR="003351A3" w:rsidRDefault="003351A3" w:rsidP="00CC0794">
            <w:pPr>
              <w:spacing w:line="360" w:lineRule="auto"/>
              <w:jc w:val="center"/>
              <w:rPr>
                <w:rFonts w:ascii="Times New Roman" w:eastAsia="Times New Roman" w:hAnsi="Times New Roman" w:cs="Times New Roman"/>
              </w:rPr>
            </w:pPr>
            <w:r w:rsidRPr="00A96A61">
              <w:rPr>
                <w:rFonts w:ascii="Times New Roman" w:hAnsi="Times New Roman" w:cs="Times New Roman"/>
                <w:b/>
                <w:bCs/>
                <w:sz w:val="24"/>
                <w:szCs w:val="24"/>
              </w:rPr>
              <w:t>CHAPTREΙI : GENERALITE SUR L’ADSORPTION ET LE BIOMATERIAU UT</w:t>
            </w:r>
            <w:r w:rsidRPr="00A96A61">
              <w:rPr>
                <w:rFonts w:ascii="Times New Roman" w:hAnsi="Times New Roman" w:cs="Times New Roman"/>
                <w:b/>
                <w:bCs/>
                <w:sz w:val="24"/>
                <w:szCs w:val="24"/>
              </w:rPr>
              <w:t>I</w:t>
            </w:r>
            <w:r w:rsidRPr="00A96A61">
              <w:rPr>
                <w:rFonts w:ascii="Times New Roman" w:hAnsi="Times New Roman" w:cs="Times New Roman"/>
                <w:b/>
                <w:bCs/>
                <w:sz w:val="24"/>
                <w:szCs w:val="24"/>
              </w:rPr>
              <w:t>LISE</w:t>
            </w:r>
          </w:p>
        </w:tc>
      </w:tr>
      <w:tr w:rsidR="003351A3" w:rsidTr="00886384">
        <w:tc>
          <w:tcPr>
            <w:tcW w:w="8330" w:type="dxa"/>
          </w:tcPr>
          <w:p w:rsidR="003351A3" w:rsidRPr="00BF3B02" w:rsidRDefault="003351A3" w:rsidP="00BF3B02">
            <w:pPr>
              <w:spacing w:line="360" w:lineRule="auto"/>
              <w:rPr>
                <w:rFonts w:ascii="Times New Roman" w:hAnsi="Times New Roman" w:cs="Times New Roman"/>
                <w:sz w:val="24"/>
                <w:szCs w:val="24"/>
              </w:rPr>
            </w:pPr>
            <w:r w:rsidRPr="00BF3B02">
              <w:rPr>
                <w:rFonts w:ascii="Times New Roman" w:hAnsi="Times New Roman" w:cs="Times New Roman"/>
                <w:sz w:val="24"/>
                <w:szCs w:val="24"/>
              </w:rPr>
              <w:t>II. Introduction………………………………………………………</w:t>
            </w:r>
          </w:p>
        </w:tc>
        <w:tc>
          <w:tcPr>
            <w:tcW w:w="958" w:type="dxa"/>
          </w:tcPr>
          <w:p w:rsidR="003351A3" w:rsidRDefault="00CC0794" w:rsidP="00CC0794">
            <w:pPr>
              <w:spacing w:line="360" w:lineRule="auto"/>
              <w:jc w:val="center"/>
              <w:rPr>
                <w:rFonts w:ascii="Times New Roman" w:eastAsia="Times New Roman" w:hAnsi="Times New Roman" w:cs="Times New Roman"/>
              </w:rPr>
            </w:pPr>
            <w:r>
              <w:rPr>
                <w:rFonts w:ascii="Times New Roman" w:eastAsia="Times New Roman" w:hAnsi="Times New Roman" w:cs="Times New Roman"/>
              </w:rPr>
              <w:t>15</w:t>
            </w:r>
          </w:p>
        </w:tc>
      </w:tr>
      <w:tr w:rsidR="003351A3" w:rsidTr="00886384">
        <w:tc>
          <w:tcPr>
            <w:tcW w:w="8330" w:type="dxa"/>
          </w:tcPr>
          <w:p w:rsidR="003351A3" w:rsidRPr="00BF3B02" w:rsidRDefault="003351A3" w:rsidP="00BF3B02">
            <w:pPr>
              <w:spacing w:line="360" w:lineRule="auto"/>
              <w:rPr>
                <w:rFonts w:ascii="Times New Roman" w:hAnsi="Times New Roman" w:cs="Times New Roman"/>
                <w:sz w:val="24"/>
                <w:szCs w:val="24"/>
              </w:rPr>
            </w:pPr>
            <w:r w:rsidRPr="00BF3B02">
              <w:rPr>
                <w:rFonts w:ascii="Times New Roman" w:hAnsi="Times New Roman" w:cs="Times New Roman"/>
                <w:sz w:val="24"/>
                <w:szCs w:val="24"/>
              </w:rPr>
              <w:t>II.1. La Définition de l’adsorption…………………………………………</w:t>
            </w:r>
          </w:p>
        </w:tc>
        <w:tc>
          <w:tcPr>
            <w:tcW w:w="958" w:type="dxa"/>
          </w:tcPr>
          <w:p w:rsidR="003351A3" w:rsidRDefault="00CC0794" w:rsidP="00CC0794">
            <w:pPr>
              <w:spacing w:line="360" w:lineRule="auto"/>
              <w:jc w:val="center"/>
              <w:rPr>
                <w:rFonts w:ascii="Times New Roman" w:eastAsia="Times New Roman" w:hAnsi="Times New Roman" w:cs="Times New Roman"/>
              </w:rPr>
            </w:pPr>
            <w:r>
              <w:rPr>
                <w:rFonts w:ascii="Times New Roman" w:eastAsia="Times New Roman" w:hAnsi="Times New Roman" w:cs="Times New Roman"/>
              </w:rPr>
              <w:t>15</w:t>
            </w:r>
          </w:p>
        </w:tc>
      </w:tr>
      <w:tr w:rsidR="003351A3" w:rsidTr="00886384">
        <w:tc>
          <w:tcPr>
            <w:tcW w:w="8330" w:type="dxa"/>
          </w:tcPr>
          <w:p w:rsidR="003351A3" w:rsidRPr="00BF3B02" w:rsidRDefault="003351A3" w:rsidP="00BF3B02">
            <w:pPr>
              <w:spacing w:line="360" w:lineRule="auto"/>
              <w:rPr>
                <w:rFonts w:ascii="Times New Roman" w:hAnsi="Times New Roman" w:cs="Times New Roman"/>
                <w:sz w:val="24"/>
                <w:szCs w:val="24"/>
              </w:rPr>
            </w:pPr>
            <w:r w:rsidRPr="00BF3B02">
              <w:rPr>
                <w:rFonts w:ascii="Times New Roman" w:hAnsi="Times New Roman" w:cs="Times New Roman"/>
                <w:sz w:val="24"/>
                <w:szCs w:val="24"/>
              </w:rPr>
              <w:t>II .2. Les Types d’adsorption………………………………………………</w:t>
            </w:r>
          </w:p>
        </w:tc>
        <w:tc>
          <w:tcPr>
            <w:tcW w:w="958" w:type="dxa"/>
          </w:tcPr>
          <w:p w:rsidR="003351A3" w:rsidRDefault="00CC0794" w:rsidP="00CC0794">
            <w:pPr>
              <w:spacing w:line="360" w:lineRule="auto"/>
              <w:jc w:val="center"/>
              <w:rPr>
                <w:rFonts w:ascii="Times New Roman" w:eastAsia="Times New Roman" w:hAnsi="Times New Roman" w:cs="Times New Roman"/>
              </w:rPr>
            </w:pPr>
            <w:r>
              <w:rPr>
                <w:rFonts w:ascii="Times New Roman" w:eastAsia="Times New Roman" w:hAnsi="Times New Roman" w:cs="Times New Roman"/>
              </w:rPr>
              <w:t>16</w:t>
            </w:r>
          </w:p>
        </w:tc>
      </w:tr>
      <w:tr w:rsidR="003351A3" w:rsidTr="00886384">
        <w:tc>
          <w:tcPr>
            <w:tcW w:w="8330" w:type="dxa"/>
          </w:tcPr>
          <w:p w:rsidR="003351A3" w:rsidRPr="00BF3B02" w:rsidRDefault="003351A3" w:rsidP="00BF3B02">
            <w:pPr>
              <w:spacing w:line="360" w:lineRule="auto"/>
              <w:rPr>
                <w:rFonts w:ascii="Times New Roman" w:hAnsi="Times New Roman" w:cs="Times New Roman"/>
                <w:sz w:val="24"/>
                <w:szCs w:val="24"/>
              </w:rPr>
            </w:pPr>
            <w:r w:rsidRPr="00BF3B02">
              <w:rPr>
                <w:rFonts w:ascii="Times New Roman" w:hAnsi="Times New Roman" w:cs="Times New Roman"/>
                <w:sz w:val="24"/>
                <w:szCs w:val="24"/>
              </w:rPr>
              <w:t>II.2.1. Adsorption physique (Physisorption)………………………………</w:t>
            </w:r>
          </w:p>
        </w:tc>
        <w:tc>
          <w:tcPr>
            <w:tcW w:w="958" w:type="dxa"/>
          </w:tcPr>
          <w:p w:rsidR="003351A3" w:rsidRDefault="00CC0794" w:rsidP="00CC0794">
            <w:pPr>
              <w:spacing w:line="360" w:lineRule="auto"/>
              <w:jc w:val="center"/>
              <w:rPr>
                <w:rFonts w:ascii="Times New Roman" w:eastAsia="Times New Roman" w:hAnsi="Times New Roman" w:cs="Times New Roman"/>
              </w:rPr>
            </w:pPr>
            <w:r>
              <w:rPr>
                <w:rFonts w:ascii="Times New Roman" w:eastAsia="Times New Roman" w:hAnsi="Times New Roman" w:cs="Times New Roman"/>
              </w:rPr>
              <w:t>16</w:t>
            </w:r>
          </w:p>
        </w:tc>
      </w:tr>
      <w:tr w:rsidR="003351A3" w:rsidTr="00886384">
        <w:tc>
          <w:tcPr>
            <w:tcW w:w="8330" w:type="dxa"/>
          </w:tcPr>
          <w:p w:rsidR="003351A3" w:rsidRPr="00BF3B02" w:rsidRDefault="003351A3" w:rsidP="00BF3B02">
            <w:pPr>
              <w:spacing w:line="360" w:lineRule="auto"/>
              <w:rPr>
                <w:rFonts w:ascii="Times New Roman" w:hAnsi="Times New Roman" w:cs="Times New Roman"/>
                <w:sz w:val="24"/>
                <w:szCs w:val="24"/>
              </w:rPr>
            </w:pPr>
            <w:r w:rsidRPr="00BF3B02">
              <w:rPr>
                <w:rFonts w:ascii="Times New Roman" w:hAnsi="Times New Roman" w:cs="Times New Roman"/>
                <w:sz w:val="24"/>
                <w:szCs w:val="24"/>
              </w:rPr>
              <w:t>II.2.2. Adsorption chimique (</w:t>
            </w:r>
            <w:r w:rsidR="00BF3B02" w:rsidRPr="00BF3B02">
              <w:rPr>
                <w:rFonts w:ascii="Times New Roman" w:hAnsi="Times New Roman" w:cs="Times New Roman"/>
                <w:sz w:val="24"/>
                <w:szCs w:val="24"/>
              </w:rPr>
              <w:t>Chimie-</w:t>
            </w:r>
            <w:r w:rsidRPr="00BF3B02">
              <w:rPr>
                <w:rFonts w:ascii="Times New Roman" w:hAnsi="Times New Roman" w:cs="Times New Roman"/>
                <w:sz w:val="24"/>
                <w:szCs w:val="24"/>
              </w:rPr>
              <w:t>sorption)………………………………</w:t>
            </w:r>
          </w:p>
        </w:tc>
        <w:tc>
          <w:tcPr>
            <w:tcW w:w="958" w:type="dxa"/>
          </w:tcPr>
          <w:p w:rsidR="003351A3" w:rsidRDefault="00CC0794" w:rsidP="00CC0794">
            <w:pPr>
              <w:spacing w:line="360" w:lineRule="auto"/>
              <w:jc w:val="center"/>
              <w:rPr>
                <w:rFonts w:ascii="Times New Roman" w:eastAsia="Times New Roman" w:hAnsi="Times New Roman" w:cs="Times New Roman"/>
              </w:rPr>
            </w:pPr>
            <w:r>
              <w:rPr>
                <w:rFonts w:ascii="Times New Roman" w:eastAsia="Times New Roman" w:hAnsi="Times New Roman" w:cs="Times New Roman"/>
              </w:rPr>
              <w:t>16</w:t>
            </w:r>
          </w:p>
        </w:tc>
      </w:tr>
      <w:tr w:rsidR="003351A3" w:rsidTr="00886384">
        <w:tc>
          <w:tcPr>
            <w:tcW w:w="8330" w:type="dxa"/>
          </w:tcPr>
          <w:p w:rsidR="003351A3" w:rsidRPr="00BF3B02" w:rsidRDefault="003351A3" w:rsidP="00BF3B02">
            <w:pPr>
              <w:spacing w:line="360" w:lineRule="auto"/>
              <w:rPr>
                <w:rFonts w:ascii="Times New Roman" w:hAnsi="Times New Roman" w:cs="Times New Roman"/>
                <w:sz w:val="24"/>
                <w:szCs w:val="24"/>
              </w:rPr>
            </w:pPr>
            <w:r w:rsidRPr="00BF3B02">
              <w:rPr>
                <w:rFonts w:ascii="Times New Roman" w:hAnsi="Times New Roman" w:cs="Times New Roman"/>
                <w:sz w:val="24"/>
                <w:szCs w:val="24"/>
              </w:rPr>
              <w:t>I.1.2. La Mécanisme d’adsorption……………………………………………</w:t>
            </w:r>
          </w:p>
        </w:tc>
        <w:tc>
          <w:tcPr>
            <w:tcW w:w="958" w:type="dxa"/>
          </w:tcPr>
          <w:p w:rsidR="003351A3" w:rsidRDefault="00CC0794" w:rsidP="00CC0794">
            <w:pPr>
              <w:spacing w:line="360" w:lineRule="auto"/>
              <w:jc w:val="center"/>
              <w:rPr>
                <w:rFonts w:ascii="Times New Roman" w:eastAsia="Times New Roman" w:hAnsi="Times New Roman" w:cs="Times New Roman"/>
              </w:rPr>
            </w:pPr>
            <w:r>
              <w:rPr>
                <w:rFonts w:ascii="Times New Roman" w:eastAsia="Times New Roman" w:hAnsi="Times New Roman" w:cs="Times New Roman"/>
              </w:rPr>
              <w:t>17</w:t>
            </w:r>
          </w:p>
        </w:tc>
      </w:tr>
      <w:tr w:rsidR="003351A3" w:rsidTr="00886384">
        <w:tc>
          <w:tcPr>
            <w:tcW w:w="8330" w:type="dxa"/>
          </w:tcPr>
          <w:p w:rsidR="003351A3" w:rsidRPr="00BF3B02" w:rsidRDefault="003351A3" w:rsidP="00BF3B02">
            <w:pPr>
              <w:spacing w:line="360" w:lineRule="auto"/>
              <w:rPr>
                <w:rFonts w:ascii="Times New Roman" w:hAnsi="Times New Roman" w:cs="Times New Roman"/>
                <w:sz w:val="24"/>
                <w:szCs w:val="24"/>
              </w:rPr>
            </w:pPr>
            <w:r w:rsidRPr="00BF3B02">
              <w:rPr>
                <w:rFonts w:ascii="Times New Roman" w:hAnsi="Times New Roman" w:cs="Times New Roman"/>
                <w:sz w:val="24"/>
                <w:szCs w:val="24"/>
              </w:rPr>
              <w:t>II.3. Principaux facteurs influençant l’adsorption……………………………</w:t>
            </w:r>
          </w:p>
        </w:tc>
        <w:tc>
          <w:tcPr>
            <w:tcW w:w="958" w:type="dxa"/>
          </w:tcPr>
          <w:p w:rsidR="003351A3" w:rsidRDefault="00CC0794" w:rsidP="00CC0794">
            <w:pPr>
              <w:spacing w:line="360" w:lineRule="auto"/>
              <w:jc w:val="center"/>
              <w:rPr>
                <w:rFonts w:ascii="Times New Roman" w:eastAsia="Times New Roman" w:hAnsi="Times New Roman" w:cs="Times New Roman"/>
              </w:rPr>
            </w:pPr>
            <w:r>
              <w:rPr>
                <w:rFonts w:ascii="Times New Roman" w:eastAsia="Times New Roman" w:hAnsi="Times New Roman" w:cs="Times New Roman"/>
              </w:rPr>
              <w:t>18</w:t>
            </w:r>
          </w:p>
        </w:tc>
      </w:tr>
      <w:tr w:rsidR="003351A3" w:rsidTr="00886384">
        <w:tc>
          <w:tcPr>
            <w:tcW w:w="8330" w:type="dxa"/>
          </w:tcPr>
          <w:p w:rsidR="003351A3" w:rsidRPr="00BF3B02" w:rsidRDefault="003351A3" w:rsidP="00BF3B02">
            <w:pPr>
              <w:spacing w:line="360" w:lineRule="auto"/>
              <w:rPr>
                <w:rFonts w:ascii="Times New Roman" w:hAnsi="Times New Roman" w:cs="Times New Roman"/>
                <w:sz w:val="24"/>
                <w:szCs w:val="24"/>
              </w:rPr>
            </w:pPr>
            <w:r w:rsidRPr="00BF3B02">
              <w:rPr>
                <w:rFonts w:ascii="Times New Roman" w:hAnsi="Times New Roman" w:cs="Times New Roman"/>
                <w:sz w:val="24"/>
                <w:szCs w:val="24"/>
              </w:rPr>
              <w:t>II.3.1. L’adsorbant : ………………………………………………………</w:t>
            </w:r>
          </w:p>
        </w:tc>
        <w:tc>
          <w:tcPr>
            <w:tcW w:w="958" w:type="dxa"/>
          </w:tcPr>
          <w:p w:rsidR="003351A3" w:rsidRDefault="00CC0794" w:rsidP="00CC0794">
            <w:pPr>
              <w:spacing w:line="360" w:lineRule="auto"/>
              <w:jc w:val="center"/>
              <w:rPr>
                <w:rFonts w:ascii="Times New Roman" w:eastAsia="Times New Roman" w:hAnsi="Times New Roman" w:cs="Times New Roman"/>
              </w:rPr>
            </w:pPr>
            <w:r>
              <w:rPr>
                <w:rFonts w:ascii="Times New Roman" w:eastAsia="Times New Roman" w:hAnsi="Times New Roman" w:cs="Times New Roman"/>
              </w:rPr>
              <w:t>18</w:t>
            </w:r>
          </w:p>
        </w:tc>
      </w:tr>
      <w:tr w:rsidR="003351A3" w:rsidTr="00886384">
        <w:tc>
          <w:tcPr>
            <w:tcW w:w="8330" w:type="dxa"/>
          </w:tcPr>
          <w:p w:rsidR="003351A3" w:rsidRPr="00BF3B02" w:rsidRDefault="003351A3" w:rsidP="00BF3B02">
            <w:pPr>
              <w:spacing w:line="360" w:lineRule="auto"/>
              <w:rPr>
                <w:rFonts w:ascii="Times New Roman" w:hAnsi="Times New Roman" w:cs="Times New Roman"/>
                <w:sz w:val="24"/>
                <w:szCs w:val="24"/>
              </w:rPr>
            </w:pPr>
            <w:r w:rsidRPr="00BF3B02">
              <w:rPr>
                <w:rFonts w:ascii="Times New Roman" w:hAnsi="Times New Roman" w:cs="Times New Roman"/>
                <w:sz w:val="24"/>
                <w:szCs w:val="24"/>
              </w:rPr>
              <w:t>II.3.2. L’adsorbat : …………………………………………………………</w:t>
            </w:r>
          </w:p>
        </w:tc>
        <w:tc>
          <w:tcPr>
            <w:tcW w:w="958" w:type="dxa"/>
          </w:tcPr>
          <w:p w:rsidR="003351A3" w:rsidRDefault="00CC0794" w:rsidP="00CC0794">
            <w:pPr>
              <w:spacing w:line="360" w:lineRule="auto"/>
              <w:jc w:val="center"/>
              <w:rPr>
                <w:rFonts w:ascii="Times New Roman" w:eastAsia="Times New Roman" w:hAnsi="Times New Roman" w:cs="Times New Roman"/>
              </w:rPr>
            </w:pPr>
            <w:r>
              <w:rPr>
                <w:rFonts w:ascii="Times New Roman" w:eastAsia="Times New Roman" w:hAnsi="Times New Roman" w:cs="Times New Roman"/>
              </w:rPr>
              <w:t>18</w:t>
            </w:r>
          </w:p>
        </w:tc>
      </w:tr>
      <w:tr w:rsidR="003351A3" w:rsidTr="00886384">
        <w:tc>
          <w:tcPr>
            <w:tcW w:w="8330" w:type="dxa"/>
          </w:tcPr>
          <w:p w:rsidR="003351A3" w:rsidRPr="00F01E4B" w:rsidRDefault="003351A3" w:rsidP="00F01E4B">
            <w:pPr>
              <w:spacing w:line="360" w:lineRule="auto"/>
              <w:rPr>
                <w:rFonts w:ascii="Times New Roman" w:hAnsi="Times New Roman" w:cs="Times New Roman"/>
                <w:sz w:val="24"/>
                <w:szCs w:val="24"/>
              </w:rPr>
            </w:pPr>
            <w:r w:rsidRPr="00F01E4B">
              <w:rPr>
                <w:rFonts w:ascii="Times New Roman" w:hAnsi="Times New Roman" w:cs="Times New Roman"/>
                <w:sz w:val="24"/>
                <w:szCs w:val="24"/>
              </w:rPr>
              <w:t>II.3.3. Les conditions opératoires : ………………………………………</w:t>
            </w:r>
          </w:p>
        </w:tc>
        <w:tc>
          <w:tcPr>
            <w:tcW w:w="958" w:type="dxa"/>
          </w:tcPr>
          <w:p w:rsidR="003351A3" w:rsidRDefault="00CC0794" w:rsidP="00CC0794">
            <w:pPr>
              <w:spacing w:line="360" w:lineRule="auto"/>
              <w:jc w:val="center"/>
              <w:rPr>
                <w:rFonts w:ascii="Times New Roman" w:eastAsia="Times New Roman" w:hAnsi="Times New Roman" w:cs="Times New Roman"/>
              </w:rPr>
            </w:pPr>
            <w:r>
              <w:rPr>
                <w:rFonts w:ascii="Times New Roman" w:eastAsia="Times New Roman" w:hAnsi="Times New Roman" w:cs="Times New Roman"/>
              </w:rPr>
              <w:t>19</w:t>
            </w:r>
          </w:p>
        </w:tc>
      </w:tr>
      <w:tr w:rsidR="003351A3" w:rsidTr="00886384">
        <w:tc>
          <w:tcPr>
            <w:tcW w:w="8330" w:type="dxa"/>
          </w:tcPr>
          <w:p w:rsidR="003351A3" w:rsidRPr="00F01E4B" w:rsidRDefault="003351A3" w:rsidP="00F01E4B">
            <w:pPr>
              <w:spacing w:line="360" w:lineRule="auto"/>
              <w:rPr>
                <w:rFonts w:ascii="Times New Roman" w:hAnsi="Times New Roman" w:cs="Times New Roman"/>
                <w:sz w:val="24"/>
                <w:szCs w:val="24"/>
              </w:rPr>
            </w:pPr>
            <w:r w:rsidRPr="00F01E4B">
              <w:rPr>
                <w:rFonts w:ascii="Times New Roman" w:hAnsi="Times New Roman" w:cs="Times New Roman"/>
                <w:sz w:val="24"/>
                <w:szCs w:val="24"/>
              </w:rPr>
              <w:t>II.3.4. Les adsorbants ……………………………………………………</w:t>
            </w:r>
          </w:p>
        </w:tc>
        <w:tc>
          <w:tcPr>
            <w:tcW w:w="958" w:type="dxa"/>
          </w:tcPr>
          <w:p w:rsidR="003351A3" w:rsidRDefault="00CC0794" w:rsidP="00CC0794">
            <w:pPr>
              <w:spacing w:line="360" w:lineRule="auto"/>
              <w:jc w:val="center"/>
              <w:rPr>
                <w:rFonts w:ascii="Times New Roman" w:eastAsia="Times New Roman" w:hAnsi="Times New Roman" w:cs="Times New Roman"/>
              </w:rPr>
            </w:pPr>
            <w:r>
              <w:rPr>
                <w:rFonts w:ascii="Times New Roman" w:eastAsia="Times New Roman" w:hAnsi="Times New Roman" w:cs="Times New Roman"/>
              </w:rPr>
              <w:t>19</w:t>
            </w:r>
          </w:p>
        </w:tc>
      </w:tr>
      <w:tr w:rsidR="003351A3" w:rsidTr="00886384">
        <w:tc>
          <w:tcPr>
            <w:tcW w:w="8330" w:type="dxa"/>
          </w:tcPr>
          <w:p w:rsidR="003351A3" w:rsidRPr="00F01E4B" w:rsidRDefault="003351A3" w:rsidP="00F01E4B">
            <w:pPr>
              <w:spacing w:line="360" w:lineRule="auto"/>
              <w:rPr>
                <w:rFonts w:ascii="Times New Roman" w:hAnsi="Times New Roman" w:cs="Times New Roman"/>
                <w:sz w:val="24"/>
                <w:szCs w:val="24"/>
              </w:rPr>
            </w:pPr>
            <w:r w:rsidRPr="00F01E4B">
              <w:rPr>
                <w:rFonts w:ascii="Times New Roman" w:hAnsi="Times New Roman" w:cs="Times New Roman"/>
                <w:sz w:val="24"/>
                <w:szCs w:val="24"/>
              </w:rPr>
              <w:t>II.4. Les isothermes d’adsorption …………………………………………</w:t>
            </w:r>
          </w:p>
        </w:tc>
        <w:tc>
          <w:tcPr>
            <w:tcW w:w="958" w:type="dxa"/>
          </w:tcPr>
          <w:p w:rsidR="003351A3" w:rsidRDefault="00CC0794" w:rsidP="00CC0794">
            <w:pPr>
              <w:spacing w:line="360" w:lineRule="auto"/>
              <w:jc w:val="center"/>
              <w:rPr>
                <w:rFonts w:ascii="Times New Roman" w:eastAsia="Times New Roman" w:hAnsi="Times New Roman" w:cs="Times New Roman"/>
              </w:rPr>
            </w:pPr>
            <w:r>
              <w:rPr>
                <w:rFonts w:ascii="Times New Roman" w:eastAsia="Times New Roman" w:hAnsi="Times New Roman" w:cs="Times New Roman"/>
              </w:rPr>
              <w:t>21</w:t>
            </w:r>
          </w:p>
        </w:tc>
      </w:tr>
      <w:tr w:rsidR="003351A3" w:rsidTr="00886384">
        <w:tc>
          <w:tcPr>
            <w:tcW w:w="8330" w:type="dxa"/>
          </w:tcPr>
          <w:p w:rsidR="003351A3" w:rsidRPr="00F01E4B" w:rsidRDefault="003351A3" w:rsidP="00F01E4B">
            <w:pPr>
              <w:spacing w:line="360" w:lineRule="auto"/>
              <w:rPr>
                <w:rFonts w:ascii="Times New Roman" w:hAnsi="Times New Roman" w:cs="Times New Roman"/>
                <w:sz w:val="24"/>
                <w:szCs w:val="24"/>
              </w:rPr>
            </w:pPr>
            <w:r w:rsidRPr="00F01E4B">
              <w:rPr>
                <w:rFonts w:ascii="Times New Roman" w:hAnsi="Times New Roman" w:cs="Times New Roman"/>
                <w:sz w:val="24"/>
                <w:szCs w:val="24"/>
              </w:rPr>
              <w:t>II.5. Modélisation des isothermes d’adsorption ……………………………</w:t>
            </w:r>
          </w:p>
        </w:tc>
        <w:tc>
          <w:tcPr>
            <w:tcW w:w="958" w:type="dxa"/>
          </w:tcPr>
          <w:p w:rsidR="003351A3" w:rsidRDefault="00CC0794" w:rsidP="00CC0794">
            <w:pPr>
              <w:spacing w:line="360" w:lineRule="auto"/>
              <w:jc w:val="center"/>
              <w:rPr>
                <w:rFonts w:ascii="Times New Roman" w:eastAsia="Times New Roman" w:hAnsi="Times New Roman" w:cs="Times New Roman"/>
              </w:rPr>
            </w:pPr>
            <w:r>
              <w:rPr>
                <w:rFonts w:ascii="Times New Roman" w:eastAsia="Times New Roman" w:hAnsi="Times New Roman" w:cs="Times New Roman"/>
              </w:rPr>
              <w:t>22</w:t>
            </w:r>
          </w:p>
        </w:tc>
      </w:tr>
      <w:tr w:rsidR="003351A3" w:rsidTr="00886384">
        <w:tc>
          <w:tcPr>
            <w:tcW w:w="8330" w:type="dxa"/>
          </w:tcPr>
          <w:p w:rsidR="003351A3" w:rsidRPr="00F01E4B" w:rsidRDefault="003351A3" w:rsidP="00F01E4B">
            <w:pPr>
              <w:spacing w:line="360" w:lineRule="auto"/>
              <w:rPr>
                <w:rFonts w:ascii="Times New Roman" w:hAnsi="Times New Roman" w:cs="Times New Roman"/>
                <w:sz w:val="24"/>
                <w:szCs w:val="24"/>
              </w:rPr>
            </w:pPr>
            <w:r w:rsidRPr="00F01E4B">
              <w:rPr>
                <w:rFonts w:ascii="Times New Roman" w:hAnsi="Times New Roman" w:cs="Times New Roman"/>
                <w:sz w:val="24"/>
                <w:szCs w:val="24"/>
              </w:rPr>
              <w:t>II.5.1. Le modèle de Langmuir ……………………………………………</w:t>
            </w:r>
          </w:p>
        </w:tc>
        <w:tc>
          <w:tcPr>
            <w:tcW w:w="958" w:type="dxa"/>
          </w:tcPr>
          <w:p w:rsidR="003351A3" w:rsidRDefault="00CC0794" w:rsidP="00CC0794">
            <w:pPr>
              <w:spacing w:line="360" w:lineRule="auto"/>
              <w:jc w:val="center"/>
              <w:rPr>
                <w:rFonts w:ascii="Times New Roman" w:eastAsia="Times New Roman" w:hAnsi="Times New Roman" w:cs="Times New Roman"/>
              </w:rPr>
            </w:pPr>
            <w:r>
              <w:rPr>
                <w:rFonts w:ascii="Times New Roman" w:eastAsia="Times New Roman" w:hAnsi="Times New Roman" w:cs="Times New Roman"/>
              </w:rPr>
              <w:t>24</w:t>
            </w:r>
          </w:p>
        </w:tc>
      </w:tr>
      <w:tr w:rsidR="003351A3" w:rsidTr="00886384">
        <w:tc>
          <w:tcPr>
            <w:tcW w:w="8330" w:type="dxa"/>
          </w:tcPr>
          <w:p w:rsidR="003351A3" w:rsidRDefault="003351A3" w:rsidP="003351A3">
            <w:r w:rsidRPr="009D76C7">
              <w:rPr>
                <w:rFonts w:ascii="Times New Roman" w:hAnsi="Times New Roman" w:cs="Times New Roman"/>
                <w:sz w:val="24"/>
                <w:szCs w:val="24"/>
              </w:rPr>
              <w:t>II.5.2. Le Modèle de Freundlich …………………………………………………</w:t>
            </w:r>
          </w:p>
        </w:tc>
        <w:tc>
          <w:tcPr>
            <w:tcW w:w="958" w:type="dxa"/>
          </w:tcPr>
          <w:p w:rsidR="003351A3" w:rsidRDefault="00CC0794" w:rsidP="00CC0794">
            <w:pPr>
              <w:spacing w:line="360" w:lineRule="auto"/>
              <w:jc w:val="center"/>
              <w:rPr>
                <w:rFonts w:ascii="Times New Roman" w:eastAsia="Times New Roman" w:hAnsi="Times New Roman" w:cs="Times New Roman"/>
              </w:rPr>
            </w:pPr>
            <w:r>
              <w:rPr>
                <w:rFonts w:ascii="Times New Roman" w:eastAsia="Times New Roman" w:hAnsi="Times New Roman" w:cs="Times New Roman"/>
              </w:rPr>
              <w:t>25</w:t>
            </w:r>
          </w:p>
        </w:tc>
      </w:tr>
      <w:tr w:rsidR="003351A3" w:rsidTr="00886384">
        <w:tc>
          <w:tcPr>
            <w:tcW w:w="8330" w:type="dxa"/>
          </w:tcPr>
          <w:p w:rsidR="003351A3" w:rsidRPr="00F01E4B" w:rsidRDefault="003351A3" w:rsidP="00F01E4B">
            <w:pPr>
              <w:spacing w:line="360" w:lineRule="auto"/>
              <w:rPr>
                <w:rFonts w:ascii="Times New Roman" w:hAnsi="Times New Roman" w:cs="Times New Roman"/>
                <w:sz w:val="24"/>
                <w:szCs w:val="24"/>
              </w:rPr>
            </w:pPr>
            <w:r w:rsidRPr="00F01E4B">
              <w:rPr>
                <w:rFonts w:ascii="Times New Roman" w:hAnsi="Times New Roman" w:cs="Times New Roman"/>
                <w:sz w:val="24"/>
                <w:szCs w:val="24"/>
              </w:rPr>
              <w:t>II.6. La cinétique d’adsorption ……………………………………………</w:t>
            </w:r>
          </w:p>
        </w:tc>
        <w:tc>
          <w:tcPr>
            <w:tcW w:w="958" w:type="dxa"/>
          </w:tcPr>
          <w:p w:rsidR="003351A3" w:rsidRDefault="00CC0794" w:rsidP="00CC0794">
            <w:pPr>
              <w:spacing w:line="360" w:lineRule="auto"/>
              <w:jc w:val="center"/>
              <w:rPr>
                <w:rFonts w:ascii="Times New Roman" w:eastAsia="Times New Roman" w:hAnsi="Times New Roman" w:cs="Times New Roman"/>
              </w:rPr>
            </w:pPr>
            <w:r>
              <w:rPr>
                <w:rFonts w:ascii="Times New Roman" w:eastAsia="Times New Roman" w:hAnsi="Times New Roman" w:cs="Times New Roman"/>
              </w:rPr>
              <w:t>25</w:t>
            </w:r>
          </w:p>
        </w:tc>
      </w:tr>
      <w:tr w:rsidR="003351A3" w:rsidTr="00886384">
        <w:tc>
          <w:tcPr>
            <w:tcW w:w="8330" w:type="dxa"/>
          </w:tcPr>
          <w:p w:rsidR="003351A3" w:rsidRPr="00F01E4B" w:rsidRDefault="003351A3" w:rsidP="00F01E4B">
            <w:pPr>
              <w:spacing w:line="360" w:lineRule="auto"/>
              <w:rPr>
                <w:rFonts w:ascii="Times New Roman" w:hAnsi="Times New Roman" w:cs="Times New Roman"/>
                <w:sz w:val="24"/>
                <w:szCs w:val="24"/>
              </w:rPr>
            </w:pPr>
            <w:r w:rsidRPr="00F01E4B">
              <w:rPr>
                <w:rFonts w:ascii="Times New Roman" w:hAnsi="Times New Roman" w:cs="Times New Roman"/>
                <w:sz w:val="24"/>
                <w:szCs w:val="24"/>
              </w:rPr>
              <w:t>II.6.1. Le Modèle de la cinétique du pseudo premier ordre …………………</w:t>
            </w:r>
          </w:p>
        </w:tc>
        <w:tc>
          <w:tcPr>
            <w:tcW w:w="958" w:type="dxa"/>
          </w:tcPr>
          <w:p w:rsidR="003351A3" w:rsidRDefault="00CC0794" w:rsidP="00CC0794">
            <w:pPr>
              <w:spacing w:line="360" w:lineRule="auto"/>
              <w:jc w:val="center"/>
              <w:rPr>
                <w:rFonts w:ascii="Times New Roman" w:eastAsia="Times New Roman" w:hAnsi="Times New Roman" w:cs="Times New Roman"/>
              </w:rPr>
            </w:pPr>
            <w:r>
              <w:rPr>
                <w:rFonts w:ascii="Times New Roman" w:eastAsia="Times New Roman" w:hAnsi="Times New Roman" w:cs="Times New Roman"/>
              </w:rPr>
              <w:t>26</w:t>
            </w:r>
          </w:p>
        </w:tc>
      </w:tr>
      <w:tr w:rsidR="003351A3" w:rsidTr="00886384">
        <w:tc>
          <w:tcPr>
            <w:tcW w:w="8330" w:type="dxa"/>
          </w:tcPr>
          <w:p w:rsidR="003351A3" w:rsidRPr="00F01E4B" w:rsidRDefault="003351A3" w:rsidP="00F01E4B">
            <w:pPr>
              <w:spacing w:line="360" w:lineRule="auto"/>
              <w:rPr>
                <w:rFonts w:ascii="Times New Roman" w:hAnsi="Times New Roman" w:cs="Times New Roman"/>
                <w:sz w:val="24"/>
                <w:szCs w:val="24"/>
              </w:rPr>
            </w:pPr>
            <w:r w:rsidRPr="00F01E4B">
              <w:rPr>
                <w:rFonts w:ascii="Times New Roman" w:hAnsi="Times New Roman" w:cs="Times New Roman"/>
                <w:sz w:val="24"/>
                <w:szCs w:val="24"/>
              </w:rPr>
              <w:t>II.6.2. Le Modèle de la cinétique du pseudo seconde ordre …………………</w:t>
            </w:r>
          </w:p>
        </w:tc>
        <w:tc>
          <w:tcPr>
            <w:tcW w:w="958" w:type="dxa"/>
          </w:tcPr>
          <w:p w:rsidR="003351A3" w:rsidRDefault="00CC0794" w:rsidP="00CC0794">
            <w:pPr>
              <w:spacing w:line="360" w:lineRule="auto"/>
              <w:jc w:val="center"/>
              <w:rPr>
                <w:rFonts w:ascii="Times New Roman" w:eastAsia="Times New Roman" w:hAnsi="Times New Roman" w:cs="Times New Roman"/>
              </w:rPr>
            </w:pPr>
            <w:r>
              <w:rPr>
                <w:rFonts w:ascii="Times New Roman" w:eastAsia="Times New Roman" w:hAnsi="Times New Roman" w:cs="Times New Roman"/>
              </w:rPr>
              <w:t>26</w:t>
            </w:r>
          </w:p>
        </w:tc>
      </w:tr>
      <w:tr w:rsidR="003351A3" w:rsidTr="00886384">
        <w:tc>
          <w:tcPr>
            <w:tcW w:w="8330" w:type="dxa"/>
          </w:tcPr>
          <w:p w:rsidR="003351A3" w:rsidRPr="00F01E4B" w:rsidRDefault="003351A3" w:rsidP="00F01E4B">
            <w:pPr>
              <w:spacing w:line="360" w:lineRule="auto"/>
              <w:rPr>
                <w:rFonts w:ascii="Times New Roman" w:hAnsi="Times New Roman" w:cs="Times New Roman"/>
                <w:sz w:val="24"/>
                <w:szCs w:val="24"/>
              </w:rPr>
            </w:pPr>
            <w:r w:rsidRPr="00F01E4B">
              <w:rPr>
                <w:rFonts w:ascii="Times New Roman" w:hAnsi="Times New Roman" w:cs="Times New Roman"/>
                <w:sz w:val="24"/>
                <w:szCs w:val="24"/>
              </w:rPr>
              <w:t>II.6.3. Le Modèle de la diffusion intra-particulaire ………………………</w:t>
            </w:r>
          </w:p>
        </w:tc>
        <w:tc>
          <w:tcPr>
            <w:tcW w:w="958" w:type="dxa"/>
          </w:tcPr>
          <w:p w:rsidR="003351A3" w:rsidRDefault="00CC0794" w:rsidP="00CC0794">
            <w:pPr>
              <w:spacing w:line="360" w:lineRule="auto"/>
              <w:jc w:val="center"/>
              <w:rPr>
                <w:rFonts w:ascii="Times New Roman" w:eastAsia="Times New Roman" w:hAnsi="Times New Roman" w:cs="Times New Roman"/>
              </w:rPr>
            </w:pPr>
            <w:r>
              <w:rPr>
                <w:rFonts w:ascii="Times New Roman" w:eastAsia="Times New Roman" w:hAnsi="Times New Roman" w:cs="Times New Roman"/>
              </w:rPr>
              <w:t>27</w:t>
            </w:r>
          </w:p>
        </w:tc>
      </w:tr>
      <w:tr w:rsidR="003351A3" w:rsidTr="00886384">
        <w:tc>
          <w:tcPr>
            <w:tcW w:w="8330" w:type="dxa"/>
          </w:tcPr>
          <w:p w:rsidR="003351A3" w:rsidRPr="00F01E4B" w:rsidRDefault="003351A3" w:rsidP="00F01E4B">
            <w:pPr>
              <w:spacing w:line="360" w:lineRule="auto"/>
              <w:rPr>
                <w:rFonts w:ascii="Times New Roman" w:hAnsi="Times New Roman" w:cs="Times New Roman"/>
                <w:sz w:val="24"/>
                <w:szCs w:val="24"/>
              </w:rPr>
            </w:pPr>
            <w:r w:rsidRPr="00F01E4B">
              <w:rPr>
                <w:rFonts w:ascii="Times New Roman" w:hAnsi="Times New Roman" w:cs="Times New Roman"/>
                <w:sz w:val="24"/>
                <w:szCs w:val="24"/>
              </w:rPr>
              <w:t>II.7. Les paramètre thermodynamiques ………………………………………</w:t>
            </w:r>
          </w:p>
        </w:tc>
        <w:tc>
          <w:tcPr>
            <w:tcW w:w="958" w:type="dxa"/>
          </w:tcPr>
          <w:p w:rsidR="003351A3" w:rsidRDefault="00CC0794" w:rsidP="00CC0794">
            <w:pPr>
              <w:spacing w:line="360" w:lineRule="auto"/>
              <w:jc w:val="center"/>
              <w:rPr>
                <w:rFonts w:ascii="Times New Roman" w:eastAsia="Times New Roman" w:hAnsi="Times New Roman" w:cs="Times New Roman"/>
              </w:rPr>
            </w:pPr>
            <w:r>
              <w:rPr>
                <w:rFonts w:ascii="Times New Roman" w:eastAsia="Times New Roman" w:hAnsi="Times New Roman" w:cs="Times New Roman"/>
              </w:rPr>
              <w:t>27</w:t>
            </w:r>
          </w:p>
        </w:tc>
      </w:tr>
      <w:tr w:rsidR="003351A3" w:rsidTr="00886384">
        <w:tc>
          <w:tcPr>
            <w:tcW w:w="8330" w:type="dxa"/>
          </w:tcPr>
          <w:p w:rsidR="003351A3" w:rsidRPr="00F01E4B" w:rsidRDefault="003351A3" w:rsidP="00F01E4B">
            <w:pPr>
              <w:spacing w:line="360" w:lineRule="auto"/>
              <w:rPr>
                <w:rFonts w:ascii="Times New Roman" w:hAnsi="Times New Roman" w:cs="Times New Roman"/>
                <w:sz w:val="24"/>
                <w:szCs w:val="24"/>
              </w:rPr>
            </w:pPr>
            <w:r w:rsidRPr="00F01E4B">
              <w:rPr>
                <w:rFonts w:ascii="Times New Roman" w:hAnsi="Times New Roman" w:cs="Times New Roman"/>
                <w:sz w:val="24"/>
                <w:szCs w:val="24"/>
              </w:rPr>
              <w:t>II.8. Les différents types d’adsorbants ……………………………………</w:t>
            </w:r>
          </w:p>
        </w:tc>
        <w:tc>
          <w:tcPr>
            <w:tcW w:w="958" w:type="dxa"/>
          </w:tcPr>
          <w:p w:rsidR="003351A3" w:rsidRDefault="00CC0794" w:rsidP="00CC0794">
            <w:pPr>
              <w:spacing w:line="360" w:lineRule="auto"/>
              <w:jc w:val="center"/>
              <w:rPr>
                <w:rFonts w:ascii="Times New Roman" w:eastAsia="Times New Roman" w:hAnsi="Times New Roman" w:cs="Times New Roman"/>
              </w:rPr>
            </w:pPr>
            <w:r>
              <w:rPr>
                <w:rFonts w:ascii="Times New Roman" w:eastAsia="Times New Roman" w:hAnsi="Times New Roman" w:cs="Times New Roman"/>
              </w:rPr>
              <w:t>28</w:t>
            </w:r>
          </w:p>
        </w:tc>
      </w:tr>
      <w:tr w:rsidR="003351A3" w:rsidTr="00886384">
        <w:tc>
          <w:tcPr>
            <w:tcW w:w="9288" w:type="dxa"/>
            <w:gridSpan w:val="2"/>
          </w:tcPr>
          <w:p w:rsidR="003351A3" w:rsidRDefault="003351A3" w:rsidP="00CC0794">
            <w:pPr>
              <w:spacing w:line="360" w:lineRule="auto"/>
              <w:jc w:val="center"/>
              <w:rPr>
                <w:rFonts w:ascii="Times New Roman" w:eastAsia="Times New Roman" w:hAnsi="Times New Roman" w:cs="Times New Roman"/>
              </w:rPr>
            </w:pPr>
            <w:r w:rsidRPr="00A96A61">
              <w:rPr>
                <w:rFonts w:ascii="Times New Roman" w:hAnsi="Times New Roman" w:cs="Times New Roman"/>
                <w:b/>
                <w:sz w:val="28"/>
                <w:szCs w:val="28"/>
              </w:rPr>
              <w:t>CHAPITRE III : LA PARTIE EXPEREMENTALE</w:t>
            </w:r>
          </w:p>
        </w:tc>
      </w:tr>
      <w:tr w:rsidR="003351A3" w:rsidTr="00886384">
        <w:tc>
          <w:tcPr>
            <w:tcW w:w="8330" w:type="dxa"/>
          </w:tcPr>
          <w:p w:rsidR="003351A3" w:rsidRPr="00296C36" w:rsidRDefault="003351A3" w:rsidP="003351A3">
            <w:pPr>
              <w:tabs>
                <w:tab w:val="left" w:pos="4821"/>
              </w:tabs>
              <w:spacing w:line="360" w:lineRule="auto"/>
              <w:jc w:val="both"/>
              <w:rPr>
                <w:rFonts w:ascii="Times New Roman" w:hAnsi="Times New Roman" w:cs="Times New Roman"/>
                <w:bCs/>
                <w:sz w:val="24"/>
                <w:szCs w:val="24"/>
              </w:rPr>
            </w:pPr>
            <w:r w:rsidRPr="00296C36">
              <w:rPr>
                <w:rFonts w:ascii="Times New Roman" w:hAnsi="Times New Roman" w:cs="Times New Roman"/>
                <w:bCs/>
                <w:sz w:val="24"/>
                <w:szCs w:val="24"/>
              </w:rPr>
              <w:t>III.1. Introduction :…………………………………………………………………</w:t>
            </w:r>
          </w:p>
        </w:tc>
        <w:tc>
          <w:tcPr>
            <w:tcW w:w="958" w:type="dxa"/>
          </w:tcPr>
          <w:p w:rsidR="003351A3" w:rsidRDefault="00CC0794" w:rsidP="00CC0794">
            <w:pPr>
              <w:spacing w:line="360" w:lineRule="auto"/>
              <w:jc w:val="center"/>
              <w:rPr>
                <w:rFonts w:ascii="Times New Roman" w:eastAsia="Times New Roman" w:hAnsi="Times New Roman" w:cs="Times New Roman"/>
              </w:rPr>
            </w:pPr>
            <w:r>
              <w:rPr>
                <w:rFonts w:ascii="Times New Roman" w:eastAsia="Times New Roman" w:hAnsi="Times New Roman" w:cs="Times New Roman"/>
              </w:rPr>
              <w:t>32</w:t>
            </w:r>
          </w:p>
        </w:tc>
      </w:tr>
      <w:tr w:rsidR="003351A3" w:rsidTr="00886384">
        <w:tc>
          <w:tcPr>
            <w:tcW w:w="8330" w:type="dxa"/>
          </w:tcPr>
          <w:p w:rsidR="003351A3" w:rsidRPr="00296C36" w:rsidRDefault="003351A3" w:rsidP="003351A3">
            <w:pPr>
              <w:spacing w:line="360" w:lineRule="auto"/>
              <w:jc w:val="both"/>
              <w:rPr>
                <w:rFonts w:ascii="Times New Roman" w:hAnsi="Times New Roman" w:cs="Times New Roman"/>
                <w:bCs/>
                <w:sz w:val="24"/>
                <w:szCs w:val="24"/>
              </w:rPr>
            </w:pPr>
            <w:r w:rsidRPr="00296C36">
              <w:rPr>
                <w:rFonts w:ascii="Times New Roman" w:hAnsi="Times New Roman" w:cs="Times New Roman"/>
                <w:bCs/>
                <w:sz w:val="24"/>
                <w:szCs w:val="24"/>
              </w:rPr>
              <w:t>III.2. Matériels utilises :……………………………………………………………</w:t>
            </w:r>
          </w:p>
        </w:tc>
        <w:tc>
          <w:tcPr>
            <w:tcW w:w="958" w:type="dxa"/>
          </w:tcPr>
          <w:p w:rsidR="003351A3" w:rsidRDefault="00CC0794" w:rsidP="00CC0794">
            <w:pPr>
              <w:spacing w:line="360" w:lineRule="auto"/>
              <w:jc w:val="center"/>
              <w:rPr>
                <w:rFonts w:ascii="Times New Roman" w:eastAsia="Times New Roman" w:hAnsi="Times New Roman" w:cs="Times New Roman"/>
              </w:rPr>
            </w:pPr>
            <w:r>
              <w:rPr>
                <w:rFonts w:ascii="Times New Roman" w:eastAsia="Times New Roman" w:hAnsi="Times New Roman" w:cs="Times New Roman"/>
              </w:rPr>
              <w:t>32</w:t>
            </w:r>
          </w:p>
        </w:tc>
      </w:tr>
      <w:tr w:rsidR="003351A3" w:rsidTr="00886384">
        <w:tc>
          <w:tcPr>
            <w:tcW w:w="8330" w:type="dxa"/>
          </w:tcPr>
          <w:p w:rsidR="003351A3" w:rsidRPr="003351A3" w:rsidRDefault="003351A3" w:rsidP="003351A3">
            <w:pPr>
              <w:tabs>
                <w:tab w:val="left" w:pos="6097"/>
              </w:tabs>
              <w:spacing w:line="360" w:lineRule="auto"/>
              <w:jc w:val="both"/>
              <w:rPr>
                <w:rFonts w:ascii="Times New Roman" w:hAnsi="Times New Roman" w:cs="Times New Roman"/>
                <w:bCs/>
                <w:sz w:val="24"/>
                <w:szCs w:val="24"/>
              </w:rPr>
            </w:pPr>
            <w:r w:rsidRPr="00296C36">
              <w:rPr>
                <w:rFonts w:ascii="Times New Roman" w:hAnsi="Times New Roman" w:cs="Times New Roman"/>
                <w:bCs/>
                <w:sz w:val="24"/>
                <w:szCs w:val="24"/>
              </w:rPr>
              <w:t>III.3. Les produits utilisés :………………………………………………………</w:t>
            </w:r>
          </w:p>
        </w:tc>
        <w:tc>
          <w:tcPr>
            <w:tcW w:w="958" w:type="dxa"/>
          </w:tcPr>
          <w:p w:rsidR="003351A3" w:rsidRDefault="00CC0794" w:rsidP="00CC0794">
            <w:pPr>
              <w:spacing w:line="360" w:lineRule="auto"/>
              <w:jc w:val="center"/>
              <w:rPr>
                <w:rFonts w:ascii="Times New Roman" w:eastAsia="Times New Roman" w:hAnsi="Times New Roman" w:cs="Times New Roman"/>
              </w:rPr>
            </w:pPr>
            <w:r>
              <w:rPr>
                <w:rFonts w:ascii="Times New Roman" w:eastAsia="Times New Roman" w:hAnsi="Times New Roman" w:cs="Times New Roman"/>
              </w:rPr>
              <w:t>33</w:t>
            </w:r>
          </w:p>
        </w:tc>
      </w:tr>
      <w:tr w:rsidR="003351A3" w:rsidTr="00886384">
        <w:tc>
          <w:tcPr>
            <w:tcW w:w="8330" w:type="dxa"/>
          </w:tcPr>
          <w:p w:rsidR="003351A3" w:rsidRPr="00296C36" w:rsidRDefault="003351A3" w:rsidP="003351A3">
            <w:pPr>
              <w:spacing w:line="360" w:lineRule="auto"/>
              <w:jc w:val="both"/>
              <w:rPr>
                <w:rFonts w:ascii="Times New Roman" w:hAnsi="Times New Roman" w:cs="Times New Roman"/>
                <w:bCs/>
                <w:sz w:val="24"/>
                <w:szCs w:val="24"/>
              </w:rPr>
            </w:pPr>
            <w:r w:rsidRPr="00296C36">
              <w:rPr>
                <w:rFonts w:ascii="Times New Roman" w:hAnsi="Times New Roman" w:cs="Times New Roman"/>
                <w:bCs/>
                <w:sz w:val="24"/>
                <w:szCs w:val="24"/>
              </w:rPr>
              <w:t>III.3.1. Préparation des solutions du colorant de méthyle violet :…………………</w:t>
            </w:r>
          </w:p>
        </w:tc>
        <w:tc>
          <w:tcPr>
            <w:tcW w:w="958" w:type="dxa"/>
          </w:tcPr>
          <w:p w:rsidR="003351A3" w:rsidRDefault="00CC0794" w:rsidP="00CC0794">
            <w:pPr>
              <w:spacing w:line="360" w:lineRule="auto"/>
              <w:jc w:val="center"/>
              <w:rPr>
                <w:rFonts w:ascii="Times New Roman" w:eastAsia="Times New Roman" w:hAnsi="Times New Roman" w:cs="Times New Roman"/>
              </w:rPr>
            </w:pPr>
            <w:r>
              <w:rPr>
                <w:rFonts w:ascii="Times New Roman" w:eastAsia="Times New Roman" w:hAnsi="Times New Roman" w:cs="Times New Roman"/>
              </w:rPr>
              <w:t>33</w:t>
            </w:r>
          </w:p>
        </w:tc>
      </w:tr>
      <w:tr w:rsidR="003351A3" w:rsidTr="00886384">
        <w:tc>
          <w:tcPr>
            <w:tcW w:w="8330" w:type="dxa"/>
          </w:tcPr>
          <w:p w:rsidR="003351A3" w:rsidRPr="00296C36" w:rsidRDefault="003351A3" w:rsidP="003351A3">
            <w:pPr>
              <w:spacing w:line="360" w:lineRule="auto"/>
              <w:jc w:val="both"/>
              <w:rPr>
                <w:rFonts w:ascii="Times New Roman" w:hAnsi="Times New Roman" w:cs="Times New Roman"/>
                <w:sz w:val="24"/>
                <w:szCs w:val="24"/>
              </w:rPr>
            </w:pPr>
            <w:r w:rsidRPr="00296C36">
              <w:rPr>
                <w:rFonts w:ascii="Times New Roman" w:hAnsi="Times New Roman" w:cs="Times New Roman"/>
                <w:sz w:val="24"/>
                <w:szCs w:val="24"/>
              </w:rPr>
              <w:t>III.3.2. La biomasse végétale ……………………………………………………</w:t>
            </w:r>
          </w:p>
        </w:tc>
        <w:tc>
          <w:tcPr>
            <w:tcW w:w="958" w:type="dxa"/>
          </w:tcPr>
          <w:p w:rsidR="003351A3" w:rsidRDefault="00CC0794" w:rsidP="00CC0794">
            <w:pPr>
              <w:spacing w:line="360" w:lineRule="auto"/>
              <w:jc w:val="center"/>
              <w:rPr>
                <w:rFonts w:ascii="Times New Roman" w:eastAsia="Times New Roman" w:hAnsi="Times New Roman" w:cs="Times New Roman"/>
              </w:rPr>
            </w:pPr>
            <w:r>
              <w:rPr>
                <w:rFonts w:ascii="Times New Roman" w:eastAsia="Times New Roman" w:hAnsi="Times New Roman" w:cs="Times New Roman"/>
              </w:rPr>
              <w:t>33</w:t>
            </w:r>
          </w:p>
        </w:tc>
      </w:tr>
      <w:tr w:rsidR="003351A3" w:rsidTr="00886384">
        <w:tc>
          <w:tcPr>
            <w:tcW w:w="8330" w:type="dxa"/>
          </w:tcPr>
          <w:p w:rsidR="003351A3" w:rsidRPr="00296C36" w:rsidRDefault="003351A3" w:rsidP="003351A3">
            <w:pPr>
              <w:spacing w:line="360" w:lineRule="auto"/>
              <w:jc w:val="both"/>
              <w:rPr>
                <w:rFonts w:ascii="Times New Roman" w:hAnsi="Times New Roman" w:cs="Times New Roman"/>
                <w:sz w:val="24"/>
                <w:szCs w:val="24"/>
              </w:rPr>
            </w:pPr>
            <w:r w:rsidRPr="00296C36">
              <w:rPr>
                <w:rFonts w:ascii="Times New Roman" w:hAnsi="Times New Roman" w:cs="Times New Roman"/>
                <w:sz w:val="24"/>
                <w:szCs w:val="24"/>
              </w:rPr>
              <w:t>III.3.3. La caractérisation de l’adsorbant :…………………………………………</w:t>
            </w:r>
          </w:p>
        </w:tc>
        <w:tc>
          <w:tcPr>
            <w:tcW w:w="958" w:type="dxa"/>
          </w:tcPr>
          <w:p w:rsidR="003351A3" w:rsidRDefault="00CC0794" w:rsidP="00CC0794">
            <w:pPr>
              <w:spacing w:line="360" w:lineRule="auto"/>
              <w:jc w:val="center"/>
              <w:rPr>
                <w:rFonts w:ascii="Times New Roman" w:eastAsia="Times New Roman" w:hAnsi="Times New Roman" w:cs="Times New Roman"/>
              </w:rPr>
            </w:pPr>
            <w:r>
              <w:rPr>
                <w:rFonts w:ascii="Times New Roman" w:eastAsia="Times New Roman" w:hAnsi="Times New Roman" w:cs="Times New Roman"/>
              </w:rPr>
              <w:t>33</w:t>
            </w:r>
          </w:p>
        </w:tc>
      </w:tr>
      <w:tr w:rsidR="003351A3" w:rsidTr="00886384">
        <w:tc>
          <w:tcPr>
            <w:tcW w:w="8330" w:type="dxa"/>
          </w:tcPr>
          <w:p w:rsidR="003351A3" w:rsidRPr="00296C36" w:rsidRDefault="003351A3" w:rsidP="003351A3">
            <w:pPr>
              <w:spacing w:before="240" w:line="360" w:lineRule="auto"/>
              <w:jc w:val="both"/>
              <w:rPr>
                <w:rFonts w:ascii="Times New Roman" w:hAnsi="Times New Roman" w:cs="Times New Roman"/>
                <w:bCs/>
                <w:sz w:val="24"/>
                <w:szCs w:val="24"/>
              </w:rPr>
            </w:pPr>
            <w:r w:rsidRPr="00296C36">
              <w:rPr>
                <w:rFonts w:ascii="Times New Roman" w:hAnsi="Times New Roman" w:cs="Times New Roman"/>
                <w:bCs/>
                <w:sz w:val="24"/>
                <w:szCs w:val="24"/>
              </w:rPr>
              <w:lastRenderedPageBreak/>
              <w:t>III.4. Résultats et discussion :………………………………………………………</w:t>
            </w:r>
          </w:p>
        </w:tc>
        <w:tc>
          <w:tcPr>
            <w:tcW w:w="958" w:type="dxa"/>
          </w:tcPr>
          <w:p w:rsidR="003351A3" w:rsidRDefault="00CC0794" w:rsidP="00CC0794">
            <w:pPr>
              <w:spacing w:line="360" w:lineRule="auto"/>
              <w:jc w:val="center"/>
              <w:rPr>
                <w:rFonts w:ascii="Times New Roman" w:eastAsia="Times New Roman" w:hAnsi="Times New Roman" w:cs="Times New Roman"/>
              </w:rPr>
            </w:pPr>
            <w:r>
              <w:rPr>
                <w:rFonts w:ascii="Times New Roman" w:eastAsia="Times New Roman" w:hAnsi="Times New Roman" w:cs="Times New Roman"/>
              </w:rPr>
              <w:t>34</w:t>
            </w:r>
          </w:p>
        </w:tc>
      </w:tr>
      <w:tr w:rsidR="003351A3" w:rsidTr="00886384">
        <w:tc>
          <w:tcPr>
            <w:tcW w:w="8330" w:type="dxa"/>
          </w:tcPr>
          <w:p w:rsidR="003351A3" w:rsidRPr="00296C36" w:rsidRDefault="003351A3" w:rsidP="003351A3">
            <w:pPr>
              <w:spacing w:line="360" w:lineRule="auto"/>
              <w:jc w:val="both"/>
              <w:rPr>
                <w:rFonts w:ascii="Times New Roman" w:hAnsi="Times New Roman" w:cs="Times New Roman"/>
                <w:iCs/>
                <w:sz w:val="24"/>
                <w:szCs w:val="24"/>
              </w:rPr>
            </w:pPr>
            <w:r w:rsidRPr="00296C36">
              <w:rPr>
                <w:rFonts w:ascii="Times New Roman" w:hAnsi="Times New Roman" w:cs="Times New Roman"/>
                <w:iCs/>
                <w:sz w:val="24"/>
                <w:szCs w:val="24"/>
              </w:rPr>
              <w:t>III.4.1 Caractérisation de la biomasse</w:t>
            </w:r>
            <w:r>
              <w:rPr>
                <w:rFonts w:ascii="Times New Roman" w:hAnsi="Times New Roman" w:cs="Times New Roman"/>
                <w:iCs/>
                <w:sz w:val="24"/>
                <w:szCs w:val="24"/>
              </w:rPr>
              <w:t> ……………………………………………</w:t>
            </w:r>
            <w:r w:rsidRPr="00296C36">
              <w:rPr>
                <w:rFonts w:ascii="Times New Roman" w:hAnsi="Times New Roman" w:cs="Times New Roman"/>
                <w:iCs/>
                <w:sz w:val="24"/>
                <w:szCs w:val="24"/>
              </w:rPr>
              <w:t> </w:t>
            </w:r>
          </w:p>
        </w:tc>
        <w:tc>
          <w:tcPr>
            <w:tcW w:w="958" w:type="dxa"/>
          </w:tcPr>
          <w:p w:rsidR="003351A3" w:rsidRDefault="00CC0794" w:rsidP="00CC0794">
            <w:pPr>
              <w:spacing w:line="360" w:lineRule="auto"/>
              <w:jc w:val="center"/>
              <w:rPr>
                <w:rFonts w:ascii="Times New Roman" w:eastAsia="Times New Roman" w:hAnsi="Times New Roman" w:cs="Times New Roman"/>
              </w:rPr>
            </w:pPr>
            <w:r>
              <w:rPr>
                <w:rFonts w:ascii="Times New Roman" w:eastAsia="Times New Roman" w:hAnsi="Times New Roman" w:cs="Times New Roman"/>
              </w:rPr>
              <w:t>34</w:t>
            </w:r>
          </w:p>
        </w:tc>
      </w:tr>
      <w:tr w:rsidR="003351A3" w:rsidTr="00886384">
        <w:tc>
          <w:tcPr>
            <w:tcW w:w="8330" w:type="dxa"/>
          </w:tcPr>
          <w:p w:rsidR="003351A3" w:rsidRPr="00296C36" w:rsidRDefault="003351A3" w:rsidP="003351A3">
            <w:pPr>
              <w:spacing w:before="120" w:line="360" w:lineRule="auto"/>
              <w:jc w:val="both"/>
              <w:rPr>
                <w:rFonts w:ascii="Times New Roman" w:hAnsi="Times New Roman" w:cs="Times New Roman"/>
                <w:iCs/>
                <w:sz w:val="24"/>
                <w:szCs w:val="24"/>
              </w:rPr>
            </w:pPr>
            <w:r w:rsidRPr="00296C36">
              <w:rPr>
                <w:rFonts w:ascii="Times New Roman" w:hAnsi="Times New Roman" w:cs="Times New Roman"/>
                <w:iCs/>
                <w:sz w:val="24"/>
                <w:szCs w:val="24"/>
              </w:rPr>
              <w:t xml:space="preserve">III.4.1.1. </w:t>
            </w:r>
            <w:proofErr w:type="spellStart"/>
            <w:r w:rsidRPr="00296C36">
              <w:rPr>
                <w:rFonts w:ascii="Times New Roman" w:hAnsi="Times New Roman" w:cs="Times New Roman"/>
                <w:iCs/>
                <w:sz w:val="24"/>
                <w:szCs w:val="24"/>
              </w:rPr>
              <w:t>pH</w:t>
            </w:r>
            <w:r w:rsidRPr="00296C36">
              <w:rPr>
                <w:rFonts w:ascii="Times New Roman" w:hAnsi="Times New Roman" w:cs="Times New Roman"/>
                <w:iCs/>
                <w:sz w:val="24"/>
                <w:szCs w:val="24"/>
                <w:vertAlign w:val="subscript"/>
              </w:rPr>
              <w:t>pzc</w:t>
            </w:r>
            <w:proofErr w:type="spellEnd"/>
            <w:r w:rsidRPr="00296C36">
              <w:rPr>
                <w:rFonts w:ascii="Times New Roman" w:hAnsi="Times New Roman" w:cs="Times New Roman"/>
                <w:iCs/>
                <w:sz w:val="24"/>
                <w:szCs w:val="24"/>
                <w:vertAlign w:val="subscript"/>
              </w:rPr>
              <w:t> </w:t>
            </w:r>
            <w:r w:rsidRPr="00296C36">
              <w:rPr>
                <w:rFonts w:ascii="Times New Roman" w:hAnsi="Times New Roman" w:cs="Times New Roman"/>
                <w:iCs/>
                <w:sz w:val="24"/>
                <w:szCs w:val="24"/>
              </w:rPr>
              <w:t>………………………………………………………………………</w:t>
            </w:r>
          </w:p>
        </w:tc>
        <w:tc>
          <w:tcPr>
            <w:tcW w:w="958" w:type="dxa"/>
          </w:tcPr>
          <w:p w:rsidR="003351A3" w:rsidRDefault="00CC0794" w:rsidP="00CC0794">
            <w:pPr>
              <w:spacing w:line="360" w:lineRule="auto"/>
              <w:jc w:val="center"/>
              <w:rPr>
                <w:rFonts w:ascii="Times New Roman" w:eastAsia="Times New Roman" w:hAnsi="Times New Roman" w:cs="Times New Roman"/>
              </w:rPr>
            </w:pPr>
            <w:r>
              <w:rPr>
                <w:rFonts w:ascii="Times New Roman" w:eastAsia="Times New Roman" w:hAnsi="Times New Roman" w:cs="Times New Roman"/>
              </w:rPr>
              <w:t>34</w:t>
            </w:r>
          </w:p>
        </w:tc>
      </w:tr>
      <w:tr w:rsidR="003351A3" w:rsidTr="00886384">
        <w:tc>
          <w:tcPr>
            <w:tcW w:w="8330" w:type="dxa"/>
          </w:tcPr>
          <w:p w:rsidR="003351A3" w:rsidRPr="00296C36" w:rsidRDefault="003351A3" w:rsidP="003351A3">
            <w:pPr>
              <w:spacing w:line="360" w:lineRule="auto"/>
              <w:jc w:val="both"/>
              <w:rPr>
                <w:rFonts w:asciiTheme="majorBidi" w:hAnsiTheme="majorBidi" w:cstheme="majorBidi"/>
                <w:sz w:val="24"/>
                <w:szCs w:val="24"/>
              </w:rPr>
            </w:pPr>
            <w:r w:rsidRPr="00296C36">
              <w:rPr>
                <w:rFonts w:asciiTheme="majorBidi" w:hAnsiTheme="majorBidi" w:cstheme="majorBidi"/>
                <w:iCs/>
                <w:sz w:val="24"/>
                <w:szCs w:val="24"/>
              </w:rPr>
              <w:t>III.4.1.2. Spectroscopie IRTF :……………………………………………………</w:t>
            </w:r>
          </w:p>
        </w:tc>
        <w:tc>
          <w:tcPr>
            <w:tcW w:w="958" w:type="dxa"/>
          </w:tcPr>
          <w:p w:rsidR="003351A3" w:rsidRDefault="00CC0794" w:rsidP="00CC0794">
            <w:pPr>
              <w:spacing w:line="360" w:lineRule="auto"/>
              <w:jc w:val="center"/>
              <w:rPr>
                <w:rFonts w:ascii="Times New Roman" w:eastAsia="Times New Roman" w:hAnsi="Times New Roman" w:cs="Times New Roman"/>
              </w:rPr>
            </w:pPr>
            <w:r>
              <w:rPr>
                <w:rFonts w:ascii="Times New Roman" w:eastAsia="Times New Roman" w:hAnsi="Times New Roman" w:cs="Times New Roman"/>
              </w:rPr>
              <w:t>35</w:t>
            </w:r>
          </w:p>
        </w:tc>
      </w:tr>
      <w:tr w:rsidR="003351A3" w:rsidTr="00886384">
        <w:tc>
          <w:tcPr>
            <w:tcW w:w="8330" w:type="dxa"/>
          </w:tcPr>
          <w:p w:rsidR="003351A3" w:rsidRPr="00296C36" w:rsidRDefault="003351A3" w:rsidP="003351A3">
            <w:pPr>
              <w:spacing w:line="360" w:lineRule="auto"/>
              <w:jc w:val="both"/>
              <w:rPr>
                <w:rFonts w:asciiTheme="majorBidi" w:hAnsiTheme="majorBidi" w:cstheme="majorBidi"/>
                <w:sz w:val="24"/>
                <w:szCs w:val="24"/>
              </w:rPr>
            </w:pPr>
            <w:r w:rsidRPr="00296C36">
              <w:rPr>
                <w:rFonts w:ascii="Times New Roman" w:hAnsi="Times New Roman" w:cs="Times New Roman"/>
                <w:sz w:val="24"/>
                <w:szCs w:val="24"/>
              </w:rPr>
              <w:t>III.4.2. Détermination de la courbe d’étalonnage du MV:…………………………</w:t>
            </w:r>
          </w:p>
        </w:tc>
        <w:tc>
          <w:tcPr>
            <w:tcW w:w="958" w:type="dxa"/>
          </w:tcPr>
          <w:p w:rsidR="003351A3" w:rsidRDefault="00CC0794" w:rsidP="00CC0794">
            <w:pPr>
              <w:spacing w:line="360" w:lineRule="auto"/>
              <w:jc w:val="center"/>
              <w:rPr>
                <w:rFonts w:ascii="Times New Roman" w:eastAsia="Times New Roman" w:hAnsi="Times New Roman" w:cs="Times New Roman"/>
              </w:rPr>
            </w:pPr>
            <w:r>
              <w:rPr>
                <w:rFonts w:ascii="Times New Roman" w:eastAsia="Times New Roman" w:hAnsi="Times New Roman" w:cs="Times New Roman"/>
              </w:rPr>
              <w:t>36</w:t>
            </w:r>
          </w:p>
        </w:tc>
      </w:tr>
      <w:tr w:rsidR="003351A3" w:rsidTr="00886384">
        <w:tc>
          <w:tcPr>
            <w:tcW w:w="8330" w:type="dxa"/>
          </w:tcPr>
          <w:p w:rsidR="003351A3" w:rsidRPr="00296C36" w:rsidRDefault="003351A3" w:rsidP="003351A3">
            <w:pPr>
              <w:spacing w:line="360" w:lineRule="auto"/>
              <w:jc w:val="both"/>
              <w:rPr>
                <w:rFonts w:ascii="Times New Roman" w:hAnsi="Times New Roman" w:cs="Times New Roman"/>
                <w:sz w:val="24"/>
                <w:szCs w:val="24"/>
              </w:rPr>
            </w:pPr>
            <w:r w:rsidRPr="00296C36">
              <w:rPr>
                <w:rFonts w:ascii="Times New Roman" w:hAnsi="Times New Roman" w:cs="Times New Roman"/>
                <w:sz w:val="24"/>
                <w:szCs w:val="24"/>
              </w:rPr>
              <w:t>III.4.2.1. Préparation des solutions du colorant : …………………………………</w:t>
            </w:r>
          </w:p>
        </w:tc>
        <w:tc>
          <w:tcPr>
            <w:tcW w:w="958" w:type="dxa"/>
          </w:tcPr>
          <w:p w:rsidR="003351A3" w:rsidRDefault="00CC0794" w:rsidP="00CC0794">
            <w:pPr>
              <w:spacing w:line="360" w:lineRule="auto"/>
              <w:jc w:val="center"/>
              <w:rPr>
                <w:rFonts w:ascii="Times New Roman" w:eastAsia="Times New Roman" w:hAnsi="Times New Roman" w:cs="Times New Roman"/>
              </w:rPr>
            </w:pPr>
            <w:r>
              <w:rPr>
                <w:rFonts w:ascii="Times New Roman" w:eastAsia="Times New Roman" w:hAnsi="Times New Roman" w:cs="Times New Roman"/>
              </w:rPr>
              <w:t>36</w:t>
            </w:r>
          </w:p>
        </w:tc>
      </w:tr>
      <w:tr w:rsidR="003351A3" w:rsidTr="00886384">
        <w:tc>
          <w:tcPr>
            <w:tcW w:w="8330" w:type="dxa"/>
          </w:tcPr>
          <w:p w:rsidR="003351A3" w:rsidRPr="00296C36" w:rsidRDefault="003351A3" w:rsidP="003351A3">
            <w:pPr>
              <w:spacing w:line="360" w:lineRule="auto"/>
              <w:jc w:val="both"/>
              <w:rPr>
                <w:rFonts w:ascii="Times New Roman" w:hAnsi="Times New Roman" w:cs="Times New Roman"/>
                <w:sz w:val="24"/>
                <w:szCs w:val="24"/>
              </w:rPr>
            </w:pPr>
            <w:r w:rsidRPr="00296C36">
              <w:rPr>
                <w:rFonts w:ascii="Times New Roman" w:hAnsi="Times New Roman" w:cs="Times New Roman"/>
                <w:sz w:val="24"/>
                <w:szCs w:val="24"/>
              </w:rPr>
              <w:t>III.4.2.2. Etablissements de la courbe d’étalonnage :……………………………</w:t>
            </w:r>
          </w:p>
        </w:tc>
        <w:tc>
          <w:tcPr>
            <w:tcW w:w="958" w:type="dxa"/>
          </w:tcPr>
          <w:p w:rsidR="003351A3" w:rsidRDefault="00CC0794" w:rsidP="00CC0794">
            <w:pPr>
              <w:spacing w:line="360" w:lineRule="auto"/>
              <w:jc w:val="center"/>
              <w:rPr>
                <w:rFonts w:ascii="Times New Roman" w:eastAsia="Times New Roman" w:hAnsi="Times New Roman" w:cs="Times New Roman"/>
              </w:rPr>
            </w:pPr>
            <w:r>
              <w:rPr>
                <w:rFonts w:ascii="Times New Roman" w:eastAsia="Times New Roman" w:hAnsi="Times New Roman" w:cs="Times New Roman"/>
              </w:rPr>
              <w:t>36</w:t>
            </w:r>
          </w:p>
        </w:tc>
      </w:tr>
      <w:tr w:rsidR="003351A3" w:rsidTr="00886384">
        <w:tc>
          <w:tcPr>
            <w:tcW w:w="8330" w:type="dxa"/>
          </w:tcPr>
          <w:p w:rsidR="003351A3" w:rsidRPr="00296C36" w:rsidRDefault="003351A3" w:rsidP="003351A3">
            <w:pPr>
              <w:spacing w:line="360" w:lineRule="auto"/>
              <w:jc w:val="both"/>
              <w:rPr>
                <w:rFonts w:ascii="Times New Roman" w:hAnsi="Times New Roman" w:cs="Times New Roman"/>
                <w:sz w:val="24"/>
                <w:szCs w:val="24"/>
              </w:rPr>
            </w:pPr>
            <w:r w:rsidRPr="00296C36">
              <w:rPr>
                <w:rFonts w:ascii="Times New Roman" w:hAnsi="Times New Roman" w:cs="Times New Roman"/>
                <w:sz w:val="24"/>
                <w:szCs w:val="24"/>
              </w:rPr>
              <w:t>III.4.3. l’effet de quelque paramètre sur l’adsorption du MV :……………………</w:t>
            </w:r>
          </w:p>
        </w:tc>
        <w:tc>
          <w:tcPr>
            <w:tcW w:w="958" w:type="dxa"/>
          </w:tcPr>
          <w:p w:rsidR="003351A3" w:rsidRDefault="00CC0794" w:rsidP="00CC0794">
            <w:pPr>
              <w:spacing w:line="360" w:lineRule="auto"/>
              <w:jc w:val="center"/>
              <w:rPr>
                <w:rFonts w:ascii="Times New Roman" w:eastAsia="Times New Roman" w:hAnsi="Times New Roman" w:cs="Times New Roman"/>
              </w:rPr>
            </w:pPr>
            <w:r>
              <w:rPr>
                <w:rFonts w:ascii="Times New Roman" w:eastAsia="Times New Roman" w:hAnsi="Times New Roman" w:cs="Times New Roman"/>
              </w:rPr>
              <w:t>37</w:t>
            </w:r>
          </w:p>
        </w:tc>
      </w:tr>
      <w:tr w:rsidR="003351A3" w:rsidTr="00886384">
        <w:tc>
          <w:tcPr>
            <w:tcW w:w="8330" w:type="dxa"/>
          </w:tcPr>
          <w:p w:rsidR="003351A3" w:rsidRPr="00296C36" w:rsidRDefault="003351A3" w:rsidP="003351A3">
            <w:pPr>
              <w:spacing w:line="360" w:lineRule="auto"/>
              <w:jc w:val="both"/>
              <w:rPr>
                <w:rFonts w:ascii="Times New Roman" w:hAnsi="Times New Roman" w:cs="Times New Roman"/>
                <w:sz w:val="24"/>
                <w:szCs w:val="24"/>
              </w:rPr>
            </w:pPr>
            <w:r w:rsidRPr="00296C36">
              <w:rPr>
                <w:rFonts w:ascii="Times New Roman" w:hAnsi="Times New Roman" w:cs="Times New Roman"/>
                <w:bCs/>
                <w:sz w:val="24"/>
                <w:szCs w:val="24"/>
              </w:rPr>
              <w:t>III.4.3.1. Effet de la dose : …………………………………………………………</w:t>
            </w:r>
          </w:p>
        </w:tc>
        <w:tc>
          <w:tcPr>
            <w:tcW w:w="958" w:type="dxa"/>
          </w:tcPr>
          <w:p w:rsidR="003351A3" w:rsidRDefault="00CC0794" w:rsidP="00CC0794">
            <w:pPr>
              <w:spacing w:line="360" w:lineRule="auto"/>
              <w:jc w:val="center"/>
              <w:rPr>
                <w:rFonts w:ascii="Times New Roman" w:eastAsia="Times New Roman" w:hAnsi="Times New Roman" w:cs="Times New Roman"/>
              </w:rPr>
            </w:pPr>
            <w:r>
              <w:rPr>
                <w:rFonts w:ascii="Times New Roman" w:eastAsia="Times New Roman" w:hAnsi="Times New Roman" w:cs="Times New Roman"/>
              </w:rPr>
              <w:t>37</w:t>
            </w:r>
          </w:p>
        </w:tc>
      </w:tr>
      <w:tr w:rsidR="003351A3" w:rsidTr="00886384">
        <w:tc>
          <w:tcPr>
            <w:tcW w:w="8330" w:type="dxa"/>
          </w:tcPr>
          <w:p w:rsidR="003351A3" w:rsidRPr="00296C36" w:rsidRDefault="003351A3" w:rsidP="003351A3">
            <w:pPr>
              <w:spacing w:line="360" w:lineRule="auto"/>
              <w:jc w:val="both"/>
              <w:rPr>
                <w:rFonts w:ascii="Times New Roman" w:hAnsi="Times New Roman" w:cs="Times New Roman"/>
                <w:sz w:val="24"/>
                <w:szCs w:val="24"/>
              </w:rPr>
            </w:pPr>
            <w:r w:rsidRPr="00296C36">
              <w:rPr>
                <w:rFonts w:ascii="Times New Roman" w:hAnsi="Times New Roman" w:cs="Times New Roman"/>
                <w:sz w:val="24"/>
                <w:szCs w:val="24"/>
              </w:rPr>
              <w:t>III.4.3.2. Effet du temps de contact : ………………………………………………</w:t>
            </w:r>
          </w:p>
        </w:tc>
        <w:tc>
          <w:tcPr>
            <w:tcW w:w="958" w:type="dxa"/>
          </w:tcPr>
          <w:p w:rsidR="003351A3" w:rsidRDefault="00CC0794" w:rsidP="00CC0794">
            <w:pPr>
              <w:spacing w:line="360" w:lineRule="auto"/>
              <w:jc w:val="center"/>
              <w:rPr>
                <w:rFonts w:ascii="Times New Roman" w:eastAsia="Times New Roman" w:hAnsi="Times New Roman" w:cs="Times New Roman"/>
              </w:rPr>
            </w:pPr>
            <w:r>
              <w:rPr>
                <w:rFonts w:ascii="Times New Roman" w:eastAsia="Times New Roman" w:hAnsi="Times New Roman" w:cs="Times New Roman"/>
              </w:rPr>
              <w:t>39</w:t>
            </w:r>
          </w:p>
        </w:tc>
      </w:tr>
      <w:tr w:rsidR="003351A3" w:rsidTr="00886384">
        <w:tc>
          <w:tcPr>
            <w:tcW w:w="8330" w:type="dxa"/>
          </w:tcPr>
          <w:p w:rsidR="003351A3" w:rsidRPr="00296C36" w:rsidRDefault="003351A3" w:rsidP="003351A3">
            <w:pPr>
              <w:spacing w:line="360" w:lineRule="auto"/>
              <w:jc w:val="both"/>
              <w:rPr>
                <w:rFonts w:ascii="Times New Roman" w:hAnsi="Times New Roman" w:cs="Times New Roman"/>
                <w:sz w:val="24"/>
                <w:szCs w:val="24"/>
              </w:rPr>
            </w:pPr>
            <w:r w:rsidRPr="00296C36">
              <w:rPr>
                <w:rFonts w:ascii="Times New Roman" w:hAnsi="Times New Roman" w:cs="Times New Roman"/>
                <w:sz w:val="24"/>
                <w:szCs w:val="24"/>
              </w:rPr>
              <w:t>III.4.3.3 Effet du pH :………………………………………………………………</w:t>
            </w:r>
          </w:p>
        </w:tc>
        <w:tc>
          <w:tcPr>
            <w:tcW w:w="958" w:type="dxa"/>
          </w:tcPr>
          <w:p w:rsidR="003351A3" w:rsidRDefault="00CC0794" w:rsidP="00CC0794">
            <w:pPr>
              <w:spacing w:line="360" w:lineRule="auto"/>
              <w:jc w:val="center"/>
              <w:rPr>
                <w:rFonts w:ascii="Times New Roman" w:eastAsia="Times New Roman" w:hAnsi="Times New Roman" w:cs="Times New Roman"/>
              </w:rPr>
            </w:pPr>
            <w:r>
              <w:rPr>
                <w:rFonts w:ascii="Times New Roman" w:eastAsia="Times New Roman" w:hAnsi="Times New Roman" w:cs="Times New Roman"/>
              </w:rPr>
              <w:t>40</w:t>
            </w:r>
          </w:p>
        </w:tc>
      </w:tr>
      <w:tr w:rsidR="003351A3" w:rsidTr="00886384">
        <w:tc>
          <w:tcPr>
            <w:tcW w:w="8330" w:type="dxa"/>
          </w:tcPr>
          <w:p w:rsidR="003351A3" w:rsidRPr="00296C36" w:rsidRDefault="003351A3" w:rsidP="003351A3">
            <w:pPr>
              <w:tabs>
                <w:tab w:val="left" w:pos="5963"/>
              </w:tabs>
              <w:spacing w:line="360" w:lineRule="auto"/>
              <w:jc w:val="both"/>
              <w:rPr>
                <w:rFonts w:ascii="Times New Roman" w:hAnsi="Times New Roman" w:cs="Times New Roman"/>
                <w:sz w:val="24"/>
                <w:szCs w:val="24"/>
              </w:rPr>
            </w:pPr>
            <w:r w:rsidRPr="00296C36">
              <w:rPr>
                <w:rFonts w:ascii="Times New Roman" w:hAnsi="Times New Roman" w:cs="Times New Roman"/>
                <w:sz w:val="24"/>
                <w:szCs w:val="24"/>
              </w:rPr>
              <w:t>III.4.3.4 Effet de la température et détermination des paramètres thermodyn</w:t>
            </w:r>
            <w:r w:rsidRPr="00296C36">
              <w:rPr>
                <w:rFonts w:ascii="Times New Roman" w:hAnsi="Times New Roman" w:cs="Times New Roman"/>
                <w:sz w:val="24"/>
                <w:szCs w:val="24"/>
              </w:rPr>
              <w:t>a</w:t>
            </w:r>
            <w:r w:rsidRPr="00296C36">
              <w:rPr>
                <w:rFonts w:ascii="Times New Roman" w:hAnsi="Times New Roman" w:cs="Times New Roman"/>
                <w:sz w:val="24"/>
                <w:szCs w:val="24"/>
              </w:rPr>
              <w:t>miques……</w:t>
            </w:r>
          </w:p>
        </w:tc>
        <w:tc>
          <w:tcPr>
            <w:tcW w:w="958" w:type="dxa"/>
          </w:tcPr>
          <w:p w:rsidR="003351A3" w:rsidRDefault="00CC0794" w:rsidP="00CC0794">
            <w:pPr>
              <w:spacing w:line="360" w:lineRule="auto"/>
              <w:jc w:val="center"/>
              <w:rPr>
                <w:rFonts w:ascii="Times New Roman" w:eastAsia="Times New Roman" w:hAnsi="Times New Roman" w:cs="Times New Roman"/>
              </w:rPr>
            </w:pPr>
            <w:r>
              <w:rPr>
                <w:rFonts w:ascii="Times New Roman" w:eastAsia="Times New Roman" w:hAnsi="Times New Roman" w:cs="Times New Roman"/>
              </w:rPr>
              <w:t>41</w:t>
            </w:r>
          </w:p>
        </w:tc>
      </w:tr>
      <w:tr w:rsidR="003351A3" w:rsidTr="00886384">
        <w:tc>
          <w:tcPr>
            <w:tcW w:w="8330" w:type="dxa"/>
          </w:tcPr>
          <w:p w:rsidR="003351A3" w:rsidRPr="00296C36" w:rsidRDefault="003351A3" w:rsidP="003351A3">
            <w:pPr>
              <w:tabs>
                <w:tab w:val="left" w:pos="3193"/>
              </w:tabs>
              <w:spacing w:line="360" w:lineRule="auto"/>
              <w:jc w:val="both"/>
              <w:rPr>
                <w:rFonts w:ascii="Times New Roman" w:eastAsia="Times New Roman" w:hAnsi="Times New Roman" w:cs="Times New Roman"/>
                <w:color w:val="000000"/>
                <w:sz w:val="24"/>
                <w:szCs w:val="24"/>
              </w:rPr>
            </w:pPr>
            <w:r w:rsidRPr="00296C36">
              <w:rPr>
                <w:rFonts w:ascii="Times New Roman" w:eastAsia="Times New Roman" w:hAnsi="Times New Roman" w:cs="Times New Roman"/>
                <w:color w:val="000000"/>
                <w:sz w:val="24"/>
                <w:szCs w:val="24"/>
              </w:rPr>
              <w:t>III.4.4. Etude des isothermes d’adsorption……………………………………</w:t>
            </w:r>
          </w:p>
        </w:tc>
        <w:tc>
          <w:tcPr>
            <w:tcW w:w="958" w:type="dxa"/>
          </w:tcPr>
          <w:p w:rsidR="003351A3" w:rsidRDefault="00CC0794" w:rsidP="00CC0794">
            <w:pPr>
              <w:spacing w:line="360" w:lineRule="auto"/>
              <w:jc w:val="center"/>
              <w:rPr>
                <w:rFonts w:ascii="Times New Roman" w:eastAsia="Times New Roman" w:hAnsi="Times New Roman" w:cs="Times New Roman"/>
              </w:rPr>
            </w:pPr>
            <w:r>
              <w:rPr>
                <w:rFonts w:ascii="Times New Roman" w:eastAsia="Times New Roman" w:hAnsi="Times New Roman" w:cs="Times New Roman"/>
              </w:rPr>
              <w:t>43</w:t>
            </w:r>
          </w:p>
        </w:tc>
      </w:tr>
      <w:tr w:rsidR="003351A3" w:rsidTr="00886384">
        <w:tc>
          <w:tcPr>
            <w:tcW w:w="8330" w:type="dxa"/>
          </w:tcPr>
          <w:p w:rsidR="003351A3" w:rsidRPr="00296C36" w:rsidRDefault="003351A3" w:rsidP="003351A3">
            <w:pPr>
              <w:tabs>
                <w:tab w:val="left" w:pos="3193"/>
              </w:tabs>
              <w:spacing w:line="360" w:lineRule="auto"/>
              <w:jc w:val="both"/>
              <w:rPr>
                <w:rFonts w:ascii="Times New Roman" w:hAnsi="Times New Roman" w:cs="Times New Roman"/>
                <w:sz w:val="24"/>
                <w:szCs w:val="24"/>
              </w:rPr>
            </w:pPr>
            <w:r w:rsidRPr="00296C36">
              <w:rPr>
                <w:rFonts w:ascii="Times New Roman" w:hAnsi="Times New Roman" w:cs="Times New Roman"/>
                <w:sz w:val="24"/>
                <w:szCs w:val="24"/>
              </w:rPr>
              <w:t xml:space="preserve">III.4.4.1. modèle de </w:t>
            </w:r>
            <w:proofErr w:type="spellStart"/>
            <w:r w:rsidRPr="00296C36">
              <w:rPr>
                <w:rFonts w:ascii="Times New Roman" w:hAnsi="Times New Roman" w:cs="Times New Roman"/>
                <w:sz w:val="24"/>
                <w:szCs w:val="24"/>
              </w:rPr>
              <w:t>langmuir</w:t>
            </w:r>
            <w:proofErr w:type="spellEnd"/>
            <w:r w:rsidRPr="00296C36">
              <w:rPr>
                <w:rFonts w:ascii="Times New Roman" w:hAnsi="Times New Roman" w:cs="Times New Roman"/>
                <w:sz w:val="24"/>
                <w:szCs w:val="24"/>
              </w:rPr>
              <w:t>………………………………………………………</w:t>
            </w:r>
          </w:p>
        </w:tc>
        <w:tc>
          <w:tcPr>
            <w:tcW w:w="958" w:type="dxa"/>
          </w:tcPr>
          <w:p w:rsidR="003351A3" w:rsidRDefault="00CC0794" w:rsidP="00CC0794">
            <w:pPr>
              <w:spacing w:line="360" w:lineRule="auto"/>
              <w:jc w:val="center"/>
              <w:rPr>
                <w:rFonts w:ascii="Times New Roman" w:eastAsia="Times New Roman" w:hAnsi="Times New Roman" w:cs="Times New Roman"/>
              </w:rPr>
            </w:pPr>
            <w:r>
              <w:rPr>
                <w:rFonts w:ascii="Times New Roman" w:eastAsia="Times New Roman" w:hAnsi="Times New Roman" w:cs="Times New Roman"/>
              </w:rPr>
              <w:t>45</w:t>
            </w:r>
          </w:p>
        </w:tc>
      </w:tr>
      <w:tr w:rsidR="003351A3" w:rsidTr="00886384">
        <w:tc>
          <w:tcPr>
            <w:tcW w:w="8330" w:type="dxa"/>
          </w:tcPr>
          <w:p w:rsidR="003351A3" w:rsidRPr="00296C36" w:rsidRDefault="003351A3" w:rsidP="003351A3">
            <w:pPr>
              <w:tabs>
                <w:tab w:val="left" w:pos="3193"/>
              </w:tabs>
              <w:spacing w:line="360" w:lineRule="auto"/>
              <w:jc w:val="both"/>
              <w:rPr>
                <w:rFonts w:ascii="Times New Roman" w:hAnsi="Times New Roman" w:cs="Times New Roman"/>
                <w:sz w:val="24"/>
                <w:szCs w:val="24"/>
              </w:rPr>
            </w:pPr>
            <w:r w:rsidRPr="00296C36">
              <w:rPr>
                <w:rFonts w:ascii="Times New Roman" w:hAnsi="Times New Roman" w:cs="Times New Roman"/>
                <w:sz w:val="24"/>
                <w:szCs w:val="24"/>
              </w:rPr>
              <w:t xml:space="preserve">III.4.4.2. modèle de </w:t>
            </w:r>
            <w:proofErr w:type="spellStart"/>
            <w:r w:rsidRPr="00296C36">
              <w:rPr>
                <w:rFonts w:ascii="Times New Roman" w:hAnsi="Times New Roman" w:cs="Times New Roman"/>
                <w:sz w:val="24"/>
                <w:szCs w:val="24"/>
              </w:rPr>
              <w:t>freundlich</w:t>
            </w:r>
            <w:proofErr w:type="spellEnd"/>
            <w:r w:rsidRPr="00296C36">
              <w:rPr>
                <w:rFonts w:ascii="Times New Roman" w:hAnsi="Times New Roman" w:cs="Times New Roman"/>
                <w:sz w:val="24"/>
                <w:szCs w:val="24"/>
              </w:rPr>
              <w:t>……………………………………………………</w:t>
            </w:r>
          </w:p>
        </w:tc>
        <w:tc>
          <w:tcPr>
            <w:tcW w:w="958" w:type="dxa"/>
          </w:tcPr>
          <w:p w:rsidR="003351A3" w:rsidRDefault="00CC0794" w:rsidP="00CC0794">
            <w:pPr>
              <w:spacing w:line="360" w:lineRule="auto"/>
              <w:jc w:val="center"/>
              <w:rPr>
                <w:rFonts w:ascii="Times New Roman" w:eastAsia="Times New Roman" w:hAnsi="Times New Roman" w:cs="Times New Roman"/>
              </w:rPr>
            </w:pPr>
            <w:r>
              <w:rPr>
                <w:rFonts w:ascii="Times New Roman" w:eastAsia="Times New Roman" w:hAnsi="Times New Roman" w:cs="Times New Roman"/>
              </w:rPr>
              <w:t>45</w:t>
            </w:r>
          </w:p>
        </w:tc>
      </w:tr>
      <w:tr w:rsidR="003351A3" w:rsidTr="00886384">
        <w:tc>
          <w:tcPr>
            <w:tcW w:w="8330" w:type="dxa"/>
          </w:tcPr>
          <w:p w:rsidR="003351A3" w:rsidRPr="00296C36" w:rsidRDefault="003351A3" w:rsidP="003351A3">
            <w:pPr>
              <w:tabs>
                <w:tab w:val="left" w:pos="3193"/>
              </w:tabs>
              <w:spacing w:line="360" w:lineRule="auto"/>
              <w:jc w:val="both"/>
              <w:rPr>
                <w:rFonts w:ascii="Times New Roman" w:hAnsi="Times New Roman" w:cs="Times New Roman"/>
                <w:sz w:val="24"/>
                <w:szCs w:val="24"/>
              </w:rPr>
            </w:pPr>
            <w:r w:rsidRPr="00296C36">
              <w:rPr>
                <w:rFonts w:ascii="Times New Roman" w:hAnsi="Times New Roman" w:cs="Times New Roman"/>
                <w:sz w:val="24"/>
                <w:szCs w:val="24"/>
              </w:rPr>
              <w:t>III.4.5. Etude cinétique…………………………………………………………</w:t>
            </w:r>
          </w:p>
        </w:tc>
        <w:tc>
          <w:tcPr>
            <w:tcW w:w="958" w:type="dxa"/>
          </w:tcPr>
          <w:p w:rsidR="003351A3" w:rsidRDefault="00CC0794" w:rsidP="00CC0794">
            <w:pPr>
              <w:spacing w:line="360" w:lineRule="auto"/>
              <w:jc w:val="center"/>
              <w:rPr>
                <w:rFonts w:ascii="Times New Roman" w:eastAsia="Times New Roman" w:hAnsi="Times New Roman" w:cs="Times New Roman"/>
              </w:rPr>
            </w:pPr>
            <w:r>
              <w:rPr>
                <w:rFonts w:ascii="Times New Roman" w:eastAsia="Times New Roman" w:hAnsi="Times New Roman" w:cs="Times New Roman"/>
              </w:rPr>
              <w:t>45</w:t>
            </w:r>
          </w:p>
        </w:tc>
      </w:tr>
      <w:tr w:rsidR="003351A3" w:rsidTr="00886384">
        <w:tc>
          <w:tcPr>
            <w:tcW w:w="8330" w:type="dxa"/>
          </w:tcPr>
          <w:p w:rsidR="003351A3" w:rsidRPr="00296C36" w:rsidRDefault="003351A3" w:rsidP="003351A3">
            <w:pPr>
              <w:tabs>
                <w:tab w:val="left" w:pos="3193"/>
              </w:tabs>
              <w:spacing w:line="360" w:lineRule="auto"/>
              <w:jc w:val="both"/>
              <w:rPr>
                <w:rFonts w:ascii="Times New Roman" w:hAnsi="Times New Roman" w:cs="Times New Roman"/>
                <w:sz w:val="24"/>
                <w:szCs w:val="24"/>
              </w:rPr>
            </w:pPr>
            <w:r w:rsidRPr="00296C36">
              <w:rPr>
                <w:rFonts w:ascii="Times New Roman" w:hAnsi="Times New Roman" w:cs="Times New Roman"/>
                <w:sz w:val="24"/>
                <w:szCs w:val="24"/>
              </w:rPr>
              <w:t>Conclusion………………………………………………………………………</w:t>
            </w:r>
          </w:p>
        </w:tc>
        <w:tc>
          <w:tcPr>
            <w:tcW w:w="958" w:type="dxa"/>
          </w:tcPr>
          <w:p w:rsidR="003351A3" w:rsidRDefault="00CC0794" w:rsidP="00CC0794">
            <w:pPr>
              <w:spacing w:line="360" w:lineRule="auto"/>
              <w:jc w:val="center"/>
              <w:rPr>
                <w:rFonts w:ascii="Times New Roman" w:eastAsia="Times New Roman" w:hAnsi="Times New Roman" w:cs="Times New Roman"/>
              </w:rPr>
            </w:pPr>
            <w:r>
              <w:rPr>
                <w:rFonts w:ascii="Times New Roman" w:eastAsia="Times New Roman" w:hAnsi="Times New Roman" w:cs="Times New Roman"/>
              </w:rPr>
              <w:t>51</w:t>
            </w:r>
          </w:p>
        </w:tc>
      </w:tr>
    </w:tbl>
    <w:p w:rsidR="00AE4EB6" w:rsidRPr="00AE4EB6" w:rsidRDefault="00AE4EB6" w:rsidP="003351A3">
      <w:pPr>
        <w:spacing w:after="0" w:line="360" w:lineRule="auto"/>
        <w:jc w:val="both"/>
        <w:rPr>
          <w:rFonts w:ascii="Times New Roman" w:hAnsi="Times New Roman" w:cs="Times New Roman"/>
          <w:b/>
          <w:sz w:val="24"/>
          <w:szCs w:val="24"/>
          <w:u w:val="single"/>
        </w:rPr>
      </w:pPr>
    </w:p>
    <w:p w:rsidR="00AE4EB6" w:rsidRPr="00AE4EB6" w:rsidRDefault="00AE4EB6" w:rsidP="003351A3">
      <w:pPr>
        <w:spacing w:after="0" w:line="360" w:lineRule="auto"/>
        <w:jc w:val="both"/>
        <w:rPr>
          <w:rFonts w:ascii="Times New Roman" w:hAnsi="Times New Roman" w:cs="Times New Roman"/>
          <w:b/>
          <w:sz w:val="24"/>
          <w:szCs w:val="24"/>
          <w:u w:val="single"/>
        </w:rPr>
      </w:pPr>
    </w:p>
    <w:p w:rsidR="00110BBB" w:rsidRPr="00A96A61" w:rsidRDefault="00110BBB" w:rsidP="00343E0B">
      <w:pPr>
        <w:spacing w:line="360" w:lineRule="auto"/>
        <w:rPr>
          <w:rFonts w:ascii="Times New Roman" w:hAnsi="Times New Roman" w:cs="Times New Roman"/>
        </w:rPr>
      </w:pPr>
    </w:p>
    <w:p w:rsidR="00CC0794" w:rsidRDefault="00CC0794">
      <w:pPr>
        <w:rPr>
          <w:rFonts w:ascii="Times New Roman" w:hAnsi="Times New Roman" w:cs="Times New Roman"/>
          <w:b/>
          <w:bCs/>
          <w:sz w:val="36"/>
          <w:szCs w:val="36"/>
        </w:rPr>
      </w:pPr>
      <w:r>
        <w:rPr>
          <w:rFonts w:ascii="Times New Roman" w:hAnsi="Times New Roman" w:cs="Times New Roman"/>
          <w:b/>
          <w:bCs/>
          <w:sz w:val="36"/>
          <w:szCs w:val="36"/>
        </w:rPr>
        <w:br w:type="page"/>
      </w:r>
    </w:p>
    <w:p w:rsidR="00110BBB" w:rsidRPr="000B0BA2" w:rsidRDefault="00110BBB" w:rsidP="00343E0B">
      <w:pPr>
        <w:spacing w:line="360" w:lineRule="auto"/>
        <w:jc w:val="center"/>
        <w:rPr>
          <w:rFonts w:ascii="Times New Roman" w:hAnsi="Times New Roman" w:cs="Times New Roman"/>
          <w:b/>
          <w:bCs/>
          <w:sz w:val="36"/>
          <w:szCs w:val="36"/>
        </w:rPr>
      </w:pPr>
      <w:r w:rsidRPr="000B0BA2">
        <w:rPr>
          <w:rFonts w:ascii="Times New Roman" w:hAnsi="Times New Roman" w:cs="Times New Roman"/>
          <w:b/>
          <w:bCs/>
          <w:sz w:val="36"/>
          <w:szCs w:val="36"/>
        </w:rPr>
        <w:lastRenderedPageBreak/>
        <w:t>Liste des symboles et abréviations :</w:t>
      </w:r>
    </w:p>
    <w:p w:rsidR="00110BBB" w:rsidRPr="00A96A61" w:rsidRDefault="00110BBB" w:rsidP="00343E0B">
      <w:pPr>
        <w:spacing w:line="360" w:lineRule="auto"/>
        <w:rPr>
          <w:rFonts w:ascii="Times New Roman" w:hAnsi="Times New Roman" w:cs="Times New Roman"/>
          <w:sz w:val="24"/>
          <w:szCs w:val="24"/>
        </w:rPr>
      </w:pPr>
      <w:r w:rsidRPr="00A96A61">
        <w:rPr>
          <w:rFonts w:ascii="Times New Roman" w:hAnsi="Times New Roman" w:cs="Times New Roman"/>
          <w:sz w:val="24"/>
          <w:szCs w:val="24"/>
        </w:rPr>
        <w:t>MV : méthyle Violet.</w:t>
      </w:r>
    </w:p>
    <w:p w:rsidR="00110BBB" w:rsidRPr="00A96A61" w:rsidRDefault="00110BBB" w:rsidP="00343E0B">
      <w:pPr>
        <w:spacing w:line="360" w:lineRule="auto"/>
        <w:rPr>
          <w:rFonts w:ascii="Times New Roman" w:hAnsi="Times New Roman" w:cs="Times New Roman"/>
          <w:sz w:val="24"/>
          <w:szCs w:val="24"/>
        </w:rPr>
      </w:pPr>
      <w:r w:rsidRPr="00A96A61">
        <w:rPr>
          <w:rFonts w:ascii="Times New Roman" w:hAnsi="Times New Roman" w:cs="Times New Roman"/>
          <w:sz w:val="24"/>
          <w:szCs w:val="24"/>
        </w:rPr>
        <w:t>KF : Feldspath Potassique.</w:t>
      </w:r>
    </w:p>
    <w:p w:rsidR="00110BBB" w:rsidRPr="00A96A61" w:rsidRDefault="00110BBB" w:rsidP="00343E0B">
      <w:pPr>
        <w:spacing w:line="360" w:lineRule="auto"/>
        <w:rPr>
          <w:rFonts w:ascii="Times New Roman" w:hAnsi="Times New Roman" w:cs="Times New Roman"/>
          <w:sz w:val="24"/>
          <w:szCs w:val="24"/>
        </w:rPr>
      </w:pPr>
      <w:r w:rsidRPr="00A96A61">
        <w:rPr>
          <w:rFonts w:ascii="Times New Roman" w:hAnsi="Times New Roman" w:cs="Times New Roman"/>
          <w:sz w:val="24"/>
          <w:szCs w:val="24"/>
        </w:rPr>
        <w:t>MEB : Microscopique Electronique à Balayage.</w:t>
      </w:r>
    </w:p>
    <w:p w:rsidR="00110BBB" w:rsidRPr="00A96A61" w:rsidRDefault="00110BBB" w:rsidP="00343E0B">
      <w:pPr>
        <w:spacing w:line="360" w:lineRule="auto"/>
        <w:rPr>
          <w:rFonts w:ascii="Times New Roman" w:hAnsi="Times New Roman" w:cs="Times New Roman"/>
          <w:sz w:val="24"/>
          <w:szCs w:val="24"/>
        </w:rPr>
      </w:pPr>
      <w:r w:rsidRPr="00A96A61">
        <w:rPr>
          <w:rFonts w:ascii="Times New Roman" w:hAnsi="Times New Roman" w:cs="Times New Roman"/>
          <w:sz w:val="24"/>
          <w:szCs w:val="24"/>
        </w:rPr>
        <w:t>FTIR : Infrarouge à Transformée de Fourier.</w:t>
      </w:r>
    </w:p>
    <w:p w:rsidR="00110BBB" w:rsidRPr="00A96A61" w:rsidRDefault="00110BBB" w:rsidP="00343E0B">
      <w:pPr>
        <w:spacing w:line="360" w:lineRule="auto"/>
        <w:rPr>
          <w:rFonts w:ascii="Times New Roman" w:hAnsi="Times New Roman" w:cs="Times New Roman"/>
          <w:sz w:val="24"/>
          <w:szCs w:val="24"/>
        </w:rPr>
      </w:pPr>
      <w:r w:rsidRPr="00A96A61">
        <w:rPr>
          <w:rFonts w:ascii="Times New Roman" w:hAnsi="Times New Roman" w:cs="Times New Roman"/>
          <w:sz w:val="24"/>
          <w:szCs w:val="24"/>
        </w:rPr>
        <w:t>UV : Ultra-Violet.</w:t>
      </w:r>
    </w:p>
    <w:p w:rsidR="00C71788" w:rsidRDefault="00F01E4B" w:rsidP="00C71788">
      <w:pPr>
        <w:spacing w:line="360" w:lineRule="auto"/>
        <w:rPr>
          <w:rFonts w:ascii="Times New Roman" w:hAnsi="Times New Roman" w:cs="Times New Roman"/>
          <w:sz w:val="24"/>
          <w:szCs w:val="24"/>
        </w:rPr>
      </w:pPr>
      <w:r w:rsidRPr="00C71788">
        <w:rPr>
          <w:rFonts w:ascii="Times New Roman" w:hAnsi="Times New Roman" w:cs="Times New Roman"/>
          <w:sz w:val="24"/>
          <w:szCs w:val="24"/>
        </w:rPr>
        <w:t>PH</w:t>
      </w:r>
      <w:r w:rsidR="00110BBB" w:rsidRPr="00C71788">
        <w:rPr>
          <w:rFonts w:ascii="Times New Roman" w:hAnsi="Times New Roman" w:cs="Times New Roman"/>
          <w:sz w:val="24"/>
          <w:szCs w:val="24"/>
        </w:rPr>
        <w:t xml:space="preserve">: </w:t>
      </w:r>
      <w:proofErr w:type="spellStart"/>
      <w:r w:rsidR="00110BBB" w:rsidRPr="00C71788">
        <w:rPr>
          <w:rFonts w:ascii="Times New Roman" w:hAnsi="Times New Roman" w:cs="Times New Roman"/>
          <w:sz w:val="24"/>
          <w:szCs w:val="24"/>
        </w:rPr>
        <w:t>Potential</w:t>
      </w:r>
      <w:proofErr w:type="spellEnd"/>
      <w:r w:rsidR="00110BBB" w:rsidRPr="00C71788">
        <w:rPr>
          <w:rFonts w:ascii="Times New Roman" w:hAnsi="Times New Roman" w:cs="Times New Roman"/>
          <w:sz w:val="24"/>
          <w:szCs w:val="24"/>
        </w:rPr>
        <w:t xml:space="preserve"> </w:t>
      </w:r>
      <w:proofErr w:type="spellStart"/>
      <w:r w:rsidR="00110BBB" w:rsidRPr="00C71788">
        <w:rPr>
          <w:rFonts w:ascii="Times New Roman" w:hAnsi="Times New Roman" w:cs="Times New Roman"/>
          <w:sz w:val="24"/>
          <w:szCs w:val="24"/>
        </w:rPr>
        <w:t>Hydrogen</w:t>
      </w:r>
      <w:proofErr w:type="spellEnd"/>
      <w:r w:rsidR="00110BBB" w:rsidRPr="00C71788">
        <w:rPr>
          <w:rFonts w:ascii="Times New Roman" w:hAnsi="Times New Roman" w:cs="Times New Roman"/>
          <w:sz w:val="24"/>
          <w:szCs w:val="24"/>
        </w:rPr>
        <w:t>.</w:t>
      </w:r>
    </w:p>
    <w:p w:rsidR="00C71788" w:rsidRPr="00C71788" w:rsidRDefault="00C71788" w:rsidP="00C71788">
      <w:pPr>
        <w:spacing w:line="360" w:lineRule="auto"/>
        <w:rPr>
          <w:rFonts w:ascii="Times New Roman" w:hAnsi="Times New Roman" w:cs="Times New Roman"/>
          <w:sz w:val="24"/>
          <w:szCs w:val="24"/>
        </w:rPr>
      </w:pPr>
      <w:proofErr w:type="spellStart"/>
      <w:proofErr w:type="gramStart"/>
      <w:r w:rsidRPr="00C71788">
        <w:rPr>
          <w:rFonts w:ascii="Times New Roman" w:hAnsi="Times New Roman" w:cs="Times New Roman"/>
          <w:sz w:val="24"/>
          <w:szCs w:val="24"/>
        </w:rPr>
        <w:t>pHzpc</w:t>
      </w:r>
      <w:proofErr w:type="spellEnd"/>
      <w:proofErr w:type="gramEnd"/>
      <w:r>
        <w:rPr>
          <w:rFonts w:ascii="Times New Roman" w:hAnsi="Times New Roman" w:cs="Times New Roman"/>
          <w:sz w:val="24"/>
          <w:szCs w:val="24"/>
        </w:rPr>
        <w:t xml:space="preserve"> : le point de charge zéro. </w:t>
      </w:r>
    </w:p>
    <w:p w:rsidR="00110BBB" w:rsidRPr="00A96A61" w:rsidRDefault="00110BBB" w:rsidP="00343E0B">
      <w:pPr>
        <w:spacing w:line="360" w:lineRule="auto"/>
        <w:rPr>
          <w:rFonts w:ascii="Times New Roman" w:hAnsi="Times New Roman" w:cs="Times New Roman"/>
          <w:sz w:val="24"/>
          <w:szCs w:val="24"/>
        </w:rPr>
      </w:pPr>
      <w:proofErr w:type="spellStart"/>
      <w:proofErr w:type="gramStart"/>
      <w:r w:rsidRPr="00A96A61">
        <w:rPr>
          <w:rFonts w:ascii="Times New Roman" w:hAnsi="Times New Roman" w:cs="Times New Roman"/>
          <w:sz w:val="24"/>
          <w:szCs w:val="24"/>
        </w:rPr>
        <w:t>q</w:t>
      </w:r>
      <w:r w:rsidRPr="00A96A61">
        <w:rPr>
          <w:rFonts w:ascii="Times New Roman" w:hAnsi="Times New Roman" w:cs="Times New Roman"/>
          <w:sz w:val="24"/>
          <w:szCs w:val="24"/>
          <w:vertAlign w:val="subscript"/>
        </w:rPr>
        <w:t>e</w:t>
      </w:r>
      <w:proofErr w:type="spellEnd"/>
      <w:proofErr w:type="gramEnd"/>
      <w:r w:rsidRPr="00A96A61">
        <w:rPr>
          <w:rFonts w:ascii="Times New Roman" w:hAnsi="Times New Roman" w:cs="Times New Roman"/>
          <w:sz w:val="24"/>
          <w:szCs w:val="24"/>
        </w:rPr>
        <w:t>: Quantité de soluté adsorbé à l’équilibre (mg/g).</w:t>
      </w:r>
    </w:p>
    <w:p w:rsidR="00110BBB" w:rsidRPr="00A96A61" w:rsidRDefault="00110BBB" w:rsidP="00343E0B">
      <w:pPr>
        <w:spacing w:line="360" w:lineRule="auto"/>
        <w:rPr>
          <w:rFonts w:ascii="Times New Roman" w:hAnsi="Times New Roman" w:cs="Times New Roman"/>
          <w:sz w:val="24"/>
          <w:szCs w:val="24"/>
        </w:rPr>
      </w:pPr>
      <w:proofErr w:type="spellStart"/>
      <w:proofErr w:type="gramStart"/>
      <w:r w:rsidRPr="00A96A61">
        <w:rPr>
          <w:rFonts w:ascii="Times New Roman" w:hAnsi="Times New Roman" w:cs="Times New Roman"/>
          <w:sz w:val="24"/>
          <w:szCs w:val="24"/>
        </w:rPr>
        <w:t>q</w:t>
      </w:r>
      <w:r w:rsidRPr="00A96A61">
        <w:rPr>
          <w:rFonts w:ascii="Times New Roman" w:hAnsi="Times New Roman" w:cs="Times New Roman"/>
          <w:sz w:val="24"/>
          <w:szCs w:val="24"/>
          <w:vertAlign w:val="subscript"/>
        </w:rPr>
        <w:t>t</w:t>
      </w:r>
      <w:proofErr w:type="spellEnd"/>
      <w:proofErr w:type="gramEnd"/>
      <w:r w:rsidRPr="00A96A61">
        <w:rPr>
          <w:rFonts w:ascii="Times New Roman" w:hAnsi="Times New Roman" w:cs="Times New Roman"/>
          <w:sz w:val="24"/>
          <w:szCs w:val="24"/>
        </w:rPr>
        <w:t xml:space="preserve"> : Quantité de soluté adsorbé à un instant t (mg/g).</w:t>
      </w:r>
    </w:p>
    <w:p w:rsidR="00110BBB" w:rsidRPr="00A96A61" w:rsidRDefault="00110BBB" w:rsidP="00343E0B">
      <w:pPr>
        <w:spacing w:line="360" w:lineRule="auto"/>
        <w:rPr>
          <w:rFonts w:ascii="Times New Roman" w:hAnsi="Times New Roman" w:cs="Times New Roman"/>
          <w:sz w:val="24"/>
          <w:szCs w:val="24"/>
        </w:rPr>
      </w:pPr>
      <w:proofErr w:type="spellStart"/>
      <w:proofErr w:type="gramStart"/>
      <w:r w:rsidRPr="00A96A61">
        <w:rPr>
          <w:rFonts w:ascii="Times New Roman" w:hAnsi="Times New Roman" w:cs="Times New Roman"/>
          <w:sz w:val="24"/>
          <w:szCs w:val="24"/>
        </w:rPr>
        <w:t>q</w:t>
      </w:r>
      <w:r w:rsidRPr="00A96A61">
        <w:rPr>
          <w:rFonts w:ascii="Times New Roman" w:hAnsi="Times New Roman" w:cs="Times New Roman"/>
          <w:sz w:val="24"/>
          <w:szCs w:val="24"/>
          <w:vertAlign w:val="subscript"/>
        </w:rPr>
        <w:t>m</w:t>
      </w:r>
      <w:proofErr w:type="spellEnd"/>
      <w:proofErr w:type="gramEnd"/>
      <w:r w:rsidRPr="00A96A61">
        <w:rPr>
          <w:rFonts w:ascii="Times New Roman" w:hAnsi="Times New Roman" w:cs="Times New Roman"/>
          <w:sz w:val="24"/>
          <w:szCs w:val="24"/>
        </w:rPr>
        <w:t xml:space="preserve"> : La capacité maximale de l’adsorbant (mg/g).</w:t>
      </w:r>
    </w:p>
    <w:p w:rsidR="00110BBB" w:rsidRPr="00A96A61" w:rsidRDefault="00110BBB" w:rsidP="00343E0B">
      <w:pPr>
        <w:spacing w:line="360" w:lineRule="auto"/>
        <w:rPr>
          <w:rFonts w:ascii="Times New Roman" w:hAnsi="Times New Roman" w:cs="Times New Roman"/>
          <w:sz w:val="24"/>
          <w:szCs w:val="24"/>
        </w:rPr>
      </w:pPr>
      <w:r w:rsidRPr="00A96A61">
        <w:rPr>
          <w:rFonts w:ascii="Times New Roman" w:hAnsi="Times New Roman" w:cs="Times New Roman"/>
          <w:sz w:val="24"/>
          <w:szCs w:val="24"/>
        </w:rPr>
        <w:t>C</w:t>
      </w:r>
      <w:r w:rsidRPr="00A96A61">
        <w:rPr>
          <w:rFonts w:ascii="Times New Roman" w:hAnsi="Times New Roman" w:cs="Times New Roman"/>
          <w:sz w:val="24"/>
          <w:szCs w:val="24"/>
          <w:vertAlign w:val="subscript"/>
        </w:rPr>
        <w:t>e</w:t>
      </w:r>
      <w:r w:rsidRPr="00A96A61">
        <w:rPr>
          <w:rFonts w:ascii="Times New Roman" w:hAnsi="Times New Roman" w:cs="Times New Roman"/>
          <w:sz w:val="24"/>
          <w:szCs w:val="24"/>
        </w:rPr>
        <w:t xml:space="preserve"> : Concentration en adsorbat dans la solution à l’équilibre (mg/L).</w:t>
      </w:r>
    </w:p>
    <w:p w:rsidR="00110BBB" w:rsidRPr="00A96A61" w:rsidRDefault="00110BBB" w:rsidP="00343E0B">
      <w:pPr>
        <w:spacing w:line="360" w:lineRule="auto"/>
        <w:rPr>
          <w:rFonts w:ascii="Times New Roman" w:hAnsi="Times New Roman" w:cs="Times New Roman"/>
          <w:sz w:val="24"/>
          <w:szCs w:val="24"/>
        </w:rPr>
      </w:pPr>
      <w:r w:rsidRPr="00A96A61">
        <w:rPr>
          <w:rFonts w:ascii="Times New Roman" w:hAnsi="Times New Roman" w:cs="Times New Roman"/>
          <w:sz w:val="24"/>
          <w:szCs w:val="24"/>
        </w:rPr>
        <w:t>C</w:t>
      </w:r>
      <w:r w:rsidRPr="00A96A61">
        <w:rPr>
          <w:rFonts w:ascii="Times New Roman" w:hAnsi="Times New Roman" w:cs="Times New Roman"/>
          <w:sz w:val="24"/>
          <w:szCs w:val="24"/>
          <w:vertAlign w:val="subscript"/>
        </w:rPr>
        <w:t>0</w:t>
      </w:r>
      <w:r w:rsidRPr="00A96A61">
        <w:rPr>
          <w:rFonts w:ascii="Times New Roman" w:hAnsi="Times New Roman" w:cs="Times New Roman"/>
          <w:sz w:val="24"/>
          <w:szCs w:val="24"/>
        </w:rPr>
        <w:t xml:space="preserve"> : Concentration initiale du substrat (mg/L).</w:t>
      </w:r>
    </w:p>
    <w:p w:rsidR="00110BBB" w:rsidRPr="00A96A61" w:rsidRDefault="00110BBB" w:rsidP="00343E0B">
      <w:pPr>
        <w:spacing w:line="360" w:lineRule="auto"/>
        <w:rPr>
          <w:rFonts w:ascii="Times New Roman" w:hAnsi="Times New Roman" w:cs="Times New Roman"/>
          <w:sz w:val="24"/>
          <w:szCs w:val="24"/>
        </w:rPr>
      </w:pPr>
      <w:r w:rsidRPr="00A96A61">
        <w:rPr>
          <w:rFonts w:ascii="Times New Roman" w:hAnsi="Times New Roman" w:cs="Times New Roman"/>
          <w:sz w:val="24"/>
          <w:szCs w:val="24"/>
        </w:rPr>
        <w:t>C</w:t>
      </w:r>
      <w:r w:rsidRPr="00A96A61">
        <w:rPr>
          <w:rFonts w:ascii="Times New Roman" w:hAnsi="Times New Roman" w:cs="Times New Roman"/>
          <w:sz w:val="24"/>
          <w:szCs w:val="24"/>
          <w:vertAlign w:val="subscript"/>
        </w:rPr>
        <w:t>t</w:t>
      </w:r>
      <w:r w:rsidRPr="00A96A61">
        <w:rPr>
          <w:rFonts w:ascii="Times New Roman" w:hAnsi="Times New Roman" w:cs="Times New Roman"/>
          <w:sz w:val="24"/>
          <w:szCs w:val="24"/>
        </w:rPr>
        <w:t>: Concentration du substrat à l’instant t (mg/L).</w:t>
      </w:r>
    </w:p>
    <w:p w:rsidR="00110BBB" w:rsidRPr="00A96A61" w:rsidRDefault="00110BBB" w:rsidP="00343E0B">
      <w:pPr>
        <w:spacing w:line="360" w:lineRule="auto"/>
        <w:rPr>
          <w:rFonts w:ascii="Times New Roman" w:hAnsi="Times New Roman" w:cs="Times New Roman"/>
          <w:sz w:val="24"/>
          <w:szCs w:val="24"/>
        </w:rPr>
      </w:pPr>
      <w:r w:rsidRPr="00A96A61">
        <w:rPr>
          <w:rFonts w:ascii="Times New Roman" w:hAnsi="Times New Roman" w:cs="Times New Roman"/>
          <w:sz w:val="24"/>
          <w:szCs w:val="24"/>
        </w:rPr>
        <w:t>V : Volume de la solution (L).</w:t>
      </w:r>
    </w:p>
    <w:p w:rsidR="00110BBB" w:rsidRPr="00A96A61" w:rsidRDefault="00110BBB" w:rsidP="00343E0B">
      <w:pPr>
        <w:spacing w:line="360" w:lineRule="auto"/>
        <w:rPr>
          <w:rFonts w:ascii="Times New Roman" w:hAnsi="Times New Roman" w:cs="Times New Roman"/>
          <w:sz w:val="24"/>
          <w:szCs w:val="24"/>
        </w:rPr>
      </w:pPr>
      <w:proofErr w:type="gramStart"/>
      <w:r w:rsidRPr="00A96A61">
        <w:rPr>
          <w:rFonts w:ascii="Times New Roman" w:hAnsi="Times New Roman" w:cs="Times New Roman"/>
          <w:sz w:val="24"/>
          <w:szCs w:val="24"/>
        </w:rPr>
        <w:t>m</w:t>
      </w:r>
      <w:proofErr w:type="gramEnd"/>
      <w:r w:rsidRPr="00A96A61">
        <w:rPr>
          <w:rFonts w:ascii="Times New Roman" w:hAnsi="Times New Roman" w:cs="Times New Roman"/>
          <w:sz w:val="24"/>
          <w:szCs w:val="24"/>
        </w:rPr>
        <w:t>: Masse du support (g).</w:t>
      </w:r>
    </w:p>
    <w:p w:rsidR="00110BBB" w:rsidRPr="00A96A61" w:rsidRDefault="00110BBB" w:rsidP="00343E0B">
      <w:pPr>
        <w:spacing w:line="360" w:lineRule="auto"/>
        <w:rPr>
          <w:rFonts w:ascii="Times New Roman" w:hAnsi="Times New Roman" w:cs="Times New Roman"/>
          <w:sz w:val="24"/>
          <w:szCs w:val="24"/>
        </w:rPr>
      </w:pPr>
      <w:proofErr w:type="gramStart"/>
      <w:r w:rsidRPr="00A96A61">
        <w:rPr>
          <w:rFonts w:ascii="Times New Roman" w:hAnsi="Times New Roman" w:cs="Times New Roman"/>
          <w:sz w:val="24"/>
          <w:szCs w:val="24"/>
        </w:rPr>
        <w:t>t</w:t>
      </w:r>
      <w:proofErr w:type="gramEnd"/>
      <w:r w:rsidRPr="00A96A61">
        <w:rPr>
          <w:rFonts w:ascii="Times New Roman" w:hAnsi="Times New Roman" w:cs="Times New Roman"/>
          <w:sz w:val="24"/>
          <w:szCs w:val="24"/>
        </w:rPr>
        <w:t xml:space="preserve"> : Temps (min).</w:t>
      </w:r>
    </w:p>
    <w:p w:rsidR="00110BBB" w:rsidRPr="00A96A61" w:rsidRDefault="00110BBB" w:rsidP="00343E0B">
      <w:pPr>
        <w:spacing w:line="360" w:lineRule="auto"/>
        <w:rPr>
          <w:rFonts w:ascii="Times New Roman" w:hAnsi="Times New Roman" w:cs="Times New Roman"/>
          <w:sz w:val="24"/>
          <w:szCs w:val="24"/>
        </w:rPr>
      </w:pPr>
      <w:r w:rsidRPr="00A96A61">
        <w:rPr>
          <w:rFonts w:ascii="Times New Roman" w:hAnsi="Times New Roman" w:cs="Times New Roman"/>
          <w:sz w:val="24"/>
          <w:szCs w:val="24"/>
        </w:rPr>
        <w:t>R : La constante des gaz parfaits (8.314 J/</w:t>
      </w:r>
      <w:proofErr w:type="spellStart"/>
      <w:r w:rsidRPr="00A96A61">
        <w:rPr>
          <w:rFonts w:ascii="Times New Roman" w:hAnsi="Times New Roman" w:cs="Times New Roman"/>
          <w:sz w:val="24"/>
          <w:szCs w:val="24"/>
        </w:rPr>
        <w:t>mol.k</w:t>
      </w:r>
      <w:proofErr w:type="spellEnd"/>
      <w:r w:rsidRPr="00A96A61">
        <w:rPr>
          <w:rFonts w:ascii="Times New Roman" w:hAnsi="Times New Roman" w:cs="Times New Roman"/>
          <w:sz w:val="24"/>
          <w:szCs w:val="24"/>
        </w:rPr>
        <w:t>).</w:t>
      </w:r>
    </w:p>
    <w:p w:rsidR="00110BBB" w:rsidRPr="00A96A61" w:rsidRDefault="00110BBB" w:rsidP="00343E0B">
      <w:pPr>
        <w:spacing w:line="360" w:lineRule="auto"/>
        <w:rPr>
          <w:rFonts w:ascii="Times New Roman" w:hAnsi="Times New Roman" w:cs="Times New Roman"/>
          <w:sz w:val="24"/>
          <w:szCs w:val="24"/>
        </w:rPr>
      </w:pPr>
      <w:r w:rsidRPr="00A96A61">
        <w:rPr>
          <w:rFonts w:ascii="Times New Roman" w:hAnsi="Times New Roman" w:cs="Times New Roman"/>
          <w:sz w:val="24"/>
          <w:szCs w:val="24"/>
        </w:rPr>
        <w:t>T : La température absolue (K).</w:t>
      </w:r>
    </w:p>
    <w:p w:rsidR="00110BBB" w:rsidRPr="00A96A61" w:rsidRDefault="00110BBB" w:rsidP="00343E0B">
      <w:pPr>
        <w:spacing w:line="360" w:lineRule="auto"/>
        <w:rPr>
          <w:rFonts w:ascii="Times New Roman" w:hAnsi="Times New Roman" w:cs="Times New Roman"/>
          <w:sz w:val="24"/>
          <w:szCs w:val="24"/>
        </w:rPr>
      </w:pPr>
      <w:r w:rsidRPr="00A96A61">
        <w:rPr>
          <w:rFonts w:ascii="Times New Roman" w:hAnsi="Times New Roman" w:cs="Times New Roman"/>
          <w:sz w:val="24"/>
          <w:szCs w:val="24"/>
        </w:rPr>
        <w:t>K</w:t>
      </w:r>
      <w:r w:rsidRPr="00A96A61">
        <w:rPr>
          <w:rFonts w:ascii="Times New Roman" w:hAnsi="Times New Roman" w:cs="Times New Roman"/>
          <w:sz w:val="24"/>
          <w:szCs w:val="24"/>
          <w:vertAlign w:val="subscript"/>
        </w:rPr>
        <w:t>1</w:t>
      </w:r>
      <w:r w:rsidRPr="00A96A61">
        <w:rPr>
          <w:rFonts w:ascii="Times New Roman" w:hAnsi="Times New Roman" w:cs="Times New Roman"/>
          <w:sz w:val="24"/>
          <w:szCs w:val="24"/>
        </w:rPr>
        <w:t xml:space="preserve"> : Constante de la vitesse de premier ordre (min-).</w:t>
      </w:r>
    </w:p>
    <w:p w:rsidR="00110BBB" w:rsidRPr="00A96A61" w:rsidRDefault="00110BBB" w:rsidP="00343E0B">
      <w:pPr>
        <w:spacing w:line="360" w:lineRule="auto"/>
        <w:rPr>
          <w:rFonts w:ascii="Times New Roman" w:hAnsi="Times New Roman" w:cs="Times New Roman"/>
          <w:sz w:val="24"/>
          <w:szCs w:val="24"/>
        </w:rPr>
      </w:pPr>
      <w:r w:rsidRPr="00A96A61">
        <w:rPr>
          <w:rFonts w:ascii="Times New Roman" w:hAnsi="Times New Roman" w:cs="Times New Roman"/>
          <w:sz w:val="24"/>
          <w:szCs w:val="24"/>
        </w:rPr>
        <w:t>K</w:t>
      </w:r>
      <w:r w:rsidRPr="00A96A61">
        <w:rPr>
          <w:rFonts w:ascii="Times New Roman" w:hAnsi="Times New Roman" w:cs="Times New Roman"/>
          <w:sz w:val="24"/>
          <w:szCs w:val="24"/>
          <w:vertAlign w:val="subscript"/>
        </w:rPr>
        <w:t>2</w:t>
      </w:r>
      <w:r w:rsidRPr="00A96A61">
        <w:rPr>
          <w:rFonts w:ascii="Times New Roman" w:hAnsi="Times New Roman" w:cs="Times New Roman"/>
          <w:sz w:val="24"/>
          <w:szCs w:val="24"/>
        </w:rPr>
        <w:t xml:space="preserve"> : Constante de la vitesse de second ordre (g/</w:t>
      </w:r>
      <w:proofErr w:type="spellStart"/>
      <w:r w:rsidRPr="00A96A61">
        <w:rPr>
          <w:rFonts w:ascii="Times New Roman" w:hAnsi="Times New Roman" w:cs="Times New Roman"/>
          <w:sz w:val="24"/>
          <w:szCs w:val="24"/>
        </w:rPr>
        <w:t>mg.min</w:t>
      </w:r>
      <w:proofErr w:type="spellEnd"/>
      <w:r w:rsidRPr="00A96A61">
        <w:rPr>
          <w:rFonts w:ascii="Times New Roman" w:hAnsi="Times New Roman" w:cs="Times New Roman"/>
          <w:sz w:val="24"/>
          <w:szCs w:val="24"/>
        </w:rPr>
        <w:t>).</w:t>
      </w:r>
    </w:p>
    <w:p w:rsidR="00110BBB" w:rsidRPr="00A96A61" w:rsidRDefault="003351A3" w:rsidP="00343E0B">
      <w:p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t>K</w:t>
      </w:r>
      <w:r>
        <w:rPr>
          <w:rFonts w:ascii="Times New Roman" w:hAnsi="Times New Roman" w:cs="Times New Roman"/>
          <w:sz w:val="24"/>
          <w:szCs w:val="24"/>
          <w:vertAlign w:val="subscript"/>
        </w:rPr>
        <w:t>int</w:t>
      </w:r>
      <w:proofErr w:type="spellEnd"/>
      <w:r>
        <w:rPr>
          <w:rFonts w:ascii="Times New Roman" w:hAnsi="Times New Roman" w:cs="Times New Roman"/>
          <w:sz w:val="24"/>
          <w:szCs w:val="24"/>
          <w:vertAlign w:val="subscript"/>
        </w:rPr>
        <w:t xml:space="preserve"> </w:t>
      </w:r>
      <w:r w:rsidR="00110BBB" w:rsidRPr="00A96A61">
        <w:rPr>
          <w:rFonts w:ascii="Times New Roman" w:hAnsi="Times New Roman" w:cs="Times New Roman"/>
          <w:sz w:val="24"/>
          <w:szCs w:val="24"/>
        </w:rPr>
        <w:t>: Coefficient de vitesse de diffusion intra</w:t>
      </w:r>
      <w:r w:rsidR="00F01E4B">
        <w:rPr>
          <w:rFonts w:ascii="Times New Roman" w:hAnsi="Times New Roman" w:cs="Times New Roman"/>
          <w:sz w:val="24"/>
          <w:szCs w:val="24"/>
        </w:rPr>
        <w:t>-</w:t>
      </w:r>
      <w:r w:rsidR="00110BBB" w:rsidRPr="00A96A61">
        <w:rPr>
          <w:rFonts w:ascii="Times New Roman" w:hAnsi="Times New Roman" w:cs="Times New Roman"/>
          <w:sz w:val="24"/>
          <w:szCs w:val="24"/>
        </w:rPr>
        <w:t>particulaire (mg/g.min-0.5).</w:t>
      </w:r>
    </w:p>
    <w:p w:rsidR="00110BBB" w:rsidRPr="00A96A61" w:rsidRDefault="00110BBB" w:rsidP="00343E0B">
      <w:pPr>
        <w:spacing w:line="360" w:lineRule="auto"/>
        <w:rPr>
          <w:rFonts w:ascii="Times New Roman" w:hAnsi="Times New Roman" w:cs="Times New Roman"/>
          <w:sz w:val="24"/>
          <w:szCs w:val="24"/>
        </w:rPr>
      </w:pPr>
      <w:r w:rsidRPr="00A96A61">
        <w:rPr>
          <w:rFonts w:ascii="Times New Roman" w:hAnsi="Times New Roman" w:cs="Times New Roman"/>
          <w:sz w:val="24"/>
          <w:szCs w:val="24"/>
        </w:rPr>
        <w:t>C : Constante liée à l’épaisseur de la couche limite.</w:t>
      </w:r>
    </w:p>
    <w:p w:rsidR="00110BBB" w:rsidRPr="00A96A61" w:rsidRDefault="00110BBB" w:rsidP="00343E0B">
      <w:pPr>
        <w:spacing w:line="360" w:lineRule="auto"/>
        <w:rPr>
          <w:rFonts w:ascii="Times New Roman" w:hAnsi="Times New Roman" w:cs="Times New Roman"/>
          <w:sz w:val="24"/>
          <w:szCs w:val="24"/>
        </w:rPr>
      </w:pPr>
      <w:r w:rsidRPr="00A96A61">
        <w:rPr>
          <w:rFonts w:ascii="Times New Roman" w:hAnsi="Times New Roman" w:cs="Times New Roman"/>
          <w:sz w:val="24"/>
          <w:szCs w:val="24"/>
        </w:rPr>
        <w:lastRenderedPageBreak/>
        <w:t>K</w:t>
      </w:r>
      <w:r w:rsidRPr="00A96A61">
        <w:rPr>
          <w:rFonts w:ascii="Times New Roman" w:hAnsi="Times New Roman" w:cs="Times New Roman"/>
          <w:sz w:val="24"/>
          <w:szCs w:val="24"/>
          <w:vertAlign w:val="subscript"/>
        </w:rPr>
        <w:t>L</w:t>
      </w:r>
      <w:r w:rsidRPr="00A96A61">
        <w:rPr>
          <w:rFonts w:ascii="Times New Roman" w:hAnsi="Times New Roman" w:cs="Times New Roman"/>
          <w:sz w:val="24"/>
          <w:szCs w:val="24"/>
        </w:rPr>
        <w:t xml:space="preserve"> : Constante de Langmuir (L/mg).</w:t>
      </w:r>
    </w:p>
    <w:p w:rsidR="00110BBB" w:rsidRPr="00A96A61" w:rsidRDefault="00110BBB" w:rsidP="00343E0B">
      <w:pPr>
        <w:spacing w:line="360" w:lineRule="auto"/>
        <w:rPr>
          <w:rFonts w:ascii="Times New Roman" w:hAnsi="Times New Roman" w:cs="Times New Roman"/>
          <w:sz w:val="24"/>
          <w:szCs w:val="24"/>
        </w:rPr>
      </w:pPr>
      <w:r w:rsidRPr="00A96A61">
        <w:rPr>
          <w:rFonts w:ascii="Times New Roman" w:hAnsi="Times New Roman" w:cs="Times New Roman"/>
          <w:sz w:val="24"/>
          <w:szCs w:val="24"/>
        </w:rPr>
        <w:t>K</w:t>
      </w:r>
      <w:r w:rsidRPr="00A96A61">
        <w:rPr>
          <w:rFonts w:ascii="Times New Roman" w:hAnsi="Times New Roman" w:cs="Times New Roman"/>
          <w:sz w:val="24"/>
          <w:szCs w:val="24"/>
          <w:vertAlign w:val="subscript"/>
        </w:rPr>
        <w:t>F</w:t>
      </w:r>
      <w:r w:rsidRPr="00A96A61">
        <w:rPr>
          <w:rFonts w:ascii="Times New Roman" w:hAnsi="Times New Roman" w:cs="Times New Roman"/>
          <w:sz w:val="24"/>
          <w:szCs w:val="24"/>
        </w:rPr>
        <w:t xml:space="preserve"> : Constante de Freundlich (mg1-(1/n).</w:t>
      </w:r>
      <w:r w:rsidR="00F01E4B" w:rsidRPr="00A96A61">
        <w:rPr>
          <w:rFonts w:ascii="Times New Roman" w:hAnsi="Times New Roman" w:cs="Times New Roman"/>
          <w:sz w:val="24"/>
          <w:szCs w:val="24"/>
        </w:rPr>
        <w:t>L (</w:t>
      </w:r>
      <w:r w:rsidRPr="00A96A61">
        <w:rPr>
          <w:rFonts w:ascii="Times New Roman" w:hAnsi="Times New Roman" w:cs="Times New Roman"/>
          <w:sz w:val="24"/>
          <w:szCs w:val="24"/>
        </w:rPr>
        <w:t>1/n).g-1).</w:t>
      </w:r>
    </w:p>
    <w:p w:rsidR="00110BBB" w:rsidRPr="00A96A61" w:rsidRDefault="00110BBB" w:rsidP="00343E0B">
      <w:pPr>
        <w:spacing w:line="360" w:lineRule="auto"/>
        <w:rPr>
          <w:rFonts w:ascii="Times New Roman" w:hAnsi="Times New Roman" w:cs="Times New Roman"/>
          <w:sz w:val="24"/>
          <w:szCs w:val="24"/>
        </w:rPr>
      </w:pPr>
      <w:proofErr w:type="gramStart"/>
      <w:r w:rsidRPr="00A96A61">
        <w:rPr>
          <w:rFonts w:ascii="Times New Roman" w:hAnsi="Times New Roman" w:cs="Times New Roman"/>
          <w:sz w:val="24"/>
          <w:szCs w:val="24"/>
        </w:rPr>
        <w:t>λ</w:t>
      </w:r>
      <w:proofErr w:type="gramEnd"/>
      <w:r w:rsidRPr="00A96A61">
        <w:rPr>
          <w:rFonts w:ascii="Times New Roman" w:hAnsi="Times New Roman" w:cs="Times New Roman"/>
          <w:sz w:val="24"/>
          <w:szCs w:val="24"/>
        </w:rPr>
        <w:t xml:space="preserve"> : longueur d’onde (nm).</w:t>
      </w:r>
    </w:p>
    <w:p w:rsidR="00110BBB" w:rsidRPr="00A96A61" w:rsidRDefault="00110BBB" w:rsidP="00343E0B">
      <w:pPr>
        <w:spacing w:line="360" w:lineRule="auto"/>
        <w:rPr>
          <w:rFonts w:ascii="Times New Roman" w:hAnsi="Times New Roman" w:cs="Times New Roman"/>
          <w:sz w:val="24"/>
          <w:szCs w:val="24"/>
        </w:rPr>
      </w:pPr>
      <w:proofErr w:type="gramStart"/>
      <w:r w:rsidRPr="00A96A61">
        <w:rPr>
          <w:rFonts w:ascii="Times New Roman" w:hAnsi="Times New Roman" w:cs="Times New Roman"/>
          <w:sz w:val="24"/>
          <w:szCs w:val="24"/>
        </w:rPr>
        <w:t>ɛ</w:t>
      </w:r>
      <w:proofErr w:type="gramEnd"/>
      <w:r w:rsidRPr="00A96A61">
        <w:rPr>
          <w:rFonts w:ascii="Times New Roman" w:hAnsi="Times New Roman" w:cs="Times New Roman"/>
          <w:sz w:val="24"/>
          <w:szCs w:val="24"/>
        </w:rPr>
        <w:t xml:space="preserve"> : Coefficient d’extinction molaire (L/</w:t>
      </w:r>
      <w:proofErr w:type="spellStart"/>
      <w:r w:rsidRPr="00A96A61">
        <w:rPr>
          <w:rFonts w:ascii="Times New Roman" w:hAnsi="Times New Roman" w:cs="Times New Roman"/>
          <w:sz w:val="24"/>
          <w:szCs w:val="24"/>
        </w:rPr>
        <w:t>cm.mol</w:t>
      </w:r>
      <w:proofErr w:type="spellEnd"/>
      <w:r w:rsidRPr="00A96A61">
        <w:rPr>
          <w:rFonts w:ascii="Times New Roman" w:hAnsi="Times New Roman" w:cs="Times New Roman"/>
          <w:sz w:val="24"/>
          <w:szCs w:val="24"/>
        </w:rPr>
        <w:t>).</w:t>
      </w:r>
    </w:p>
    <w:p w:rsidR="00110BBB" w:rsidRPr="00A96A61" w:rsidRDefault="00110BBB" w:rsidP="00343E0B">
      <w:pPr>
        <w:spacing w:line="360" w:lineRule="auto"/>
        <w:rPr>
          <w:rFonts w:ascii="Times New Roman" w:hAnsi="Times New Roman" w:cs="Times New Roman"/>
          <w:sz w:val="24"/>
          <w:szCs w:val="24"/>
        </w:rPr>
      </w:pPr>
      <w:r w:rsidRPr="00A96A61">
        <w:rPr>
          <w:rFonts w:ascii="Times New Roman" w:hAnsi="Times New Roman" w:cs="Times New Roman"/>
          <w:sz w:val="24"/>
          <w:szCs w:val="24"/>
        </w:rPr>
        <w:t>ΔH : Variation d’enthalpie (Joule/mole).</w:t>
      </w:r>
    </w:p>
    <w:p w:rsidR="00110BBB" w:rsidRPr="00A96A61" w:rsidRDefault="00110BBB" w:rsidP="00343E0B">
      <w:pPr>
        <w:spacing w:line="360" w:lineRule="auto"/>
        <w:rPr>
          <w:rFonts w:ascii="Times New Roman" w:hAnsi="Times New Roman" w:cs="Times New Roman"/>
          <w:sz w:val="24"/>
          <w:szCs w:val="24"/>
        </w:rPr>
      </w:pPr>
      <w:r w:rsidRPr="00A96A61">
        <w:rPr>
          <w:rFonts w:ascii="Times New Roman" w:hAnsi="Times New Roman" w:cs="Times New Roman"/>
          <w:sz w:val="24"/>
          <w:szCs w:val="24"/>
        </w:rPr>
        <w:t>ΔS : Variation d’entropie (Joule/mole K).</w:t>
      </w:r>
    </w:p>
    <w:p w:rsidR="00110BBB" w:rsidRDefault="00110BBB" w:rsidP="00343E0B">
      <w:pPr>
        <w:spacing w:line="360" w:lineRule="auto"/>
        <w:rPr>
          <w:rFonts w:ascii="Times New Roman" w:hAnsi="Times New Roman" w:cs="Times New Roman"/>
          <w:sz w:val="24"/>
          <w:szCs w:val="24"/>
        </w:rPr>
      </w:pPr>
      <w:r w:rsidRPr="00A96A61">
        <w:rPr>
          <w:rFonts w:ascii="Times New Roman" w:hAnsi="Times New Roman" w:cs="Times New Roman"/>
          <w:sz w:val="24"/>
          <w:szCs w:val="24"/>
        </w:rPr>
        <w:t>ΔG : Variation d’enthalpie libre (Joule/mole).</w:t>
      </w:r>
    </w:p>
    <w:p w:rsidR="00574AAF" w:rsidRPr="00A96A61" w:rsidRDefault="00574AAF" w:rsidP="00343E0B">
      <w:pPr>
        <w:spacing w:line="360" w:lineRule="auto"/>
        <w:rPr>
          <w:rFonts w:ascii="Times New Roman" w:hAnsi="Times New Roman" w:cs="Times New Roman"/>
          <w:sz w:val="24"/>
          <w:szCs w:val="24"/>
        </w:rPr>
      </w:pPr>
    </w:p>
    <w:p w:rsidR="00110BBB" w:rsidRPr="00A96A61" w:rsidRDefault="00110BBB" w:rsidP="00343E0B">
      <w:pPr>
        <w:spacing w:line="360" w:lineRule="auto"/>
        <w:rPr>
          <w:rFonts w:ascii="Times New Roman" w:hAnsi="Times New Roman" w:cs="Times New Roman"/>
        </w:rPr>
      </w:pPr>
    </w:p>
    <w:p w:rsidR="00574AAF" w:rsidRDefault="00574AAF" w:rsidP="00343E0B">
      <w:pPr>
        <w:spacing w:line="360" w:lineRule="auto"/>
        <w:rPr>
          <w:rFonts w:ascii="Times New Roman" w:hAnsi="Times New Roman" w:cs="Times New Roman"/>
        </w:rPr>
        <w:sectPr w:rsidR="00574AAF" w:rsidSect="00F1264C">
          <w:headerReference w:type="even" r:id="rId13"/>
          <w:footerReference w:type="even" r:id="rId14"/>
          <w:headerReference w:type="first" r:id="rId15"/>
          <w:footerReference w:type="first" r:id="rId16"/>
          <w:pgSz w:w="11906" w:h="16838"/>
          <w:pgMar w:top="1417" w:right="1417" w:bottom="1417" w:left="1417" w:header="708" w:footer="708" w:gutter="0"/>
          <w:pgBorders w:display="firstPage" w:offsetFrom="page">
            <w:top w:val="single" w:sz="4" w:space="24" w:color="auto"/>
            <w:left w:val="single" w:sz="4" w:space="24" w:color="auto"/>
            <w:bottom w:val="single" w:sz="4" w:space="24" w:color="auto"/>
            <w:right w:val="single" w:sz="4" w:space="24" w:color="auto"/>
          </w:pgBorders>
          <w:cols w:space="708"/>
          <w:titlePg/>
          <w:docGrid w:linePitch="360"/>
        </w:sectPr>
      </w:pPr>
    </w:p>
    <w:p w:rsidR="00B04471" w:rsidRDefault="00B04471" w:rsidP="00B04471">
      <w:pPr>
        <w:pStyle w:val="Corpsdetexte"/>
        <w:spacing w:line="360" w:lineRule="auto"/>
        <w:jc w:val="center"/>
        <w:rPr>
          <w:rFonts w:asciiTheme="majorHAnsi" w:eastAsiaTheme="majorEastAsia" w:hAnsiTheme="majorHAnsi" w:cstheme="majorBidi"/>
          <w:sz w:val="32"/>
          <w:szCs w:val="32"/>
        </w:rPr>
      </w:pPr>
    </w:p>
    <w:p w:rsidR="00B04471" w:rsidRDefault="00B04471" w:rsidP="00B04471">
      <w:pPr>
        <w:pStyle w:val="Corpsdetexte"/>
        <w:spacing w:line="360" w:lineRule="auto"/>
        <w:jc w:val="center"/>
        <w:rPr>
          <w:rFonts w:asciiTheme="majorHAnsi" w:eastAsiaTheme="majorEastAsia" w:hAnsiTheme="majorHAnsi" w:cstheme="majorBidi"/>
          <w:sz w:val="32"/>
          <w:szCs w:val="32"/>
        </w:rPr>
      </w:pPr>
    </w:p>
    <w:p w:rsidR="00B04471" w:rsidRDefault="00B04471" w:rsidP="00B04471">
      <w:pPr>
        <w:pStyle w:val="Corpsdetexte"/>
        <w:spacing w:line="360" w:lineRule="auto"/>
        <w:jc w:val="center"/>
        <w:rPr>
          <w:rFonts w:asciiTheme="majorHAnsi" w:eastAsiaTheme="majorEastAsia" w:hAnsiTheme="majorHAnsi" w:cstheme="majorBidi"/>
          <w:sz w:val="32"/>
          <w:szCs w:val="32"/>
        </w:rPr>
      </w:pPr>
    </w:p>
    <w:p w:rsidR="00B04471" w:rsidRDefault="00B04471" w:rsidP="00B04471">
      <w:pPr>
        <w:pStyle w:val="Corpsdetexte"/>
        <w:spacing w:line="360" w:lineRule="auto"/>
        <w:jc w:val="center"/>
        <w:rPr>
          <w:rFonts w:asciiTheme="majorHAnsi" w:eastAsiaTheme="majorEastAsia" w:hAnsiTheme="majorHAnsi" w:cstheme="majorBidi"/>
          <w:sz w:val="32"/>
          <w:szCs w:val="32"/>
        </w:rPr>
      </w:pPr>
    </w:p>
    <w:p w:rsidR="00CC0794" w:rsidRDefault="00CC0794" w:rsidP="00B04471">
      <w:pPr>
        <w:pStyle w:val="Corpsdetexte"/>
        <w:spacing w:line="360" w:lineRule="auto"/>
        <w:jc w:val="center"/>
        <w:rPr>
          <w:rFonts w:asciiTheme="majorHAnsi" w:eastAsiaTheme="majorEastAsia" w:hAnsiTheme="majorHAnsi" w:cstheme="majorBidi"/>
          <w:sz w:val="32"/>
          <w:szCs w:val="32"/>
        </w:rPr>
      </w:pPr>
    </w:p>
    <w:p w:rsidR="00CC0794" w:rsidRDefault="00CC0794" w:rsidP="00B04471">
      <w:pPr>
        <w:pStyle w:val="Corpsdetexte"/>
        <w:spacing w:line="360" w:lineRule="auto"/>
        <w:jc w:val="center"/>
        <w:rPr>
          <w:rFonts w:asciiTheme="majorHAnsi" w:eastAsiaTheme="majorEastAsia" w:hAnsiTheme="majorHAnsi" w:cstheme="majorBidi"/>
          <w:sz w:val="32"/>
          <w:szCs w:val="32"/>
        </w:rPr>
      </w:pPr>
    </w:p>
    <w:p w:rsidR="00CC0794" w:rsidRDefault="00CC0794" w:rsidP="00B04471">
      <w:pPr>
        <w:pStyle w:val="Corpsdetexte"/>
        <w:spacing w:line="360" w:lineRule="auto"/>
        <w:jc w:val="center"/>
        <w:rPr>
          <w:rFonts w:asciiTheme="majorHAnsi" w:eastAsiaTheme="majorEastAsia" w:hAnsiTheme="majorHAnsi" w:cstheme="majorBidi"/>
          <w:sz w:val="32"/>
          <w:szCs w:val="32"/>
        </w:rPr>
      </w:pPr>
    </w:p>
    <w:p w:rsidR="00CC0794" w:rsidRDefault="00CC0794" w:rsidP="00B04471">
      <w:pPr>
        <w:pStyle w:val="Corpsdetexte"/>
        <w:spacing w:line="360" w:lineRule="auto"/>
        <w:jc w:val="center"/>
        <w:rPr>
          <w:rFonts w:asciiTheme="majorHAnsi" w:eastAsiaTheme="majorEastAsia" w:hAnsiTheme="majorHAnsi" w:cstheme="majorBidi"/>
          <w:sz w:val="32"/>
          <w:szCs w:val="32"/>
        </w:rPr>
      </w:pPr>
    </w:p>
    <w:p w:rsidR="00B04471" w:rsidRDefault="00B04471" w:rsidP="00B04471">
      <w:pPr>
        <w:pStyle w:val="Corpsdetexte"/>
        <w:spacing w:line="360" w:lineRule="auto"/>
        <w:jc w:val="center"/>
        <w:rPr>
          <w:rFonts w:asciiTheme="majorHAnsi" w:eastAsiaTheme="majorEastAsia" w:hAnsiTheme="majorHAnsi" w:cstheme="majorBidi"/>
          <w:sz w:val="32"/>
          <w:szCs w:val="32"/>
        </w:rPr>
      </w:pPr>
    </w:p>
    <w:p w:rsidR="00B04471" w:rsidRDefault="00B04471" w:rsidP="00B04471">
      <w:pPr>
        <w:pStyle w:val="Corpsdetexte"/>
        <w:spacing w:line="360" w:lineRule="auto"/>
        <w:jc w:val="center"/>
        <w:rPr>
          <w:rFonts w:asciiTheme="majorHAnsi" w:eastAsiaTheme="majorEastAsia" w:hAnsiTheme="majorHAnsi" w:cstheme="majorBidi"/>
          <w:sz w:val="32"/>
          <w:szCs w:val="32"/>
        </w:rPr>
      </w:pPr>
    </w:p>
    <w:p w:rsidR="003351A3" w:rsidRPr="00B04471" w:rsidRDefault="003351A3" w:rsidP="00B04471">
      <w:pPr>
        <w:pStyle w:val="Corpsdetexte"/>
        <w:spacing w:line="360" w:lineRule="auto"/>
        <w:jc w:val="center"/>
        <w:rPr>
          <w:rFonts w:asciiTheme="majorHAnsi" w:eastAsiaTheme="majorEastAsia" w:hAnsiTheme="majorHAnsi" w:cstheme="majorBidi"/>
          <w:sz w:val="48"/>
          <w:szCs w:val="48"/>
        </w:rPr>
      </w:pPr>
      <w:r w:rsidRPr="00B04471">
        <w:rPr>
          <w:rFonts w:asciiTheme="majorHAnsi" w:eastAsiaTheme="majorEastAsia" w:hAnsiTheme="majorHAnsi" w:cstheme="majorBidi"/>
          <w:sz w:val="48"/>
          <w:szCs w:val="48"/>
        </w:rPr>
        <w:t>Introduction généra</w:t>
      </w:r>
      <w:r w:rsidR="00B04471" w:rsidRPr="00B04471">
        <w:rPr>
          <w:rFonts w:asciiTheme="majorHAnsi" w:eastAsiaTheme="majorEastAsia" w:hAnsiTheme="majorHAnsi" w:cstheme="majorBidi"/>
          <w:sz w:val="48"/>
          <w:szCs w:val="48"/>
        </w:rPr>
        <w:t>le</w:t>
      </w:r>
    </w:p>
    <w:p w:rsidR="00B04471" w:rsidRDefault="00B04471" w:rsidP="00574AAF">
      <w:pPr>
        <w:pStyle w:val="Corpsdetexte"/>
        <w:spacing w:line="360" w:lineRule="auto"/>
        <w:jc w:val="both"/>
        <w:sectPr w:rsidR="00B04471" w:rsidSect="00574AAF">
          <w:headerReference w:type="first" r:id="rId17"/>
          <w:footerReference w:type="first" r:id="rId18"/>
          <w:pgSz w:w="11906" w:h="16838"/>
          <w:pgMar w:top="1417" w:right="1417" w:bottom="1417" w:left="1417" w:header="708" w:footer="708" w:gutter="0"/>
          <w:cols w:space="708"/>
          <w:titlePg/>
          <w:docGrid w:linePitch="360"/>
        </w:sectPr>
      </w:pPr>
    </w:p>
    <w:p w:rsidR="00F326D4" w:rsidRPr="00A96A61" w:rsidRDefault="00F01E4B" w:rsidP="00574AAF">
      <w:pPr>
        <w:pStyle w:val="Corpsdetexte"/>
        <w:spacing w:line="360" w:lineRule="auto"/>
        <w:jc w:val="both"/>
      </w:pPr>
      <w:r>
        <w:lastRenderedPageBreak/>
        <w:t xml:space="preserve">     </w:t>
      </w:r>
      <w:r w:rsidR="00F326D4" w:rsidRPr="00A96A61">
        <w:t xml:space="preserve"> De nos jours, les principales causes de la pollution de l’environnement proviennent en premier lieu de la production et de l’utilisation des diverses sources d’énergie ainsi que des activités industrielles et </w:t>
      </w:r>
      <w:proofErr w:type="gramStart"/>
      <w:r w:rsidR="00C93F70" w:rsidRPr="00A96A61">
        <w:t>agricoles</w:t>
      </w:r>
      <w:r w:rsidR="00B706FF" w:rsidRPr="00A96A61">
        <w:rPr>
          <w:b/>
          <w:bCs/>
        </w:rPr>
        <w:t>[</w:t>
      </w:r>
      <w:proofErr w:type="gramEnd"/>
      <w:r w:rsidR="00B706FF" w:rsidRPr="00A96A61">
        <w:rPr>
          <w:b/>
          <w:bCs/>
        </w:rPr>
        <w:t>1].</w:t>
      </w:r>
      <w:r w:rsidR="00F326D4" w:rsidRPr="00A96A61">
        <w:t xml:space="preserve"> Aujourd’hui la pollution de l’eau par les rejets indu</w:t>
      </w:r>
      <w:r w:rsidR="00F326D4" w:rsidRPr="00A96A61">
        <w:t>s</w:t>
      </w:r>
      <w:r w:rsidR="00F326D4" w:rsidRPr="00A96A61">
        <w:t>triels est le problème le plus important que l’Algérie rencontre. Elle se trouve actuellement confro</w:t>
      </w:r>
      <w:r w:rsidR="00F326D4" w:rsidRPr="00A96A61">
        <w:t>n</w:t>
      </w:r>
      <w:r w:rsidR="00F326D4" w:rsidRPr="00A96A61">
        <w:t>tée aux mêmes types de problèmes environnementaux vécus par les pays industrialisés mais ne dispose pas des mêmes capacités technologiques que ces pays pour la lutte contre la pollution. Néanmoins les scientifiques tentent de mettre sur pieds des procédés permettant la réduction des degrés de la pollution, ce thème étant devenu prioritaire dans la stratégie nati</w:t>
      </w:r>
      <w:r w:rsidR="00F326D4" w:rsidRPr="00A96A61">
        <w:t>o</w:t>
      </w:r>
      <w:r w:rsidR="00F326D4" w:rsidRPr="00A96A61">
        <w:t>nale de la protection</w:t>
      </w:r>
      <w:r w:rsidR="00B706FF" w:rsidRPr="00A96A61">
        <w:t xml:space="preserve"> de l’environnement </w:t>
      </w:r>
      <w:r w:rsidR="00B706FF" w:rsidRPr="00A96A61">
        <w:rPr>
          <w:b/>
          <w:bCs/>
        </w:rPr>
        <w:t>[2</w:t>
      </w:r>
      <w:r w:rsidR="00F326D4" w:rsidRPr="00A96A61">
        <w:rPr>
          <w:b/>
          <w:bCs/>
        </w:rPr>
        <w:t>]</w:t>
      </w:r>
      <w:r w:rsidR="00F326D4" w:rsidRPr="00A96A61">
        <w:t>. Parmi les polluants figurent les colorants. Ces derniers sont largement utilisés dans les imprimeries, les produits alimentaires et cosmétiques, mais en particulier dans les industries textiles pour leur stabilité chimique, la facilité de leur synthèse et leur variété de couleurs. Cependant, ces colorants sont à l’origine de la pollution une fois évacués dans l’environnement.</w:t>
      </w:r>
      <w:r w:rsidR="00F544E8" w:rsidRPr="00A96A61">
        <w:t xml:space="preserve"> La production mondiale des colorants est estimée à plus de 800 000 tonnes/an. </w:t>
      </w:r>
      <w:r w:rsidR="00F326D4" w:rsidRPr="00A96A61">
        <w:t>Etant difficilement biodégradables, ils s’accumulent dans l’environnement où ils constituent une toxicité non négligeable et provoquent beaucoup de problèmes sur l’environnement et sur la santé humaine (cancérigènes, mutagènes, térat</w:t>
      </w:r>
      <w:r w:rsidR="00F326D4" w:rsidRPr="00A96A61">
        <w:t>o</w:t>
      </w:r>
      <w:r w:rsidR="00F326D4" w:rsidRPr="00A96A61">
        <w:t>gènes…), d’où l’intérêt de traitement des eaux usées</w:t>
      </w:r>
      <w:r w:rsidR="00B706FF" w:rsidRPr="00A96A61">
        <w:t xml:space="preserve"> issues de ces industries. </w:t>
      </w:r>
      <w:r w:rsidR="00B706FF" w:rsidRPr="00A96A61">
        <w:rPr>
          <w:b/>
          <w:bCs/>
        </w:rPr>
        <w:t>[3</w:t>
      </w:r>
      <w:r w:rsidR="00F326D4" w:rsidRPr="00A96A61">
        <w:rPr>
          <w:b/>
          <w:bCs/>
        </w:rPr>
        <w:t>]</w:t>
      </w:r>
    </w:p>
    <w:p w:rsidR="00F326D4" w:rsidRPr="00A96A61" w:rsidRDefault="00F326D4" w:rsidP="00574AAF">
      <w:pPr>
        <w:shd w:val="clear" w:color="auto" w:fill="FFFFFF"/>
        <w:spacing w:before="120" w:after="120" w:line="360" w:lineRule="auto"/>
        <w:jc w:val="both"/>
        <w:rPr>
          <w:rFonts w:ascii="Times New Roman" w:hAnsi="Times New Roman" w:cs="Times New Roman"/>
          <w:sz w:val="24"/>
          <w:szCs w:val="24"/>
        </w:rPr>
      </w:pPr>
      <w:r w:rsidRPr="00A96A61">
        <w:rPr>
          <w:rFonts w:ascii="Times New Roman" w:hAnsi="Times New Roman" w:cs="Times New Roman"/>
          <w:sz w:val="24"/>
          <w:szCs w:val="24"/>
        </w:rPr>
        <w:t xml:space="preserve"> Pour éliminer les polluants organiques présents dans l’eau, plusieurs techniques peuvent être utilisées, pa</w:t>
      </w:r>
      <w:r w:rsidR="0029073A" w:rsidRPr="00A96A61">
        <w:rPr>
          <w:rFonts w:ascii="Times New Roman" w:hAnsi="Times New Roman" w:cs="Times New Roman"/>
          <w:sz w:val="24"/>
          <w:szCs w:val="24"/>
        </w:rPr>
        <w:t xml:space="preserve">rmi celles-ci on peut noter </w:t>
      </w:r>
      <w:r w:rsidRPr="00A96A61">
        <w:rPr>
          <w:rFonts w:ascii="Times New Roman" w:hAnsi="Times New Roman" w:cs="Times New Roman"/>
          <w:sz w:val="24"/>
          <w:szCs w:val="24"/>
        </w:rPr>
        <w:t>l’adsorption</w:t>
      </w:r>
      <w:r w:rsidR="00F01E4B">
        <w:rPr>
          <w:rFonts w:ascii="Times New Roman" w:hAnsi="Times New Roman" w:cs="Times New Roman"/>
          <w:sz w:val="24"/>
          <w:szCs w:val="24"/>
        </w:rPr>
        <w:t xml:space="preserve"> </w:t>
      </w:r>
      <w:r w:rsidR="0049033D" w:rsidRPr="00A96A61">
        <w:rPr>
          <w:rFonts w:ascii="Times New Roman" w:hAnsi="Times New Roman" w:cs="Times New Roman"/>
          <w:b/>
          <w:bCs/>
          <w:sz w:val="24"/>
          <w:szCs w:val="24"/>
        </w:rPr>
        <w:t>[4</w:t>
      </w:r>
      <w:r w:rsidR="00C93F70" w:rsidRPr="00A96A61">
        <w:rPr>
          <w:rFonts w:ascii="Times New Roman" w:hAnsi="Times New Roman" w:cs="Times New Roman"/>
          <w:b/>
          <w:bCs/>
          <w:sz w:val="24"/>
          <w:szCs w:val="24"/>
        </w:rPr>
        <w:t>]</w:t>
      </w:r>
      <w:r w:rsidRPr="00A96A61">
        <w:rPr>
          <w:rFonts w:ascii="Times New Roman" w:hAnsi="Times New Roman" w:cs="Times New Roman"/>
          <w:b/>
          <w:bCs/>
          <w:sz w:val="24"/>
          <w:szCs w:val="24"/>
        </w:rPr>
        <w:t>.</w:t>
      </w:r>
    </w:p>
    <w:p w:rsidR="008407C5" w:rsidRPr="00A96A61" w:rsidRDefault="008407C5" w:rsidP="00574AAF">
      <w:pPr>
        <w:shd w:val="clear" w:color="auto" w:fill="FFFFFF"/>
        <w:spacing w:before="120" w:after="120" w:line="360" w:lineRule="auto"/>
        <w:jc w:val="both"/>
        <w:rPr>
          <w:rFonts w:ascii="Times New Roman" w:hAnsi="Times New Roman" w:cs="Times New Roman"/>
          <w:sz w:val="24"/>
          <w:szCs w:val="24"/>
        </w:rPr>
      </w:pPr>
      <w:r w:rsidRPr="00A96A61">
        <w:rPr>
          <w:rFonts w:ascii="Times New Roman" w:hAnsi="Times New Roman" w:cs="Times New Roman"/>
          <w:sz w:val="24"/>
          <w:szCs w:val="24"/>
        </w:rPr>
        <w:t>L’objectif de ce travail est d’utiliser une biomasse végétale  pour éliminer, par adsorption, d’un polluant organique présent dans l’eau. L’avantage de cette biomasse est son  grand po</w:t>
      </w:r>
      <w:r w:rsidRPr="00A96A61">
        <w:rPr>
          <w:rFonts w:ascii="Times New Roman" w:hAnsi="Times New Roman" w:cs="Times New Roman"/>
          <w:sz w:val="24"/>
          <w:szCs w:val="24"/>
        </w:rPr>
        <w:t>u</w:t>
      </w:r>
      <w:r w:rsidRPr="00A96A61">
        <w:rPr>
          <w:rFonts w:ascii="Times New Roman" w:hAnsi="Times New Roman" w:cs="Times New Roman"/>
          <w:sz w:val="24"/>
          <w:szCs w:val="24"/>
        </w:rPr>
        <w:t xml:space="preserve">voir d’adsorption et surtout leur régénération. Le polluant étudié est le méthyl violet. </w:t>
      </w:r>
    </w:p>
    <w:p w:rsidR="008407C5" w:rsidRPr="00A96A61" w:rsidRDefault="00F544E8" w:rsidP="00574AAF">
      <w:pPr>
        <w:shd w:val="clear" w:color="auto" w:fill="FFFFFF"/>
        <w:spacing w:before="120" w:after="120" w:line="360" w:lineRule="auto"/>
        <w:jc w:val="both"/>
        <w:rPr>
          <w:rFonts w:ascii="Times New Roman" w:hAnsi="Times New Roman" w:cs="Times New Roman"/>
          <w:sz w:val="24"/>
          <w:szCs w:val="24"/>
        </w:rPr>
      </w:pPr>
      <w:r w:rsidRPr="00A96A61">
        <w:rPr>
          <w:rFonts w:ascii="Times New Roman" w:hAnsi="Times New Roman" w:cs="Times New Roman"/>
          <w:sz w:val="24"/>
          <w:szCs w:val="24"/>
        </w:rPr>
        <w:t>Dans cette étude, nous adopterons la démarche suivante : Le premier chapitre de ce travail est consacré à une synthèse bibliographique où on</w:t>
      </w:r>
      <w:r w:rsidR="0029073A" w:rsidRPr="00A96A61">
        <w:rPr>
          <w:rFonts w:ascii="Times New Roman" w:hAnsi="Times New Roman" w:cs="Times New Roman"/>
          <w:sz w:val="24"/>
          <w:szCs w:val="24"/>
        </w:rPr>
        <w:t xml:space="preserve"> a rassemblé des généralités sur les colorants.     Dans </w:t>
      </w:r>
      <w:r w:rsidRPr="00A96A61">
        <w:rPr>
          <w:rFonts w:ascii="Times New Roman" w:hAnsi="Times New Roman" w:cs="Times New Roman"/>
          <w:sz w:val="24"/>
          <w:szCs w:val="24"/>
        </w:rPr>
        <w:t xml:space="preserve">le deuxième chapitre, </w:t>
      </w:r>
      <w:r w:rsidR="0029073A" w:rsidRPr="00A96A61">
        <w:rPr>
          <w:rFonts w:ascii="Times New Roman" w:hAnsi="Times New Roman" w:cs="Times New Roman"/>
          <w:sz w:val="24"/>
          <w:szCs w:val="24"/>
        </w:rPr>
        <w:t>on a expliqué le phénomène d’adsorption. Dans le troisième ch</w:t>
      </w:r>
      <w:r w:rsidR="0029073A" w:rsidRPr="00A96A61">
        <w:rPr>
          <w:rFonts w:ascii="Times New Roman" w:hAnsi="Times New Roman" w:cs="Times New Roman"/>
          <w:sz w:val="24"/>
          <w:szCs w:val="24"/>
        </w:rPr>
        <w:t>a</w:t>
      </w:r>
      <w:r w:rsidR="0029073A" w:rsidRPr="00A96A61">
        <w:rPr>
          <w:rFonts w:ascii="Times New Roman" w:hAnsi="Times New Roman" w:cs="Times New Roman"/>
          <w:sz w:val="24"/>
          <w:szCs w:val="24"/>
        </w:rPr>
        <w:t xml:space="preserve">pitre on a présenté la partie expérimentale où </w:t>
      </w:r>
      <w:r w:rsidRPr="00A96A61">
        <w:rPr>
          <w:rFonts w:ascii="Times New Roman" w:hAnsi="Times New Roman" w:cs="Times New Roman"/>
          <w:sz w:val="24"/>
          <w:szCs w:val="24"/>
        </w:rPr>
        <w:t>sont présentés les matériels utilisés dans le cadre de cette étude sans omettre d’exposer les diverses techniques</w:t>
      </w:r>
      <w:r w:rsidR="0029073A" w:rsidRPr="00A96A61">
        <w:rPr>
          <w:rFonts w:ascii="Times New Roman" w:hAnsi="Times New Roman" w:cs="Times New Roman"/>
          <w:sz w:val="24"/>
          <w:szCs w:val="24"/>
        </w:rPr>
        <w:t xml:space="preserve"> utilisées pour caractériser le matériau adsorbant</w:t>
      </w:r>
      <w:r w:rsidRPr="00A96A61">
        <w:rPr>
          <w:rFonts w:ascii="Times New Roman" w:hAnsi="Times New Roman" w:cs="Times New Roman"/>
          <w:sz w:val="24"/>
          <w:szCs w:val="24"/>
        </w:rPr>
        <w:t>. Les méthodes d’analyse et les protocoles e</w:t>
      </w:r>
      <w:r w:rsidR="0029073A" w:rsidRPr="00A96A61">
        <w:rPr>
          <w:rFonts w:ascii="Times New Roman" w:hAnsi="Times New Roman" w:cs="Times New Roman"/>
          <w:sz w:val="24"/>
          <w:szCs w:val="24"/>
        </w:rPr>
        <w:t xml:space="preserve">xpérimentaux </w:t>
      </w:r>
      <w:r w:rsidRPr="00A96A61">
        <w:rPr>
          <w:rFonts w:ascii="Times New Roman" w:hAnsi="Times New Roman" w:cs="Times New Roman"/>
          <w:sz w:val="24"/>
          <w:szCs w:val="24"/>
        </w:rPr>
        <w:t>sont largement détaillés pour une bonne quantification des résultats obtenus</w:t>
      </w:r>
      <w:r w:rsidR="008407C5" w:rsidRPr="00A96A61">
        <w:rPr>
          <w:rFonts w:ascii="Times New Roman" w:hAnsi="Times New Roman" w:cs="Times New Roman"/>
          <w:sz w:val="24"/>
          <w:szCs w:val="24"/>
        </w:rPr>
        <w:t xml:space="preserve">. On a ajouté </w:t>
      </w:r>
      <w:r w:rsidRPr="00A96A61">
        <w:rPr>
          <w:rFonts w:ascii="Times New Roman" w:hAnsi="Times New Roman" w:cs="Times New Roman"/>
          <w:sz w:val="24"/>
          <w:szCs w:val="24"/>
        </w:rPr>
        <w:t xml:space="preserve"> la présentation et la discussion des différe</w:t>
      </w:r>
      <w:r w:rsidR="008407C5" w:rsidRPr="00A96A61">
        <w:rPr>
          <w:rFonts w:ascii="Times New Roman" w:hAnsi="Times New Roman" w:cs="Times New Roman"/>
          <w:sz w:val="24"/>
          <w:szCs w:val="24"/>
        </w:rPr>
        <w:t>nts résultats obtenus.</w:t>
      </w:r>
    </w:p>
    <w:p w:rsidR="004F7A3C" w:rsidRDefault="008407C5" w:rsidP="00574AAF">
      <w:pPr>
        <w:shd w:val="clear" w:color="auto" w:fill="FFFFFF"/>
        <w:spacing w:before="120" w:after="120" w:line="360" w:lineRule="auto"/>
        <w:jc w:val="both"/>
        <w:rPr>
          <w:rFonts w:ascii="Times New Roman" w:hAnsi="Times New Roman" w:cs="Times New Roman"/>
          <w:sz w:val="24"/>
          <w:szCs w:val="24"/>
        </w:rPr>
      </w:pPr>
      <w:r w:rsidRPr="00A96A61">
        <w:rPr>
          <w:rFonts w:ascii="Times New Roman" w:hAnsi="Times New Roman" w:cs="Times New Roman"/>
          <w:sz w:val="24"/>
          <w:szCs w:val="24"/>
        </w:rPr>
        <w:t>Enfin, nous terminons notre étude par une conclusion générale résumant l'ensemble des do</w:t>
      </w:r>
      <w:r w:rsidRPr="00A96A61">
        <w:rPr>
          <w:rFonts w:ascii="Times New Roman" w:hAnsi="Times New Roman" w:cs="Times New Roman"/>
          <w:sz w:val="24"/>
          <w:szCs w:val="24"/>
        </w:rPr>
        <w:t>n</w:t>
      </w:r>
      <w:r w:rsidRPr="00A96A61">
        <w:rPr>
          <w:rFonts w:ascii="Times New Roman" w:hAnsi="Times New Roman" w:cs="Times New Roman"/>
          <w:sz w:val="24"/>
          <w:szCs w:val="24"/>
        </w:rPr>
        <w:t>nées expérimental</w:t>
      </w:r>
      <w:r w:rsidR="00574AAF">
        <w:rPr>
          <w:rFonts w:ascii="Times New Roman" w:hAnsi="Times New Roman" w:cs="Times New Roman"/>
          <w:sz w:val="24"/>
          <w:szCs w:val="24"/>
        </w:rPr>
        <w:t>es obtenues et les perspectives</w:t>
      </w:r>
    </w:p>
    <w:p w:rsidR="003351A3" w:rsidRPr="00A96A61" w:rsidRDefault="003351A3" w:rsidP="00574AAF">
      <w:pPr>
        <w:shd w:val="clear" w:color="auto" w:fill="FFFFFF"/>
        <w:spacing w:before="120" w:after="120" w:line="360" w:lineRule="auto"/>
        <w:jc w:val="both"/>
        <w:rPr>
          <w:rFonts w:ascii="Times New Roman" w:hAnsi="Times New Roman" w:cs="Times New Roman"/>
          <w:sz w:val="24"/>
          <w:szCs w:val="24"/>
        </w:rPr>
        <w:sectPr w:rsidR="003351A3" w:rsidRPr="00A96A61" w:rsidSect="00B04471">
          <w:headerReference w:type="first" r:id="rId19"/>
          <w:footerReference w:type="first" r:id="rId20"/>
          <w:pgSz w:w="11906" w:h="16838"/>
          <w:pgMar w:top="1417" w:right="1417" w:bottom="1417" w:left="1417" w:header="708" w:footer="708" w:gutter="0"/>
          <w:pgNumType w:start="1"/>
          <w:cols w:space="708"/>
          <w:titlePg/>
          <w:docGrid w:linePitch="360"/>
        </w:sectPr>
      </w:pPr>
    </w:p>
    <w:p w:rsidR="00B04471" w:rsidRDefault="00B04471" w:rsidP="00343E0B">
      <w:pPr>
        <w:spacing w:after="0" w:line="360" w:lineRule="auto"/>
        <w:jc w:val="both"/>
        <w:rPr>
          <w:rFonts w:ascii="Times New Roman" w:hAnsi="Times New Roman" w:cs="Times New Roman"/>
          <w:b/>
          <w:bCs/>
          <w:sz w:val="28"/>
          <w:szCs w:val="28"/>
          <w:u w:val="single"/>
        </w:rPr>
      </w:pPr>
    </w:p>
    <w:p w:rsidR="00B04471" w:rsidRDefault="00B04471" w:rsidP="00343E0B">
      <w:pPr>
        <w:spacing w:after="0" w:line="360" w:lineRule="auto"/>
        <w:jc w:val="both"/>
        <w:rPr>
          <w:rFonts w:ascii="Times New Roman" w:hAnsi="Times New Roman" w:cs="Times New Roman"/>
          <w:b/>
          <w:bCs/>
          <w:sz w:val="28"/>
          <w:szCs w:val="28"/>
          <w:u w:val="single"/>
        </w:rPr>
      </w:pPr>
    </w:p>
    <w:p w:rsidR="00B04471" w:rsidRDefault="00B04471" w:rsidP="00343E0B">
      <w:pPr>
        <w:spacing w:after="0" w:line="360" w:lineRule="auto"/>
        <w:jc w:val="both"/>
        <w:rPr>
          <w:rFonts w:ascii="Times New Roman" w:hAnsi="Times New Roman" w:cs="Times New Roman"/>
          <w:b/>
          <w:bCs/>
          <w:sz w:val="28"/>
          <w:szCs w:val="28"/>
          <w:u w:val="single"/>
        </w:rPr>
      </w:pPr>
    </w:p>
    <w:p w:rsidR="00B04471" w:rsidRDefault="00B04471" w:rsidP="00343E0B">
      <w:pPr>
        <w:spacing w:after="0" w:line="360" w:lineRule="auto"/>
        <w:jc w:val="both"/>
        <w:rPr>
          <w:rFonts w:ascii="Times New Roman" w:hAnsi="Times New Roman" w:cs="Times New Roman"/>
          <w:b/>
          <w:bCs/>
          <w:sz w:val="28"/>
          <w:szCs w:val="28"/>
          <w:u w:val="single"/>
        </w:rPr>
      </w:pPr>
    </w:p>
    <w:p w:rsidR="00CC0794" w:rsidRDefault="00CC0794" w:rsidP="00343E0B">
      <w:pPr>
        <w:spacing w:after="0" w:line="360" w:lineRule="auto"/>
        <w:jc w:val="both"/>
        <w:rPr>
          <w:rFonts w:ascii="Times New Roman" w:hAnsi="Times New Roman" w:cs="Times New Roman"/>
          <w:b/>
          <w:bCs/>
          <w:sz w:val="28"/>
          <w:szCs w:val="28"/>
          <w:u w:val="single"/>
        </w:rPr>
      </w:pPr>
    </w:p>
    <w:p w:rsidR="00CC0794" w:rsidRDefault="00CC0794" w:rsidP="00343E0B">
      <w:pPr>
        <w:spacing w:after="0" w:line="360" w:lineRule="auto"/>
        <w:jc w:val="both"/>
        <w:rPr>
          <w:rFonts w:ascii="Times New Roman" w:hAnsi="Times New Roman" w:cs="Times New Roman"/>
          <w:b/>
          <w:bCs/>
          <w:sz w:val="28"/>
          <w:szCs w:val="28"/>
          <w:u w:val="single"/>
        </w:rPr>
      </w:pPr>
    </w:p>
    <w:p w:rsidR="00CC0794" w:rsidRDefault="00CC0794" w:rsidP="00343E0B">
      <w:pPr>
        <w:spacing w:after="0" w:line="360" w:lineRule="auto"/>
        <w:jc w:val="both"/>
        <w:rPr>
          <w:rFonts w:ascii="Times New Roman" w:hAnsi="Times New Roman" w:cs="Times New Roman"/>
          <w:b/>
          <w:bCs/>
          <w:sz w:val="28"/>
          <w:szCs w:val="28"/>
          <w:u w:val="single"/>
        </w:rPr>
      </w:pPr>
    </w:p>
    <w:p w:rsidR="00B04471" w:rsidRDefault="00B04471" w:rsidP="00343E0B">
      <w:pPr>
        <w:spacing w:after="0" w:line="360" w:lineRule="auto"/>
        <w:jc w:val="both"/>
        <w:rPr>
          <w:rFonts w:ascii="Times New Roman" w:hAnsi="Times New Roman" w:cs="Times New Roman"/>
          <w:b/>
          <w:bCs/>
          <w:sz w:val="28"/>
          <w:szCs w:val="28"/>
          <w:u w:val="single"/>
        </w:rPr>
      </w:pPr>
    </w:p>
    <w:p w:rsidR="00CC0794" w:rsidRDefault="00CC0794" w:rsidP="00343E0B">
      <w:pPr>
        <w:spacing w:after="0" w:line="360" w:lineRule="auto"/>
        <w:jc w:val="both"/>
        <w:rPr>
          <w:rFonts w:ascii="Times New Roman" w:hAnsi="Times New Roman" w:cs="Times New Roman"/>
          <w:b/>
          <w:bCs/>
          <w:sz w:val="28"/>
          <w:szCs w:val="28"/>
          <w:u w:val="single"/>
        </w:rPr>
      </w:pPr>
    </w:p>
    <w:p w:rsidR="00B04471" w:rsidRDefault="00B04471" w:rsidP="00343E0B">
      <w:pPr>
        <w:spacing w:after="0" w:line="360" w:lineRule="auto"/>
        <w:jc w:val="both"/>
        <w:rPr>
          <w:rFonts w:ascii="Times New Roman" w:hAnsi="Times New Roman" w:cs="Times New Roman"/>
          <w:b/>
          <w:bCs/>
          <w:sz w:val="28"/>
          <w:szCs w:val="28"/>
          <w:u w:val="single"/>
        </w:rPr>
      </w:pPr>
    </w:p>
    <w:p w:rsidR="00B04471" w:rsidRDefault="00B04471" w:rsidP="00343E0B">
      <w:pPr>
        <w:spacing w:after="0" w:line="360" w:lineRule="auto"/>
        <w:jc w:val="both"/>
        <w:rPr>
          <w:rFonts w:ascii="Times New Roman" w:hAnsi="Times New Roman" w:cs="Times New Roman"/>
          <w:b/>
          <w:bCs/>
          <w:sz w:val="28"/>
          <w:szCs w:val="28"/>
          <w:u w:val="single"/>
        </w:rPr>
      </w:pPr>
    </w:p>
    <w:p w:rsidR="00B04471" w:rsidRPr="00B04471" w:rsidRDefault="00B04471" w:rsidP="00B04471">
      <w:pPr>
        <w:spacing w:after="0" w:line="360" w:lineRule="auto"/>
        <w:jc w:val="center"/>
        <w:rPr>
          <w:rFonts w:ascii="Times New Roman" w:hAnsi="Times New Roman" w:cs="Times New Roman"/>
          <w:b/>
          <w:bCs/>
          <w:sz w:val="52"/>
          <w:szCs w:val="52"/>
        </w:rPr>
      </w:pPr>
      <w:r w:rsidRPr="00B04471">
        <w:rPr>
          <w:rFonts w:ascii="Times New Roman" w:hAnsi="Times New Roman" w:cs="Times New Roman"/>
          <w:b/>
          <w:bCs/>
          <w:sz w:val="52"/>
          <w:szCs w:val="52"/>
        </w:rPr>
        <w:t>Généralité sur les colorants</w:t>
      </w:r>
    </w:p>
    <w:p w:rsidR="00B04471" w:rsidRDefault="00B04471" w:rsidP="00343E0B">
      <w:pPr>
        <w:spacing w:after="0" w:line="360" w:lineRule="auto"/>
        <w:jc w:val="both"/>
        <w:rPr>
          <w:rFonts w:ascii="Times New Roman" w:hAnsi="Times New Roman" w:cs="Times New Roman"/>
          <w:b/>
          <w:bCs/>
          <w:sz w:val="28"/>
          <w:szCs w:val="28"/>
          <w:u w:val="single"/>
        </w:rPr>
        <w:sectPr w:rsidR="00B04471" w:rsidSect="00CA0F5C">
          <w:headerReference w:type="default" r:id="rId21"/>
          <w:headerReference w:type="first" r:id="rId22"/>
          <w:pgSz w:w="11906" w:h="16838"/>
          <w:pgMar w:top="1417" w:right="1417" w:bottom="1417" w:left="1417" w:header="708" w:footer="708" w:gutter="0"/>
          <w:cols w:space="708"/>
          <w:docGrid w:linePitch="360"/>
        </w:sectPr>
      </w:pPr>
    </w:p>
    <w:p w:rsidR="004431CB" w:rsidRPr="00A96A61" w:rsidRDefault="004431CB" w:rsidP="00343E0B">
      <w:pPr>
        <w:spacing w:after="0" w:line="360" w:lineRule="auto"/>
        <w:jc w:val="both"/>
        <w:rPr>
          <w:rFonts w:ascii="Times New Roman" w:hAnsi="Times New Roman" w:cs="Times New Roman"/>
          <w:sz w:val="28"/>
          <w:szCs w:val="28"/>
          <w:u w:val="single"/>
        </w:rPr>
      </w:pPr>
      <w:r w:rsidRPr="00A96A61">
        <w:rPr>
          <w:rFonts w:ascii="Times New Roman" w:hAnsi="Times New Roman" w:cs="Times New Roman"/>
          <w:b/>
          <w:bCs/>
          <w:sz w:val="28"/>
          <w:szCs w:val="28"/>
          <w:u w:val="single"/>
        </w:rPr>
        <w:lastRenderedPageBreak/>
        <w:t>I.1. Introduction :</w:t>
      </w:r>
    </w:p>
    <w:p w:rsidR="004431CB" w:rsidRPr="00A96A61" w:rsidRDefault="004431CB" w:rsidP="00343E0B">
      <w:pPr>
        <w:tabs>
          <w:tab w:val="left" w:pos="0"/>
        </w:tabs>
        <w:spacing w:after="0" w:line="360" w:lineRule="auto"/>
        <w:ind w:firstLine="142"/>
        <w:jc w:val="both"/>
        <w:rPr>
          <w:rFonts w:ascii="Times New Roman" w:hAnsi="Times New Roman" w:cs="Times New Roman"/>
          <w:sz w:val="24"/>
          <w:szCs w:val="24"/>
        </w:rPr>
      </w:pPr>
      <w:r w:rsidRPr="00A96A61">
        <w:rPr>
          <w:rFonts w:ascii="Times New Roman" w:hAnsi="Times New Roman" w:cs="Times New Roman"/>
          <w:sz w:val="24"/>
          <w:szCs w:val="24"/>
        </w:rPr>
        <w:t xml:space="preserve">    Les colorants synthétiques représentent aujourd'hui un groupe relativement large de co</w:t>
      </w:r>
      <w:r w:rsidRPr="00A96A61">
        <w:rPr>
          <w:rFonts w:ascii="Times New Roman" w:hAnsi="Times New Roman" w:cs="Times New Roman"/>
          <w:sz w:val="24"/>
          <w:szCs w:val="24"/>
        </w:rPr>
        <w:t>m</w:t>
      </w:r>
      <w:r w:rsidRPr="00A96A61">
        <w:rPr>
          <w:rFonts w:ascii="Times New Roman" w:hAnsi="Times New Roman" w:cs="Times New Roman"/>
          <w:sz w:val="24"/>
          <w:szCs w:val="24"/>
        </w:rPr>
        <w:t>posés chimiques organiques rencontres dans les effluents aqueux.</w:t>
      </w:r>
    </w:p>
    <w:p w:rsidR="004431CB" w:rsidRPr="00A96A61" w:rsidRDefault="004431CB" w:rsidP="00343E0B">
      <w:pPr>
        <w:spacing w:after="0" w:line="360" w:lineRule="auto"/>
        <w:jc w:val="both"/>
        <w:rPr>
          <w:rFonts w:ascii="Times New Roman" w:hAnsi="Times New Roman" w:cs="Times New Roman"/>
          <w:sz w:val="24"/>
          <w:szCs w:val="24"/>
        </w:rPr>
      </w:pPr>
      <w:r w:rsidRPr="00A96A61">
        <w:rPr>
          <w:rFonts w:ascii="Times New Roman" w:hAnsi="Times New Roman" w:cs="Times New Roman"/>
          <w:sz w:val="24"/>
          <w:szCs w:val="24"/>
        </w:rPr>
        <w:t xml:space="preserve"> Les colorants synthétiques tout d’abord appelés de noms de plantes, puis de noms minerais, les colorants furent ensuite désignes selon la constitution chimique (bleu de méthylène, violet de méthyle, vert naphtalène, etc.) </w:t>
      </w:r>
      <w:r w:rsidRPr="00A96A61">
        <w:rPr>
          <w:rFonts w:ascii="Times New Roman" w:hAnsi="Times New Roman" w:cs="Times New Roman"/>
          <w:b/>
          <w:bCs/>
          <w:sz w:val="24"/>
          <w:szCs w:val="24"/>
        </w:rPr>
        <w:t>[5</w:t>
      </w:r>
      <w:r w:rsidRPr="00A96A61">
        <w:rPr>
          <w:rFonts w:ascii="Times New Roman" w:hAnsi="Times New Roman" w:cs="Times New Roman"/>
          <w:b/>
          <w:bCs/>
          <w:color w:val="000000" w:themeColor="text1"/>
          <w:sz w:val="24"/>
          <w:szCs w:val="24"/>
        </w:rPr>
        <w:t>].</w:t>
      </w:r>
    </w:p>
    <w:p w:rsidR="004431CB" w:rsidRPr="00A96A61" w:rsidRDefault="004431CB" w:rsidP="00343E0B">
      <w:pPr>
        <w:spacing w:after="0" w:line="360" w:lineRule="auto"/>
        <w:jc w:val="both"/>
        <w:rPr>
          <w:rFonts w:ascii="Times New Roman" w:hAnsi="Times New Roman" w:cs="Times New Roman"/>
          <w:sz w:val="24"/>
          <w:szCs w:val="24"/>
        </w:rPr>
      </w:pPr>
      <w:r w:rsidRPr="00A96A61">
        <w:rPr>
          <w:rFonts w:ascii="Times New Roman" w:hAnsi="Times New Roman" w:cs="Times New Roman"/>
          <w:sz w:val="24"/>
          <w:szCs w:val="24"/>
        </w:rPr>
        <w:t>Généralement il existe des colorants naturels et d'autre synthétiques ces colorants sont utilisés dans différents domaines industriels par exemples : l’industrie agroalimentaire, industrie te</w:t>
      </w:r>
      <w:r w:rsidRPr="00A96A61">
        <w:rPr>
          <w:rFonts w:ascii="Times New Roman" w:hAnsi="Times New Roman" w:cs="Times New Roman"/>
          <w:sz w:val="24"/>
          <w:szCs w:val="24"/>
        </w:rPr>
        <w:t>x</w:t>
      </w:r>
      <w:r w:rsidRPr="00A96A61">
        <w:rPr>
          <w:rFonts w:ascii="Times New Roman" w:hAnsi="Times New Roman" w:cs="Times New Roman"/>
          <w:sz w:val="24"/>
          <w:szCs w:val="24"/>
        </w:rPr>
        <w:t>tile, industrie de peinture, etc.…</w:t>
      </w:r>
    </w:p>
    <w:p w:rsidR="004431CB" w:rsidRPr="00A96A61" w:rsidRDefault="004431CB" w:rsidP="00343E0B">
      <w:pPr>
        <w:spacing w:after="0" w:line="360" w:lineRule="auto"/>
        <w:jc w:val="both"/>
        <w:rPr>
          <w:rFonts w:ascii="Times New Roman" w:hAnsi="Times New Roman" w:cs="Times New Roman"/>
          <w:sz w:val="24"/>
          <w:szCs w:val="24"/>
        </w:rPr>
      </w:pPr>
      <w:r w:rsidRPr="00A96A61">
        <w:rPr>
          <w:rFonts w:ascii="Times New Roman" w:hAnsi="Times New Roman" w:cs="Times New Roman"/>
          <w:sz w:val="24"/>
          <w:szCs w:val="24"/>
        </w:rPr>
        <w:t xml:space="preserve">L’industrie textile représente 70% de l'utilisation des colorants </w:t>
      </w:r>
      <w:r w:rsidRPr="00A96A61">
        <w:rPr>
          <w:rFonts w:ascii="Times New Roman" w:hAnsi="Times New Roman" w:cs="Times New Roman"/>
          <w:b/>
          <w:bCs/>
          <w:sz w:val="24"/>
          <w:szCs w:val="24"/>
        </w:rPr>
        <w:t>[7].</w:t>
      </w:r>
    </w:p>
    <w:p w:rsidR="004431CB" w:rsidRPr="00A96A61" w:rsidRDefault="004431CB" w:rsidP="00343E0B">
      <w:pPr>
        <w:spacing w:line="360" w:lineRule="auto"/>
        <w:jc w:val="both"/>
        <w:rPr>
          <w:rFonts w:ascii="Times New Roman" w:hAnsi="Times New Roman" w:cs="Times New Roman"/>
          <w:sz w:val="24"/>
          <w:szCs w:val="24"/>
        </w:rPr>
      </w:pPr>
      <w:r w:rsidRPr="00A96A61">
        <w:rPr>
          <w:rFonts w:ascii="Times New Roman" w:hAnsi="Times New Roman" w:cs="Times New Roman"/>
          <w:sz w:val="24"/>
          <w:szCs w:val="24"/>
        </w:rPr>
        <w:t xml:space="preserve">Annuellement, plus 8-12% des colorants inutilisés sont directement déchargés dans les jets et les fleuves </w:t>
      </w:r>
      <w:r w:rsidRPr="00A96A61">
        <w:rPr>
          <w:rFonts w:ascii="Times New Roman" w:hAnsi="Times New Roman" w:cs="Times New Roman"/>
          <w:b/>
          <w:bCs/>
          <w:sz w:val="24"/>
          <w:szCs w:val="24"/>
        </w:rPr>
        <w:t>[6].</w:t>
      </w:r>
    </w:p>
    <w:p w:rsidR="004431CB" w:rsidRPr="00A96A61" w:rsidRDefault="004431CB" w:rsidP="00343E0B">
      <w:pPr>
        <w:spacing w:after="0" w:line="360" w:lineRule="auto"/>
        <w:jc w:val="both"/>
        <w:rPr>
          <w:rFonts w:ascii="Times New Roman" w:hAnsi="Times New Roman" w:cs="Times New Roman"/>
          <w:b/>
          <w:bCs/>
          <w:sz w:val="28"/>
          <w:szCs w:val="28"/>
          <w:u w:val="single"/>
        </w:rPr>
      </w:pPr>
      <w:r w:rsidRPr="00A96A61">
        <w:rPr>
          <w:rFonts w:ascii="Times New Roman" w:hAnsi="Times New Roman" w:cs="Times New Roman"/>
          <w:b/>
          <w:bCs/>
          <w:sz w:val="28"/>
          <w:szCs w:val="28"/>
          <w:u w:val="single"/>
        </w:rPr>
        <w:t>I.2. La Définition des colorants :</w:t>
      </w:r>
    </w:p>
    <w:p w:rsidR="004431CB" w:rsidRPr="00A96A61" w:rsidRDefault="004431CB" w:rsidP="00343E0B">
      <w:pPr>
        <w:spacing w:after="0" w:line="360" w:lineRule="auto"/>
        <w:jc w:val="both"/>
        <w:rPr>
          <w:rFonts w:ascii="Times New Roman" w:hAnsi="Times New Roman" w:cs="Times New Roman"/>
          <w:sz w:val="24"/>
          <w:szCs w:val="24"/>
        </w:rPr>
      </w:pPr>
      <w:r w:rsidRPr="00A96A61">
        <w:rPr>
          <w:rFonts w:ascii="Times New Roman" w:hAnsi="Times New Roman" w:cs="Times New Roman"/>
          <w:sz w:val="24"/>
          <w:szCs w:val="24"/>
        </w:rPr>
        <w:t>Les colorants sont des composés organiques capables de teindre une substance d’une manière durable et d’absorber certaines radiations lumineuses et de réfléchir, ou de diffuser les radi</w:t>
      </w:r>
      <w:r w:rsidRPr="00A96A61">
        <w:rPr>
          <w:rFonts w:ascii="Times New Roman" w:hAnsi="Times New Roman" w:cs="Times New Roman"/>
          <w:sz w:val="24"/>
          <w:szCs w:val="24"/>
        </w:rPr>
        <w:t>a</w:t>
      </w:r>
      <w:r w:rsidRPr="00A96A61">
        <w:rPr>
          <w:rFonts w:ascii="Times New Roman" w:hAnsi="Times New Roman" w:cs="Times New Roman"/>
          <w:sz w:val="24"/>
          <w:szCs w:val="24"/>
        </w:rPr>
        <w:t>tions complémentaires, cette propriété résulte de l’introduction, dans leurs molécules de ce</w:t>
      </w:r>
      <w:r w:rsidRPr="00A96A61">
        <w:rPr>
          <w:rFonts w:ascii="Times New Roman" w:hAnsi="Times New Roman" w:cs="Times New Roman"/>
          <w:sz w:val="24"/>
          <w:szCs w:val="24"/>
        </w:rPr>
        <w:t>r</w:t>
      </w:r>
      <w:r w:rsidRPr="00A96A61">
        <w:rPr>
          <w:rFonts w:ascii="Times New Roman" w:hAnsi="Times New Roman" w:cs="Times New Roman"/>
          <w:sz w:val="24"/>
          <w:szCs w:val="24"/>
        </w:rPr>
        <w:t>tains groupements d’atomes insaturés qui leur confèrent la couleur appelé des groupes chr</w:t>
      </w:r>
      <w:r w:rsidRPr="00A96A61">
        <w:rPr>
          <w:rFonts w:ascii="Times New Roman" w:hAnsi="Times New Roman" w:cs="Times New Roman"/>
          <w:sz w:val="24"/>
          <w:szCs w:val="24"/>
        </w:rPr>
        <w:t>o</w:t>
      </w:r>
      <w:r w:rsidRPr="00A96A61">
        <w:rPr>
          <w:rFonts w:ascii="Times New Roman" w:hAnsi="Times New Roman" w:cs="Times New Roman"/>
          <w:sz w:val="24"/>
          <w:szCs w:val="24"/>
        </w:rPr>
        <w:t xml:space="preserve">mophores, </w:t>
      </w:r>
      <w:proofErr w:type="spellStart"/>
      <w:r w:rsidRPr="00A96A61">
        <w:rPr>
          <w:rFonts w:ascii="Times New Roman" w:hAnsi="Times New Roman" w:cs="Times New Roman"/>
          <w:sz w:val="24"/>
          <w:szCs w:val="24"/>
        </w:rPr>
        <w:t>auxo</w:t>
      </w:r>
      <w:proofErr w:type="spellEnd"/>
      <w:r w:rsidR="00F01E4B">
        <w:rPr>
          <w:rFonts w:ascii="Times New Roman" w:hAnsi="Times New Roman" w:cs="Times New Roman"/>
          <w:sz w:val="24"/>
          <w:szCs w:val="24"/>
        </w:rPr>
        <w:t>-</w:t>
      </w:r>
      <w:r w:rsidRPr="00A96A61">
        <w:rPr>
          <w:rFonts w:ascii="Times New Roman" w:hAnsi="Times New Roman" w:cs="Times New Roman"/>
          <w:sz w:val="24"/>
          <w:szCs w:val="24"/>
        </w:rPr>
        <w:t>chromes et de structures Aromatiques conjuguées (cycles benzéniques, a</w:t>
      </w:r>
      <w:r w:rsidRPr="00A96A61">
        <w:rPr>
          <w:rFonts w:ascii="Times New Roman" w:hAnsi="Times New Roman" w:cs="Times New Roman"/>
          <w:sz w:val="24"/>
          <w:szCs w:val="24"/>
        </w:rPr>
        <w:t>n</w:t>
      </w:r>
      <w:r w:rsidRPr="00A96A61">
        <w:rPr>
          <w:rFonts w:ascii="Times New Roman" w:hAnsi="Times New Roman" w:cs="Times New Roman"/>
          <w:sz w:val="24"/>
          <w:szCs w:val="24"/>
        </w:rPr>
        <w:t xml:space="preserve">thracène, </w:t>
      </w:r>
      <w:proofErr w:type="spellStart"/>
      <w:r w:rsidRPr="00A96A61">
        <w:rPr>
          <w:rFonts w:ascii="Times New Roman" w:hAnsi="Times New Roman" w:cs="Times New Roman"/>
          <w:sz w:val="24"/>
          <w:szCs w:val="24"/>
        </w:rPr>
        <w:t>perylène</w:t>
      </w:r>
      <w:proofErr w:type="spellEnd"/>
      <w:r w:rsidRPr="00A96A61">
        <w:rPr>
          <w:rFonts w:ascii="Times New Roman" w:hAnsi="Times New Roman" w:cs="Times New Roman"/>
          <w:sz w:val="24"/>
          <w:szCs w:val="24"/>
        </w:rPr>
        <w:t>,… etc.).Ces colorants présentés dans le tableau (I.1).</w:t>
      </w:r>
    </w:p>
    <w:p w:rsidR="004431CB" w:rsidRPr="00A96A61" w:rsidRDefault="004431CB" w:rsidP="00343E0B">
      <w:pPr>
        <w:spacing w:after="0" w:line="360" w:lineRule="auto"/>
        <w:jc w:val="both"/>
        <w:rPr>
          <w:rFonts w:ascii="Times New Roman" w:hAnsi="Times New Roman" w:cs="Times New Roman"/>
          <w:sz w:val="24"/>
          <w:szCs w:val="24"/>
        </w:rPr>
      </w:pPr>
      <w:r w:rsidRPr="00A96A61">
        <w:rPr>
          <w:rFonts w:ascii="Times New Roman" w:hAnsi="Times New Roman" w:cs="Times New Roman"/>
          <w:sz w:val="24"/>
          <w:szCs w:val="24"/>
        </w:rPr>
        <w:t xml:space="preserve">Ces groupements sont capables de transformer la lumière blanche dans le spectre visible (de 380 à 750 nm) en lumière colorée par réflexion sur un corps ou par transmission ou diffusion </w:t>
      </w:r>
      <w:r w:rsidRPr="00A96A61">
        <w:rPr>
          <w:rFonts w:ascii="Times New Roman" w:hAnsi="Times New Roman" w:cs="Times New Roman"/>
          <w:b/>
          <w:bCs/>
          <w:sz w:val="24"/>
          <w:szCs w:val="24"/>
        </w:rPr>
        <w:t>[8].</w:t>
      </w:r>
    </w:p>
    <w:p w:rsidR="004431CB" w:rsidRPr="00A96A61" w:rsidRDefault="004431CB" w:rsidP="00343E0B">
      <w:pPr>
        <w:spacing w:after="0" w:line="360" w:lineRule="auto"/>
        <w:jc w:val="both"/>
        <w:rPr>
          <w:rFonts w:ascii="Times New Roman" w:hAnsi="Times New Roman" w:cs="Times New Roman"/>
          <w:sz w:val="24"/>
          <w:szCs w:val="24"/>
        </w:rPr>
      </w:pPr>
      <w:r w:rsidRPr="00A96A61">
        <w:rPr>
          <w:rFonts w:ascii="Times New Roman" w:hAnsi="Times New Roman" w:cs="Times New Roman"/>
          <w:sz w:val="24"/>
          <w:szCs w:val="24"/>
        </w:rPr>
        <w:t>« Chromophores : Ce sont des groupements chimiques insaturés covalents qui donnent lieu à une absorption dans le visible.</w:t>
      </w:r>
    </w:p>
    <w:p w:rsidR="004431CB" w:rsidRPr="00A96A61" w:rsidRDefault="004431CB" w:rsidP="00343E0B">
      <w:pPr>
        <w:spacing w:line="360" w:lineRule="auto"/>
        <w:jc w:val="both"/>
        <w:rPr>
          <w:rFonts w:ascii="Times New Roman" w:hAnsi="Times New Roman" w:cs="Times New Roman"/>
          <w:sz w:val="24"/>
          <w:szCs w:val="24"/>
        </w:rPr>
      </w:pPr>
      <w:r w:rsidRPr="00A96A61">
        <w:rPr>
          <w:rFonts w:ascii="Times New Roman" w:hAnsi="Times New Roman" w:cs="Times New Roman"/>
          <w:sz w:val="24"/>
          <w:szCs w:val="24"/>
        </w:rPr>
        <w:t>« </w:t>
      </w:r>
      <w:proofErr w:type="spellStart"/>
      <w:r w:rsidRPr="00A96A61">
        <w:rPr>
          <w:rFonts w:ascii="Times New Roman" w:hAnsi="Times New Roman" w:cs="Times New Roman"/>
          <w:sz w:val="24"/>
          <w:szCs w:val="24"/>
        </w:rPr>
        <w:t>Auxo</w:t>
      </w:r>
      <w:proofErr w:type="spellEnd"/>
      <w:r w:rsidR="00F01E4B">
        <w:rPr>
          <w:rFonts w:ascii="Times New Roman" w:hAnsi="Times New Roman" w:cs="Times New Roman"/>
          <w:sz w:val="24"/>
          <w:szCs w:val="24"/>
        </w:rPr>
        <w:t>-</w:t>
      </w:r>
      <w:r w:rsidRPr="00A96A61">
        <w:rPr>
          <w:rFonts w:ascii="Times New Roman" w:hAnsi="Times New Roman" w:cs="Times New Roman"/>
          <w:sz w:val="24"/>
          <w:szCs w:val="24"/>
        </w:rPr>
        <w:t>chromes : Ce sont des groupements satures qui, lorsqu'ils sont lies a un chromophore, modifient la longueur d'onde λ max et l'intensité du maximum d'absorption.</w:t>
      </w:r>
    </w:p>
    <w:p w:rsidR="004431CB" w:rsidRPr="00A96A61" w:rsidRDefault="004431CB" w:rsidP="00343E0B">
      <w:pPr>
        <w:spacing w:line="360" w:lineRule="auto"/>
        <w:jc w:val="both"/>
        <w:rPr>
          <w:rFonts w:ascii="Times New Roman" w:hAnsi="Times New Roman" w:cs="Times New Roman"/>
          <w:sz w:val="24"/>
          <w:szCs w:val="24"/>
        </w:rPr>
      </w:pPr>
    </w:p>
    <w:p w:rsidR="004431CB" w:rsidRPr="00A96A61" w:rsidRDefault="004431CB" w:rsidP="00343E0B">
      <w:pPr>
        <w:spacing w:line="360" w:lineRule="auto"/>
        <w:jc w:val="both"/>
        <w:rPr>
          <w:rFonts w:ascii="Times New Roman" w:hAnsi="Times New Roman" w:cs="Times New Roman"/>
          <w:sz w:val="24"/>
          <w:szCs w:val="24"/>
        </w:rPr>
      </w:pPr>
    </w:p>
    <w:p w:rsidR="004431CB" w:rsidRPr="00A96A61" w:rsidRDefault="004431CB" w:rsidP="00343E0B">
      <w:pPr>
        <w:spacing w:line="360" w:lineRule="auto"/>
        <w:jc w:val="both"/>
        <w:rPr>
          <w:rFonts w:ascii="Times New Roman" w:hAnsi="Times New Roman" w:cs="Times New Roman"/>
          <w:sz w:val="24"/>
          <w:szCs w:val="24"/>
        </w:rPr>
      </w:pPr>
    </w:p>
    <w:p w:rsidR="004431CB" w:rsidRPr="00A96A61" w:rsidRDefault="004431CB" w:rsidP="00343E0B">
      <w:pPr>
        <w:spacing w:line="360" w:lineRule="auto"/>
        <w:jc w:val="both"/>
        <w:rPr>
          <w:rFonts w:ascii="Times New Roman" w:hAnsi="Times New Roman" w:cs="Times New Roman"/>
          <w:sz w:val="24"/>
          <w:szCs w:val="24"/>
        </w:rPr>
      </w:pPr>
    </w:p>
    <w:p w:rsidR="004431CB" w:rsidRPr="00D05608" w:rsidRDefault="004431CB" w:rsidP="00D05608">
      <w:pPr>
        <w:spacing w:line="360" w:lineRule="auto"/>
        <w:rPr>
          <w:rFonts w:ascii="Times New Roman" w:hAnsi="Times New Roman" w:cs="Times New Roman"/>
          <w:sz w:val="24"/>
          <w:szCs w:val="24"/>
        </w:rPr>
      </w:pPr>
      <w:r w:rsidRPr="00A96A61">
        <w:rPr>
          <w:rFonts w:ascii="Times New Roman" w:hAnsi="Times New Roman" w:cs="Times New Roman"/>
          <w:b/>
          <w:sz w:val="24"/>
          <w:szCs w:val="24"/>
        </w:rPr>
        <w:lastRenderedPageBreak/>
        <w:t>Tab</w:t>
      </w:r>
      <w:r w:rsidR="00D05608">
        <w:rPr>
          <w:rFonts w:ascii="Times New Roman" w:hAnsi="Times New Roman" w:cs="Times New Roman"/>
          <w:b/>
          <w:sz w:val="24"/>
          <w:szCs w:val="24"/>
        </w:rPr>
        <w:t xml:space="preserve">leau </w:t>
      </w:r>
      <w:r w:rsidRPr="00A96A61">
        <w:rPr>
          <w:rFonts w:ascii="Times New Roman" w:hAnsi="Times New Roman" w:cs="Times New Roman"/>
          <w:b/>
          <w:sz w:val="24"/>
          <w:szCs w:val="24"/>
        </w:rPr>
        <w:t xml:space="preserve">I.1 </w:t>
      </w:r>
      <w:r w:rsidRPr="00A96A61">
        <w:rPr>
          <w:rFonts w:ascii="Times New Roman" w:hAnsi="Times New Roman" w:cs="Times New Roman"/>
          <w:sz w:val="24"/>
          <w:szCs w:val="24"/>
        </w:rPr>
        <w:t xml:space="preserve">: Principaux groupes chromophores et </w:t>
      </w:r>
      <w:proofErr w:type="spellStart"/>
      <w:r w:rsidRPr="00A96A61">
        <w:rPr>
          <w:rFonts w:ascii="Times New Roman" w:hAnsi="Times New Roman" w:cs="Times New Roman"/>
          <w:sz w:val="24"/>
          <w:szCs w:val="24"/>
        </w:rPr>
        <w:t>auxo</w:t>
      </w:r>
      <w:proofErr w:type="spellEnd"/>
      <w:r w:rsidR="00F01E4B">
        <w:rPr>
          <w:rFonts w:ascii="Times New Roman" w:hAnsi="Times New Roman" w:cs="Times New Roman"/>
          <w:sz w:val="24"/>
          <w:szCs w:val="24"/>
        </w:rPr>
        <w:t>-</w:t>
      </w:r>
      <w:r w:rsidRPr="00A96A61">
        <w:rPr>
          <w:rFonts w:ascii="Times New Roman" w:hAnsi="Times New Roman" w:cs="Times New Roman"/>
          <w:sz w:val="24"/>
          <w:szCs w:val="24"/>
        </w:rPr>
        <w:t>chromes, classés par Intensité croi</w:t>
      </w:r>
      <w:r w:rsidRPr="00A96A61">
        <w:rPr>
          <w:rFonts w:ascii="Times New Roman" w:hAnsi="Times New Roman" w:cs="Times New Roman"/>
          <w:sz w:val="24"/>
          <w:szCs w:val="24"/>
        </w:rPr>
        <w:t>s</w:t>
      </w:r>
      <w:r w:rsidR="00D05608">
        <w:rPr>
          <w:rFonts w:ascii="Times New Roman" w:hAnsi="Times New Roman" w:cs="Times New Roman"/>
          <w:sz w:val="24"/>
          <w:szCs w:val="24"/>
        </w:rPr>
        <w:t>sante</w:t>
      </w:r>
      <w:r w:rsidRPr="00A96A61">
        <w:rPr>
          <w:rFonts w:ascii="Times New Roman" w:hAnsi="Times New Roman" w:cs="Times New Roman"/>
          <w:b/>
          <w:bCs/>
          <w:sz w:val="24"/>
          <w:szCs w:val="24"/>
        </w:rPr>
        <w:t xml:space="preserve"> [9 ; 10].</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4663"/>
        <w:gridCol w:w="3826"/>
      </w:tblGrid>
      <w:tr w:rsidR="004431CB" w:rsidRPr="00A96A61" w:rsidTr="004431CB">
        <w:trPr>
          <w:trHeight w:val="270"/>
        </w:trPr>
        <w:tc>
          <w:tcPr>
            <w:tcW w:w="4663" w:type="dxa"/>
            <w:tcBorders>
              <w:top w:val="single" w:sz="4" w:space="0" w:color="auto"/>
              <w:left w:val="single" w:sz="4" w:space="0" w:color="auto"/>
              <w:bottom w:val="single" w:sz="4" w:space="0" w:color="auto"/>
              <w:right w:val="single" w:sz="4" w:space="0" w:color="auto"/>
            </w:tcBorders>
            <w:vAlign w:val="center"/>
            <w:hideMark/>
          </w:tcPr>
          <w:p w:rsidR="004431CB" w:rsidRPr="00A96A61" w:rsidRDefault="004431CB" w:rsidP="00343E0B">
            <w:pPr>
              <w:spacing w:after="0" w:line="360" w:lineRule="auto"/>
              <w:rPr>
                <w:rFonts w:ascii="Times New Roman" w:eastAsia="Times New Roman" w:hAnsi="Times New Roman" w:cs="Times New Roman"/>
                <w:sz w:val="24"/>
                <w:szCs w:val="24"/>
              </w:rPr>
            </w:pPr>
            <w:r w:rsidRPr="00A96A61">
              <w:rPr>
                <w:rFonts w:ascii="Times New Roman" w:eastAsia="Times New Roman" w:hAnsi="Times New Roman" w:cs="Times New Roman"/>
                <w:b/>
                <w:bCs/>
                <w:color w:val="000000"/>
                <w:sz w:val="24"/>
                <w:szCs w:val="24"/>
              </w:rPr>
              <w:t xml:space="preserve">Groupes chromophores </w:t>
            </w:r>
          </w:p>
        </w:tc>
        <w:tc>
          <w:tcPr>
            <w:tcW w:w="3826" w:type="dxa"/>
            <w:tcBorders>
              <w:top w:val="single" w:sz="4" w:space="0" w:color="auto"/>
              <w:left w:val="single" w:sz="4" w:space="0" w:color="auto"/>
              <w:bottom w:val="single" w:sz="4" w:space="0" w:color="auto"/>
              <w:right w:val="single" w:sz="4" w:space="0" w:color="auto"/>
            </w:tcBorders>
            <w:vAlign w:val="center"/>
            <w:hideMark/>
          </w:tcPr>
          <w:p w:rsidR="004431CB" w:rsidRPr="00A96A61" w:rsidRDefault="004431CB" w:rsidP="00343E0B">
            <w:pPr>
              <w:spacing w:after="0" w:line="360" w:lineRule="auto"/>
              <w:rPr>
                <w:rFonts w:ascii="Times New Roman" w:eastAsia="Times New Roman" w:hAnsi="Times New Roman" w:cs="Times New Roman"/>
                <w:sz w:val="24"/>
                <w:szCs w:val="24"/>
              </w:rPr>
            </w:pPr>
            <w:r w:rsidRPr="00A96A61">
              <w:rPr>
                <w:rFonts w:ascii="Times New Roman" w:eastAsia="Times New Roman" w:hAnsi="Times New Roman" w:cs="Times New Roman"/>
                <w:b/>
                <w:bCs/>
                <w:color w:val="000000"/>
                <w:sz w:val="24"/>
                <w:szCs w:val="24"/>
              </w:rPr>
              <w:t xml:space="preserve">Groupes </w:t>
            </w:r>
            <w:proofErr w:type="spellStart"/>
            <w:r w:rsidRPr="00A96A61">
              <w:rPr>
                <w:rFonts w:ascii="Times New Roman" w:eastAsia="Times New Roman" w:hAnsi="Times New Roman" w:cs="Times New Roman"/>
                <w:b/>
                <w:bCs/>
                <w:color w:val="000000"/>
                <w:sz w:val="24"/>
                <w:szCs w:val="24"/>
              </w:rPr>
              <w:t>auxochromes</w:t>
            </w:r>
            <w:proofErr w:type="spellEnd"/>
          </w:p>
        </w:tc>
      </w:tr>
      <w:tr w:rsidR="004431CB" w:rsidRPr="00A96A61" w:rsidTr="004431CB">
        <w:trPr>
          <w:trHeight w:val="1371"/>
        </w:trPr>
        <w:tc>
          <w:tcPr>
            <w:tcW w:w="4663" w:type="dxa"/>
            <w:tcBorders>
              <w:top w:val="single" w:sz="4" w:space="0" w:color="auto"/>
              <w:left w:val="single" w:sz="4" w:space="0" w:color="auto"/>
              <w:bottom w:val="single" w:sz="4" w:space="0" w:color="auto"/>
              <w:right w:val="single" w:sz="4" w:space="0" w:color="auto"/>
            </w:tcBorders>
            <w:vAlign w:val="center"/>
            <w:hideMark/>
          </w:tcPr>
          <w:p w:rsidR="004431CB" w:rsidRPr="00A96A61" w:rsidRDefault="004431CB" w:rsidP="00343E0B">
            <w:pPr>
              <w:spacing w:after="0" w:line="360" w:lineRule="auto"/>
              <w:rPr>
                <w:rFonts w:ascii="Times New Roman" w:eastAsia="Times New Roman" w:hAnsi="Times New Roman" w:cs="Times New Roman"/>
                <w:color w:val="000000"/>
                <w:sz w:val="24"/>
                <w:szCs w:val="24"/>
                <w:lang w:val="en-US"/>
              </w:rPr>
            </w:pPr>
            <w:proofErr w:type="spellStart"/>
            <w:r w:rsidRPr="00A96A61">
              <w:rPr>
                <w:rFonts w:ascii="Times New Roman" w:eastAsia="Times New Roman" w:hAnsi="Times New Roman" w:cs="Times New Roman"/>
                <w:color w:val="000000"/>
                <w:sz w:val="24"/>
                <w:szCs w:val="24"/>
                <w:lang w:val="en-US"/>
              </w:rPr>
              <w:t>Azo</w:t>
            </w:r>
            <w:proofErr w:type="spellEnd"/>
            <w:r w:rsidRPr="00A96A61">
              <w:rPr>
                <w:rFonts w:ascii="Times New Roman" w:eastAsia="Times New Roman" w:hAnsi="Times New Roman" w:cs="Times New Roman"/>
                <w:b/>
                <w:bCs/>
                <w:color w:val="000000"/>
                <w:sz w:val="24"/>
                <w:szCs w:val="24"/>
                <w:lang w:val="en-US"/>
              </w:rPr>
              <w:t>(-</w:t>
            </w:r>
            <w:r w:rsidRPr="00A96A61">
              <w:rPr>
                <w:rFonts w:ascii="Times New Roman" w:eastAsia="Times New Roman" w:hAnsi="Times New Roman" w:cs="Times New Roman"/>
                <w:color w:val="000000"/>
                <w:sz w:val="24"/>
                <w:szCs w:val="24"/>
                <w:lang w:val="en-US"/>
              </w:rPr>
              <w:t>N</w:t>
            </w:r>
            <w:r w:rsidRPr="00A96A61">
              <w:rPr>
                <w:rFonts w:ascii="Times New Roman" w:eastAsia="Times New Roman" w:hAnsi="Times New Roman" w:cs="Times New Roman"/>
                <w:b/>
                <w:bCs/>
                <w:color w:val="000000"/>
                <w:sz w:val="24"/>
                <w:szCs w:val="24"/>
                <w:lang w:val="en-US"/>
              </w:rPr>
              <w:t>=</w:t>
            </w:r>
            <w:r w:rsidRPr="00A96A61">
              <w:rPr>
                <w:rFonts w:ascii="Times New Roman" w:eastAsia="Times New Roman" w:hAnsi="Times New Roman" w:cs="Times New Roman"/>
                <w:color w:val="000000"/>
                <w:sz w:val="24"/>
                <w:szCs w:val="24"/>
                <w:lang w:val="en-US"/>
              </w:rPr>
              <w:t>N</w:t>
            </w:r>
            <w:r w:rsidRPr="00A96A61">
              <w:rPr>
                <w:rFonts w:ascii="Times New Roman" w:eastAsia="Times New Roman" w:hAnsi="Times New Roman" w:cs="Times New Roman"/>
                <w:b/>
                <w:bCs/>
                <w:color w:val="000000"/>
                <w:sz w:val="24"/>
                <w:szCs w:val="24"/>
                <w:lang w:val="en-US"/>
              </w:rPr>
              <w:t>-)</w:t>
            </w:r>
            <w:r w:rsidRPr="00A96A61">
              <w:rPr>
                <w:rFonts w:ascii="Times New Roman" w:eastAsia="Times New Roman" w:hAnsi="Times New Roman" w:cs="Times New Roman"/>
                <w:b/>
                <w:bCs/>
                <w:color w:val="000000"/>
                <w:sz w:val="24"/>
                <w:szCs w:val="24"/>
                <w:lang w:val="en-US"/>
              </w:rPr>
              <w:br/>
            </w:r>
            <w:r w:rsidRPr="00A96A61">
              <w:rPr>
                <w:rFonts w:ascii="Times New Roman" w:eastAsia="Times New Roman" w:hAnsi="Times New Roman" w:cs="Times New Roman"/>
                <w:color w:val="000000"/>
                <w:sz w:val="24"/>
                <w:szCs w:val="24"/>
                <w:lang w:val="en-US"/>
              </w:rPr>
              <w:t xml:space="preserve">Nitro so (-NO </w:t>
            </w:r>
            <w:proofErr w:type="spellStart"/>
            <w:r w:rsidRPr="00A96A61">
              <w:rPr>
                <w:rFonts w:ascii="Times New Roman" w:eastAsia="Times New Roman" w:hAnsi="Times New Roman" w:cs="Times New Roman"/>
                <w:color w:val="000000"/>
                <w:sz w:val="24"/>
                <w:szCs w:val="24"/>
                <w:lang w:val="en-US"/>
              </w:rPr>
              <w:t>ou</w:t>
            </w:r>
            <w:proofErr w:type="spellEnd"/>
            <w:r w:rsidRPr="00A96A61">
              <w:rPr>
                <w:rFonts w:ascii="Times New Roman" w:eastAsia="Times New Roman" w:hAnsi="Times New Roman" w:cs="Times New Roman"/>
                <w:color w:val="000000"/>
                <w:sz w:val="24"/>
                <w:szCs w:val="24"/>
                <w:lang w:val="en-US"/>
              </w:rPr>
              <w:t xml:space="preserve"> –N-OH)</w:t>
            </w:r>
            <w:r w:rsidRPr="00A96A61">
              <w:rPr>
                <w:rFonts w:ascii="Times New Roman" w:eastAsia="Times New Roman" w:hAnsi="Times New Roman" w:cs="Times New Roman"/>
                <w:color w:val="000000"/>
                <w:sz w:val="24"/>
                <w:szCs w:val="24"/>
                <w:lang w:val="en-US"/>
              </w:rPr>
              <w:br/>
              <w:t>Carbonyl (=C=O)</w:t>
            </w:r>
            <w:r w:rsidRPr="00A96A61">
              <w:rPr>
                <w:rFonts w:ascii="Times New Roman" w:eastAsia="Times New Roman" w:hAnsi="Times New Roman" w:cs="Times New Roman"/>
                <w:color w:val="000000"/>
                <w:sz w:val="24"/>
                <w:szCs w:val="24"/>
                <w:lang w:val="en-US"/>
              </w:rPr>
              <w:br/>
              <w:t>Vinyl (-C=C-)</w:t>
            </w:r>
            <w:r w:rsidRPr="00A96A61">
              <w:rPr>
                <w:rFonts w:ascii="Times New Roman" w:eastAsia="Times New Roman" w:hAnsi="Times New Roman" w:cs="Times New Roman"/>
                <w:color w:val="000000"/>
                <w:sz w:val="24"/>
                <w:szCs w:val="24"/>
                <w:lang w:val="en-US"/>
              </w:rPr>
              <w:br/>
              <w:t xml:space="preserve">Nitro ( -NO2 </w:t>
            </w:r>
            <w:proofErr w:type="spellStart"/>
            <w:r w:rsidRPr="00A96A61">
              <w:rPr>
                <w:rFonts w:ascii="Times New Roman" w:eastAsia="Times New Roman" w:hAnsi="Times New Roman" w:cs="Times New Roman"/>
                <w:color w:val="000000"/>
                <w:sz w:val="24"/>
                <w:szCs w:val="24"/>
                <w:lang w:val="en-US"/>
              </w:rPr>
              <w:t>ou</w:t>
            </w:r>
            <w:proofErr w:type="spellEnd"/>
            <w:r w:rsidRPr="00A96A61">
              <w:rPr>
                <w:rFonts w:ascii="Times New Roman" w:eastAsia="Times New Roman" w:hAnsi="Times New Roman" w:cs="Times New Roman"/>
                <w:color w:val="000000"/>
                <w:sz w:val="24"/>
                <w:szCs w:val="24"/>
                <w:lang w:val="en-US"/>
              </w:rPr>
              <w:t xml:space="preserve"> =NO-OH ) </w:t>
            </w:r>
          </w:p>
          <w:p w:rsidR="004431CB" w:rsidRPr="00A96A61" w:rsidRDefault="004431CB" w:rsidP="00343E0B">
            <w:pPr>
              <w:spacing w:after="0" w:line="360" w:lineRule="auto"/>
              <w:rPr>
                <w:rFonts w:ascii="Times New Roman" w:eastAsia="Times New Roman" w:hAnsi="Times New Roman" w:cs="Times New Roman"/>
                <w:sz w:val="24"/>
                <w:szCs w:val="24"/>
                <w:lang w:val="en-US"/>
              </w:rPr>
            </w:pPr>
            <w:proofErr w:type="spellStart"/>
            <w:r w:rsidRPr="00A96A61">
              <w:rPr>
                <w:rFonts w:ascii="Times New Roman" w:eastAsia="Times New Roman" w:hAnsi="Times New Roman" w:cs="Times New Roman"/>
                <w:color w:val="000000"/>
                <w:sz w:val="24"/>
                <w:szCs w:val="24"/>
                <w:lang w:val="en-US"/>
              </w:rPr>
              <w:t>Sulphur</w:t>
            </w:r>
            <w:proofErr w:type="spellEnd"/>
            <w:r w:rsidRPr="00A96A61">
              <w:rPr>
                <w:rFonts w:ascii="Times New Roman" w:eastAsia="Times New Roman" w:hAnsi="Times New Roman" w:cs="Times New Roman"/>
                <w:color w:val="000000"/>
                <w:sz w:val="24"/>
                <w:szCs w:val="24"/>
                <w:lang w:val="en-US"/>
              </w:rPr>
              <w:t xml:space="preserve"> (&gt; C=S)</w:t>
            </w:r>
          </w:p>
        </w:tc>
        <w:tc>
          <w:tcPr>
            <w:tcW w:w="3826" w:type="dxa"/>
            <w:tcBorders>
              <w:top w:val="single" w:sz="4" w:space="0" w:color="auto"/>
              <w:left w:val="single" w:sz="4" w:space="0" w:color="auto"/>
              <w:bottom w:val="single" w:sz="4" w:space="0" w:color="auto"/>
              <w:right w:val="single" w:sz="4" w:space="0" w:color="auto"/>
            </w:tcBorders>
            <w:vAlign w:val="center"/>
            <w:hideMark/>
          </w:tcPr>
          <w:p w:rsidR="004431CB" w:rsidRPr="00A96A61" w:rsidRDefault="004431CB" w:rsidP="00343E0B">
            <w:pPr>
              <w:spacing w:after="0" w:line="360" w:lineRule="auto"/>
              <w:rPr>
                <w:rFonts w:ascii="Times New Roman" w:eastAsia="Times New Roman" w:hAnsi="Times New Roman" w:cs="Times New Roman"/>
                <w:sz w:val="24"/>
                <w:szCs w:val="24"/>
              </w:rPr>
            </w:pPr>
            <w:proofErr w:type="spellStart"/>
            <w:r w:rsidRPr="00A96A61">
              <w:rPr>
                <w:rFonts w:ascii="Times New Roman" w:eastAsia="Times New Roman" w:hAnsi="Times New Roman" w:cs="Times New Roman"/>
                <w:color w:val="000000"/>
                <w:sz w:val="24"/>
                <w:szCs w:val="24"/>
              </w:rPr>
              <w:t>Amino</w:t>
            </w:r>
            <w:proofErr w:type="spellEnd"/>
            <w:r w:rsidRPr="00A96A61">
              <w:rPr>
                <w:rFonts w:ascii="Times New Roman" w:eastAsia="Times New Roman" w:hAnsi="Times New Roman" w:cs="Times New Roman"/>
                <w:color w:val="000000"/>
                <w:sz w:val="24"/>
                <w:szCs w:val="24"/>
              </w:rPr>
              <w:t xml:space="preserve"> (-NH2) </w:t>
            </w:r>
            <w:r w:rsidRPr="00A96A61">
              <w:rPr>
                <w:rFonts w:ascii="Times New Roman" w:eastAsia="Times New Roman" w:hAnsi="Times New Roman" w:cs="Times New Roman"/>
                <w:color w:val="000000"/>
                <w:sz w:val="24"/>
                <w:szCs w:val="24"/>
              </w:rPr>
              <w:br/>
            </w:r>
            <w:proofErr w:type="spellStart"/>
            <w:r w:rsidRPr="00A96A61">
              <w:rPr>
                <w:rFonts w:ascii="Times New Roman" w:eastAsia="Times New Roman" w:hAnsi="Times New Roman" w:cs="Times New Roman"/>
                <w:color w:val="000000"/>
                <w:sz w:val="24"/>
                <w:szCs w:val="24"/>
              </w:rPr>
              <w:t>Méthylamino</w:t>
            </w:r>
            <w:proofErr w:type="spellEnd"/>
            <w:r w:rsidRPr="00A96A61">
              <w:rPr>
                <w:rFonts w:ascii="Times New Roman" w:eastAsia="Times New Roman" w:hAnsi="Times New Roman" w:cs="Times New Roman"/>
                <w:color w:val="000000"/>
                <w:sz w:val="24"/>
                <w:szCs w:val="24"/>
              </w:rPr>
              <w:t xml:space="preserve"> (-NHCH3) </w:t>
            </w:r>
            <w:r w:rsidRPr="00A96A61">
              <w:rPr>
                <w:rFonts w:ascii="Times New Roman" w:eastAsia="Times New Roman" w:hAnsi="Times New Roman" w:cs="Times New Roman"/>
                <w:color w:val="000000"/>
                <w:sz w:val="24"/>
                <w:szCs w:val="24"/>
              </w:rPr>
              <w:br/>
            </w:r>
            <w:proofErr w:type="spellStart"/>
            <w:r w:rsidRPr="00A96A61">
              <w:rPr>
                <w:rFonts w:ascii="Times New Roman" w:eastAsia="Times New Roman" w:hAnsi="Times New Roman" w:cs="Times New Roman"/>
                <w:color w:val="000000"/>
                <w:sz w:val="24"/>
                <w:szCs w:val="24"/>
              </w:rPr>
              <w:t>Diméthylamino</w:t>
            </w:r>
            <w:proofErr w:type="spellEnd"/>
            <w:r w:rsidRPr="00A96A61">
              <w:rPr>
                <w:rFonts w:ascii="Times New Roman" w:eastAsia="Times New Roman" w:hAnsi="Times New Roman" w:cs="Times New Roman"/>
                <w:color w:val="000000"/>
                <w:sz w:val="24"/>
                <w:szCs w:val="24"/>
              </w:rPr>
              <w:t xml:space="preserve"> (-N(CH3)2) </w:t>
            </w:r>
            <w:r w:rsidRPr="00A96A61">
              <w:rPr>
                <w:rFonts w:ascii="Times New Roman" w:eastAsia="Times New Roman" w:hAnsi="Times New Roman" w:cs="Times New Roman"/>
                <w:color w:val="000000"/>
                <w:sz w:val="24"/>
                <w:szCs w:val="24"/>
              </w:rPr>
              <w:br/>
              <w:t xml:space="preserve">Hydroxyle (-HO) </w:t>
            </w:r>
            <w:r w:rsidRPr="00A96A61">
              <w:rPr>
                <w:rFonts w:ascii="Times New Roman" w:eastAsia="Times New Roman" w:hAnsi="Times New Roman" w:cs="Times New Roman"/>
                <w:color w:val="000000"/>
                <w:sz w:val="24"/>
                <w:szCs w:val="24"/>
              </w:rPr>
              <w:br/>
            </w:r>
            <w:proofErr w:type="spellStart"/>
            <w:r w:rsidRPr="00A96A61">
              <w:rPr>
                <w:rFonts w:ascii="Times New Roman" w:eastAsia="Times New Roman" w:hAnsi="Times New Roman" w:cs="Times New Roman"/>
                <w:color w:val="000000"/>
                <w:sz w:val="24"/>
                <w:szCs w:val="24"/>
              </w:rPr>
              <w:t>Alkoxyl</w:t>
            </w:r>
            <w:proofErr w:type="spellEnd"/>
            <w:r w:rsidRPr="00A96A61">
              <w:rPr>
                <w:rFonts w:ascii="Times New Roman" w:eastAsia="Times New Roman" w:hAnsi="Times New Roman" w:cs="Times New Roman"/>
                <w:color w:val="000000"/>
                <w:sz w:val="24"/>
                <w:szCs w:val="24"/>
              </w:rPr>
              <w:t xml:space="preserve"> (-OR) </w:t>
            </w:r>
            <w:r w:rsidRPr="00A96A61">
              <w:rPr>
                <w:rFonts w:ascii="Times New Roman" w:eastAsia="Times New Roman" w:hAnsi="Times New Roman" w:cs="Times New Roman"/>
                <w:color w:val="000000"/>
                <w:sz w:val="24"/>
                <w:szCs w:val="24"/>
              </w:rPr>
              <w:br/>
              <w:t>Groupes donneurs d'électrons</w:t>
            </w:r>
          </w:p>
        </w:tc>
      </w:tr>
    </w:tbl>
    <w:p w:rsidR="004431CB" w:rsidRPr="00A96A61" w:rsidRDefault="004431CB" w:rsidP="00343E0B">
      <w:pPr>
        <w:spacing w:after="0" w:line="360" w:lineRule="auto"/>
        <w:jc w:val="both"/>
        <w:rPr>
          <w:rFonts w:ascii="Times New Roman" w:hAnsi="Times New Roman" w:cs="Times New Roman"/>
          <w:b/>
          <w:bCs/>
          <w:sz w:val="28"/>
          <w:szCs w:val="28"/>
          <w:u w:val="single"/>
        </w:rPr>
      </w:pPr>
      <w:r w:rsidRPr="00A96A61">
        <w:rPr>
          <w:rFonts w:ascii="Times New Roman" w:hAnsi="Times New Roman" w:cs="Times New Roman"/>
          <w:b/>
          <w:bCs/>
          <w:sz w:val="28"/>
          <w:szCs w:val="28"/>
          <w:u w:val="single"/>
        </w:rPr>
        <w:t>I.3. La Classification des colorants :</w:t>
      </w:r>
    </w:p>
    <w:p w:rsidR="004431CB" w:rsidRPr="00A96A61" w:rsidRDefault="004431CB" w:rsidP="00343E0B">
      <w:pPr>
        <w:spacing w:line="360" w:lineRule="auto"/>
        <w:jc w:val="both"/>
        <w:rPr>
          <w:rFonts w:ascii="Times New Roman" w:hAnsi="Times New Roman" w:cs="Times New Roman"/>
          <w:b/>
          <w:bCs/>
          <w:sz w:val="24"/>
          <w:szCs w:val="24"/>
        </w:rPr>
      </w:pPr>
      <w:r w:rsidRPr="00A96A61">
        <w:rPr>
          <w:rFonts w:ascii="Times New Roman" w:hAnsi="Times New Roman" w:cs="Times New Roman"/>
          <w:sz w:val="24"/>
          <w:szCs w:val="24"/>
        </w:rPr>
        <w:t>La classification des colorants se fait selon leur classification chimique, leurs modalités d'ut</w:t>
      </w:r>
      <w:r w:rsidRPr="00A96A61">
        <w:rPr>
          <w:rFonts w:ascii="Times New Roman" w:hAnsi="Times New Roman" w:cs="Times New Roman"/>
          <w:sz w:val="24"/>
          <w:szCs w:val="24"/>
        </w:rPr>
        <w:t>i</w:t>
      </w:r>
      <w:r w:rsidRPr="00A96A61">
        <w:rPr>
          <w:rFonts w:ascii="Times New Roman" w:hAnsi="Times New Roman" w:cs="Times New Roman"/>
          <w:sz w:val="24"/>
          <w:szCs w:val="24"/>
        </w:rPr>
        <w:t xml:space="preserve">lisation, et leur structure chimique des colorants synthétiques et sur les méthodes d’application aux différents substrats (textiles, papier, cuir, matières plastiques, etc...) </w:t>
      </w:r>
      <w:r w:rsidRPr="00A96A61">
        <w:rPr>
          <w:rFonts w:ascii="Times New Roman" w:hAnsi="Times New Roman" w:cs="Times New Roman"/>
          <w:b/>
          <w:bCs/>
          <w:sz w:val="24"/>
          <w:szCs w:val="24"/>
        </w:rPr>
        <w:t>[11 ; 15].</w:t>
      </w:r>
    </w:p>
    <w:p w:rsidR="004431CB" w:rsidRPr="00A96A61" w:rsidRDefault="004431CB" w:rsidP="00343E0B">
      <w:pPr>
        <w:spacing w:after="0" w:line="360" w:lineRule="auto"/>
        <w:jc w:val="both"/>
        <w:rPr>
          <w:rFonts w:ascii="Times New Roman" w:hAnsi="Times New Roman" w:cs="Times New Roman"/>
          <w:b/>
          <w:bCs/>
          <w:sz w:val="28"/>
          <w:szCs w:val="28"/>
          <w:u w:val="single"/>
        </w:rPr>
      </w:pPr>
      <w:r w:rsidRPr="00A96A61">
        <w:rPr>
          <w:rFonts w:ascii="Times New Roman" w:hAnsi="Times New Roman" w:cs="Times New Roman"/>
          <w:b/>
          <w:bCs/>
          <w:sz w:val="28"/>
          <w:szCs w:val="28"/>
          <w:u w:val="single"/>
        </w:rPr>
        <w:t>I.3.1. Classification chimique :</w:t>
      </w:r>
    </w:p>
    <w:p w:rsidR="004431CB" w:rsidRPr="00A96A61" w:rsidRDefault="004431CB" w:rsidP="00343E0B">
      <w:pPr>
        <w:spacing w:line="360" w:lineRule="auto"/>
        <w:jc w:val="both"/>
        <w:rPr>
          <w:rFonts w:ascii="Times New Roman" w:hAnsi="Times New Roman" w:cs="Times New Roman"/>
          <w:sz w:val="24"/>
          <w:szCs w:val="24"/>
        </w:rPr>
      </w:pPr>
      <w:r w:rsidRPr="00A96A61">
        <w:rPr>
          <w:rFonts w:ascii="Times New Roman" w:hAnsi="Times New Roman" w:cs="Times New Roman"/>
          <w:sz w:val="24"/>
          <w:szCs w:val="24"/>
        </w:rPr>
        <w:t>Le classement des colorants selon leur structure chimique repose sur la nature du groupement chromophore, on peut citer les colorants suivants :</w:t>
      </w:r>
    </w:p>
    <w:p w:rsidR="004431CB" w:rsidRPr="00A96A61" w:rsidRDefault="004431CB" w:rsidP="00343E0B">
      <w:pPr>
        <w:spacing w:after="0" w:line="360" w:lineRule="auto"/>
        <w:jc w:val="both"/>
        <w:rPr>
          <w:rFonts w:ascii="Times New Roman" w:hAnsi="Times New Roman" w:cs="Times New Roman"/>
          <w:b/>
          <w:bCs/>
          <w:sz w:val="28"/>
          <w:szCs w:val="28"/>
        </w:rPr>
      </w:pPr>
      <w:r w:rsidRPr="00A96A61">
        <w:rPr>
          <w:rFonts w:ascii="Times New Roman" w:hAnsi="Times New Roman" w:cs="Times New Roman"/>
          <w:b/>
          <w:bCs/>
          <w:sz w:val="28"/>
          <w:szCs w:val="28"/>
        </w:rPr>
        <w:t>I.3.1.1. Les colorants nitrés :</w:t>
      </w:r>
    </w:p>
    <w:p w:rsidR="004431CB" w:rsidRPr="00A96A61" w:rsidRDefault="004431CB" w:rsidP="00343E0B">
      <w:pPr>
        <w:spacing w:line="360" w:lineRule="auto"/>
        <w:jc w:val="both"/>
        <w:rPr>
          <w:rFonts w:ascii="Times New Roman" w:hAnsi="Times New Roman" w:cs="Times New Roman"/>
          <w:sz w:val="24"/>
          <w:szCs w:val="24"/>
        </w:rPr>
      </w:pPr>
      <w:r w:rsidRPr="00A96A61">
        <w:rPr>
          <w:rFonts w:ascii="Times New Roman" w:hAnsi="Times New Roman" w:cs="Times New Roman"/>
          <w:sz w:val="24"/>
          <w:szCs w:val="24"/>
        </w:rPr>
        <w:t>Ces colorants forment une classe très limitée en nombre et relativement ancienne. Ils sont actuellement encore utilisés, du fait de leur prix très modéré lié à la simplicité de leur stru</w:t>
      </w:r>
      <w:r w:rsidRPr="00A96A61">
        <w:rPr>
          <w:rFonts w:ascii="Times New Roman" w:hAnsi="Times New Roman" w:cs="Times New Roman"/>
          <w:sz w:val="24"/>
          <w:szCs w:val="24"/>
        </w:rPr>
        <w:t>c</w:t>
      </w:r>
      <w:r w:rsidRPr="00A96A61">
        <w:rPr>
          <w:rFonts w:ascii="Times New Roman" w:hAnsi="Times New Roman" w:cs="Times New Roman"/>
          <w:sz w:val="24"/>
          <w:szCs w:val="24"/>
        </w:rPr>
        <w:t xml:space="preserve">ture moléculaire caractérisée par la présence d’un groupe </w:t>
      </w:r>
      <w:proofErr w:type="spellStart"/>
      <w:r w:rsidRPr="00A96A61">
        <w:rPr>
          <w:rFonts w:ascii="Times New Roman" w:hAnsi="Times New Roman" w:cs="Times New Roman"/>
          <w:sz w:val="24"/>
          <w:szCs w:val="24"/>
        </w:rPr>
        <w:t>nitro</w:t>
      </w:r>
      <w:proofErr w:type="spellEnd"/>
      <w:r w:rsidRPr="00A96A61">
        <w:rPr>
          <w:rFonts w:ascii="Times New Roman" w:hAnsi="Times New Roman" w:cs="Times New Roman"/>
          <w:sz w:val="24"/>
          <w:szCs w:val="24"/>
        </w:rPr>
        <w:t xml:space="preserve"> (-NO2) en position ortho d’un groupement électro donneur (hydroxyle ou groupes aminés). (Figure I.1) </w:t>
      </w:r>
      <w:r w:rsidRPr="00A96A61">
        <w:rPr>
          <w:rFonts w:ascii="Times New Roman" w:hAnsi="Times New Roman" w:cs="Times New Roman"/>
          <w:b/>
          <w:bCs/>
          <w:sz w:val="24"/>
          <w:szCs w:val="24"/>
        </w:rPr>
        <w:t>[16].</w:t>
      </w:r>
    </w:p>
    <w:p w:rsidR="004431CB" w:rsidRPr="00A96A61" w:rsidRDefault="004431CB" w:rsidP="00343E0B">
      <w:pPr>
        <w:spacing w:line="360" w:lineRule="auto"/>
        <w:rPr>
          <w:rFonts w:ascii="Times New Roman" w:hAnsi="Times New Roman" w:cs="Times New Roman"/>
          <w:sz w:val="24"/>
          <w:szCs w:val="24"/>
        </w:rPr>
      </w:pPr>
      <w:r w:rsidRPr="00A96A61">
        <w:rPr>
          <w:rFonts w:ascii="Times New Roman" w:hAnsi="Times New Roman" w:cs="Times New Roman"/>
          <w:noProof/>
          <w:sz w:val="24"/>
          <w:szCs w:val="24"/>
        </w:rPr>
        <w:drawing>
          <wp:anchor distT="0" distB="0" distL="114300" distR="114300" simplePos="0" relativeHeight="251660288" behindDoc="0" locked="0" layoutInCell="1" allowOverlap="1">
            <wp:simplePos x="0" y="0"/>
            <wp:positionH relativeFrom="column">
              <wp:posOffset>1798955</wp:posOffset>
            </wp:positionH>
            <wp:positionV relativeFrom="paragraph">
              <wp:posOffset>22860</wp:posOffset>
            </wp:positionV>
            <wp:extent cx="1985645" cy="852805"/>
            <wp:effectExtent l="0" t="0" r="0" b="4445"/>
            <wp:wrapSquare wrapText="bothSides"/>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extLst>
                        <a:ext uri="{28A0092B-C50C-407E-A947-70E740481C1C}">
                          <a14:useLocalDpi xmlns:a14="http://schemas.microsoft.com/office/drawing/2010/main" val="0"/>
                        </a:ext>
                      </a:extLst>
                    </a:blip>
                    <a:stretch>
                      <a:fillRect/>
                    </a:stretch>
                  </pic:blipFill>
                  <pic:spPr>
                    <a:xfrm>
                      <a:off x="0" y="0"/>
                      <a:ext cx="1985645" cy="852805"/>
                    </a:xfrm>
                    <a:prstGeom prst="rect">
                      <a:avLst/>
                    </a:prstGeom>
                  </pic:spPr>
                </pic:pic>
              </a:graphicData>
            </a:graphic>
          </wp:anchor>
        </w:drawing>
      </w:r>
      <w:r w:rsidRPr="00A96A61">
        <w:rPr>
          <w:rFonts w:ascii="Times New Roman" w:hAnsi="Times New Roman" w:cs="Times New Roman"/>
          <w:sz w:val="24"/>
          <w:szCs w:val="24"/>
        </w:rPr>
        <w:br w:type="textWrapping" w:clear="all"/>
      </w:r>
    </w:p>
    <w:p w:rsidR="004431CB" w:rsidRPr="00A96A61" w:rsidRDefault="004431CB" w:rsidP="00343E0B">
      <w:pPr>
        <w:spacing w:line="360" w:lineRule="auto"/>
        <w:jc w:val="center"/>
        <w:rPr>
          <w:rFonts w:ascii="Times New Roman" w:hAnsi="Times New Roman" w:cs="Times New Roman"/>
          <w:sz w:val="24"/>
          <w:szCs w:val="24"/>
        </w:rPr>
      </w:pPr>
      <w:r w:rsidRPr="00A96A61">
        <w:rPr>
          <w:rFonts w:ascii="Times New Roman" w:hAnsi="Times New Roman" w:cs="Times New Roman"/>
          <w:b/>
          <w:sz w:val="24"/>
          <w:szCs w:val="24"/>
        </w:rPr>
        <w:t>Figure I.1 :</w:t>
      </w:r>
      <w:r w:rsidRPr="00A96A61">
        <w:rPr>
          <w:rFonts w:ascii="Times New Roman" w:hAnsi="Times New Roman" w:cs="Times New Roman"/>
          <w:sz w:val="24"/>
          <w:szCs w:val="24"/>
        </w:rPr>
        <w:t xml:space="preserve"> structure chimique des colorants nitrosés. </w:t>
      </w:r>
      <w:r w:rsidRPr="00A96A61">
        <w:rPr>
          <w:rFonts w:ascii="Times New Roman" w:hAnsi="Times New Roman" w:cs="Times New Roman"/>
          <w:b/>
          <w:bCs/>
          <w:sz w:val="24"/>
          <w:szCs w:val="24"/>
        </w:rPr>
        <w:t>[13]</w:t>
      </w:r>
      <w:r w:rsidR="00C36E9F" w:rsidRPr="00A96A61">
        <w:rPr>
          <w:rFonts w:ascii="Times New Roman" w:hAnsi="Times New Roman" w:cs="Times New Roman"/>
          <w:b/>
          <w:bCs/>
          <w:sz w:val="24"/>
          <w:szCs w:val="24"/>
        </w:rPr>
        <w:t>.</w:t>
      </w:r>
    </w:p>
    <w:p w:rsidR="006E7C63" w:rsidRPr="00A96A61" w:rsidRDefault="006E7C63" w:rsidP="00343E0B">
      <w:pPr>
        <w:spacing w:after="0" w:line="360" w:lineRule="auto"/>
        <w:jc w:val="both"/>
        <w:rPr>
          <w:rFonts w:ascii="Times New Roman" w:hAnsi="Times New Roman" w:cs="Times New Roman"/>
          <w:b/>
          <w:bCs/>
          <w:sz w:val="28"/>
          <w:szCs w:val="28"/>
        </w:rPr>
      </w:pPr>
    </w:p>
    <w:p w:rsidR="006E7C63" w:rsidRPr="00A96A61" w:rsidRDefault="006E7C63" w:rsidP="00343E0B">
      <w:pPr>
        <w:spacing w:after="0" w:line="360" w:lineRule="auto"/>
        <w:jc w:val="both"/>
        <w:rPr>
          <w:rFonts w:ascii="Times New Roman" w:hAnsi="Times New Roman" w:cs="Times New Roman"/>
          <w:b/>
          <w:bCs/>
          <w:sz w:val="28"/>
          <w:szCs w:val="28"/>
        </w:rPr>
      </w:pPr>
    </w:p>
    <w:p w:rsidR="004431CB" w:rsidRPr="00A96A61" w:rsidRDefault="004431CB" w:rsidP="00343E0B">
      <w:pPr>
        <w:spacing w:after="0" w:line="360" w:lineRule="auto"/>
        <w:jc w:val="both"/>
        <w:rPr>
          <w:rFonts w:ascii="Times New Roman" w:hAnsi="Times New Roman" w:cs="Times New Roman"/>
          <w:b/>
          <w:bCs/>
          <w:sz w:val="28"/>
          <w:szCs w:val="28"/>
        </w:rPr>
      </w:pPr>
      <w:r w:rsidRPr="00A96A61">
        <w:rPr>
          <w:rFonts w:ascii="Times New Roman" w:hAnsi="Times New Roman" w:cs="Times New Roman"/>
          <w:b/>
          <w:bCs/>
          <w:sz w:val="28"/>
          <w:szCs w:val="28"/>
        </w:rPr>
        <w:lastRenderedPageBreak/>
        <w:t>I.3.1.2. Les colorants indigoïdes :</w:t>
      </w:r>
    </w:p>
    <w:p w:rsidR="004431CB" w:rsidRPr="00A96A61" w:rsidRDefault="004431CB" w:rsidP="00343E0B">
      <w:pPr>
        <w:spacing w:line="360" w:lineRule="auto"/>
        <w:jc w:val="both"/>
        <w:rPr>
          <w:rFonts w:ascii="Times New Roman" w:hAnsi="Times New Roman" w:cs="Times New Roman"/>
          <w:sz w:val="24"/>
          <w:szCs w:val="24"/>
        </w:rPr>
      </w:pPr>
      <w:r w:rsidRPr="00A96A61">
        <w:rPr>
          <w:rFonts w:ascii="Times New Roman" w:hAnsi="Times New Roman" w:cs="Times New Roman"/>
          <w:noProof/>
          <w:sz w:val="24"/>
          <w:szCs w:val="24"/>
        </w:rPr>
        <w:drawing>
          <wp:anchor distT="0" distB="0" distL="114300" distR="114300" simplePos="0" relativeHeight="251659264" behindDoc="0" locked="0" layoutInCell="1" allowOverlap="1">
            <wp:simplePos x="0" y="0"/>
            <wp:positionH relativeFrom="column">
              <wp:posOffset>1908810</wp:posOffset>
            </wp:positionH>
            <wp:positionV relativeFrom="paragraph">
              <wp:posOffset>928370</wp:posOffset>
            </wp:positionV>
            <wp:extent cx="1851660" cy="1106170"/>
            <wp:effectExtent l="0" t="0" r="0" b="0"/>
            <wp:wrapSquare wrapText="bothSides"/>
            <wp:docPr id="1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extLst>
                        <a:ext uri="{28A0092B-C50C-407E-A947-70E740481C1C}">
                          <a14:useLocalDpi xmlns:a14="http://schemas.microsoft.com/office/drawing/2010/main" val="0"/>
                        </a:ext>
                      </a:extLst>
                    </a:blip>
                    <a:stretch>
                      <a:fillRect/>
                    </a:stretch>
                  </pic:blipFill>
                  <pic:spPr>
                    <a:xfrm>
                      <a:off x="0" y="0"/>
                      <a:ext cx="1851660" cy="1106170"/>
                    </a:xfrm>
                    <a:prstGeom prst="rect">
                      <a:avLst/>
                    </a:prstGeom>
                  </pic:spPr>
                </pic:pic>
              </a:graphicData>
            </a:graphic>
          </wp:anchor>
        </w:drawing>
      </w:r>
      <w:r w:rsidRPr="00A96A61">
        <w:rPr>
          <w:rFonts w:ascii="Times New Roman" w:hAnsi="Times New Roman" w:cs="Times New Roman"/>
          <w:sz w:val="24"/>
          <w:szCs w:val="24"/>
        </w:rPr>
        <w:t>Les colorants indigoïdes tirent leur appellation de l’indigo dont ils dérivent. Les colorants indigoïdes sont utilisés comme colorant en textile, comme additifs en produits pharmace</w:t>
      </w:r>
      <w:r w:rsidRPr="00A96A61">
        <w:rPr>
          <w:rFonts w:ascii="Times New Roman" w:hAnsi="Times New Roman" w:cs="Times New Roman"/>
          <w:sz w:val="24"/>
          <w:szCs w:val="24"/>
        </w:rPr>
        <w:t>u</w:t>
      </w:r>
      <w:r w:rsidRPr="00A96A61">
        <w:rPr>
          <w:rFonts w:ascii="Times New Roman" w:hAnsi="Times New Roman" w:cs="Times New Roman"/>
          <w:sz w:val="24"/>
          <w:szCs w:val="24"/>
        </w:rPr>
        <w:t xml:space="preserve">tiques, la confiserie, ainsi que dans des diagnostiques médicales (figure I.2) </w:t>
      </w:r>
      <w:r w:rsidRPr="00A96A61">
        <w:rPr>
          <w:rFonts w:ascii="Times New Roman" w:hAnsi="Times New Roman" w:cs="Times New Roman"/>
          <w:b/>
          <w:bCs/>
          <w:sz w:val="24"/>
          <w:szCs w:val="24"/>
        </w:rPr>
        <w:t>[14].</w:t>
      </w:r>
    </w:p>
    <w:p w:rsidR="004431CB" w:rsidRPr="00A96A61" w:rsidRDefault="004431CB" w:rsidP="00343E0B">
      <w:pPr>
        <w:spacing w:line="360" w:lineRule="auto"/>
        <w:rPr>
          <w:rFonts w:ascii="Times New Roman" w:hAnsi="Times New Roman" w:cs="Times New Roman"/>
          <w:noProof/>
          <w:sz w:val="24"/>
          <w:szCs w:val="24"/>
          <w:u w:val="single"/>
        </w:rPr>
      </w:pPr>
    </w:p>
    <w:p w:rsidR="004431CB" w:rsidRPr="00A96A61" w:rsidRDefault="004431CB" w:rsidP="00343E0B">
      <w:pPr>
        <w:spacing w:line="360" w:lineRule="auto"/>
        <w:rPr>
          <w:rFonts w:ascii="Times New Roman" w:hAnsi="Times New Roman" w:cs="Times New Roman"/>
          <w:b/>
          <w:bCs/>
          <w:noProof/>
          <w:sz w:val="24"/>
          <w:szCs w:val="24"/>
          <w:u w:val="single"/>
        </w:rPr>
      </w:pPr>
    </w:p>
    <w:p w:rsidR="004431CB" w:rsidRPr="00A96A61" w:rsidRDefault="004431CB" w:rsidP="00343E0B">
      <w:pPr>
        <w:spacing w:line="360" w:lineRule="auto"/>
        <w:rPr>
          <w:rFonts w:ascii="Times New Roman" w:hAnsi="Times New Roman" w:cs="Times New Roman"/>
          <w:b/>
          <w:bCs/>
          <w:noProof/>
          <w:sz w:val="24"/>
          <w:szCs w:val="24"/>
          <w:u w:val="single"/>
        </w:rPr>
      </w:pPr>
    </w:p>
    <w:p w:rsidR="004431CB" w:rsidRPr="00A96A61" w:rsidRDefault="004431CB" w:rsidP="00343E0B">
      <w:pPr>
        <w:spacing w:line="360" w:lineRule="auto"/>
        <w:jc w:val="center"/>
        <w:rPr>
          <w:rFonts w:ascii="Times New Roman" w:hAnsi="Times New Roman" w:cs="Times New Roman"/>
          <w:sz w:val="24"/>
          <w:szCs w:val="24"/>
        </w:rPr>
      </w:pPr>
      <w:r w:rsidRPr="00A96A61">
        <w:rPr>
          <w:rFonts w:ascii="Times New Roman" w:hAnsi="Times New Roman" w:cs="Times New Roman"/>
          <w:b/>
          <w:bCs/>
          <w:sz w:val="24"/>
          <w:szCs w:val="24"/>
        </w:rPr>
        <w:t xml:space="preserve">Figure I.2 : </w:t>
      </w:r>
      <w:r w:rsidRPr="00A96A61">
        <w:rPr>
          <w:rFonts w:ascii="Times New Roman" w:hAnsi="Times New Roman" w:cs="Times New Roman"/>
          <w:sz w:val="24"/>
          <w:szCs w:val="24"/>
        </w:rPr>
        <w:t xml:space="preserve">structure chimique des colorants indigoïdes </w:t>
      </w:r>
      <w:r w:rsidRPr="00A96A61">
        <w:rPr>
          <w:rFonts w:ascii="Times New Roman" w:hAnsi="Times New Roman" w:cs="Times New Roman"/>
          <w:b/>
          <w:bCs/>
          <w:sz w:val="24"/>
          <w:szCs w:val="24"/>
        </w:rPr>
        <w:t>[15].</w:t>
      </w:r>
    </w:p>
    <w:p w:rsidR="004431CB" w:rsidRPr="00A96A61" w:rsidRDefault="004431CB" w:rsidP="00343E0B">
      <w:pPr>
        <w:spacing w:line="360" w:lineRule="auto"/>
        <w:rPr>
          <w:rFonts w:ascii="Times New Roman" w:hAnsi="Times New Roman" w:cs="Times New Roman"/>
          <w:b/>
          <w:bCs/>
          <w:sz w:val="24"/>
          <w:szCs w:val="24"/>
        </w:rPr>
      </w:pPr>
    </w:p>
    <w:p w:rsidR="004431CB" w:rsidRPr="00A96A61" w:rsidRDefault="004431CB" w:rsidP="00343E0B">
      <w:pPr>
        <w:spacing w:line="360" w:lineRule="auto"/>
        <w:jc w:val="both"/>
        <w:rPr>
          <w:rFonts w:ascii="Times New Roman" w:hAnsi="Times New Roman" w:cs="Times New Roman"/>
          <w:b/>
          <w:bCs/>
          <w:sz w:val="28"/>
          <w:szCs w:val="28"/>
        </w:rPr>
      </w:pPr>
      <w:r w:rsidRPr="00A96A61">
        <w:rPr>
          <w:rFonts w:ascii="Times New Roman" w:hAnsi="Times New Roman" w:cs="Times New Roman"/>
          <w:b/>
          <w:bCs/>
          <w:sz w:val="28"/>
          <w:szCs w:val="28"/>
        </w:rPr>
        <w:t>I.3.1.3. Les Colorants azoïques :</w:t>
      </w:r>
    </w:p>
    <w:p w:rsidR="004431CB" w:rsidRPr="00A96A61" w:rsidRDefault="004431CB" w:rsidP="00343E0B">
      <w:pPr>
        <w:spacing w:line="360" w:lineRule="auto"/>
        <w:jc w:val="both"/>
        <w:rPr>
          <w:rFonts w:ascii="Times New Roman" w:hAnsi="Times New Roman" w:cs="Times New Roman"/>
          <w:sz w:val="24"/>
          <w:szCs w:val="24"/>
        </w:rPr>
      </w:pPr>
      <w:r w:rsidRPr="00A96A61">
        <w:rPr>
          <w:rFonts w:ascii="Times New Roman" w:hAnsi="Times New Roman" w:cs="Times New Roman"/>
          <w:sz w:val="24"/>
          <w:szCs w:val="24"/>
        </w:rPr>
        <w:t>Les colorants azoïques sont des composes caractérisés par le groupe fonctionnel azoïque (-N=N-), unissant deux groupements alkyle ou aryles identiques ou non (azoïques métrique et dissymétrique).Suivant le nombre de groupement azoïque rencontre dans la structure du col</w:t>
      </w:r>
      <w:r w:rsidRPr="00A96A61">
        <w:rPr>
          <w:rFonts w:ascii="Times New Roman" w:hAnsi="Times New Roman" w:cs="Times New Roman"/>
          <w:sz w:val="24"/>
          <w:szCs w:val="24"/>
        </w:rPr>
        <w:t>o</w:t>
      </w:r>
      <w:r w:rsidRPr="00A96A61">
        <w:rPr>
          <w:rFonts w:ascii="Times New Roman" w:hAnsi="Times New Roman" w:cs="Times New Roman"/>
          <w:sz w:val="24"/>
          <w:szCs w:val="24"/>
        </w:rPr>
        <w:t xml:space="preserve">rant, on distingue les mono azoïques, les </w:t>
      </w:r>
      <w:proofErr w:type="spellStart"/>
      <w:r w:rsidRPr="00A96A61">
        <w:rPr>
          <w:rFonts w:ascii="Times New Roman" w:hAnsi="Times New Roman" w:cs="Times New Roman"/>
          <w:sz w:val="24"/>
          <w:szCs w:val="24"/>
        </w:rPr>
        <w:t>biasazoiques</w:t>
      </w:r>
      <w:proofErr w:type="spellEnd"/>
      <w:r w:rsidRPr="00A96A61">
        <w:rPr>
          <w:rFonts w:ascii="Times New Roman" w:hAnsi="Times New Roman" w:cs="Times New Roman"/>
          <w:sz w:val="24"/>
          <w:szCs w:val="24"/>
        </w:rPr>
        <w:t xml:space="preserve"> et les poly azoïques (figure I.3) </w:t>
      </w:r>
      <w:r w:rsidRPr="00A96A61">
        <w:rPr>
          <w:rFonts w:ascii="Times New Roman" w:hAnsi="Times New Roman" w:cs="Times New Roman"/>
          <w:b/>
          <w:bCs/>
          <w:sz w:val="24"/>
          <w:szCs w:val="24"/>
        </w:rPr>
        <w:t>[12].</w:t>
      </w:r>
    </w:p>
    <w:p w:rsidR="004431CB" w:rsidRPr="00A96A61" w:rsidRDefault="004431CB" w:rsidP="00343E0B">
      <w:pPr>
        <w:spacing w:line="360" w:lineRule="auto"/>
        <w:jc w:val="center"/>
        <w:rPr>
          <w:rFonts w:ascii="Times New Roman" w:hAnsi="Times New Roman" w:cs="Times New Roman"/>
          <w:sz w:val="24"/>
          <w:szCs w:val="24"/>
        </w:rPr>
      </w:pPr>
      <w:r w:rsidRPr="00A96A61">
        <w:rPr>
          <w:rFonts w:ascii="Times New Roman" w:hAnsi="Times New Roman" w:cs="Times New Roman"/>
          <w:noProof/>
          <w:sz w:val="24"/>
          <w:szCs w:val="24"/>
        </w:rPr>
        <w:drawing>
          <wp:inline distT="0" distB="0" distL="0" distR="0">
            <wp:extent cx="2095500" cy="1276350"/>
            <wp:effectExtent l="0" t="0" r="0" b="0"/>
            <wp:docPr id="8" name="Image 8" descr="https://upload.wikimedia.org/wikipedia/commons/thumb/a/ac/Azobenzene.svg/220px-Azobenzene.s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upload.wikimedia.org/wikipedia/commons/thumb/a/ac/Azobenzene.svg/220px-Azobenzene.svg.pn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095500" cy="1276350"/>
                    </a:xfrm>
                    <a:prstGeom prst="rect">
                      <a:avLst/>
                    </a:prstGeom>
                    <a:noFill/>
                    <a:ln>
                      <a:noFill/>
                    </a:ln>
                  </pic:spPr>
                </pic:pic>
              </a:graphicData>
            </a:graphic>
          </wp:inline>
        </w:drawing>
      </w:r>
    </w:p>
    <w:p w:rsidR="004431CB" w:rsidRPr="00A96A61" w:rsidRDefault="004431CB" w:rsidP="00343E0B">
      <w:pPr>
        <w:spacing w:line="360" w:lineRule="auto"/>
        <w:jc w:val="center"/>
        <w:rPr>
          <w:rFonts w:ascii="Times New Roman" w:hAnsi="Times New Roman" w:cs="Times New Roman"/>
          <w:sz w:val="24"/>
          <w:szCs w:val="24"/>
        </w:rPr>
      </w:pPr>
      <w:r w:rsidRPr="00A96A61">
        <w:rPr>
          <w:rFonts w:ascii="Times New Roman" w:hAnsi="Times New Roman" w:cs="Times New Roman"/>
          <w:b/>
          <w:sz w:val="24"/>
          <w:szCs w:val="24"/>
        </w:rPr>
        <w:t>Figure I.3</w:t>
      </w:r>
      <w:r w:rsidRPr="00A96A61">
        <w:rPr>
          <w:rFonts w:ascii="Times New Roman" w:hAnsi="Times New Roman" w:cs="Times New Roman"/>
          <w:b/>
          <w:bCs/>
          <w:sz w:val="24"/>
          <w:szCs w:val="24"/>
        </w:rPr>
        <w:t xml:space="preserve"> : </w:t>
      </w:r>
      <w:r w:rsidRPr="00A96A61">
        <w:rPr>
          <w:rFonts w:ascii="Times New Roman" w:hAnsi="Times New Roman" w:cs="Times New Roman"/>
          <w:sz w:val="24"/>
          <w:szCs w:val="24"/>
        </w:rPr>
        <w:t>Formule chimique d’azoïque.</w:t>
      </w:r>
    </w:p>
    <w:p w:rsidR="004431CB" w:rsidRPr="00A96A61" w:rsidRDefault="004431CB" w:rsidP="00343E0B">
      <w:pPr>
        <w:spacing w:line="360" w:lineRule="auto"/>
        <w:jc w:val="both"/>
        <w:rPr>
          <w:rFonts w:ascii="Times New Roman" w:hAnsi="Times New Roman" w:cs="Times New Roman"/>
          <w:b/>
          <w:bCs/>
          <w:sz w:val="28"/>
          <w:szCs w:val="28"/>
        </w:rPr>
      </w:pPr>
      <w:r w:rsidRPr="00A96A61">
        <w:rPr>
          <w:rFonts w:ascii="Times New Roman" w:hAnsi="Times New Roman" w:cs="Times New Roman"/>
          <w:b/>
          <w:bCs/>
          <w:sz w:val="28"/>
          <w:szCs w:val="28"/>
        </w:rPr>
        <w:t xml:space="preserve">I.3.1.4. Les colorants </w:t>
      </w:r>
      <w:proofErr w:type="spellStart"/>
      <w:r w:rsidRPr="00A96A61">
        <w:rPr>
          <w:rFonts w:ascii="Times New Roman" w:hAnsi="Times New Roman" w:cs="Times New Roman"/>
          <w:b/>
          <w:bCs/>
          <w:sz w:val="28"/>
          <w:szCs w:val="28"/>
        </w:rPr>
        <w:t>phtalocyanines</w:t>
      </w:r>
      <w:proofErr w:type="spellEnd"/>
      <w:r w:rsidRPr="00A96A61">
        <w:rPr>
          <w:rFonts w:ascii="Times New Roman" w:hAnsi="Times New Roman" w:cs="Times New Roman"/>
          <w:b/>
          <w:bCs/>
          <w:sz w:val="28"/>
          <w:szCs w:val="28"/>
        </w:rPr>
        <w:t> :</w:t>
      </w:r>
    </w:p>
    <w:p w:rsidR="004431CB" w:rsidRPr="00A96A61" w:rsidRDefault="004431CB" w:rsidP="00343E0B">
      <w:pPr>
        <w:spacing w:line="360" w:lineRule="auto"/>
        <w:jc w:val="both"/>
        <w:rPr>
          <w:rFonts w:ascii="Times New Roman" w:hAnsi="Times New Roman" w:cs="Times New Roman"/>
          <w:sz w:val="24"/>
          <w:szCs w:val="24"/>
        </w:rPr>
      </w:pPr>
      <w:r w:rsidRPr="00A96A61">
        <w:rPr>
          <w:rFonts w:ascii="Times New Roman" w:hAnsi="Times New Roman" w:cs="Times New Roman"/>
          <w:sz w:val="24"/>
          <w:szCs w:val="24"/>
        </w:rPr>
        <w:t xml:space="preserve">Les </w:t>
      </w:r>
      <w:proofErr w:type="spellStart"/>
      <w:r w:rsidRPr="00A96A61">
        <w:rPr>
          <w:rFonts w:ascii="Times New Roman" w:hAnsi="Times New Roman" w:cs="Times New Roman"/>
          <w:sz w:val="24"/>
          <w:szCs w:val="24"/>
        </w:rPr>
        <w:t>phtalocyanines</w:t>
      </w:r>
      <w:proofErr w:type="spellEnd"/>
      <w:r w:rsidRPr="00A96A61">
        <w:rPr>
          <w:rFonts w:ascii="Times New Roman" w:hAnsi="Times New Roman" w:cs="Times New Roman"/>
          <w:sz w:val="24"/>
          <w:szCs w:val="24"/>
        </w:rPr>
        <w:t xml:space="preserve"> ont une structure complexe possédant un atome métallique central. Les colorants de ce groupe sont obtenus par réaction du </w:t>
      </w:r>
      <w:proofErr w:type="spellStart"/>
      <w:r w:rsidRPr="00A96A61">
        <w:rPr>
          <w:rFonts w:ascii="Times New Roman" w:hAnsi="Times New Roman" w:cs="Times New Roman"/>
          <w:sz w:val="24"/>
          <w:szCs w:val="24"/>
        </w:rPr>
        <w:t>dicyanobenzène</w:t>
      </w:r>
      <w:proofErr w:type="spellEnd"/>
      <w:r w:rsidRPr="00A96A61">
        <w:rPr>
          <w:rFonts w:ascii="Times New Roman" w:hAnsi="Times New Roman" w:cs="Times New Roman"/>
          <w:sz w:val="24"/>
          <w:szCs w:val="24"/>
        </w:rPr>
        <w:t xml:space="preserve"> en présence d’un halog</w:t>
      </w:r>
      <w:r w:rsidRPr="00A96A61">
        <w:rPr>
          <w:rFonts w:ascii="Times New Roman" w:hAnsi="Times New Roman" w:cs="Times New Roman"/>
          <w:sz w:val="24"/>
          <w:szCs w:val="24"/>
        </w:rPr>
        <w:t>é</w:t>
      </w:r>
      <w:r w:rsidRPr="00A96A61">
        <w:rPr>
          <w:rFonts w:ascii="Times New Roman" w:hAnsi="Times New Roman" w:cs="Times New Roman"/>
          <w:sz w:val="24"/>
          <w:szCs w:val="24"/>
        </w:rPr>
        <w:t xml:space="preserve">nure métallique (Cu, Ni, Co, Pt, etc.) (Figure I.4) </w:t>
      </w:r>
      <w:r w:rsidRPr="00A96A61">
        <w:rPr>
          <w:rFonts w:ascii="Times New Roman" w:hAnsi="Times New Roman" w:cs="Times New Roman"/>
          <w:b/>
          <w:bCs/>
          <w:sz w:val="24"/>
          <w:szCs w:val="24"/>
        </w:rPr>
        <w:t>[17].</w:t>
      </w:r>
    </w:p>
    <w:p w:rsidR="004431CB" w:rsidRPr="00A96A61" w:rsidRDefault="004431CB" w:rsidP="00343E0B">
      <w:pPr>
        <w:spacing w:line="360" w:lineRule="auto"/>
        <w:rPr>
          <w:rFonts w:ascii="Times New Roman" w:hAnsi="Times New Roman" w:cs="Times New Roman"/>
          <w:b/>
          <w:bCs/>
          <w:sz w:val="24"/>
          <w:szCs w:val="24"/>
        </w:rPr>
      </w:pPr>
    </w:p>
    <w:p w:rsidR="004431CB" w:rsidRPr="00A96A61" w:rsidRDefault="004431CB" w:rsidP="00343E0B">
      <w:pPr>
        <w:spacing w:line="360" w:lineRule="auto"/>
        <w:rPr>
          <w:rFonts w:ascii="Times New Roman" w:hAnsi="Times New Roman" w:cs="Times New Roman"/>
          <w:b/>
          <w:bCs/>
          <w:sz w:val="24"/>
          <w:szCs w:val="24"/>
        </w:rPr>
      </w:pPr>
    </w:p>
    <w:p w:rsidR="004431CB" w:rsidRPr="00A96A61" w:rsidRDefault="004431CB" w:rsidP="00343E0B">
      <w:pPr>
        <w:spacing w:line="360" w:lineRule="auto"/>
        <w:jc w:val="center"/>
        <w:rPr>
          <w:rFonts w:ascii="Times New Roman" w:hAnsi="Times New Roman" w:cs="Times New Roman"/>
          <w:b/>
          <w:bCs/>
          <w:sz w:val="24"/>
          <w:szCs w:val="24"/>
        </w:rPr>
      </w:pPr>
      <w:r w:rsidRPr="00A96A61">
        <w:rPr>
          <w:rFonts w:ascii="Times New Roman" w:hAnsi="Times New Roman" w:cs="Times New Roman"/>
          <w:noProof/>
          <w:sz w:val="24"/>
          <w:szCs w:val="24"/>
        </w:rPr>
        <w:lastRenderedPageBreak/>
        <w:drawing>
          <wp:inline distT="0" distB="0" distL="0" distR="0">
            <wp:extent cx="2181225" cy="2095500"/>
            <wp:effectExtent l="0" t="0" r="9525"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2181225" cy="2095500"/>
                    </a:xfrm>
                    <a:prstGeom prst="rect">
                      <a:avLst/>
                    </a:prstGeom>
                  </pic:spPr>
                </pic:pic>
              </a:graphicData>
            </a:graphic>
          </wp:inline>
        </w:drawing>
      </w:r>
    </w:p>
    <w:p w:rsidR="004431CB" w:rsidRPr="00A96A61" w:rsidRDefault="004431CB" w:rsidP="00343E0B">
      <w:pPr>
        <w:spacing w:line="360" w:lineRule="auto"/>
        <w:jc w:val="center"/>
        <w:rPr>
          <w:rFonts w:ascii="Times New Roman" w:hAnsi="Times New Roman" w:cs="Times New Roman"/>
          <w:b/>
          <w:bCs/>
          <w:sz w:val="24"/>
          <w:szCs w:val="24"/>
        </w:rPr>
      </w:pPr>
      <w:r w:rsidRPr="00A96A61">
        <w:rPr>
          <w:rFonts w:ascii="Times New Roman" w:hAnsi="Times New Roman" w:cs="Times New Roman"/>
          <w:b/>
          <w:bCs/>
          <w:sz w:val="24"/>
          <w:szCs w:val="24"/>
        </w:rPr>
        <w:t xml:space="preserve">Figure I.4 : </w:t>
      </w:r>
      <w:r w:rsidRPr="00A96A61">
        <w:rPr>
          <w:rFonts w:ascii="Times New Roman" w:hAnsi="Times New Roman" w:cs="Times New Roman"/>
          <w:sz w:val="24"/>
          <w:szCs w:val="24"/>
        </w:rPr>
        <w:t xml:space="preserve">structure chimique des colorants pigments synthétiques </w:t>
      </w:r>
      <w:r w:rsidRPr="00A96A61">
        <w:rPr>
          <w:rFonts w:ascii="Times New Roman" w:hAnsi="Times New Roman" w:cs="Times New Roman"/>
          <w:b/>
          <w:bCs/>
          <w:sz w:val="24"/>
          <w:szCs w:val="24"/>
        </w:rPr>
        <w:t>[13].</w:t>
      </w:r>
    </w:p>
    <w:p w:rsidR="004431CB" w:rsidRPr="00A96A61" w:rsidRDefault="004431CB" w:rsidP="00343E0B">
      <w:pPr>
        <w:spacing w:after="0" w:line="360" w:lineRule="auto"/>
        <w:rPr>
          <w:rFonts w:ascii="Times New Roman" w:hAnsi="Times New Roman" w:cs="Times New Roman"/>
          <w:b/>
          <w:bCs/>
          <w:sz w:val="28"/>
          <w:szCs w:val="28"/>
        </w:rPr>
      </w:pPr>
      <w:r w:rsidRPr="00A96A61">
        <w:rPr>
          <w:rFonts w:ascii="Times New Roman" w:hAnsi="Times New Roman" w:cs="Times New Roman"/>
          <w:b/>
          <w:bCs/>
          <w:sz w:val="28"/>
          <w:szCs w:val="28"/>
        </w:rPr>
        <w:t xml:space="preserve">I.3.1.5. Colorants </w:t>
      </w:r>
      <w:proofErr w:type="spellStart"/>
      <w:r w:rsidRPr="00A96A61">
        <w:rPr>
          <w:rFonts w:ascii="Times New Roman" w:hAnsi="Times New Roman" w:cs="Times New Roman"/>
          <w:b/>
          <w:bCs/>
          <w:sz w:val="28"/>
          <w:szCs w:val="28"/>
        </w:rPr>
        <w:t>anthraquinoniques</w:t>
      </w:r>
      <w:proofErr w:type="spellEnd"/>
      <w:r w:rsidRPr="00A96A61">
        <w:rPr>
          <w:rFonts w:ascii="Times New Roman" w:hAnsi="Times New Roman" w:cs="Times New Roman"/>
          <w:b/>
          <w:bCs/>
          <w:sz w:val="28"/>
          <w:szCs w:val="28"/>
        </w:rPr>
        <w:t> :</w:t>
      </w:r>
    </w:p>
    <w:p w:rsidR="004431CB" w:rsidRPr="00A96A61" w:rsidRDefault="004431CB" w:rsidP="00343E0B">
      <w:pPr>
        <w:spacing w:line="360" w:lineRule="auto"/>
        <w:rPr>
          <w:rFonts w:ascii="Times New Roman" w:hAnsi="Times New Roman" w:cs="Times New Roman"/>
          <w:sz w:val="24"/>
          <w:szCs w:val="24"/>
        </w:rPr>
      </w:pPr>
      <w:r w:rsidRPr="00A96A61">
        <w:rPr>
          <w:rFonts w:ascii="Times New Roman" w:hAnsi="Times New Roman" w:cs="Times New Roman"/>
          <w:sz w:val="24"/>
          <w:szCs w:val="24"/>
        </w:rPr>
        <w:t xml:space="preserve">D’un point de vue commercial, ces colorants sont les plus importants après les colorants azoïques. Leur formule générale dérivée de l’anthracène montre que le chromophore est un noyau qu’ionique sur lequel peuvent s’attacher des groupes hydroxyles ou amines (figureI.5) </w:t>
      </w:r>
      <w:r w:rsidRPr="00A96A61">
        <w:rPr>
          <w:rFonts w:ascii="Times New Roman" w:hAnsi="Times New Roman" w:cs="Times New Roman"/>
          <w:b/>
          <w:bCs/>
          <w:sz w:val="24"/>
          <w:szCs w:val="24"/>
        </w:rPr>
        <w:t>[18].</w:t>
      </w:r>
    </w:p>
    <w:p w:rsidR="004431CB" w:rsidRPr="00A96A61" w:rsidRDefault="004431CB" w:rsidP="00343E0B">
      <w:pPr>
        <w:spacing w:line="360" w:lineRule="auto"/>
        <w:jc w:val="center"/>
        <w:rPr>
          <w:rFonts w:ascii="Times New Roman" w:hAnsi="Times New Roman" w:cs="Times New Roman"/>
          <w:sz w:val="24"/>
          <w:szCs w:val="24"/>
        </w:rPr>
      </w:pPr>
      <w:r w:rsidRPr="00A96A61">
        <w:rPr>
          <w:rFonts w:ascii="Times New Roman" w:hAnsi="Times New Roman" w:cs="Times New Roman"/>
          <w:noProof/>
          <w:sz w:val="24"/>
          <w:szCs w:val="24"/>
        </w:rPr>
        <w:drawing>
          <wp:inline distT="0" distB="0" distL="0" distR="0">
            <wp:extent cx="1257300" cy="1009650"/>
            <wp:effectExtent l="0" t="0" r="0" b="0"/>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1257300" cy="1009650"/>
                    </a:xfrm>
                    <a:prstGeom prst="rect">
                      <a:avLst/>
                    </a:prstGeom>
                  </pic:spPr>
                </pic:pic>
              </a:graphicData>
            </a:graphic>
          </wp:inline>
        </w:drawing>
      </w:r>
    </w:p>
    <w:p w:rsidR="004431CB" w:rsidRPr="00A96A61" w:rsidRDefault="004431CB" w:rsidP="00343E0B">
      <w:pPr>
        <w:spacing w:line="360" w:lineRule="auto"/>
        <w:jc w:val="center"/>
        <w:rPr>
          <w:rFonts w:ascii="Times New Roman" w:hAnsi="Times New Roman" w:cs="Times New Roman"/>
          <w:b/>
          <w:bCs/>
          <w:sz w:val="24"/>
          <w:szCs w:val="24"/>
        </w:rPr>
      </w:pPr>
      <w:r w:rsidRPr="00A96A61">
        <w:rPr>
          <w:rFonts w:ascii="Times New Roman" w:hAnsi="Times New Roman" w:cs="Times New Roman"/>
          <w:b/>
          <w:bCs/>
          <w:sz w:val="24"/>
          <w:szCs w:val="24"/>
        </w:rPr>
        <w:t xml:space="preserve">Figure I. 5 : </w:t>
      </w:r>
      <w:r w:rsidRPr="00A96A61">
        <w:rPr>
          <w:rFonts w:ascii="Times New Roman" w:hAnsi="Times New Roman" w:cs="Times New Roman"/>
          <w:sz w:val="24"/>
          <w:szCs w:val="24"/>
        </w:rPr>
        <w:t>Formule chimique de l’anthraquinone</w:t>
      </w:r>
    </w:p>
    <w:p w:rsidR="004431CB" w:rsidRPr="00A96A61" w:rsidRDefault="004431CB" w:rsidP="00343E0B">
      <w:pPr>
        <w:spacing w:line="360" w:lineRule="auto"/>
        <w:rPr>
          <w:rFonts w:ascii="Times New Roman" w:hAnsi="Times New Roman" w:cs="Times New Roman"/>
          <w:b/>
          <w:bCs/>
          <w:sz w:val="24"/>
          <w:szCs w:val="24"/>
        </w:rPr>
      </w:pPr>
      <w:r w:rsidRPr="00A96A61">
        <w:rPr>
          <w:rFonts w:ascii="Times New Roman" w:hAnsi="Times New Roman" w:cs="Times New Roman"/>
          <w:b/>
          <w:bCs/>
          <w:color w:val="000000"/>
          <w:sz w:val="28"/>
          <w:szCs w:val="28"/>
        </w:rPr>
        <w:t xml:space="preserve">I.3.1.6. Les colorants </w:t>
      </w:r>
      <w:proofErr w:type="spellStart"/>
      <w:r w:rsidRPr="00A96A61">
        <w:rPr>
          <w:rFonts w:ascii="Times New Roman" w:hAnsi="Times New Roman" w:cs="Times New Roman"/>
          <w:b/>
          <w:bCs/>
          <w:color w:val="000000"/>
          <w:sz w:val="28"/>
          <w:szCs w:val="28"/>
        </w:rPr>
        <w:t>xanthènes</w:t>
      </w:r>
      <w:proofErr w:type="spellEnd"/>
      <w:r w:rsidRPr="00A96A61">
        <w:rPr>
          <w:rFonts w:ascii="Times New Roman" w:hAnsi="Times New Roman" w:cs="Times New Roman"/>
          <w:b/>
          <w:bCs/>
          <w:color w:val="000000"/>
          <w:sz w:val="28"/>
          <w:szCs w:val="28"/>
        </w:rPr>
        <w:t xml:space="preserve"> : </w:t>
      </w:r>
      <w:r w:rsidRPr="00A96A61">
        <w:rPr>
          <w:rFonts w:ascii="Times New Roman" w:hAnsi="Times New Roman" w:cs="Times New Roman"/>
          <w:b/>
          <w:bCs/>
          <w:color w:val="000000"/>
          <w:sz w:val="28"/>
          <w:szCs w:val="28"/>
        </w:rPr>
        <w:br/>
      </w:r>
      <w:r w:rsidRPr="00A96A61">
        <w:rPr>
          <w:rFonts w:ascii="Times New Roman" w:hAnsi="Times New Roman" w:cs="Times New Roman"/>
          <w:color w:val="000000"/>
          <w:sz w:val="24"/>
          <w:szCs w:val="24"/>
        </w:rPr>
        <w:t>Ils sont dotés d'une intense fluorescence. Le composé le plus connu est la fluorescéine. Peu utilisés en tant que teinture, leur faculté de marqueurs lors d'accident maritime ou de traceurs d'écoulement pour des rivières souterraines est malgré tout bien établie (figure I.6).</w:t>
      </w:r>
    </w:p>
    <w:p w:rsidR="004431CB" w:rsidRPr="00A96A61" w:rsidRDefault="004431CB" w:rsidP="00343E0B">
      <w:pPr>
        <w:spacing w:line="360" w:lineRule="auto"/>
        <w:jc w:val="center"/>
        <w:rPr>
          <w:rFonts w:ascii="Times New Roman" w:hAnsi="Times New Roman" w:cs="Times New Roman"/>
          <w:b/>
          <w:bCs/>
          <w:sz w:val="24"/>
          <w:szCs w:val="24"/>
        </w:rPr>
      </w:pPr>
      <w:r w:rsidRPr="00A96A61">
        <w:rPr>
          <w:rFonts w:ascii="Times New Roman" w:hAnsi="Times New Roman" w:cs="Times New Roman"/>
          <w:noProof/>
          <w:sz w:val="24"/>
          <w:szCs w:val="24"/>
        </w:rPr>
        <w:drawing>
          <wp:inline distT="0" distB="0" distL="0" distR="0">
            <wp:extent cx="1938131" cy="882623"/>
            <wp:effectExtent l="0" t="0" r="5080" b="0"/>
            <wp:docPr id="11"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1939318" cy="883164"/>
                    </a:xfrm>
                    <a:prstGeom prst="rect">
                      <a:avLst/>
                    </a:prstGeom>
                  </pic:spPr>
                </pic:pic>
              </a:graphicData>
            </a:graphic>
          </wp:inline>
        </w:drawing>
      </w:r>
    </w:p>
    <w:p w:rsidR="004431CB" w:rsidRPr="00A96A61" w:rsidRDefault="004431CB" w:rsidP="00343E0B">
      <w:pPr>
        <w:spacing w:line="360" w:lineRule="auto"/>
        <w:jc w:val="center"/>
        <w:rPr>
          <w:rFonts w:ascii="Times New Roman" w:hAnsi="Times New Roman" w:cs="Times New Roman"/>
          <w:b/>
          <w:bCs/>
          <w:sz w:val="24"/>
          <w:szCs w:val="24"/>
        </w:rPr>
      </w:pPr>
      <w:r w:rsidRPr="00A96A61">
        <w:rPr>
          <w:rFonts w:ascii="Times New Roman" w:hAnsi="Times New Roman" w:cs="Times New Roman"/>
          <w:b/>
          <w:bCs/>
          <w:color w:val="000000"/>
          <w:sz w:val="24"/>
          <w:szCs w:val="24"/>
        </w:rPr>
        <w:t>Figure I.6</w:t>
      </w:r>
      <w:r w:rsidRPr="00A96A61">
        <w:rPr>
          <w:rFonts w:ascii="Times New Roman" w:hAnsi="Times New Roman" w:cs="Times New Roman"/>
          <w:color w:val="000000"/>
          <w:sz w:val="24"/>
          <w:szCs w:val="24"/>
        </w:rPr>
        <w:t xml:space="preserve"> : Exemple de colorant </w:t>
      </w:r>
      <w:proofErr w:type="spellStart"/>
      <w:r w:rsidRPr="00A96A61">
        <w:rPr>
          <w:rFonts w:ascii="Times New Roman" w:hAnsi="Times New Roman" w:cs="Times New Roman"/>
          <w:color w:val="000000"/>
          <w:sz w:val="24"/>
          <w:szCs w:val="24"/>
        </w:rPr>
        <w:t>xanthènes</w:t>
      </w:r>
      <w:proofErr w:type="spellEnd"/>
      <w:r w:rsidRPr="00A96A61">
        <w:rPr>
          <w:rFonts w:ascii="Times New Roman" w:hAnsi="Times New Roman" w:cs="Times New Roman"/>
          <w:color w:val="000000"/>
          <w:sz w:val="24"/>
          <w:szCs w:val="24"/>
        </w:rPr>
        <w:t xml:space="preserve">. </w:t>
      </w:r>
      <w:r w:rsidRPr="00A96A61">
        <w:rPr>
          <w:rFonts w:ascii="Times New Roman" w:hAnsi="Times New Roman" w:cs="Times New Roman"/>
          <w:b/>
          <w:bCs/>
          <w:color w:val="000000"/>
          <w:sz w:val="24"/>
          <w:szCs w:val="24"/>
        </w:rPr>
        <w:t>[19]</w:t>
      </w:r>
      <w:r w:rsidRPr="00A96A61">
        <w:rPr>
          <w:rFonts w:ascii="Times New Roman" w:hAnsi="Times New Roman" w:cs="Times New Roman"/>
          <w:color w:val="000000"/>
          <w:sz w:val="24"/>
          <w:szCs w:val="24"/>
        </w:rPr>
        <w:br/>
      </w:r>
    </w:p>
    <w:p w:rsidR="004431CB" w:rsidRPr="00A96A61" w:rsidRDefault="004431CB" w:rsidP="00343E0B">
      <w:pPr>
        <w:spacing w:after="0" w:line="360" w:lineRule="auto"/>
        <w:jc w:val="both"/>
        <w:rPr>
          <w:rFonts w:ascii="Times New Roman" w:hAnsi="Times New Roman" w:cs="Times New Roman"/>
          <w:b/>
          <w:bCs/>
          <w:sz w:val="28"/>
          <w:szCs w:val="28"/>
          <w:u w:val="single"/>
        </w:rPr>
      </w:pPr>
      <w:r w:rsidRPr="00A96A61">
        <w:rPr>
          <w:rFonts w:ascii="Times New Roman" w:hAnsi="Times New Roman" w:cs="Times New Roman"/>
          <w:b/>
          <w:bCs/>
          <w:sz w:val="28"/>
          <w:szCs w:val="28"/>
          <w:u w:val="single"/>
        </w:rPr>
        <w:lastRenderedPageBreak/>
        <w:t>I.3.2. Classification tinctoriale :</w:t>
      </w:r>
    </w:p>
    <w:p w:rsidR="004431CB" w:rsidRPr="00A96A61" w:rsidRDefault="004431CB" w:rsidP="00343E0B">
      <w:pPr>
        <w:spacing w:after="0" w:line="360" w:lineRule="auto"/>
        <w:jc w:val="both"/>
        <w:rPr>
          <w:rFonts w:ascii="Times New Roman" w:hAnsi="Times New Roman" w:cs="Times New Roman"/>
          <w:sz w:val="24"/>
          <w:szCs w:val="24"/>
        </w:rPr>
      </w:pPr>
      <w:r w:rsidRPr="00A96A61">
        <w:rPr>
          <w:rFonts w:ascii="Times New Roman" w:hAnsi="Times New Roman" w:cs="Times New Roman"/>
          <w:sz w:val="24"/>
          <w:szCs w:val="24"/>
        </w:rPr>
        <w:t>La Classification tinctoriale préfère le classement par domaines d’application. Ainsi, il est renseigné sur la solubilité du colorant dans le bain de teinture, son affinité pour les diverses fibres et sur la nature de la fixation. Celle –ci est de force variable selon que la liaison col</w:t>
      </w:r>
      <w:r w:rsidRPr="00A96A61">
        <w:rPr>
          <w:rFonts w:ascii="Times New Roman" w:hAnsi="Times New Roman" w:cs="Times New Roman"/>
          <w:sz w:val="24"/>
          <w:szCs w:val="24"/>
        </w:rPr>
        <w:t>o</w:t>
      </w:r>
      <w:r w:rsidRPr="00A96A61">
        <w:rPr>
          <w:rFonts w:ascii="Times New Roman" w:hAnsi="Times New Roman" w:cs="Times New Roman"/>
          <w:sz w:val="24"/>
          <w:szCs w:val="24"/>
        </w:rPr>
        <w:t>rant/substrat est du type ionique, hydrogène, de van der Waal ou covalente. On distingue di</w:t>
      </w:r>
      <w:r w:rsidRPr="00A96A61">
        <w:rPr>
          <w:rFonts w:ascii="Times New Roman" w:hAnsi="Times New Roman" w:cs="Times New Roman"/>
          <w:sz w:val="24"/>
          <w:szCs w:val="24"/>
        </w:rPr>
        <w:t>f</w:t>
      </w:r>
      <w:r w:rsidRPr="00A96A61">
        <w:rPr>
          <w:rFonts w:ascii="Times New Roman" w:hAnsi="Times New Roman" w:cs="Times New Roman"/>
          <w:sz w:val="24"/>
          <w:szCs w:val="24"/>
        </w:rPr>
        <w:t xml:space="preserve">férentes catégories tinctoriales définies cette fois par les </w:t>
      </w:r>
      <w:proofErr w:type="spellStart"/>
      <w:proofErr w:type="gramStart"/>
      <w:r w:rsidRPr="00A96A61">
        <w:rPr>
          <w:rFonts w:ascii="Times New Roman" w:hAnsi="Times New Roman" w:cs="Times New Roman"/>
          <w:sz w:val="24"/>
          <w:szCs w:val="24"/>
        </w:rPr>
        <w:t>auxochromes</w:t>
      </w:r>
      <w:proofErr w:type="spellEnd"/>
      <w:r w:rsidRPr="00A96A61">
        <w:rPr>
          <w:rFonts w:ascii="Times New Roman" w:hAnsi="Times New Roman" w:cs="Times New Roman"/>
          <w:b/>
          <w:bCs/>
          <w:sz w:val="24"/>
          <w:szCs w:val="24"/>
        </w:rPr>
        <w:t>[</w:t>
      </w:r>
      <w:proofErr w:type="gramEnd"/>
      <w:r w:rsidRPr="00A96A61">
        <w:rPr>
          <w:rFonts w:ascii="Times New Roman" w:hAnsi="Times New Roman" w:cs="Times New Roman"/>
          <w:b/>
          <w:bCs/>
          <w:sz w:val="24"/>
          <w:szCs w:val="24"/>
        </w:rPr>
        <w:t>17 ; 20].</w:t>
      </w:r>
    </w:p>
    <w:p w:rsidR="004431CB" w:rsidRPr="00A96A61" w:rsidRDefault="004431CB" w:rsidP="00343E0B">
      <w:pPr>
        <w:spacing w:after="0" w:line="360" w:lineRule="auto"/>
        <w:jc w:val="both"/>
        <w:rPr>
          <w:rFonts w:ascii="Times New Roman" w:hAnsi="Times New Roman" w:cs="Times New Roman"/>
          <w:b/>
          <w:bCs/>
          <w:sz w:val="28"/>
          <w:szCs w:val="28"/>
        </w:rPr>
      </w:pPr>
      <w:r w:rsidRPr="00A96A61">
        <w:rPr>
          <w:rFonts w:ascii="Times New Roman" w:hAnsi="Times New Roman" w:cs="Times New Roman"/>
          <w:b/>
          <w:bCs/>
          <w:sz w:val="28"/>
          <w:szCs w:val="28"/>
        </w:rPr>
        <w:t>I.3.2.1. Colorants basiques ou cationiques :</w:t>
      </w:r>
    </w:p>
    <w:p w:rsidR="004431CB" w:rsidRPr="00A96A61" w:rsidRDefault="004431CB" w:rsidP="00343E0B">
      <w:pPr>
        <w:spacing w:after="0" w:line="360" w:lineRule="auto"/>
        <w:jc w:val="both"/>
        <w:rPr>
          <w:rFonts w:ascii="Times New Roman" w:hAnsi="Times New Roman" w:cs="Times New Roman"/>
          <w:sz w:val="24"/>
          <w:szCs w:val="24"/>
        </w:rPr>
      </w:pPr>
      <w:r w:rsidRPr="00A96A61">
        <w:rPr>
          <w:rFonts w:ascii="Times New Roman" w:hAnsi="Times New Roman" w:cs="Times New Roman"/>
          <w:sz w:val="24"/>
          <w:szCs w:val="24"/>
        </w:rPr>
        <w:t>Classe des colorants porteurs d’ions positifs et reconnus pour leurs nuances brillantes.</w:t>
      </w:r>
    </w:p>
    <w:p w:rsidR="004431CB" w:rsidRPr="00A96A61" w:rsidRDefault="004431CB" w:rsidP="00343E0B">
      <w:pPr>
        <w:spacing w:after="0" w:line="360" w:lineRule="auto"/>
        <w:jc w:val="both"/>
        <w:rPr>
          <w:rFonts w:ascii="Times New Roman" w:hAnsi="Times New Roman" w:cs="Times New Roman"/>
          <w:sz w:val="24"/>
          <w:szCs w:val="24"/>
        </w:rPr>
      </w:pPr>
      <w:r w:rsidRPr="00A96A61">
        <w:rPr>
          <w:rFonts w:ascii="Times New Roman" w:hAnsi="Times New Roman" w:cs="Times New Roman"/>
          <w:sz w:val="24"/>
          <w:szCs w:val="24"/>
        </w:rPr>
        <w:t xml:space="preserve">Les colorants basiques se composent de grosses molécules et ce sont des sels solubles dans l’eau. Ils ont une affinité directe pour la laine et la soie et peuvent être utilisés sur le coton. La solidité des colorants basiques sur ces fibres est très faible. </w:t>
      </w:r>
    </w:p>
    <w:p w:rsidR="004431CB" w:rsidRPr="00A96A61" w:rsidRDefault="004431CB" w:rsidP="00343E0B">
      <w:pPr>
        <w:spacing w:after="0" w:line="360" w:lineRule="auto"/>
        <w:jc w:val="both"/>
        <w:rPr>
          <w:rFonts w:ascii="Times New Roman" w:hAnsi="Times New Roman" w:cs="Times New Roman"/>
          <w:sz w:val="24"/>
          <w:szCs w:val="24"/>
        </w:rPr>
      </w:pPr>
      <w:r w:rsidRPr="00A96A61">
        <w:rPr>
          <w:rFonts w:ascii="Times New Roman" w:hAnsi="Times New Roman" w:cs="Times New Roman"/>
          <w:sz w:val="24"/>
          <w:szCs w:val="24"/>
        </w:rPr>
        <w:t xml:space="preserve">Ces colorants ont bénéficié d’un regain d’intérêt avec l’apparition des fibres acryliques, sur lesquelles ils permettent des nuances très vives et résistantes. </w:t>
      </w:r>
      <w:r w:rsidRPr="00A96A61">
        <w:rPr>
          <w:rFonts w:ascii="Times New Roman" w:hAnsi="Times New Roman" w:cs="Times New Roman"/>
          <w:b/>
          <w:bCs/>
          <w:sz w:val="24"/>
          <w:szCs w:val="24"/>
        </w:rPr>
        <w:t>[21].</w:t>
      </w:r>
    </w:p>
    <w:p w:rsidR="004431CB" w:rsidRPr="00A96A61" w:rsidRDefault="004431CB" w:rsidP="00343E0B">
      <w:pPr>
        <w:spacing w:after="0" w:line="360" w:lineRule="auto"/>
        <w:jc w:val="both"/>
        <w:rPr>
          <w:rFonts w:ascii="Times New Roman" w:hAnsi="Times New Roman" w:cs="Times New Roman"/>
          <w:sz w:val="24"/>
          <w:szCs w:val="24"/>
        </w:rPr>
      </w:pPr>
      <w:r w:rsidRPr="00A96A61">
        <w:rPr>
          <w:rFonts w:ascii="Times New Roman" w:hAnsi="Times New Roman" w:cs="Times New Roman"/>
          <w:sz w:val="24"/>
          <w:szCs w:val="24"/>
        </w:rPr>
        <w:t xml:space="preserve">Comme exemple de colorant basique fournissant des teintes très brillantes, nous citerons Le Bleu Capri (figure I.7) </w:t>
      </w:r>
      <w:r w:rsidRPr="00A96A61">
        <w:rPr>
          <w:rFonts w:ascii="Times New Roman" w:hAnsi="Times New Roman" w:cs="Times New Roman"/>
          <w:b/>
          <w:bCs/>
          <w:sz w:val="24"/>
          <w:szCs w:val="24"/>
        </w:rPr>
        <w:t>[22].</w:t>
      </w:r>
    </w:p>
    <w:p w:rsidR="004431CB" w:rsidRPr="00A96A61" w:rsidRDefault="004431CB" w:rsidP="00343E0B">
      <w:pPr>
        <w:spacing w:line="360" w:lineRule="auto"/>
        <w:rPr>
          <w:rFonts w:ascii="Times New Roman" w:hAnsi="Times New Roman" w:cs="Times New Roman"/>
          <w:sz w:val="24"/>
          <w:szCs w:val="24"/>
        </w:rPr>
      </w:pPr>
    </w:p>
    <w:p w:rsidR="004431CB" w:rsidRPr="00A96A61" w:rsidRDefault="004431CB" w:rsidP="00343E0B">
      <w:pPr>
        <w:spacing w:line="360" w:lineRule="auto"/>
        <w:jc w:val="center"/>
        <w:rPr>
          <w:rFonts w:ascii="Times New Roman" w:hAnsi="Times New Roman" w:cs="Times New Roman"/>
          <w:sz w:val="24"/>
          <w:szCs w:val="24"/>
        </w:rPr>
      </w:pPr>
      <w:r w:rsidRPr="00A96A61">
        <w:rPr>
          <w:rFonts w:ascii="Times New Roman" w:hAnsi="Times New Roman" w:cs="Times New Roman"/>
          <w:noProof/>
          <w:sz w:val="24"/>
          <w:szCs w:val="24"/>
        </w:rPr>
        <w:drawing>
          <wp:inline distT="0" distB="0" distL="0" distR="0">
            <wp:extent cx="4343400" cy="1362075"/>
            <wp:effectExtent l="0" t="0" r="0" b="9525"/>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4343400" cy="1362075"/>
                    </a:xfrm>
                    <a:prstGeom prst="rect">
                      <a:avLst/>
                    </a:prstGeom>
                  </pic:spPr>
                </pic:pic>
              </a:graphicData>
            </a:graphic>
          </wp:inline>
        </w:drawing>
      </w:r>
    </w:p>
    <w:p w:rsidR="004431CB" w:rsidRPr="00A96A61" w:rsidRDefault="004431CB" w:rsidP="00343E0B">
      <w:pPr>
        <w:spacing w:line="360" w:lineRule="auto"/>
        <w:rPr>
          <w:rFonts w:ascii="Times New Roman" w:hAnsi="Times New Roman" w:cs="Times New Roman"/>
          <w:sz w:val="24"/>
          <w:szCs w:val="24"/>
        </w:rPr>
      </w:pPr>
    </w:p>
    <w:p w:rsidR="004431CB" w:rsidRPr="00A96A61" w:rsidRDefault="00D05608" w:rsidP="00343E0B">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Figure I.</w:t>
      </w:r>
      <w:r w:rsidR="004431CB" w:rsidRPr="00A96A61">
        <w:rPr>
          <w:rFonts w:ascii="Times New Roman" w:hAnsi="Times New Roman" w:cs="Times New Roman"/>
          <w:b/>
          <w:bCs/>
          <w:sz w:val="24"/>
          <w:szCs w:val="24"/>
        </w:rPr>
        <w:t xml:space="preserve">7 : </w:t>
      </w:r>
      <w:r w:rsidR="004431CB" w:rsidRPr="00A96A61">
        <w:rPr>
          <w:rFonts w:ascii="Times New Roman" w:hAnsi="Times New Roman" w:cs="Times New Roman"/>
          <w:sz w:val="24"/>
          <w:szCs w:val="24"/>
        </w:rPr>
        <w:t>Formule développée du Bleu Capri</w:t>
      </w:r>
    </w:p>
    <w:p w:rsidR="004431CB" w:rsidRPr="00A96A61" w:rsidRDefault="004431CB" w:rsidP="00343E0B">
      <w:pPr>
        <w:spacing w:line="360" w:lineRule="auto"/>
        <w:jc w:val="both"/>
        <w:rPr>
          <w:rFonts w:ascii="Times New Roman" w:hAnsi="Times New Roman" w:cs="Times New Roman"/>
          <w:b/>
          <w:bCs/>
          <w:sz w:val="24"/>
          <w:szCs w:val="24"/>
        </w:rPr>
      </w:pPr>
    </w:p>
    <w:p w:rsidR="004431CB" w:rsidRPr="00A96A61" w:rsidRDefault="004431CB" w:rsidP="00343E0B">
      <w:pPr>
        <w:spacing w:after="0" w:line="360" w:lineRule="auto"/>
        <w:jc w:val="both"/>
        <w:rPr>
          <w:rFonts w:ascii="Times New Roman" w:hAnsi="Times New Roman" w:cs="Times New Roman"/>
          <w:b/>
          <w:bCs/>
          <w:sz w:val="28"/>
          <w:szCs w:val="28"/>
        </w:rPr>
      </w:pPr>
      <w:r w:rsidRPr="00A96A61">
        <w:rPr>
          <w:rFonts w:ascii="Times New Roman" w:hAnsi="Times New Roman" w:cs="Times New Roman"/>
          <w:b/>
          <w:bCs/>
          <w:sz w:val="28"/>
          <w:szCs w:val="28"/>
        </w:rPr>
        <w:t>I.3.2.2. Colorants acides ou anioniques :</w:t>
      </w:r>
    </w:p>
    <w:p w:rsidR="004431CB" w:rsidRPr="00A96A61" w:rsidRDefault="004431CB" w:rsidP="00343E0B">
      <w:pPr>
        <w:spacing w:after="0" w:line="360" w:lineRule="auto"/>
        <w:jc w:val="both"/>
        <w:rPr>
          <w:rFonts w:ascii="Times New Roman" w:hAnsi="Times New Roman" w:cs="Times New Roman"/>
          <w:sz w:val="24"/>
          <w:szCs w:val="24"/>
        </w:rPr>
      </w:pPr>
      <w:r w:rsidRPr="00A96A61">
        <w:rPr>
          <w:rFonts w:ascii="Times New Roman" w:hAnsi="Times New Roman" w:cs="Times New Roman"/>
          <w:sz w:val="24"/>
          <w:szCs w:val="24"/>
        </w:rPr>
        <w:t>Ils sont solubles dans l’eau grâce à leurs groupements sulfonâtes ou, ils sont ainsi dénommés parce qu’ils permettent de teindre les fibres animales (laine et soie) et quelques fibres acr</w:t>
      </w:r>
      <w:r w:rsidRPr="00A96A61">
        <w:rPr>
          <w:rFonts w:ascii="Times New Roman" w:hAnsi="Times New Roman" w:cs="Times New Roman"/>
          <w:sz w:val="24"/>
          <w:szCs w:val="24"/>
        </w:rPr>
        <w:t>y</w:t>
      </w:r>
      <w:r w:rsidRPr="00A96A61">
        <w:rPr>
          <w:rFonts w:ascii="Times New Roman" w:hAnsi="Times New Roman" w:cs="Times New Roman"/>
          <w:sz w:val="24"/>
          <w:szCs w:val="24"/>
        </w:rPr>
        <w:t xml:space="preserve">liques modifiées (nylon, polyamide) en bain légèrement acide. L’affinité colorant fibre est le résultat de liaisons ioniques entre la partie acide sulfonique du colorant et les groupements </w:t>
      </w:r>
      <w:proofErr w:type="spellStart"/>
      <w:r w:rsidRPr="00A96A61">
        <w:rPr>
          <w:rFonts w:ascii="Times New Roman" w:hAnsi="Times New Roman" w:cs="Times New Roman"/>
          <w:sz w:val="24"/>
          <w:szCs w:val="24"/>
        </w:rPr>
        <w:t>amino</w:t>
      </w:r>
      <w:proofErr w:type="spellEnd"/>
      <w:r w:rsidRPr="00A96A61">
        <w:rPr>
          <w:rFonts w:ascii="Times New Roman" w:hAnsi="Times New Roman" w:cs="Times New Roman"/>
          <w:sz w:val="24"/>
          <w:szCs w:val="24"/>
        </w:rPr>
        <w:t xml:space="preserve"> des fibres textiles </w:t>
      </w:r>
      <w:r w:rsidRPr="00A96A61">
        <w:rPr>
          <w:rFonts w:ascii="Times New Roman" w:hAnsi="Times New Roman" w:cs="Times New Roman"/>
          <w:b/>
          <w:bCs/>
          <w:sz w:val="24"/>
          <w:szCs w:val="24"/>
        </w:rPr>
        <w:t xml:space="preserve">[23] </w:t>
      </w:r>
      <w:r w:rsidRPr="00A96A61">
        <w:rPr>
          <w:rFonts w:ascii="Times New Roman" w:hAnsi="Times New Roman" w:cs="Times New Roman"/>
          <w:sz w:val="24"/>
          <w:szCs w:val="24"/>
        </w:rPr>
        <w:t>et sa formulation représente dans la figure (I.8).</w:t>
      </w:r>
    </w:p>
    <w:p w:rsidR="004431CB" w:rsidRPr="00A96A61" w:rsidRDefault="004431CB" w:rsidP="00343E0B">
      <w:pPr>
        <w:spacing w:line="360" w:lineRule="auto"/>
        <w:jc w:val="center"/>
        <w:rPr>
          <w:rFonts w:ascii="Times New Roman" w:hAnsi="Times New Roman" w:cs="Times New Roman"/>
          <w:sz w:val="24"/>
          <w:szCs w:val="24"/>
        </w:rPr>
      </w:pPr>
      <w:r w:rsidRPr="00A96A61">
        <w:rPr>
          <w:rFonts w:ascii="Times New Roman" w:hAnsi="Times New Roman" w:cs="Times New Roman"/>
          <w:noProof/>
          <w:sz w:val="24"/>
          <w:szCs w:val="24"/>
        </w:rPr>
        <w:lastRenderedPageBreak/>
        <w:drawing>
          <wp:inline distT="0" distB="0" distL="0" distR="0">
            <wp:extent cx="5274310" cy="1610360"/>
            <wp:effectExtent l="0" t="0" r="2540" b="8890"/>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274310" cy="1610360"/>
                    </a:xfrm>
                    <a:prstGeom prst="rect">
                      <a:avLst/>
                    </a:prstGeom>
                  </pic:spPr>
                </pic:pic>
              </a:graphicData>
            </a:graphic>
          </wp:inline>
        </w:drawing>
      </w:r>
    </w:p>
    <w:p w:rsidR="004431CB" w:rsidRPr="00A96A61" w:rsidRDefault="004431CB" w:rsidP="00343E0B">
      <w:pPr>
        <w:spacing w:line="360" w:lineRule="auto"/>
        <w:jc w:val="center"/>
        <w:rPr>
          <w:rFonts w:ascii="Times New Roman" w:hAnsi="Times New Roman" w:cs="Times New Roman"/>
          <w:sz w:val="24"/>
          <w:szCs w:val="24"/>
        </w:rPr>
      </w:pPr>
      <w:r w:rsidRPr="00A96A61">
        <w:rPr>
          <w:rFonts w:ascii="Times New Roman" w:hAnsi="Times New Roman" w:cs="Times New Roman"/>
          <w:b/>
          <w:sz w:val="24"/>
          <w:szCs w:val="24"/>
        </w:rPr>
        <w:t>Figure I.8</w:t>
      </w:r>
      <w:r w:rsidRPr="00A96A61">
        <w:rPr>
          <w:rFonts w:ascii="Times New Roman" w:hAnsi="Times New Roman" w:cs="Times New Roman"/>
          <w:b/>
          <w:bCs/>
          <w:sz w:val="24"/>
          <w:szCs w:val="24"/>
        </w:rPr>
        <w:t xml:space="preserve"> : </w:t>
      </w:r>
      <w:r w:rsidRPr="00A96A61">
        <w:rPr>
          <w:rFonts w:ascii="Times New Roman" w:hAnsi="Times New Roman" w:cs="Times New Roman"/>
          <w:sz w:val="24"/>
          <w:szCs w:val="24"/>
        </w:rPr>
        <w:t>Formule développée du rouge Congo</w:t>
      </w:r>
      <w:r w:rsidRPr="00A96A61">
        <w:rPr>
          <w:rFonts w:ascii="Times New Roman" w:hAnsi="Times New Roman" w:cs="Times New Roman"/>
          <w:b/>
          <w:bCs/>
          <w:sz w:val="24"/>
          <w:szCs w:val="24"/>
        </w:rPr>
        <w:t>.</w:t>
      </w:r>
    </w:p>
    <w:p w:rsidR="004431CB" w:rsidRPr="00A96A61" w:rsidRDefault="004431CB" w:rsidP="00343E0B">
      <w:pPr>
        <w:spacing w:line="360" w:lineRule="auto"/>
        <w:jc w:val="both"/>
        <w:rPr>
          <w:rFonts w:ascii="Times New Roman" w:hAnsi="Times New Roman" w:cs="Times New Roman"/>
          <w:sz w:val="28"/>
          <w:szCs w:val="28"/>
        </w:rPr>
      </w:pPr>
      <w:r w:rsidRPr="00A96A61">
        <w:rPr>
          <w:rFonts w:ascii="Times New Roman" w:hAnsi="Times New Roman" w:cs="Times New Roman"/>
          <w:b/>
          <w:bCs/>
          <w:sz w:val="28"/>
          <w:szCs w:val="28"/>
        </w:rPr>
        <w:t>I.3.2.4. Les colorants d’oxydation :</w:t>
      </w:r>
    </w:p>
    <w:p w:rsidR="004431CB" w:rsidRPr="00A96A61" w:rsidRDefault="004431CB" w:rsidP="00343E0B">
      <w:pPr>
        <w:spacing w:line="360" w:lineRule="auto"/>
        <w:jc w:val="both"/>
        <w:rPr>
          <w:rFonts w:ascii="Times New Roman" w:hAnsi="Times New Roman" w:cs="Times New Roman"/>
          <w:b/>
          <w:bCs/>
          <w:sz w:val="24"/>
          <w:szCs w:val="24"/>
        </w:rPr>
      </w:pPr>
      <w:r w:rsidRPr="00A96A61">
        <w:rPr>
          <w:rFonts w:ascii="Times New Roman" w:hAnsi="Times New Roman" w:cs="Times New Roman"/>
          <w:sz w:val="24"/>
          <w:szCs w:val="24"/>
        </w:rPr>
        <w:t>Ces colorants sont obtenus par imprégnation de la fibre avec certaines bases aromatiques, suivie d’oxydation. Le noir d’aniline (</w:t>
      </w:r>
      <w:r w:rsidRPr="00A96A61">
        <w:rPr>
          <w:rFonts w:ascii="Cambria Math" w:hAnsi="Cambria Math" w:cs="Cambria Math"/>
          <w:sz w:val="24"/>
          <w:szCs w:val="24"/>
        </w:rPr>
        <w:t>𝐶</w:t>
      </w:r>
      <w:r w:rsidRPr="00A96A61">
        <w:rPr>
          <w:rFonts w:ascii="Times New Roman" w:hAnsi="Times New Roman" w:cs="Times New Roman"/>
          <w:sz w:val="24"/>
          <w:szCs w:val="24"/>
          <w:vertAlign w:val="subscript"/>
        </w:rPr>
        <w:t>6</w:t>
      </w:r>
      <w:r w:rsidRPr="00A96A61">
        <w:rPr>
          <w:rFonts w:ascii="Cambria Math" w:hAnsi="Cambria Math" w:cs="Cambria Math"/>
          <w:sz w:val="24"/>
          <w:szCs w:val="24"/>
        </w:rPr>
        <w:t>𝐻</w:t>
      </w:r>
      <w:r w:rsidRPr="00A96A61">
        <w:rPr>
          <w:rFonts w:ascii="Times New Roman" w:hAnsi="Times New Roman" w:cs="Times New Roman"/>
          <w:sz w:val="24"/>
          <w:szCs w:val="24"/>
          <w:vertAlign w:val="subscript"/>
        </w:rPr>
        <w:t>5</w:t>
      </w:r>
      <w:r w:rsidRPr="00A96A61">
        <w:rPr>
          <w:rFonts w:ascii="Times New Roman" w:hAnsi="Times New Roman" w:cs="Times New Roman"/>
          <w:sz w:val="24"/>
          <w:szCs w:val="24"/>
        </w:rPr>
        <w:t>−</w:t>
      </w:r>
      <w:r w:rsidRPr="00A96A61">
        <w:rPr>
          <w:rFonts w:ascii="Cambria Math" w:hAnsi="Cambria Math" w:cs="Cambria Math"/>
          <w:sz w:val="24"/>
          <w:szCs w:val="24"/>
        </w:rPr>
        <w:t>𝑁𝐻</w:t>
      </w:r>
      <w:r w:rsidRPr="00A96A61">
        <w:rPr>
          <w:rFonts w:ascii="Times New Roman" w:hAnsi="Times New Roman" w:cs="Times New Roman"/>
          <w:sz w:val="24"/>
          <w:szCs w:val="24"/>
          <w:vertAlign w:val="subscript"/>
        </w:rPr>
        <w:t>2</w:t>
      </w:r>
      <w:r w:rsidRPr="00A96A61">
        <w:rPr>
          <w:rFonts w:ascii="Times New Roman" w:hAnsi="Times New Roman" w:cs="Times New Roman"/>
          <w:sz w:val="24"/>
          <w:szCs w:val="24"/>
        </w:rPr>
        <w:t xml:space="preserve">) est le plus important </w:t>
      </w:r>
      <w:r w:rsidR="00F01E4B">
        <w:rPr>
          <w:rFonts w:ascii="Times New Roman" w:hAnsi="Times New Roman" w:cs="Times New Roman"/>
          <w:b/>
          <w:bCs/>
          <w:sz w:val="24"/>
          <w:szCs w:val="24"/>
        </w:rPr>
        <w:t>[40</w:t>
      </w:r>
      <w:r w:rsidRPr="00A96A61">
        <w:rPr>
          <w:rFonts w:ascii="Times New Roman" w:hAnsi="Times New Roman" w:cs="Times New Roman"/>
          <w:b/>
          <w:bCs/>
          <w:sz w:val="24"/>
          <w:szCs w:val="24"/>
        </w:rPr>
        <w:t>].</w:t>
      </w:r>
    </w:p>
    <w:p w:rsidR="004431CB" w:rsidRPr="00A96A61" w:rsidRDefault="004431CB" w:rsidP="00343E0B">
      <w:pPr>
        <w:spacing w:line="360" w:lineRule="auto"/>
        <w:jc w:val="both"/>
        <w:rPr>
          <w:rFonts w:ascii="Times New Roman" w:hAnsi="Times New Roman" w:cs="Times New Roman"/>
          <w:b/>
          <w:bCs/>
          <w:sz w:val="28"/>
          <w:szCs w:val="28"/>
        </w:rPr>
      </w:pPr>
      <w:r w:rsidRPr="00A96A61">
        <w:rPr>
          <w:rFonts w:ascii="Times New Roman" w:hAnsi="Times New Roman" w:cs="Times New Roman"/>
          <w:b/>
          <w:bCs/>
          <w:sz w:val="28"/>
          <w:szCs w:val="28"/>
        </w:rPr>
        <w:t>I.3.2.5. Colorants réactifs :</w:t>
      </w:r>
    </w:p>
    <w:p w:rsidR="004431CB" w:rsidRPr="00A96A61" w:rsidRDefault="004431CB" w:rsidP="00343E0B">
      <w:pPr>
        <w:spacing w:line="360" w:lineRule="auto"/>
        <w:jc w:val="both"/>
        <w:rPr>
          <w:rFonts w:ascii="Times New Roman" w:hAnsi="Times New Roman" w:cs="Times New Roman"/>
          <w:sz w:val="24"/>
          <w:szCs w:val="24"/>
        </w:rPr>
      </w:pPr>
      <w:r w:rsidRPr="00A96A61">
        <w:rPr>
          <w:rFonts w:ascii="Times New Roman" w:hAnsi="Times New Roman" w:cs="Times New Roman"/>
          <w:sz w:val="24"/>
          <w:szCs w:val="24"/>
        </w:rPr>
        <w:t>Les colorants réactifs contiennent des groupes chromophores issus essentiellement des f</w:t>
      </w:r>
      <w:r w:rsidRPr="00A96A61">
        <w:rPr>
          <w:rFonts w:ascii="Times New Roman" w:hAnsi="Times New Roman" w:cs="Times New Roman"/>
          <w:sz w:val="24"/>
          <w:szCs w:val="24"/>
        </w:rPr>
        <w:t>a</w:t>
      </w:r>
      <w:r w:rsidRPr="00A96A61">
        <w:rPr>
          <w:rFonts w:ascii="Times New Roman" w:hAnsi="Times New Roman" w:cs="Times New Roman"/>
          <w:sz w:val="24"/>
          <w:szCs w:val="24"/>
        </w:rPr>
        <w:t xml:space="preserve">milles azoïques, </w:t>
      </w:r>
      <w:proofErr w:type="spellStart"/>
      <w:r w:rsidRPr="00A96A61">
        <w:rPr>
          <w:rFonts w:ascii="Times New Roman" w:hAnsi="Times New Roman" w:cs="Times New Roman"/>
          <w:sz w:val="24"/>
          <w:szCs w:val="24"/>
        </w:rPr>
        <w:t>anthraquinonique</w:t>
      </w:r>
      <w:proofErr w:type="spellEnd"/>
      <w:r w:rsidRPr="00A96A61">
        <w:rPr>
          <w:rFonts w:ascii="Times New Roman" w:hAnsi="Times New Roman" w:cs="Times New Roman"/>
          <w:sz w:val="24"/>
          <w:szCs w:val="24"/>
        </w:rPr>
        <w:t xml:space="preserve"> et </w:t>
      </w:r>
      <w:proofErr w:type="spellStart"/>
      <w:r w:rsidRPr="00A96A61">
        <w:rPr>
          <w:rFonts w:ascii="Times New Roman" w:hAnsi="Times New Roman" w:cs="Times New Roman"/>
          <w:sz w:val="24"/>
          <w:szCs w:val="24"/>
        </w:rPr>
        <w:t>phtalocyanine</w:t>
      </w:r>
      <w:proofErr w:type="spellEnd"/>
      <w:r w:rsidRPr="00A96A61">
        <w:rPr>
          <w:rFonts w:ascii="Times New Roman" w:hAnsi="Times New Roman" w:cs="Times New Roman"/>
          <w:sz w:val="24"/>
          <w:szCs w:val="24"/>
        </w:rPr>
        <w:t xml:space="preserve">. Leur appellation est liée à la présence d’une fonction chimique réactive, de type </w:t>
      </w:r>
      <w:proofErr w:type="spellStart"/>
      <w:r w:rsidRPr="00A96A61">
        <w:rPr>
          <w:rFonts w:ascii="Times New Roman" w:hAnsi="Times New Roman" w:cs="Times New Roman"/>
          <w:sz w:val="24"/>
          <w:szCs w:val="24"/>
        </w:rPr>
        <w:t>triazinique</w:t>
      </w:r>
      <w:proofErr w:type="spellEnd"/>
      <w:r w:rsidRPr="00A96A61">
        <w:rPr>
          <w:rFonts w:ascii="Times New Roman" w:hAnsi="Times New Roman" w:cs="Times New Roman"/>
          <w:sz w:val="24"/>
          <w:szCs w:val="24"/>
        </w:rPr>
        <w:t xml:space="preserve"> ou </w:t>
      </w:r>
      <w:proofErr w:type="spellStart"/>
      <w:r w:rsidRPr="00A96A61">
        <w:rPr>
          <w:rFonts w:ascii="Times New Roman" w:hAnsi="Times New Roman" w:cs="Times New Roman"/>
          <w:sz w:val="24"/>
          <w:szCs w:val="24"/>
        </w:rPr>
        <w:t>vinylsulfone</w:t>
      </w:r>
      <w:proofErr w:type="spellEnd"/>
      <w:r w:rsidRPr="00A96A61">
        <w:rPr>
          <w:rFonts w:ascii="Times New Roman" w:hAnsi="Times New Roman" w:cs="Times New Roman"/>
          <w:sz w:val="24"/>
          <w:szCs w:val="24"/>
        </w:rPr>
        <w:t xml:space="preserve"> assurant la formation d’une liaison covalente forte avec les fibres. Solubles dans l’eau, ils entrent dans la teinture du coton et éventuellement dans celle de la laine et des polyamides </w:t>
      </w:r>
      <w:r w:rsidRPr="00A96A61">
        <w:rPr>
          <w:rFonts w:ascii="Times New Roman" w:hAnsi="Times New Roman" w:cs="Times New Roman"/>
          <w:b/>
          <w:bCs/>
          <w:sz w:val="24"/>
          <w:szCs w:val="24"/>
        </w:rPr>
        <w:t>[24].</w:t>
      </w:r>
    </w:p>
    <w:p w:rsidR="004431CB" w:rsidRPr="00A96A61" w:rsidRDefault="004431CB" w:rsidP="00343E0B">
      <w:pPr>
        <w:spacing w:after="0" w:line="360" w:lineRule="auto"/>
        <w:rPr>
          <w:rFonts w:ascii="Times New Roman" w:hAnsi="Times New Roman" w:cs="Times New Roman"/>
          <w:b/>
          <w:bCs/>
          <w:color w:val="000000"/>
          <w:sz w:val="28"/>
          <w:szCs w:val="28"/>
        </w:rPr>
      </w:pPr>
      <w:r w:rsidRPr="00A96A61">
        <w:rPr>
          <w:rFonts w:ascii="Times New Roman" w:hAnsi="Times New Roman" w:cs="Times New Roman"/>
          <w:b/>
          <w:bCs/>
          <w:sz w:val="28"/>
          <w:szCs w:val="28"/>
        </w:rPr>
        <w:t xml:space="preserve">I.3.2.6. </w:t>
      </w:r>
      <w:r w:rsidRPr="00A96A61">
        <w:rPr>
          <w:rFonts w:ascii="Times New Roman" w:hAnsi="Times New Roman" w:cs="Times New Roman"/>
          <w:b/>
          <w:bCs/>
          <w:color w:val="000000"/>
          <w:sz w:val="28"/>
          <w:szCs w:val="28"/>
        </w:rPr>
        <w:t xml:space="preserve">Les colorants à mordant : </w:t>
      </w:r>
    </w:p>
    <w:p w:rsidR="004431CB" w:rsidRPr="00A96A61" w:rsidRDefault="004431CB" w:rsidP="00343E0B">
      <w:pPr>
        <w:spacing w:after="0" w:line="360" w:lineRule="auto"/>
        <w:rPr>
          <w:rFonts w:ascii="Times New Roman" w:hAnsi="Times New Roman" w:cs="Times New Roman"/>
          <w:sz w:val="24"/>
          <w:szCs w:val="24"/>
        </w:rPr>
      </w:pPr>
      <w:r w:rsidRPr="00A96A61">
        <w:rPr>
          <w:rFonts w:ascii="Times New Roman" w:hAnsi="Times New Roman" w:cs="Times New Roman"/>
          <w:color w:val="000000"/>
          <w:sz w:val="24"/>
          <w:szCs w:val="24"/>
        </w:rPr>
        <w:t xml:space="preserve">Ces colorants contiennent généralement un </w:t>
      </w:r>
      <w:proofErr w:type="spellStart"/>
      <w:r w:rsidRPr="00A96A61">
        <w:rPr>
          <w:rFonts w:ascii="Times New Roman" w:hAnsi="Times New Roman" w:cs="Times New Roman"/>
          <w:color w:val="000000"/>
          <w:sz w:val="24"/>
          <w:szCs w:val="24"/>
        </w:rPr>
        <w:t>ligandfonctionnel</w:t>
      </w:r>
      <w:proofErr w:type="spellEnd"/>
      <w:r w:rsidRPr="00A96A61">
        <w:rPr>
          <w:rFonts w:ascii="Times New Roman" w:hAnsi="Times New Roman" w:cs="Times New Roman"/>
          <w:color w:val="000000"/>
          <w:sz w:val="24"/>
          <w:szCs w:val="24"/>
        </w:rPr>
        <w:t xml:space="preserve"> susceptible de réagir fortement avec un sel d’</w:t>
      </w:r>
      <w:proofErr w:type="spellStart"/>
      <w:r w:rsidRPr="00A96A61">
        <w:rPr>
          <w:rFonts w:ascii="Times New Roman" w:hAnsi="Times New Roman" w:cs="Times New Roman"/>
          <w:color w:val="000000"/>
          <w:sz w:val="24"/>
          <w:szCs w:val="24"/>
        </w:rPr>
        <w:t>aluminium</w:t>
      </w:r>
      <w:proofErr w:type="gramStart"/>
      <w:r w:rsidRPr="00A96A61">
        <w:rPr>
          <w:rFonts w:ascii="Times New Roman" w:hAnsi="Times New Roman" w:cs="Times New Roman"/>
          <w:color w:val="000000"/>
          <w:sz w:val="24"/>
          <w:szCs w:val="24"/>
        </w:rPr>
        <w:t>,déchrome</w:t>
      </w:r>
      <w:proofErr w:type="spellEnd"/>
      <w:proofErr w:type="gramEnd"/>
      <w:r w:rsidRPr="00A96A61">
        <w:rPr>
          <w:rFonts w:ascii="Times New Roman" w:hAnsi="Times New Roman" w:cs="Times New Roman"/>
          <w:color w:val="000000"/>
          <w:sz w:val="24"/>
          <w:szCs w:val="24"/>
        </w:rPr>
        <w:t xml:space="preserve">, de cobalt, décuivre, de nickel, ou de fer, pour former </w:t>
      </w:r>
      <w:proofErr w:type="spellStart"/>
      <w:r w:rsidRPr="00A96A61">
        <w:rPr>
          <w:rFonts w:ascii="Times New Roman" w:hAnsi="Times New Roman" w:cs="Times New Roman"/>
          <w:color w:val="000000"/>
          <w:sz w:val="24"/>
          <w:szCs w:val="24"/>
        </w:rPr>
        <w:t>di</w:t>
      </w:r>
      <w:r w:rsidRPr="00A96A61">
        <w:rPr>
          <w:rFonts w:ascii="Times New Roman" w:hAnsi="Times New Roman" w:cs="Times New Roman"/>
          <w:color w:val="000000"/>
          <w:sz w:val="24"/>
          <w:szCs w:val="24"/>
        </w:rPr>
        <w:t>f</w:t>
      </w:r>
      <w:r w:rsidRPr="00A96A61">
        <w:rPr>
          <w:rFonts w:ascii="Times New Roman" w:hAnsi="Times New Roman" w:cs="Times New Roman"/>
          <w:color w:val="000000"/>
          <w:sz w:val="24"/>
          <w:szCs w:val="24"/>
        </w:rPr>
        <w:t>férentscomplexes</w:t>
      </w:r>
      <w:proofErr w:type="spellEnd"/>
      <w:r w:rsidRPr="00A96A61">
        <w:rPr>
          <w:rFonts w:ascii="Times New Roman" w:hAnsi="Times New Roman" w:cs="Times New Roman"/>
          <w:color w:val="000000"/>
          <w:sz w:val="24"/>
          <w:szCs w:val="24"/>
        </w:rPr>
        <w:t xml:space="preserve"> colorés avec le textile </w:t>
      </w:r>
      <w:r w:rsidRPr="00A96A61">
        <w:rPr>
          <w:rFonts w:ascii="Times New Roman" w:hAnsi="Times New Roman" w:cs="Times New Roman"/>
          <w:b/>
          <w:bCs/>
          <w:sz w:val="24"/>
          <w:szCs w:val="24"/>
        </w:rPr>
        <w:t>[25].</w:t>
      </w:r>
    </w:p>
    <w:p w:rsidR="004431CB" w:rsidRPr="00A96A61" w:rsidRDefault="004431CB" w:rsidP="00343E0B">
      <w:pPr>
        <w:pStyle w:val="Titre4"/>
        <w:tabs>
          <w:tab w:val="left" w:pos="1330"/>
        </w:tabs>
        <w:spacing w:before="146" w:line="360" w:lineRule="auto"/>
        <w:ind w:left="0"/>
        <w:jc w:val="both"/>
        <w:rPr>
          <w:sz w:val="28"/>
          <w:szCs w:val="28"/>
        </w:rPr>
      </w:pPr>
      <w:bookmarkStart w:id="0" w:name="_TOC_250039"/>
      <w:r w:rsidRPr="00A96A61">
        <w:rPr>
          <w:sz w:val="28"/>
          <w:szCs w:val="28"/>
        </w:rPr>
        <w:t xml:space="preserve">I.3.2.7. </w:t>
      </w:r>
      <w:proofErr w:type="spellStart"/>
      <w:r w:rsidRPr="00A96A61">
        <w:rPr>
          <w:sz w:val="28"/>
          <w:szCs w:val="28"/>
        </w:rPr>
        <w:t>Les</w:t>
      </w:r>
      <w:bookmarkEnd w:id="0"/>
      <w:r w:rsidRPr="00A96A61">
        <w:rPr>
          <w:sz w:val="28"/>
          <w:szCs w:val="28"/>
        </w:rPr>
        <w:t>pigments</w:t>
      </w:r>
      <w:proofErr w:type="spellEnd"/>
      <w:r w:rsidRPr="00A96A61">
        <w:rPr>
          <w:sz w:val="28"/>
          <w:szCs w:val="28"/>
        </w:rPr>
        <w:t> :</w:t>
      </w:r>
    </w:p>
    <w:p w:rsidR="004431CB" w:rsidRPr="00A96A61" w:rsidRDefault="004431CB" w:rsidP="00343E0B">
      <w:pPr>
        <w:pStyle w:val="Corpsdetexte"/>
        <w:spacing w:before="1" w:line="360" w:lineRule="auto"/>
        <w:ind w:right="1413"/>
        <w:jc w:val="both"/>
      </w:pPr>
      <w:r w:rsidRPr="00A96A61">
        <w:t>Les pigments sont des molécules insolubles dans l’eau et ne présentent auc</w:t>
      </w:r>
      <w:r w:rsidRPr="00A96A61">
        <w:t>u</w:t>
      </w:r>
      <w:r w:rsidRPr="00A96A61">
        <w:t>neaffinitépourlesfibrestextiles.Etantdonnéscescaractéristiques, ilsnepeuve</w:t>
      </w:r>
      <w:r w:rsidRPr="00A96A61">
        <w:t>n</w:t>
      </w:r>
      <w:r w:rsidRPr="00A96A61">
        <w:t>têtreappl</w:t>
      </w:r>
      <w:r w:rsidRPr="00A96A61">
        <w:t>i</w:t>
      </w:r>
      <w:r w:rsidRPr="00A96A61">
        <w:t>quésqu’enlefixantàlasurfacel’aided’unliant.Ilssontessentiellementutilisésenimpressiontextile</w:t>
      </w:r>
      <w:r w:rsidR="00F01E4B" w:rsidRPr="00A96A61">
        <w:t xml:space="preserve">, </w:t>
      </w:r>
      <w:proofErr w:type="spellStart"/>
      <w:proofErr w:type="gramStart"/>
      <w:r w:rsidR="00F01E4B" w:rsidRPr="00A96A61">
        <w:t>maiségalemententeinture</w:t>
      </w:r>
      <w:proofErr w:type="spellEnd"/>
      <w:r w:rsidRPr="00A96A61">
        <w:rPr>
          <w:b/>
          <w:bCs/>
        </w:rPr>
        <w:t>[</w:t>
      </w:r>
      <w:proofErr w:type="gramEnd"/>
      <w:r w:rsidRPr="00A96A61">
        <w:rPr>
          <w:b/>
          <w:bCs/>
        </w:rPr>
        <w:t>26].</w:t>
      </w:r>
    </w:p>
    <w:p w:rsidR="004431CB" w:rsidRPr="00A96A61" w:rsidRDefault="004431CB" w:rsidP="00343E0B">
      <w:pPr>
        <w:pStyle w:val="Corpsdetexte"/>
        <w:tabs>
          <w:tab w:val="left" w:pos="2160"/>
        </w:tabs>
        <w:spacing w:before="1" w:line="360" w:lineRule="auto"/>
        <w:ind w:right="1413"/>
        <w:jc w:val="both"/>
      </w:pPr>
      <w:r w:rsidRPr="00A96A61">
        <w:tab/>
      </w:r>
    </w:p>
    <w:p w:rsidR="004431CB" w:rsidRPr="00A96A61" w:rsidRDefault="004431CB" w:rsidP="00343E0B">
      <w:pPr>
        <w:pStyle w:val="Corpsdetexte"/>
        <w:spacing w:before="1" w:after="14" w:line="360" w:lineRule="auto"/>
        <w:ind w:right="1413"/>
      </w:pPr>
    </w:p>
    <w:p w:rsidR="004431CB" w:rsidRPr="00A96A61" w:rsidRDefault="004431CB" w:rsidP="00343E0B">
      <w:pPr>
        <w:pStyle w:val="Corpsdetexte"/>
        <w:spacing w:before="1" w:after="14" w:line="360" w:lineRule="auto"/>
        <w:ind w:left="359" w:right="1413"/>
      </w:pPr>
    </w:p>
    <w:p w:rsidR="004431CB" w:rsidRPr="00A96A61" w:rsidRDefault="004431CB" w:rsidP="00343E0B">
      <w:pPr>
        <w:pStyle w:val="Corpsdetexte"/>
        <w:spacing w:line="360" w:lineRule="auto"/>
      </w:pPr>
    </w:p>
    <w:p w:rsidR="004431CB" w:rsidRPr="00A96A61" w:rsidRDefault="004431CB" w:rsidP="00343E0B">
      <w:pPr>
        <w:pStyle w:val="Corpsdetexte"/>
        <w:spacing w:line="360" w:lineRule="auto"/>
        <w:ind w:left="3296"/>
      </w:pPr>
      <w:r w:rsidRPr="00A96A61">
        <w:rPr>
          <w:noProof/>
        </w:rPr>
        <w:drawing>
          <wp:anchor distT="0" distB="0" distL="114300" distR="114300" simplePos="0" relativeHeight="251663360" behindDoc="0" locked="0" layoutInCell="1" allowOverlap="1">
            <wp:simplePos x="0" y="0"/>
            <wp:positionH relativeFrom="column">
              <wp:posOffset>1692568</wp:posOffset>
            </wp:positionH>
            <wp:positionV relativeFrom="paragraph">
              <wp:posOffset>36928</wp:posOffset>
            </wp:positionV>
            <wp:extent cx="2582545" cy="2046605"/>
            <wp:effectExtent l="0" t="0" r="8255" b="0"/>
            <wp:wrapNone/>
            <wp:docPr id="13" name="image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9.png"/>
                    <pic:cNvPicPr/>
                  </pic:nvPicPr>
                  <pic:blipFill>
                    <a:blip r:embed="rId31" cstate="print">
                      <a:extLst>
                        <a:ext uri="{28A0092B-C50C-407E-A947-70E740481C1C}">
                          <a14:useLocalDpi xmlns:a14="http://schemas.microsoft.com/office/drawing/2010/main" val="0"/>
                        </a:ext>
                      </a:extLst>
                    </a:blip>
                    <a:stretch>
                      <a:fillRect/>
                    </a:stretch>
                  </pic:blipFill>
                  <pic:spPr>
                    <a:xfrm>
                      <a:off x="0" y="0"/>
                      <a:ext cx="2582545" cy="2046605"/>
                    </a:xfrm>
                    <a:prstGeom prst="rect">
                      <a:avLst/>
                    </a:prstGeom>
                  </pic:spPr>
                </pic:pic>
              </a:graphicData>
            </a:graphic>
          </wp:anchor>
        </w:drawing>
      </w:r>
    </w:p>
    <w:p w:rsidR="004431CB" w:rsidRPr="00A96A61" w:rsidRDefault="004431CB" w:rsidP="00343E0B">
      <w:pPr>
        <w:spacing w:before="82" w:line="360" w:lineRule="auto"/>
        <w:ind w:left="2045"/>
        <w:rPr>
          <w:rFonts w:ascii="Times New Roman" w:hAnsi="Times New Roman" w:cs="Times New Roman"/>
          <w:b/>
          <w:sz w:val="24"/>
          <w:szCs w:val="24"/>
        </w:rPr>
      </w:pPr>
    </w:p>
    <w:p w:rsidR="004431CB" w:rsidRPr="00A96A61" w:rsidRDefault="004431CB" w:rsidP="00343E0B">
      <w:pPr>
        <w:spacing w:before="82" w:line="360" w:lineRule="auto"/>
        <w:ind w:left="2045"/>
        <w:rPr>
          <w:rFonts w:ascii="Times New Roman" w:hAnsi="Times New Roman" w:cs="Times New Roman"/>
          <w:b/>
          <w:sz w:val="24"/>
          <w:szCs w:val="24"/>
        </w:rPr>
      </w:pPr>
    </w:p>
    <w:p w:rsidR="004431CB" w:rsidRPr="00A96A61" w:rsidRDefault="004431CB" w:rsidP="00343E0B">
      <w:pPr>
        <w:spacing w:before="82" w:line="360" w:lineRule="auto"/>
        <w:ind w:left="2045"/>
        <w:rPr>
          <w:rFonts w:ascii="Times New Roman" w:hAnsi="Times New Roman" w:cs="Times New Roman"/>
          <w:b/>
          <w:sz w:val="24"/>
          <w:szCs w:val="24"/>
        </w:rPr>
      </w:pPr>
    </w:p>
    <w:p w:rsidR="004431CB" w:rsidRPr="00A96A61" w:rsidRDefault="004431CB" w:rsidP="00343E0B">
      <w:pPr>
        <w:spacing w:before="82" w:line="360" w:lineRule="auto"/>
        <w:ind w:left="2045"/>
        <w:rPr>
          <w:rFonts w:ascii="Times New Roman" w:hAnsi="Times New Roman" w:cs="Times New Roman"/>
          <w:b/>
          <w:sz w:val="24"/>
          <w:szCs w:val="24"/>
        </w:rPr>
      </w:pPr>
    </w:p>
    <w:p w:rsidR="004431CB" w:rsidRPr="00A96A61" w:rsidRDefault="004431CB" w:rsidP="00343E0B">
      <w:pPr>
        <w:spacing w:before="82" w:line="360" w:lineRule="auto"/>
        <w:ind w:left="2045"/>
        <w:rPr>
          <w:rFonts w:ascii="Times New Roman" w:hAnsi="Times New Roman" w:cs="Times New Roman"/>
          <w:b/>
          <w:sz w:val="24"/>
          <w:szCs w:val="24"/>
        </w:rPr>
      </w:pPr>
    </w:p>
    <w:p w:rsidR="004431CB" w:rsidRPr="00A96A61" w:rsidRDefault="004431CB" w:rsidP="00F01E4B">
      <w:pPr>
        <w:spacing w:before="82" w:line="360" w:lineRule="auto"/>
        <w:ind w:left="2045"/>
        <w:rPr>
          <w:rFonts w:ascii="Times New Roman" w:hAnsi="Times New Roman" w:cs="Times New Roman"/>
          <w:sz w:val="24"/>
          <w:szCs w:val="24"/>
        </w:rPr>
      </w:pPr>
      <w:r w:rsidRPr="00A96A61">
        <w:rPr>
          <w:rFonts w:ascii="Times New Roman" w:hAnsi="Times New Roman" w:cs="Times New Roman"/>
          <w:b/>
          <w:sz w:val="24"/>
          <w:szCs w:val="24"/>
        </w:rPr>
        <w:t>FigureI.9:</w:t>
      </w:r>
      <w:r w:rsidR="00F01E4B">
        <w:rPr>
          <w:rFonts w:ascii="Times New Roman" w:hAnsi="Times New Roman" w:cs="Times New Roman"/>
          <w:b/>
          <w:sz w:val="24"/>
          <w:szCs w:val="24"/>
        </w:rPr>
        <w:t xml:space="preserve"> </w:t>
      </w:r>
      <w:proofErr w:type="gramStart"/>
      <w:r w:rsidRPr="00A96A61">
        <w:rPr>
          <w:rFonts w:ascii="Times New Roman" w:hAnsi="Times New Roman" w:cs="Times New Roman"/>
          <w:sz w:val="24"/>
          <w:szCs w:val="24"/>
        </w:rPr>
        <w:t>struc</w:t>
      </w:r>
      <w:r w:rsidR="00F01E4B">
        <w:rPr>
          <w:rFonts w:ascii="Times New Roman" w:hAnsi="Times New Roman" w:cs="Times New Roman"/>
          <w:sz w:val="24"/>
          <w:szCs w:val="24"/>
        </w:rPr>
        <w:t>turechimiquedeC.I.PigmentBlue15</w:t>
      </w:r>
      <w:r w:rsidRPr="00A96A61">
        <w:rPr>
          <w:rFonts w:ascii="Times New Roman" w:hAnsi="Times New Roman" w:cs="Times New Roman"/>
          <w:b/>
          <w:bCs/>
          <w:sz w:val="24"/>
          <w:szCs w:val="24"/>
        </w:rPr>
        <w:t>[</w:t>
      </w:r>
      <w:proofErr w:type="gramEnd"/>
      <w:r w:rsidRPr="00A96A61">
        <w:rPr>
          <w:rFonts w:ascii="Times New Roman" w:hAnsi="Times New Roman" w:cs="Times New Roman"/>
          <w:b/>
          <w:bCs/>
          <w:sz w:val="24"/>
          <w:szCs w:val="24"/>
        </w:rPr>
        <w:t>26].</w:t>
      </w:r>
    </w:p>
    <w:p w:rsidR="004431CB" w:rsidRPr="00A96A61" w:rsidRDefault="004431CB" w:rsidP="00343E0B">
      <w:pPr>
        <w:widowControl w:val="0"/>
        <w:tabs>
          <w:tab w:val="left" w:pos="1330"/>
        </w:tabs>
        <w:autoSpaceDE w:val="0"/>
        <w:autoSpaceDN w:val="0"/>
        <w:spacing w:after="0" w:line="360" w:lineRule="auto"/>
        <w:jc w:val="both"/>
        <w:outlineLvl w:val="3"/>
        <w:rPr>
          <w:rFonts w:ascii="Times New Roman" w:eastAsia="Times New Roman" w:hAnsi="Times New Roman" w:cs="Times New Roman"/>
          <w:b/>
          <w:bCs/>
          <w:sz w:val="28"/>
          <w:szCs w:val="28"/>
        </w:rPr>
      </w:pPr>
      <w:r w:rsidRPr="00A96A61">
        <w:rPr>
          <w:rFonts w:ascii="Times New Roman" w:eastAsia="Times New Roman" w:hAnsi="Times New Roman" w:cs="Times New Roman"/>
          <w:b/>
          <w:bCs/>
          <w:sz w:val="28"/>
          <w:szCs w:val="28"/>
        </w:rPr>
        <w:t>I.3.2.8. Les</w:t>
      </w:r>
      <w:r w:rsidR="00886384">
        <w:rPr>
          <w:rFonts w:ascii="Times New Roman" w:eastAsia="Times New Roman" w:hAnsi="Times New Roman" w:cs="Times New Roman"/>
          <w:b/>
          <w:bCs/>
          <w:sz w:val="28"/>
          <w:szCs w:val="28"/>
        </w:rPr>
        <w:t xml:space="preserve"> </w:t>
      </w:r>
      <w:r w:rsidRPr="00A96A61">
        <w:rPr>
          <w:rFonts w:ascii="Times New Roman" w:eastAsia="Times New Roman" w:hAnsi="Times New Roman" w:cs="Times New Roman"/>
          <w:b/>
          <w:bCs/>
          <w:sz w:val="28"/>
          <w:szCs w:val="28"/>
        </w:rPr>
        <w:t>colorants</w:t>
      </w:r>
      <w:r w:rsidR="00886384">
        <w:rPr>
          <w:rFonts w:ascii="Times New Roman" w:eastAsia="Times New Roman" w:hAnsi="Times New Roman" w:cs="Times New Roman"/>
          <w:b/>
          <w:bCs/>
          <w:sz w:val="28"/>
          <w:szCs w:val="28"/>
        </w:rPr>
        <w:t xml:space="preserve"> </w:t>
      </w:r>
      <w:r w:rsidRPr="00A96A61">
        <w:rPr>
          <w:rFonts w:ascii="Times New Roman" w:eastAsia="Times New Roman" w:hAnsi="Times New Roman" w:cs="Times New Roman"/>
          <w:b/>
          <w:bCs/>
          <w:sz w:val="28"/>
          <w:szCs w:val="28"/>
        </w:rPr>
        <w:t>directs :</w:t>
      </w:r>
    </w:p>
    <w:p w:rsidR="004431CB" w:rsidRPr="00A96A61" w:rsidRDefault="004431CB" w:rsidP="00343E0B">
      <w:pPr>
        <w:widowControl w:val="0"/>
        <w:autoSpaceDE w:val="0"/>
        <w:autoSpaceDN w:val="0"/>
        <w:spacing w:after="0" w:line="360" w:lineRule="auto"/>
        <w:ind w:right="1415"/>
        <w:jc w:val="both"/>
        <w:rPr>
          <w:rFonts w:ascii="Times New Roman" w:eastAsia="Times New Roman" w:hAnsi="Times New Roman" w:cs="Times New Roman"/>
          <w:sz w:val="24"/>
          <w:szCs w:val="24"/>
        </w:rPr>
      </w:pPr>
      <w:r w:rsidRPr="00A96A61">
        <w:rPr>
          <w:rFonts w:ascii="Times New Roman" w:eastAsia="Times New Roman" w:hAnsi="Times New Roman" w:cs="Times New Roman"/>
          <w:sz w:val="24"/>
          <w:szCs w:val="24"/>
        </w:rPr>
        <w:t xml:space="preserve">Ils </w:t>
      </w:r>
      <w:proofErr w:type="spellStart"/>
      <w:r w:rsidRPr="00A96A61">
        <w:rPr>
          <w:rFonts w:ascii="Times New Roman" w:eastAsia="Times New Roman" w:hAnsi="Times New Roman" w:cs="Times New Roman"/>
          <w:sz w:val="24"/>
          <w:szCs w:val="24"/>
        </w:rPr>
        <w:t>contiennentou</w:t>
      </w:r>
      <w:proofErr w:type="spellEnd"/>
      <w:r w:rsidRPr="00A96A61">
        <w:rPr>
          <w:rFonts w:ascii="Times New Roman" w:eastAsia="Times New Roman" w:hAnsi="Times New Roman" w:cs="Times New Roman"/>
          <w:sz w:val="24"/>
          <w:szCs w:val="24"/>
        </w:rPr>
        <w:t xml:space="preserve"> </w:t>
      </w:r>
      <w:proofErr w:type="spellStart"/>
      <w:r w:rsidRPr="00A96A61">
        <w:rPr>
          <w:rFonts w:ascii="Times New Roman" w:eastAsia="Times New Roman" w:hAnsi="Times New Roman" w:cs="Times New Roman"/>
          <w:sz w:val="24"/>
          <w:szCs w:val="24"/>
        </w:rPr>
        <w:t>sontcapables</w:t>
      </w:r>
      <w:proofErr w:type="spellEnd"/>
      <w:r w:rsidRPr="00A96A61">
        <w:rPr>
          <w:rFonts w:ascii="Times New Roman" w:eastAsia="Times New Roman" w:hAnsi="Times New Roman" w:cs="Times New Roman"/>
          <w:sz w:val="24"/>
          <w:szCs w:val="24"/>
        </w:rPr>
        <w:t xml:space="preserve"> de former des charges positives ou négatives </w:t>
      </w:r>
      <w:proofErr w:type="spellStart"/>
      <w:r w:rsidRPr="00A96A61">
        <w:rPr>
          <w:rFonts w:ascii="Times New Roman" w:eastAsia="Times New Roman" w:hAnsi="Times New Roman" w:cs="Times New Roman"/>
          <w:sz w:val="24"/>
          <w:szCs w:val="24"/>
        </w:rPr>
        <w:t>éle</w:t>
      </w:r>
      <w:r w:rsidRPr="00A96A61">
        <w:rPr>
          <w:rFonts w:ascii="Times New Roman" w:eastAsia="Times New Roman" w:hAnsi="Times New Roman" w:cs="Times New Roman"/>
          <w:sz w:val="24"/>
          <w:szCs w:val="24"/>
        </w:rPr>
        <w:t>c</w:t>
      </w:r>
      <w:r w:rsidRPr="00A96A61">
        <w:rPr>
          <w:rFonts w:ascii="Times New Roman" w:eastAsia="Times New Roman" w:hAnsi="Times New Roman" w:cs="Times New Roman"/>
          <w:sz w:val="24"/>
          <w:szCs w:val="24"/>
        </w:rPr>
        <w:t>troStatiquement</w:t>
      </w:r>
      <w:proofErr w:type="spellEnd"/>
      <w:r w:rsidRPr="00A96A61">
        <w:rPr>
          <w:rFonts w:ascii="Times New Roman" w:eastAsia="Times New Roman" w:hAnsi="Times New Roman" w:cs="Times New Roman"/>
          <w:sz w:val="24"/>
          <w:szCs w:val="24"/>
        </w:rPr>
        <w:t xml:space="preserve"> att</w:t>
      </w:r>
      <w:r w:rsidRPr="00A96A61">
        <w:rPr>
          <w:rFonts w:ascii="Times New Roman" w:eastAsia="Times New Roman" w:hAnsi="Times New Roman" w:cs="Times New Roman"/>
          <w:sz w:val="24"/>
          <w:szCs w:val="24"/>
        </w:rPr>
        <w:t>i</w:t>
      </w:r>
      <w:r w:rsidRPr="00A96A61">
        <w:rPr>
          <w:rFonts w:ascii="Times New Roman" w:eastAsia="Times New Roman" w:hAnsi="Times New Roman" w:cs="Times New Roman"/>
          <w:sz w:val="24"/>
          <w:szCs w:val="24"/>
        </w:rPr>
        <w:t xml:space="preserve">rées par les charges des fibres. Ils se distinguent par leur affinité pour </w:t>
      </w:r>
      <w:proofErr w:type="spellStart"/>
      <w:r w:rsidRPr="00A96A61">
        <w:rPr>
          <w:rFonts w:ascii="Times New Roman" w:eastAsia="Times New Roman" w:hAnsi="Times New Roman" w:cs="Times New Roman"/>
          <w:sz w:val="24"/>
          <w:szCs w:val="24"/>
        </w:rPr>
        <w:t>lesfibres</w:t>
      </w:r>
      <w:proofErr w:type="spellEnd"/>
      <w:r w:rsidRPr="00A96A61">
        <w:rPr>
          <w:rFonts w:ascii="Times New Roman" w:eastAsia="Times New Roman" w:hAnsi="Times New Roman" w:cs="Times New Roman"/>
          <w:sz w:val="24"/>
          <w:szCs w:val="24"/>
        </w:rPr>
        <w:t xml:space="preserve"> cellulosiques sans application de mordant, liée à la stru</w:t>
      </w:r>
      <w:r w:rsidRPr="00A96A61">
        <w:rPr>
          <w:rFonts w:ascii="Times New Roman" w:eastAsia="Times New Roman" w:hAnsi="Times New Roman" w:cs="Times New Roman"/>
          <w:sz w:val="24"/>
          <w:szCs w:val="24"/>
        </w:rPr>
        <w:t>c</w:t>
      </w:r>
      <w:r w:rsidRPr="00A96A61">
        <w:rPr>
          <w:rFonts w:ascii="Times New Roman" w:eastAsia="Times New Roman" w:hAnsi="Times New Roman" w:cs="Times New Roman"/>
          <w:sz w:val="24"/>
          <w:szCs w:val="24"/>
        </w:rPr>
        <w:t xml:space="preserve">ture plane de leur </w:t>
      </w:r>
      <w:proofErr w:type="gramStart"/>
      <w:r w:rsidRPr="00A96A61">
        <w:rPr>
          <w:rFonts w:ascii="Times New Roman" w:eastAsia="Times New Roman" w:hAnsi="Times New Roman" w:cs="Times New Roman"/>
          <w:sz w:val="24"/>
          <w:szCs w:val="24"/>
        </w:rPr>
        <w:t>molécule</w:t>
      </w:r>
      <w:r w:rsidRPr="00A96A61">
        <w:rPr>
          <w:rFonts w:ascii="Times New Roman" w:eastAsia="Times New Roman" w:hAnsi="Times New Roman" w:cs="Times New Roman"/>
          <w:b/>
          <w:bCs/>
          <w:sz w:val="24"/>
          <w:szCs w:val="24"/>
        </w:rPr>
        <w:t>[</w:t>
      </w:r>
      <w:proofErr w:type="gramEnd"/>
      <w:r w:rsidRPr="00A96A61">
        <w:rPr>
          <w:rFonts w:ascii="Times New Roman" w:eastAsia="Times New Roman" w:hAnsi="Times New Roman" w:cs="Times New Roman"/>
          <w:b/>
          <w:bCs/>
          <w:sz w:val="24"/>
          <w:szCs w:val="24"/>
        </w:rPr>
        <w:t>27].</w:t>
      </w:r>
    </w:p>
    <w:p w:rsidR="004431CB" w:rsidRPr="00A96A61" w:rsidRDefault="004431CB" w:rsidP="00343E0B">
      <w:pPr>
        <w:widowControl w:val="0"/>
        <w:autoSpaceDE w:val="0"/>
        <w:autoSpaceDN w:val="0"/>
        <w:spacing w:after="0" w:line="360" w:lineRule="auto"/>
        <w:ind w:right="1415"/>
        <w:jc w:val="both"/>
        <w:rPr>
          <w:rFonts w:ascii="Times New Roman" w:eastAsia="Times New Roman" w:hAnsi="Times New Roman" w:cs="Times New Roman"/>
          <w:sz w:val="24"/>
          <w:szCs w:val="24"/>
        </w:rPr>
      </w:pPr>
    </w:p>
    <w:p w:rsidR="004431CB" w:rsidRPr="00A96A61" w:rsidRDefault="004431CB" w:rsidP="00343E0B">
      <w:pPr>
        <w:widowControl w:val="0"/>
        <w:autoSpaceDE w:val="0"/>
        <w:autoSpaceDN w:val="0"/>
        <w:spacing w:after="0" w:line="360" w:lineRule="auto"/>
        <w:ind w:left="359" w:right="1415"/>
        <w:jc w:val="both"/>
        <w:rPr>
          <w:rFonts w:ascii="Times New Roman" w:eastAsia="Times New Roman" w:hAnsi="Times New Roman" w:cs="Times New Roman"/>
          <w:sz w:val="24"/>
          <w:szCs w:val="24"/>
        </w:rPr>
      </w:pPr>
    </w:p>
    <w:p w:rsidR="004431CB" w:rsidRPr="00A96A61" w:rsidRDefault="004431CB" w:rsidP="00343E0B">
      <w:pPr>
        <w:widowControl w:val="0"/>
        <w:autoSpaceDE w:val="0"/>
        <w:autoSpaceDN w:val="0"/>
        <w:spacing w:after="0" w:line="360" w:lineRule="auto"/>
        <w:ind w:left="359" w:right="1415"/>
        <w:jc w:val="both"/>
        <w:rPr>
          <w:rFonts w:ascii="Times New Roman" w:eastAsia="Times New Roman" w:hAnsi="Times New Roman" w:cs="Times New Roman"/>
          <w:sz w:val="24"/>
          <w:szCs w:val="24"/>
        </w:rPr>
      </w:pPr>
      <w:r w:rsidRPr="00A96A61">
        <w:rPr>
          <w:rFonts w:ascii="Times New Roman" w:eastAsia="Times New Roman" w:hAnsi="Times New Roman" w:cs="Times New Roman"/>
          <w:noProof/>
          <w:sz w:val="24"/>
          <w:szCs w:val="24"/>
        </w:rPr>
        <w:drawing>
          <wp:inline distT="0" distB="0" distL="0" distR="0">
            <wp:extent cx="3212757" cy="2158393"/>
            <wp:effectExtent l="0" t="0" r="6985" b="0"/>
            <wp:docPr id="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212757" cy="2158393"/>
                    </a:xfrm>
                    <a:prstGeom prst="rect">
                      <a:avLst/>
                    </a:prstGeom>
                    <a:noFill/>
                  </pic:spPr>
                </pic:pic>
              </a:graphicData>
            </a:graphic>
          </wp:inline>
        </w:drawing>
      </w:r>
    </w:p>
    <w:p w:rsidR="004431CB" w:rsidRPr="00A96A61" w:rsidRDefault="004431CB" w:rsidP="00F01E4B">
      <w:pPr>
        <w:widowControl w:val="0"/>
        <w:autoSpaceDE w:val="0"/>
        <w:autoSpaceDN w:val="0"/>
        <w:spacing w:before="90" w:after="0" w:line="360" w:lineRule="auto"/>
        <w:rPr>
          <w:rFonts w:ascii="Times New Roman" w:eastAsia="Times New Roman" w:hAnsi="Times New Roman" w:cs="Times New Roman"/>
          <w:sz w:val="24"/>
          <w:szCs w:val="24"/>
        </w:rPr>
      </w:pPr>
      <w:r w:rsidRPr="00A96A61">
        <w:rPr>
          <w:rFonts w:ascii="Times New Roman" w:eastAsia="Times New Roman" w:hAnsi="Times New Roman" w:cs="Times New Roman"/>
          <w:b/>
          <w:sz w:val="24"/>
          <w:szCs w:val="24"/>
        </w:rPr>
        <w:t>FigureII.10:</w:t>
      </w:r>
      <w:r w:rsidR="00F01E4B">
        <w:rPr>
          <w:rFonts w:ascii="Times New Roman" w:eastAsia="Times New Roman" w:hAnsi="Times New Roman" w:cs="Times New Roman"/>
          <w:b/>
          <w:sz w:val="24"/>
          <w:szCs w:val="24"/>
        </w:rPr>
        <w:t xml:space="preserve"> </w:t>
      </w:r>
      <w:r w:rsidRPr="00A96A61">
        <w:rPr>
          <w:rFonts w:ascii="Times New Roman" w:eastAsia="Times New Roman" w:hAnsi="Times New Roman" w:cs="Times New Roman"/>
          <w:sz w:val="24"/>
          <w:szCs w:val="24"/>
        </w:rPr>
        <w:t>structure</w:t>
      </w:r>
      <w:r w:rsidR="00F01E4B">
        <w:rPr>
          <w:rFonts w:ascii="Times New Roman" w:eastAsia="Times New Roman" w:hAnsi="Times New Roman" w:cs="Times New Roman"/>
          <w:sz w:val="24"/>
          <w:szCs w:val="24"/>
        </w:rPr>
        <w:t xml:space="preserve"> </w:t>
      </w:r>
      <w:r w:rsidRPr="00A96A61">
        <w:rPr>
          <w:rFonts w:ascii="Times New Roman" w:eastAsia="Times New Roman" w:hAnsi="Times New Roman" w:cs="Times New Roman"/>
          <w:sz w:val="24"/>
          <w:szCs w:val="24"/>
        </w:rPr>
        <w:t>chimique</w:t>
      </w:r>
      <w:r w:rsidR="00F01E4B">
        <w:rPr>
          <w:rFonts w:ascii="Times New Roman" w:eastAsia="Times New Roman" w:hAnsi="Times New Roman" w:cs="Times New Roman"/>
          <w:sz w:val="24"/>
          <w:szCs w:val="24"/>
        </w:rPr>
        <w:t xml:space="preserve"> </w:t>
      </w:r>
      <w:r w:rsidRPr="00A96A61">
        <w:rPr>
          <w:rFonts w:ascii="Times New Roman" w:eastAsia="Times New Roman" w:hAnsi="Times New Roman" w:cs="Times New Roman"/>
          <w:sz w:val="24"/>
          <w:szCs w:val="24"/>
        </w:rPr>
        <w:t>de</w:t>
      </w:r>
      <w:r w:rsidR="00F01E4B">
        <w:rPr>
          <w:rFonts w:ascii="Times New Roman" w:eastAsia="Times New Roman" w:hAnsi="Times New Roman" w:cs="Times New Roman"/>
          <w:sz w:val="24"/>
          <w:szCs w:val="24"/>
        </w:rPr>
        <w:t xml:space="preserve"> </w:t>
      </w:r>
      <w:r w:rsidRPr="00A96A61">
        <w:rPr>
          <w:rFonts w:ascii="Times New Roman" w:eastAsia="Times New Roman" w:hAnsi="Times New Roman" w:cs="Times New Roman"/>
          <w:sz w:val="24"/>
          <w:szCs w:val="24"/>
        </w:rPr>
        <w:t>colorante</w:t>
      </w:r>
      <w:r w:rsidR="00F01E4B">
        <w:rPr>
          <w:rFonts w:ascii="Times New Roman" w:eastAsia="Times New Roman" w:hAnsi="Times New Roman" w:cs="Times New Roman"/>
          <w:sz w:val="24"/>
          <w:szCs w:val="24"/>
        </w:rPr>
        <w:t xml:space="preserve"> </w:t>
      </w:r>
      <w:r w:rsidRPr="00A96A61">
        <w:rPr>
          <w:rFonts w:ascii="Times New Roman" w:eastAsia="Times New Roman" w:hAnsi="Times New Roman" w:cs="Times New Roman"/>
          <w:sz w:val="24"/>
          <w:szCs w:val="24"/>
        </w:rPr>
        <w:t>direct</w:t>
      </w:r>
      <w:r w:rsidR="00F01E4B">
        <w:rPr>
          <w:rFonts w:ascii="Times New Roman" w:eastAsia="Times New Roman" w:hAnsi="Times New Roman" w:cs="Times New Roman"/>
          <w:sz w:val="24"/>
          <w:szCs w:val="24"/>
        </w:rPr>
        <w:t xml:space="preserve"> </w:t>
      </w:r>
      <w:r w:rsidRPr="00A96A61">
        <w:rPr>
          <w:rFonts w:ascii="Times New Roman" w:eastAsia="Times New Roman" w:hAnsi="Times New Roman" w:cs="Times New Roman"/>
          <w:b/>
          <w:bCs/>
          <w:sz w:val="24"/>
          <w:szCs w:val="24"/>
        </w:rPr>
        <w:t>[28].</w:t>
      </w:r>
    </w:p>
    <w:p w:rsidR="004431CB" w:rsidRPr="00A96A61" w:rsidRDefault="004431CB" w:rsidP="00343E0B">
      <w:pPr>
        <w:widowControl w:val="0"/>
        <w:autoSpaceDE w:val="0"/>
        <w:autoSpaceDN w:val="0"/>
        <w:spacing w:before="90" w:after="0" w:line="360" w:lineRule="auto"/>
        <w:jc w:val="center"/>
        <w:rPr>
          <w:rFonts w:ascii="Times New Roman" w:eastAsia="Times New Roman" w:hAnsi="Times New Roman" w:cs="Times New Roman"/>
          <w:sz w:val="24"/>
          <w:szCs w:val="24"/>
        </w:rPr>
      </w:pPr>
    </w:p>
    <w:p w:rsidR="004431CB" w:rsidRPr="00A96A61" w:rsidRDefault="00D05608" w:rsidP="00343E0B">
      <w:pPr>
        <w:spacing w:after="0" w:line="360" w:lineRule="auto"/>
        <w:jc w:val="both"/>
        <w:rPr>
          <w:rFonts w:ascii="Times New Roman" w:hAnsi="Times New Roman" w:cs="Times New Roman"/>
          <w:b/>
          <w:bCs/>
          <w:sz w:val="28"/>
          <w:szCs w:val="28"/>
          <w:u w:val="single"/>
        </w:rPr>
      </w:pPr>
      <w:r>
        <w:rPr>
          <w:rFonts w:ascii="Times New Roman" w:hAnsi="Times New Roman" w:cs="Times New Roman"/>
          <w:b/>
          <w:bCs/>
          <w:sz w:val="28"/>
          <w:szCs w:val="28"/>
          <w:u w:val="single"/>
        </w:rPr>
        <w:t>I.4. U</w:t>
      </w:r>
      <w:r w:rsidR="004431CB" w:rsidRPr="00A96A61">
        <w:rPr>
          <w:rFonts w:ascii="Times New Roman" w:hAnsi="Times New Roman" w:cs="Times New Roman"/>
          <w:b/>
          <w:bCs/>
          <w:sz w:val="28"/>
          <w:szCs w:val="28"/>
          <w:u w:val="single"/>
        </w:rPr>
        <w:t>tilisation des colorants :</w:t>
      </w:r>
    </w:p>
    <w:p w:rsidR="004431CB" w:rsidRPr="00A96A61" w:rsidRDefault="004431CB" w:rsidP="00343E0B">
      <w:pPr>
        <w:spacing w:after="0" w:line="360" w:lineRule="auto"/>
        <w:jc w:val="both"/>
        <w:rPr>
          <w:rFonts w:ascii="Times New Roman" w:hAnsi="Times New Roman" w:cs="Times New Roman"/>
          <w:sz w:val="24"/>
          <w:szCs w:val="24"/>
        </w:rPr>
      </w:pPr>
      <w:r w:rsidRPr="00A96A61">
        <w:rPr>
          <w:rFonts w:ascii="Times New Roman" w:hAnsi="Times New Roman" w:cs="Times New Roman"/>
          <w:sz w:val="24"/>
          <w:szCs w:val="24"/>
        </w:rPr>
        <w:t>Pour voir l’importance de matières colorantes il suffit d’examiner l’ensemble des produits manufacturés dans les différents domaines d’application comme :</w:t>
      </w:r>
    </w:p>
    <w:p w:rsidR="004431CB" w:rsidRPr="00A96A61" w:rsidRDefault="004431CB" w:rsidP="00343E0B">
      <w:pPr>
        <w:pStyle w:val="Paragraphedeliste"/>
        <w:numPr>
          <w:ilvl w:val="0"/>
          <w:numId w:val="5"/>
        </w:numPr>
        <w:spacing w:after="0" w:line="360" w:lineRule="auto"/>
        <w:jc w:val="both"/>
        <w:rPr>
          <w:rFonts w:ascii="Times New Roman" w:hAnsi="Times New Roman" w:cs="Times New Roman"/>
          <w:sz w:val="24"/>
          <w:szCs w:val="24"/>
        </w:rPr>
      </w:pPr>
      <w:r w:rsidRPr="00A96A61">
        <w:rPr>
          <w:rFonts w:ascii="Times New Roman" w:hAnsi="Times New Roman" w:cs="Times New Roman"/>
          <w:sz w:val="24"/>
          <w:szCs w:val="24"/>
        </w:rPr>
        <w:lastRenderedPageBreak/>
        <w:t>Textiles 60%, Papiers 10%, Matières plastiques et élastomères 10%, Cuire et fourrures 3%. Les autres applications concernent les produits alimentaires, le bois, la photogr</w:t>
      </w:r>
      <w:r w:rsidRPr="00A96A61">
        <w:rPr>
          <w:rFonts w:ascii="Times New Roman" w:hAnsi="Times New Roman" w:cs="Times New Roman"/>
          <w:sz w:val="24"/>
          <w:szCs w:val="24"/>
        </w:rPr>
        <w:t>a</w:t>
      </w:r>
      <w:r w:rsidRPr="00A96A61">
        <w:rPr>
          <w:rFonts w:ascii="Times New Roman" w:hAnsi="Times New Roman" w:cs="Times New Roman"/>
          <w:sz w:val="24"/>
          <w:szCs w:val="24"/>
        </w:rPr>
        <w:t>phie, Les bâtiment (penture), pharmaceutique, cosmétiques et dans diverses industries utilisées pour des carburants et des huiles</w:t>
      </w:r>
      <w:r w:rsidRPr="00A96A61">
        <w:rPr>
          <w:rFonts w:ascii="Times New Roman" w:hAnsi="Times New Roman" w:cs="Times New Roman"/>
          <w:b/>
          <w:bCs/>
          <w:sz w:val="24"/>
          <w:szCs w:val="24"/>
        </w:rPr>
        <w:t xml:space="preserve"> [29, 30,31].</w:t>
      </w:r>
    </w:p>
    <w:p w:rsidR="004431CB" w:rsidRPr="00A96A61" w:rsidRDefault="00D05608" w:rsidP="00343E0B">
      <w:pPr>
        <w:spacing w:after="0" w:line="360" w:lineRule="auto"/>
        <w:jc w:val="both"/>
        <w:rPr>
          <w:rFonts w:ascii="Times New Roman" w:hAnsi="Times New Roman" w:cs="Times New Roman"/>
          <w:b/>
          <w:bCs/>
          <w:sz w:val="28"/>
          <w:szCs w:val="28"/>
          <w:u w:val="single"/>
        </w:rPr>
      </w:pPr>
      <w:r>
        <w:rPr>
          <w:rFonts w:ascii="Times New Roman" w:hAnsi="Times New Roman" w:cs="Times New Roman"/>
          <w:b/>
          <w:bCs/>
          <w:sz w:val="28"/>
          <w:szCs w:val="28"/>
          <w:u w:val="single"/>
        </w:rPr>
        <w:t xml:space="preserve">I.5. </w:t>
      </w:r>
      <w:r w:rsidR="004431CB" w:rsidRPr="00A96A61">
        <w:rPr>
          <w:rFonts w:ascii="Times New Roman" w:hAnsi="Times New Roman" w:cs="Times New Roman"/>
          <w:b/>
          <w:bCs/>
          <w:sz w:val="28"/>
          <w:szCs w:val="28"/>
          <w:u w:val="single"/>
        </w:rPr>
        <w:t>Rôle des colorants :</w:t>
      </w:r>
    </w:p>
    <w:p w:rsidR="004431CB" w:rsidRPr="00A96A61" w:rsidRDefault="004431CB" w:rsidP="00343E0B">
      <w:pPr>
        <w:spacing w:after="0" w:line="360" w:lineRule="auto"/>
        <w:jc w:val="both"/>
        <w:rPr>
          <w:rFonts w:ascii="Times New Roman" w:hAnsi="Times New Roman" w:cs="Times New Roman"/>
          <w:sz w:val="24"/>
          <w:szCs w:val="24"/>
        </w:rPr>
      </w:pPr>
      <w:r w:rsidRPr="00A96A61">
        <w:rPr>
          <w:rFonts w:ascii="Times New Roman" w:hAnsi="Times New Roman" w:cs="Times New Roman"/>
          <w:sz w:val="24"/>
          <w:szCs w:val="24"/>
        </w:rPr>
        <w:t>La couleur d’un aliment possède généralement un effet sur notre perception de celui-ci, elle peut augmenter, par exemple, l’appétence du consommateur. Les colorants sont des additifs qui permettent d’améliorer et/ou de modifier l’aspect d’un aliment. Ils n’ont aucune valeur nutritive mais permettent, en améliorant l’aspect, de donner envie de consommer cet aliment. Car, ce sont la forme et la couleur qui permettent au premier abord de reconnaitre un aliment ; la couleur ayant une très grande influence sur notre perception subjective de l’aliment. En effet, des crêpes bleues, par exemple, ne sont pas appétissantes bien qu’elles aient exactement le même goût que des crêpes de couleur normale.</w:t>
      </w:r>
    </w:p>
    <w:p w:rsidR="004431CB" w:rsidRPr="00A96A61" w:rsidRDefault="004431CB" w:rsidP="00343E0B">
      <w:pPr>
        <w:spacing w:after="0" w:line="360" w:lineRule="auto"/>
        <w:jc w:val="both"/>
        <w:rPr>
          <w:rFonts w:ascii="Times New Roman" w:hAnsi="Times New Roman" w:cs="Times New Roman"/>
          <w:sz w:val="24"/>
          <w:szCs w:val="24"/>
        </w:rPr>
      </w:pPr>
      <w:r w:rsidRPr="00A96A61">
        <w:rPr>
          <w:rFonts w:ascii="Times New Roman" w:hAnsi="Times New Roman" w:cs="Times New Roman"/>
          <w:sz w:val="24"/>
          <w:szCs w:val="24"/>
        </w:rPr>
        <w:t xml:space="preserve"> Les colorants sont donc des additifs essentiels pour la consommation et sont ainsi utilisés à différents niveaux par l’industrie alimentaire :</w:t>
      </w:r>
    </w:p>
    <w:p w:rsidR="004431CB" w:rsidRPr="00A96A61" w:rsidRDefault="004431CB" w:rsidP="00343E0B">
      <w:pPr>
        <w:pStyle w:val="Paragraphedeliste"/>
        <w:numPr>
          <w:ilvl w:val="0"/>
          <w:numId w:val="6"/>
        </w:numPr>
        <w:spacing w:after="0" w:line="360" w:lineRule="auto"/>
        <w:jc w:val="both"/>
        <w:rPr>
          <w:rFonts w:ascii="Times New Roman" w:hAnsi="Times New Roman" w:cs="Times New Roman"/>
          <w:sz w:val="24"/>
          <w:szCs w:val="24"/>
        </w:rPr>
      </w:pPr>
      <w:r w:rsidRPr="00A96A61">
        <w:rPr>
          <w:rFonts w:ascii="Times New Roman" w:hAnsi="Times New Roman" w:cs="Times New Roman"/>
          <w:sz w:val="24"/>
          <w:szCs w:val="24"/>
        </w:rPr>
        <w:t>pour redonner l’apparence originale à un aliment.</w:t>
      </w:r>
    </w:p>
    <w:p w:rsidR="004431CB" w:rsidRPr="00A96A61" w:rsidRDefault="004431CB" w:rsidP="00343E0B">
      <w:pPr>
        <w:pStyle w:val="Paragraphedeliste"/>
        <w:numPr>
          <w:ilvl w:val="0"/>
          <w:numId w:val="6"/>
        </w:numPr>
        <w:spacing w:after="0" w:line="360" w:lineRule="auto"/>
        <w:jc w:val="both"/>
        <w:rPr>
          <w:rFonts w:ascii="Times New Roman" w:hAnsi="Times New Roman" w:cs="Times New Roman"/>
          <w:sz w:val="24"/>
          <w:szCs w:val="24"/>
        </w:rPr>
      </w:pPr>
      <w:r w:rsidRPr="00A96A61">
        <w:rPr>
          <w:rFonts w:ascii="Times New Roman" w:hAnsi="Times New Roman" w:cs="Times New Roman"/>
          <w:sz w:val="24"/>
          <w:szCs w:val="24"/>
        </w:rPr>
        <w:t>pour assurer l’uniformité de la couleur.</w:t>
      </w:r>
    </w:p>
    <w:p w:rsidR="004431CB" w:rsidRPr="00A96A61" w:rsidRDefault="004431CB" w:rsidP="00343E0B">
      <w:pPr>
        <w:pStyle w:val="Paragraphedeliste"/>
        <w:numPr>
          <w:ilvl w:val="0"/>
          <w:numId w:val="6"/>
        </w:numPr>
        <w:spacing w:after="0" w:line="360" w:lineRule="auto"/>
        <w:jc w:val="both"/>
        <w:rPr>
          <w:rFonts w:ascii="Times New Roman" w:hAnsi="Times New Roman" w:cs="Times New Roman"/>
          <w:sz w:val="24"/>
          <w:szCs w:val="24"/>
        </w:rPr>
      </w:pPr>
      <w:r w:rsidRPr="00A96A61">
        <w:rPr>
          <w:rFonts w:ascii="Times New Roman" w:hAnsi="Times New Roman" w:cs="Times New Roman"/>
          <w:sz w:val="24"/>
          <w:szCs w:val="24"/>
        </w:rPr>
        <w:t>pour intensifier la couleur naturelle de l’aliment qui a une influence sur le consomm</w:t>
      </w:r>
      <w:r w:rsidRPr="00A96A61">
        <w:rPr>
          <w:rFonts w:ascii="Times New Roman" w:hAnsi="Times New Roman" w:cs="Times New Roman"/>
          <w:sz w:val="24"/>
          <w:szCs w:val="24"/>
        </w:rPr>
        <w:t>a</w:t>
      </w:r>
      <w:r w:rsidRPr="00A96A61">
        <w:rPr>
          <w:rFonts w:ascii="Times New Roman" w:hAnsi="Times New Roman" w:cs="Times New Roman"/>
          <w:sz w:val="24"/>
          <w:szCs w:val="24"/>
        </w:rPr>
        <w:t xml:space="preserve">teur </w:t>
      </w:r>
      <w:r w:rsidRPr="00A96A61">
        <w:rPr>
          <w:rFonts w:ascii="Times New Roman" w:hAnsi="Times New Roman" w:cs="Times New Roman"/>
          <w:b/>
          <w:bCs/>
          <w:sz w:val="24"/>
          <w:szCs w:val="24"/>
        </w:rPr>
        <w:t>[30].</w:t>
      </w:r>
    </w:p>
    <w:p w:rsidR="004431CB" w:rsidRPr="00A96A61" w:rsidRDefault="00D05608" w:rsidP="00343E0B">
      <w:pPr>
        <w:spacing w:after="0" w:line="360" w:lineRule="auto"/>
        <w:jc w:val="both"/>
        <w:rPr>
          <w:rFonts w:ascii="Times New Roman" w:hAnsi="Times New Roman" w:cs="Times New Roman"/>
          <w:b/>
          <w:bCs/>
          <w:sz w:val="28"/>
          <w:szCs w:val="28"/>
          <w:u w:val="single"/>
        </w:rPr>
      </w:pPr>
      <w:r>
        <w:rPr>
          <w:rFonts w:ascii="Times New Roman" w:hAnsi="Times New Roman" w:cs="Times New Roman"/>
          <w:b/>
          <w:bCs/>
          <w:sz w:val="28"/>
          <w:szCs w:val="28"/>
          <w:u w:val="single"/>
        </w:rPr>
        <w:t>I.6. T</w:t>
      </w:r>
      <w:r w:rsidR="004431CB" w:rsidRPr="00A96A61">
        <w:rPr>
          <w:rFonts w:ascii="Times New Roman" w:hAnsi="Times New Roman" w:cs="Times New Roman"/>
          <w:b/>
          <w:bCs/>
          <w:sz w:val="28"/>
          <w:szCs w:val="28"/>
          <w:u w:val="single"/>
        </w:rPr>
        <w:t>oxicité des colorants :</w:t>
      </w:r>
    </w:p>
    <w:p w:rsidR="004431CB" w:rsidRPr="00A96A61" w:rsidRDefault="004431CB" w:rsidP="00343E0B">
      <w:pPr>
        <w:spacing w:after="0" w:line="360" w:lineRule="auto"/>
        <w:jc w:val="both"/>
        <w:rPr>
          <w:rFonts w:ascii="Times New Roman" w:hAnsi="Times New Roman" w:cs="Times New Roman"/>
          <w:sz w:val="24"/>
          <w:szCs w:val="24"/>
        </w:rPr>
      </w:pPr>
      <w:r w:rsidRPr="00A96A61">
        <w:rPr>
          <w:rFonts w:ascii="Times New Roman" w:hAnsi="Times New Roman" w:cs="Times New Roman"/>
          <w:sz w:val="24"/>
          <w:szCs w:val="24"/>
        </w:rPr>
        <w:t>Par définition, la toxicité est la mesure de la capacité d‘une substance à provoquer des effets néfastes sur toute forme de vie, telle qu‘un être humain, une bactérie ou une plante ou une sous structure de cet organisme tel que le foie. Le sujet d‘une étude toxicologique se fait sur une substance ou sur les conditions externes et leurs effets délétères sur les organismes v</w:t>
      </w:r>
      <w:r w:rsidRPr="00A96A61">
        <w:rPr>
          <w:rFonts w:ascii="Times New Roman" w:hAnsi="Times New Roman" w:cs="Times New Roman"/>
          <w:sz w:val="24"/>
          <w:szCs w:val="24"/>
        </w:rPr>
        <w:t>i</w:t>
      </w:r>
      <w:r w:rsidRPr="00A96A61">
        <w:rPr>
          <w:rFonts w:ascii="Times New Roman" w:hAnsi="Times New Roman" w:cs="Times New Roman"/>
          <w:sz w:val="24"/>
          <w:szCs w:val="24"/>
        </w:rPr>
        <w:t xml:space="preserve">vants, tissus, cellules ou organites </w:t>
      </w:r>
      <w:r w:rsidRPr="00A96A61">
        <w:rPr>
          <w:rFonts w:ascii="Times New Roman" w:hAnsi="Times New Roman" w:cs="Times New Roman"/>
          <w:b/>
          <w:bCs/>
          <w:sz w:val="24"/>
          <w:szCs w:val="24"/>
        </w:rPr>
        <w:t>[32].</w:t>
      </w:r>
    </w:p>
    <w:p w:rsidR="004431CB" w:rsidRPr="00A96A61" w:rsidRDefault="004431CB" w:rsidP="00343E0B">
      <w:pPr>
        <w:spacing w:after="0" w:line="360" w:lineRule="auto"/>
        <w:jc w:val="both"/>
        <w:rPr>
          <w:rFonts w:ascii="Times New Roman" w:hAnsi="Times New Roman" w:cs="Times New Roman"/>
          <w:sz w:val="24"/>
          <w:szCs w:val="24"/>
        </w:rPr>
      </w:pPr>
      <w:r w:rsidRPr="00A96A61">
        <w:rPr>
          <w:rFonts w:ascii="Times New Roman" w:hAnsi="Times New Roman" w:cs="Times New Roman"/>
          <w:sz w:val="24"/>
          <w:szCs w:val="24"/>
        </w:rPr>
        <w:t>Des études faites sur divers colorants commerciaux ont démontré que les colorants basiques sont les plus toxiques pour les algues. Ou il s'est avéré que les colorants basiques, et plus pa</w:t>
      </w:r>
      <w:r w:rsidRPr="00A96A61">
        <w:rPr>
          <w:rFonts w:ascii="Times New Roman" w:hAnsi="Times New Roman" w:cs="Times New Roman"/>
          <w:sz w:val="24"/>
          <w:szCs w:val="24"/>
        </w:rPr>
        <w:t>r</w:t>
      </w:r>
      <w:r w:rsidRPr="00A96A61">
        <w:rPr>
          <w:rFonts w:ascii="Times New Roman" w:hAnsi="Times New Roman" w:cs="Times New Roman"/>
          <w:sz w:val="24"/>
          <w:szCs w:val="24"/>
        </w:rPr>
        <w:t>ticulièrement ceux de la famille de cationique sont les plus toxiques, bien qu’ils soient très toxiques, il est difficile d'évaluer leur comportement dans les eaux naturelles. On peut s'a</w:t>
      </w:r>
      <w:r w:rsidRPr="00A96A61">
        <w:rPr>
          <w:rFonts w:ascii="Times New Roman" w:hAnsi="Times New Roman" w:cs="Times New Roman"/>
          <w:sz w:val="24"/>
          <w:szCs w:val="24"/>
        </w:rPr>
        <w:t>t</w:t>
      </w:r>
      <w:r w:rsidRPr="00A96A61">
        <w:rPr>
          <w:rFonts w:ascii="Times New Roman" w:hAnsi="Times New Roman" w:cs="Times New Roman"/>
          <w:sz w:val="24"/>
          <w:szCs w:val="24"/>
        </w:rPr>
        <w:t>tendre à ce que les colorants cationiques s'adsorbent fortement dans les sédiments, ce qui r</w:t>
      </w:r>
      <w:r w:rsidRPr="00A96A61">
        <w:rPr>
          <w:rFonts w:ascii="Times New Roman" w:hAnsi="Times New Roman" w:cs="Times New Roman"/>
          <w:sz w:val="24"/>
          <w:szCs w:val="24"/>
        </w:rPr>
        <w:t>é</w:t>
      </w:r>
      <w:r w:rsidRPr="00A96A61">
        <w:rPr>
          <w:rFonts w:ascii="Times New Roman" w:hAnsi="Times New Roman" w:cs="Times New Roman"/>
          <w:sz w:val="24"/>
          <w:szCs w:val="24"/>
        </w:rPr>
        <w:t>duira leurs effets toxiques</w:t>
      </w:r>
      <w:r w:rsidRPr="00A96A61">
        <w:rPr>
          <w:rFonts w:ascii="Times New Roman" w:hAnsi="Times New Roman" w:cs="Times New Roman"/>
          <w:b/>
          <w:bCs/>
          <w:sz w:val="24"/>
          <w:szCs w:val="24"/>
        </w:rPr>
        <w:t xml:space="preserve"> [31].</w:t>
      </w:r>
    </w:p>
    <w:p w:rsidR="004431CB" w:rsidRPr="00A96A61" w:rsidRDefault="004431CB" w:rsidP="00343E0B">
      <w:pPr>
        <w:pStyle w:val="Paragraphedeliste"/>
        <w:spacing w:after="0" w:line="360" w:lineRule="auto"/>
        <w:ind w:left="0"/>
        <w:jc w:val="both"/>
        <w:rPr>
          <w:rFonts w:ascii="Times New Roman" w:hAnsi="Times New Roman" w:cs="Times New Roman"/>
          <w:b/>
          <w:bCs/>
          <w:color w:val="000000"/>
          <w:sz w:val="28"/>
          <w:szCs w:val="28"/>
          <w:u w:val="single"/>
        </w:rPr>
      </w:pPr>
      <w:r w:rsidRPr="00A96A61">
        <w:rPr>
          <w:rFonts w:ascii="Times New Roman" w:hAnsi="Times New Roman" w:cs="Times New Roman"/>
          <w:b/>
          <w:bCs/>
          <w:color w:val="000000"/>
          <w:sz w:val="28"/>
          <w:szCs w:val="28"/>
          <w:u w:val="single"/>
        </w:rPr>
        <w:t>I.7. La molécule étudiée :</w:t>
      </w:r>
    </w:p>
    <w:p w:rsidR="004431CB" w:rsidRPr="00A96A61" w:rsidRDefault="004431CB" w:rsidP="00343E0B">
      <w:pPr>
        <w:pStyle w:val="Paragraphedeliste"/>
        <w:spacing w:line="360" w:lineRule="auto"/>
        <w:ind w:left="0"/>
        <w:jc w:val="both"/>
        <w:rPr>
          <w:rFonts w:ascii="Times New Roman" w:hAnsi="Times New Roman" w:cs="Times New Roman"/>
          <w:sz w:val="24"/>
          <w:szCs w:val="24"/>
        </w:rPr>
      </w:pPr>
      <w:r w:rsidRPr="00A96A61">
        <w:rPr>
          <w:rStyle w:val="fontstyle01"/>
        </w:rPr>
        <w:lastRenderedPageBreak/>
        <w:t>Dans ce travail, nous nous sommes intéressés à l'étude du colorant méthyl violet.</w:t>
      </w:r>
      <w:r w:rsidRPr="00A96A61">
        <w:rPr>
          <w:rFonts w:ascii="Times New Roman" w:hAnsi="Times New Roman" w:cs="Times New Roman"/>
          <w:sz w:val="24"/>
          <w:szCs w:val="24"/>
        </w:rPr>
        <w:t xml:space="preserve"> Le méthyle violet, est un colorant basique appartenant à la classe des triphénylméthanes, est un solide vert foncé et se dissout dans l'eau pour donner une couleur violette intense. La structure de M</w:t>
      </w:r>
      <w:r w:rsidRPr="00A96A61">
        <w:rPr>
          <w:rFonts w:ascii="Times New Roman" w:hAnsi="Times New Roman" w:cs="Times New Roman"/>
          <w:sz w:val="24"/>
          <w:szCs w:val="24"/>
        </w:rPr>
        <w:t>é</w:t>
      </w:r>
      <w:r w:rsidRPr="00A96A61">
        <w:rPr>
          <w:rFonts w:ascii="Times New Roman" w:hAnsi="Times New Roman" w:cs="Times New Roman"/>
          <w:sz w:val="24"/>
          <w:szCs w:val="24"/>
        </w:rPr>
        <w:t xml:space="preserve">thyle violet est représentée sur </w:t>
      </w:r>
      <w:proofErr w:type="spellStart"/>
      <w:r w:rsidRPr="00A96A61">
        <w:rPr>
          <w:rFonts w:ascii="Times New Roman" w:hAnsi="Times New Roman" w:cs="Times New Roman"/>
          <w:sz w:val="24"/>
          <w:szCs w:val="24"/>
        </w:rPr>
        <w:t>laFigure</w:t>
      </w:r>
      <w:proofErr w:type="spellEnd"/>
      <w:r w:rsidRPr="00A96A61">
        <w:rPr>
          <w:rFonts w:ascii="Times New Roman" w:hAnsi="Times New Roman" w:cs="Times New Roman"/>
          <w:sz w:val="24"/>
          <w:szCs w:val="24"/>
        </w:rPr>
        <w:t xml:space="preserve"> I.11. (a) ainsi que sa forme poudre sur la Figure I.11. (b) </w:t>
      </w:r>
      <w:r w:rsidRPr="00A96A61">
        <w:rPr>
          <w:rFonts w:ascii="Times New Roman" w:hAnsi="Times New Roman" w:cs="Times New Roman"/>
          <w:b/>
          <w:bCs/>
          <w:sz w:val="24"/>
          <w:szCs w:val="24"/>
        </w:rPr>
        <w:t>[33].</w:t>
      </w:r>
    </w:p>
    <w:p w:rsidR="004431CB" w:rsidRPr="00A96A61" w:rsidRDefault="004431CB" w:rsidP="00343E0B">
      <w:pPr>
        <w:pStyle w:val="Paragraphedeliste"/>
        <w:spacing w:line="360" w:lineRule="auto"/>
        <w:ind w:left="0"/>
        <w:jc w:val="both"/>
        <w:rPr>
          <w:rFonts w:ascii="Times New Roman" w:hAnsi="Times New Roman" w:cs="Times New Roman"/>
          <w:sz w:val="24"/>
          <w:szCs w:val="24"/>
        </w:rPr>
      </w:pPr>
      <w:r w:rsidRPr="00A96A61">
        <w:rPr>
          <w:rFonts w:ascii="Times New Roman" w:hAnsi="Times New Roman" w:cs="Times New Roman"/>
          <w:noProof/>
          <w:sz w:val="24"/>
          <w:szCs w:val="24"/>
        </w:rPr>
        <w:drawing>
          <wp:anchor distT="0" distB="0" distL="114300" distR="114300" simplePos="0" relativeHeight="251662336" behindDoc="1" locked="0" layoutInCell="1" allowOverlap="1">
            <wp:simplePos x="0" y="0"/>
            <wp:positionH relativeFrom="column">
              <wp:posOffset>214188</wp:posOffset>
            </wp:positionH>
            <wp:positionV relativeFrom="paragraph">
              <wp:posOffset>-198783</wp:posOffset>
            </wp:positionV>
            <wp:extent cx="2802255" cy="2780030"/>
            <wp:effectExtent l="0" t="0" r="0" b="1270"/>
            <wp:wrapNone/>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extLst>
                        <a:ext uri="{28A0092B-C50C-407E-A947-70E740481C1C}">
                          <a14:useLocalDpi xmlns:a14="http://schemas.microsoft.com/office/drawing/2010/main" val="0"/>
                        </a:ext>
                      </a:extLst>
                    </a:blip>
                    <a:stretch>
                      <a:fillRect/>
                    </a:stretch>
                  </pic:blipFill>
                  <pic:spPr>
                    <a:xfrm>
                      <a:off x="0" y="0"/>
                      <a:ext cx="2802255" cy="2780030"/>
                    </a:xfrm>
                    <a:prstGeom prst="rect">
                      <a:avLst/>
                    </a:prstGeom>
                  </pic:spPr>
                </pic:pic>
              </a:graphicData>
            </a:graphic>
          </wp:anchor>
        </w:drawing>
      </w:r>
      <w:r w:rsidRPr="00A96A61">
        <w:rPr>
          <w:rFonts w:ascii="Times New Roman" w:hAnsi="Times New Roman" w:cs="Times New Roman"/>
          <w:noProof/>
          <w:sz w:val="24"/>
          <w:szCs w:val="24"/>
        </w:rPr>
        <w:drawing>
          <wp:anchor distT="0" distB="0" distL="114300" distR="114300" simplePos="0" relativeHeight="251661312" behindDoc="1" locked="0" layoutInCell="1" allowOverlap="1">
            <wp:simplePos x="0" y="0"/>
            <wp:positionH relativeFrom="column">
              <wp:posOffset>3533775</wp:posOffset>
            </wp:positionH>
            <wp:positionV relativeFrom="paragraph">
              <wp:posOffset>88900</wp:posOffset>
            </wp:positionV>
            <wp:extent cx="2564130" cy="2217420"/>
            <wp:effectExtent l="0" t="0" r="7620" b="0"/>
            <wp:wrapNone/>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Basic-Rhodamine-B.jpg"/>
                    <pic:cNvPicPr/>
                  </pic:nvPicPr>
                  <pic:blipFill>
                    <a:blip r:embed="rId34">
                      <a:extLst>
                        <a:ext uri="{28A0092B-C50C-407E-A947-70E740481C1C}">
                          <a14:useLocalDpi xmlns:a14="http://schemas.microsoft.com/office/drawing/2010/main" val="0"/>
                        </a:ext>
                      </a:extLst>
                    </a:blip>
                    <a:stretch>
                      <a:fillRect/>
                    </a:stretch>
                  </pic:blipFill>
                  <pic:spPr>
                    <a:xfrm>
                      <a:off x="0" y="0"/>
                      <a:ext cx="2564130" cy="2217420"/>
                    </a:xfrm>
                    <a:prstGeom prst="rect">
                      <a:avLst/>
                    </a:prstGeom>
                  </pic:spPr>
                </pic:pic>
              </a:graphicData>
            </a:graphic>
          </wp:anchor>
        </w:drawing>
      </w:r>
    </w:p>
    <w:p w:rsidR="004431CB" w:rsidRPr="00A96A61" w:rsidRDefault="004431CB" w:rsidP="00343E0B">
      <w:pPr>
        <w:pStyle w:val="Paragraphedeliste"/>
        <w:spacing w:line="360" w:lineRule="auto"/>
        <w:ind w:left="0"/>
        <w:jc w:val="both"/>
        <w:rPr>
          <w:rFonts w:ascii="Times New Roman" w:hAnsi="Times New Roman" w:cs="Times New Roman"/>
          <w:sz w:val="24"/>
          <w:szCs w:val="24"/>
        </w:rPr>
      </w:pPr>
    </w:p>
    <w:p w:rsidR="004431CB" w:rsidRPr="00A96A61" w:rsidRDefault="004431CB" w:rsidP="00343E0B">
      <w:pPr>
        <w:pStyle w:val="Paragraphedeliste"/>
        <w:spacing w:line="360" w:lineRule="auto"/>
        <w:ind w:left="0"/>
        <w:jc w:val="both"/>
        <w:rPr>
          <w:rFonts w:ascii="Times New Roman" w:hAnsi="Times New Roman" w:cs="Times New Roman"/>
          <w:noProof/>
          <w:sz w:val="24"/>
          <w:szCs w:val="24"/>
        </w:rPr>
      </w:pPr>
    </w:p>
    <w:p w:rsidR="004431CB" w:rsidRPr="00A96A61" w:rsidRDefault="004431CB" w:rsidP="00343E0B">
      <w:pPr>
        <w:pStyle w:val="Paragraphedeliste"/>
        <w:spacing w:line="360" w:lineRule="auto"/>
        <w:ind w:left="0"/>
        <w:jc w:val="both"/>
        <w:rPr>
          <w:rFonts w:ascii="Times New Roman" w:hAnsi="Times New Roman" w:cs="Times New Roman"/>
          <w:noProof/>
          <w:sz w:val="24"/>
          <w:szCs w:val="24"/>
        </w:rPr>
      </w:pPr>
    </w:p>
    <w:p w:rsidR="004431CB" w:rsidRPr="00A96A61" w:rsidRDefault="004431CB" w:rsidP="00343E0B">
      <w:pPr>
        <w:pStyle w:val="Paragraphedeliste"/>
        <w:spacing w:line="360" w:lineRule="auto"/>
        <w:ind w:left="0"/>
        <w:jc w:val="center"/>
        <w:rPr>
          <w:rFonts w:ascii="Times New Roman" w:hAnsi="Times New Roman" w:cs="Times New Roman"/>
          <w:b/>
          <w:noProof/>
          <w:sz w:val="24"/>
          <w:szCs w:val="24"/>
        </w:rPr>
      </w:pPr>
    </w:p>
    <w:p w:rsidR="004431CB" w:rsidRPr="00A96A61" w:rsidRDefault="004431CB" w:rsidP="00343E0B">
      <w:pPr>
        <w:pStyle w:val="Paragraphedeliste"/>
        <w:spacing w:line="360" w:lineRule="auto"/>
        <w:ind w:left="0"/>
        <w:jc w:val="center"/>
        <w:rPr>
          <w:rFonts w:ascii="Times New Roman" w:hAnsi="Times New Roman" w:cs="Times New Roman"/>
          <w:b/>
          <w:noProof/>
          <w:sz w:val="24"/>
          <w:szCs w:val="24"/>
        </w:rPr>
      </w:pPr>
    </w:p>
    <w:p w:rsidR="004431CB" w:rsidRPr="00A96A61" w:rsidRDefault="004431CB" w:rsidP="00343E0B">
      <w:pPr>
        <w:pStyle w:val="Paragraphedeliste"/>
        <w:spacing w:line="360" w:lineRule="auto"/>
        <w:ind w:left="0"/>
        <w:jc w:val="center"/>
        <w:rPr>
          <w:rFonts w:ascii="Times New Roman" w:hAnsi="Times New Roman" w:cs="Times New Roman"/>
          <w:b/>
          <w:noProof/>
          <w:sz w:val="24"/>
          <w:szCs w:val="24"/>
        </w:rPr>
      </w:pPr>
    </w:p>
    <w:p w:rsidR="004431CB" w:rsidRPr="00A96A61" w:rsidRDefault="004431CB" w:rsidP="00343E0B">
      <w:pPr>
        <w:pStyle w:val="Paragraphedeliste"/>
        <w:spacing w:line="360" w:lineRule="auto"/>
        <w:ind w:left="0"/>
        <w:jc w:val="center"/>
        <w:rPr>
          <w:rFonts w:ascii="Times New Roman" w:hAnsi="Times New Roman" w:cs="Times New Roman"/>
          <w:b/>
          <w:noProof/>
          <w:sz w:val="24"/>
          <w:szCs w:val="24"/>
        </w:rPr>
      </w:pPr>
    </w:p>
    <w:p w:rsidR="004431CB" w:rsidRPr="00A96A61" w:rsidRDefault="004431CB" w:rsidP="00343E0B">
      <w:pPr>
        <w:pStyle w:val="Paragraphedeliste"/>
        <w:tabs>
          <w:tab w:val="left" w:pos="1002"/>
          <w:tab w:val="left" w:pos="5713"/>
        </w:tabs>
        <w:spacing w:line="360" w:lineRule="auto"/>
        <w:ind w:left="0"/>
        <w:rPr>
          <w:rFonts w:ascii="Times New Roman" w:hAnsi="Times New Roman" w:cs="Times New Roman"/>
          <w:b/>
          <w:noProof/>
          <w:sz w:val="24"/>
          <w:szCs w:val="24"/>
        </w:rPr>
      </w:pPr>
      <w:r w:rsidRPr="00A96A61">
        <w:rPr>
          <w:rFonts w:ascii="Times New Roman" w:hAnsi="Times New Roman" w:cs="Times New Roman"/>
          <w:b/>
          <w:noProof/>
          <w:sz w:val="24"/>
          <w:szCs w:val="24"/>
        </w:rPr>
        <w:tab/>
        <w:t>(a)</w:t>
      </w:r>
      <w:r w:rsidRPr="00A96A61">
        <w:rPr>
          <w:rFonts w:ascii="Times New Roman" w:hAnsi="Times New Roman" w:cs="Times New Roman"/>
          <w:b/>
          <w:noProof/>
          <w:sz w:val="24"/>
          <w:szCs w:val="24"/>
        </w:rPr>
        <w:tab/>
        <w:t>(b)</w:t>
      </w:r>
    </w:p>
    <w:p w:rsidR="004431CB" w:rsidRPr="00A96A61" w:rsidRDefault="004431CB" w:rsidP="00343E0B">
      <w:pPr>
        <w:pStyle w:val="Paragraphedeliste"/>
        <w:spacing w:line="360" w:lineRule="auto"/>
        <w:ind w:left="0"/>
        <w:jc w:val="center"/>
        <w:rPr>
          <w:rFonts w:ascii="Times New Roman" w:hAnsi="Times New Roman" w:cs="Times New Roman"/>
          <w:b/>
          <w:noProof/>
          <w:sz w:val="24"/>
          <w:szCs w:val="24"/>
        </w:rPr>
      </w:pPr>
    </w:p>
    <w:p w:rsidR="004431CB" w:rsidRPr="00A96A61" w:rsidRDefault="004431CB" w:rsidP="00343E0B">
      <w:pPr>
        <w:pStyle w:val="Paragraphedeliste"/>
        <w:spacing w:line="360" w:lineRule="auto"/>
        <w:ind w:left="0"/>
        <w:jc w:val="center"/>
        <w:rPr>
          <w:rFonts w:ascii="Times New Roman" w:hAnsi="Times New Roman" w:cs="Times New Roman"/>
          <w:b/>
          <w:noProof/>
          <w:sz w:val="24"/>
          <w:szCs w:val="24"/>
        </w:rPr>
      </w:pPr>
    </w:p>
    <w:p w:rsidR="004431CB" w:rsidRPr="00A96A61" w:rsidRDefault="004431CB" w:rsidP="00343E0B">
      <w:pPr>
        <w:pStyle w:val="Paragraphedeliste"/>
        <w:spacing w:line="360" w:lineRule="auto"/>
        <w:ind w:left="0"/>
        <w:jc w:val="center"/>
        <w:rPr>
          <w:rFonts w:ascii="Times New Roman" w:hAnsi="Times New Roman" w:cs="Times New Roman"/>
          <w:sz w:val="24"/>
          <w:szCs w:val="24"/>
        </w:rPr>
      </w:pPr>
      <w:r w:rsidRPr="00A96A61">
        <w:rPr>
          <w:rFonts w:ascii="Times New Roman" w:hAnsi="Times New Roman" w:cs="Times New Roman"/>
          <w:b/>
          <w:noProof/>
          <w:sz w:val="24"/>
          <w:szCs w:val="24"/>
        </w:rPr>
        <w:t>Figure I.11.(a)</w:t>
      </w:r>
      <w:r w:rsidRPr="00A96A61">
        <w:rPr>
          <w:rFonts w:ascii="Times New Roman" w:hAnsi="Times New Roman" w:cs="Times New Roman"/>
          <w:b/>
          <w:sz w:val="24"/>
          <w:szCs w:val="24"/>
        </w:rPr>
        <w:t xml:space="preserve"> : </w:t>
      </w:r>
      <w:r w:rsidRPr="00A96A61">
        <w:rPr>
          <w:rFonts w:ascii="Times New Roman" w:hAnsi="Times New Roman" w:cs="Times New Roman"/>
          <w:sz w:val="24"/>
          <w:szCs w:val="24"/>
        </w:rPr>
        <w:t>la structure chimique de méthyl violet</w:t>
      </w:r>
      <w:r w:rsidR="004A4B2C">
        <w:rPr>
          <w:rFonts w:ascii="Times New Roman" w:hAnsi="Times New Roman" w:cs="Times New Roman"/>
          <w:sz w:val="24"/>
          <w:szCs w:val="24"/>
        </w:rPr>
        <w:t xml:space="preserve">, </w:t>
      </w:r>
      <w:r w:rsidRPr="00A96A61">
        <w:rPr>
          <w:rFonts w:ascii="Times New Roman" w:hAnsi="Times New Roman" w:cs="Times New Roman"/>
          <w:b/>
          <w:noProof/>
          <w:sz w:val="24"/>
          <w:szCs w:val="24"/>
        </w:rPr>
        <w:t>(b) :</w:t>
      </w:r>
      <w:r w:rsidRPr="00A96A61">
        <w:rPr>
          <w:rFonts w:ascii="Times New Roman" w:hAnsi="Times New Roman" w:cs="Times New Roman"/>
          <w:noProof/>
          <w:sz w:val="24"/>
          <w:szCs w:val="24"/>
        </w:rPr>
        <w:t xml:space="preserve"> Méthyle violet sous forme poudre </w:t>
      </w:r>
    </w:p>
    <w:p w:rsidR="004431CB" w:rsidRPr="00A96A61" w:rsidRDefault="004431CB" w:rsidP="00343E0B">
      <w:pPr>
        <w:pStyle w:val="Paragraphedeliste"/>
        <w:spacing w:line="360" w:lineRule="auto"/>
        <w:ind w:left="0"/>
        <w:jc w:val="center"/>
        <w:rPr>
          <w:rFonts w:ascii="Times New Roman" w:hAnsi="Times New Roman" w:cs="Times New Roman"/>
          <w:noProof/>
          <w:sz w:val="24"/>
          <w:szCs w:val="24"/>
        </w:rPr>
      </w:pPr>
    </w:p>
    <w:p w:rsidR="004431CB" w:rsidRPr="00A96A61" w:rsidRDefault="004431CB" w:rsidP="00343E0B">
      <w:pPr>
        <w:pStyle w:val="Paragraphedeliste"/>
        <w:numPr>
          <w:ilvl w:val="0"/>
          <w:numId w:val="10"/>
        </w:numPr>
        <w:spacing w:line="360" w:lineRule="auto"/>
        <w:rPr>
          <w:rFonts w:ascii="Times New Roman" w:hAnsi="Times New Roman" w:cs="Times New Roman"/>
          <w:b/>
          <w:bCs/>
          <w:sz w:val="24"/>
          <w:szCs w:val="24"/>
        </w:rPr>
      </w:pPr>
      <w:r w:rsidRPr="00A96A61">
        <w:rPr>
          <w:rFonts w:ascii="Times New Roman" w:hAnsi="Times New Roman" w:cs="Times New Roman"/>
          <w:sz w:val="24"/>
          <w:szCs w:val="24"/>
        </w:rPr>
        <w:t>Méthyl violet, N-(4-(bis (4(</w:t>
      </w:r>
      <w:proofErr w:type="spellStart"/>
      <w:r w:rsidRPr="00A96A61">
        <w:rPr>
          <w:rFonts w:ascii="Times New Roman" w:hAnsi="Times New Roman" w:cs="Times New Roman"/>
          <w:sz w:val="24"/>
          <w:szCs w:val="24"/>
        </w:rPr>
        <w:t>dimethylamino</w:t>
      </w:r>
      <w:proofErr w:type="spellEnd"/>
      <w:r w:rsidRPr="00A96A61">
        <w:rPr>
          <w:rFonts w:ascii="Times New Roman" w:hAnsi="Times New Roman" w:cs="Times New Roman"/>
          <w:sz w:val="24"/>
          <w:szCs w:val="24"/>
        </w:rPr>
        <w:t xml:space="preserve">) phényle) méthylène) cyclohexa-2,5-dien-1-ylidene) </w:t>
      </w:r>
      <w:proofErr w:type="spellStart"/>
      <w:r w:rsidRPr="00A96A61">
        <w:rPr>
          <w:rFonts w:ascii="Times New Roman" w:hAnsi="Times New Roman" w:cs="Times New Roman"/>
          <w:sz w:val="24"/>
          <w:szCs w:val="24"/>
        </w:rPr>
        <w:t>methanaminiumchloride</w:t>
      </w:r>
      <w:proofErr w:type="spellEnd"/>
      <w:r w:rsidRPr="00A96A61">
        <w:rPr>
          <w:rFonts w:ascii="Times New Roman" w:hAnsi="Times New Roman" w:cs="Times New Roman"/>
          <w:sz w:val="24"/>
          <w:szCs w:val="24"/>
        </w:rPr>
        <w:t xml:space="preserve">. </w:t>
      </w:r>
      <w:r w:rsidRPr="00A96A61">
        <w:rPr>
          <w:rFonts w:ascii="Times New Roman" w:hAnsi="Times New Roman" w:cs="Times New Roman"/>
          <w:b/>
          <w:bCs/>
          <w:sz w:val="24"/>
          <w:szCs w:val="24"/>
        </w:rPr>
        <w:t>[33]</w:t>
      </w:r>
    </w:p>
    <w:p w:rsidR="004431CB" w:rsidRPr="00A96A61" w:rsidRDefault="004431CB" w:rsidP="00343E0B">
      <w:pPr>
        <w:pStyle w:val="Paragraphedeliste"/>
        <w:numPr>
          <w:ilvl w:val="0"/>
          <w:numId w:val="9"/>
        </w:numPr>
        <w:spacing w:line="360" w:lineRule="auto"/>
        <w:jc w:val="both"/>
        <w:rPr>
          <w:rFonts w:ascii="Times New Roman" w:hAnsi="Times New Roman" w:cs="Times New Roman"/>
          <w:sz w:val="24"/>
          <w:szCs w:val="24"/>
        </w:rPr>
      </w:pPr>
      <w:r w:rsidRPr="00A96A61">
        <w:rPr>
          <w:rFonts w:ascii="Times New Roman" w:hAnsi="Times New Roman" w:cs="Times New Roman"/>
          <w:sz w:val="24"/>
          <w:szCs w:val="24"/>
        </w:rPr>
        <w:t>La formule : C24H28N3Cl.</w:t>
      </w:r>
    </w:p>
    <w:p w:rsidR="004431CB" w:rsidRPr="00A96A61" w:rsidRDefault="004431CB" w:rsidP="00343E0B">
      <w:pPr>
        <w:pStyle w:val="Paragraphedeliste"/>
        <w:numPr>
          <w:ilvl w:val="0"/>
          <w:numId w:val="9"/>
        </w:numPr>
        <w:spacing w:line="360" w:lineRule="auto"/>
        <w:jc w:val="both"/>
        <w:rPr>
          <w:rFonts w:ascii="Times New Roman" w:hAnsi="Times New Roman" w:cs="Times New Roman"/>
          <w:sz w:val="24"/>
          <w:szCs w:val="24"/>
        </w:rPr>
      </w:pPr>
      <w:r w:rsidRPr="00A96A61">
        <w:rPr>
          <w:rFonts w:ascii="Times New Roman" w:hAnsi="Times New Roman" w:cs="Times New Roman"/>
          <w:sz w:val="24"/>
          <w:szCs w:val="24"/>
        </w:rPr>
        <w:t>Masse molaire : 394 g/ mol.</w:t>
      </w:r>
    </w:p>
    <w:p w:rsidR="004431CB" w:rsidRPr="00A96A61" w:rsidRDefault="004431CB" w:rsidP="00343E0B">
      <w:pPr>
        <w:pStyle w:val="Paragraphedeliste"/>
        <w:numPr>
          <w:ilvl w:val="0"/>
          <w:numId w:val="9"/>
        </w:numPr>
        <w:spacing w:line="360" w:lineRule="auto"/>
        <w:jc w:val="both"/>
        <w:rPr>
          <w:rFonts w:ascii="Times New Roman" w:hAnsi="Times New Roman" w:cs="Times New Roman"/>
          <w:sz w:val="24"/>
          <w:szCs w:val="24"/>
        </w:rPr>
      </w:pPr>
      <w:r w:rsidRPr="00A96A61">
        <w:rPr>
          <w:rFonts w:ascii="Times New Roman" w:hAnsi="Times New Roman" w:cs="Times New Roman"/>
          <w:sz w:val="24"/>
          <w:szCs w:val="24"/>
        </w:rPr>
        <w:t>Il est soluble dans l’eau, l’éthanol et non soluble dans le xylène.</w:t>
      </w:r>
    </w:p>
    <w:p w:rsidR="004431CB" w:rsidRPr="00A96A61" w:rsidRDefault="004431CB" w:rsidP="00343E0B">
      <w:pPr>
        <w:spacing w:after="0" w:line="360" w:lineRule="auto"/>
        <w:jc w:val="both"/>
        <w:rPr>
          <w:rFonts w:ascii="Times New Roman" w:hAnsi="Times New Roman" w:cs="Times New Roman"/>
          <w:b/>
          <w:bCs/>
          <w:sz w:val="28"/>
          <w:szCs w:val="28"/>
          <w:u w:val="single"/>
        </w:rPr>
      </w:pPr>
      <w:r w:rsidRPr="00A96A61">
        <w:rPr>
          <w:rFonts w:ascii="Times New Roman" w:hAnsi="Times New Roman" w:cs="Times New Roman"/>
          <w:b/>
          <w:bCs/>
          <w:sz w:val="28"/>
          <w:szCs w:val="28"/>
          <w:u w:val="single"/>
        </w:rPr>
        <w:t>I.7.2. L’utilisation de ce colorant :</w:t>
      </w:r>
    </w:p>
    <w:p w:rsidR="004431CB" w:rsidRPr="00A96A61" w:rsidRDefault="004431CB" w:rsidP="00343E0B">
      <w:pPr>
        <w:spacing w:after="0" w:line="360" w:lineRule="auto"/>
        <w:jc w:val="both"/>
        <w:rPr>
          <w:rFonts w:ascii="Times New Roman" w:hAnsi="Times New Roman" w:cs="Times New Roman"/>
          <w:sz w:val="24"/>
          <w:szCs w:val="24"/>
        </w:rPr>
      </w:pPr>
      <w:r w:rsidRPr="00A96A61">
        <w:rPr>
          <w:rFonts w:ascii="Times New Roman" w:hAnsi="Times New Roman" w:cs="Times New Roman"/>
          <w:sz w:val="24"/>
          <w:szCs w:val="24"/>
        </w:rPr>
        <w:t xml:space="preserve">Ce colorant est utilisé dans les domaines de peintures, textiles (comme le coton et la soie) et l'encre d'impression </w:t>
      </w:r>
      <w:r w:rsidR="00046DCF" w:rsidRPr="00A96A61">
        <w:rPr>
          <w:rFonts w:ascii="Times New Roman" w:hAnsi="Times New Roman" w:cs="Times New Roman"/>
          <w:b/>
          <w:bCs/>
          <w:sz w:val="24"/>
          <w:szCs w:val="24"/>
        </w:rPr>
        <w:t>[35</w:t>
      </w:r>
      <w:r w:rsidRPr="00A96A61">
        <w:rPr>
          <w:rFonts w:ascii="Times New Roman" w:hAnsi="Times New Roman" w:cs="Times New Roman"/>
          <w:b/>
          <w:bCs/>
          <w:sz w:val="24"/>
          <w:szCs w:val="24"/>
        </w:rPr>
        <w:t>].</w:t>
      </w:r>
    </w:p>
    <w:p w:rsidR="004431CB" w:rsidRPr="00A96A61" w:rsidRDefault="004431CB" w:rsidP="00343E0B">
      <w:pPr>
        <w:spacing w:after="0" w:line="360" w:lineRule="auto"/>
        <w:jc w:val="both"/>
        <w:rPr>
          <w:rFonts w:ascii="Times New Roman" w:hAnsi="Times New Roman" w:cs="Times New Roman"/>
          <w:sz w:val="24"/>
          <w:szCs w:val="24"/>
        </w:rPr>
      </w:pPr>
      <w:r w:rsidRPr="00A96A61">
        <w:rPr>
          <w:rFonts w:ascii="Times New Roman" w:hAnsi="Times New Roman" w:cs="Times New Roman"/>
          <w:sz w:val="24"/>
          <w:szCs w:val="24"/>
        </w:rPr>
        <w:t xml:space="preserve">Il est utilisé aussi comme indicateurs de pH (jaune à violet avec la transition à un pH = (1,6) </w:t>
      </w:r>
    </w:p>
    <w:p w:rsidR="004431CB" w:rsidRPr="00A96A61" w:rsidRDefault="004431CB" w:rsidP="00343E0B">
      <w:pPr>
        <w:spacing w:after="0" w:line="360" w:lineRule="auto"/>
        <w:jc w:val="both"/>
        <w:rPr>
          <w:rFonts w:ascii="Times New Roman" w:hAnsi="Times New Roman" w:cs="Times New Roman"/>
          <w:b/>
          <w:bCs/>
          <w:sz w:val="24"/>
          <w:szCs w:val="24"/>
        </w:rPr>
      </w:pPr>
      <w:r w:rsidRPr="00A96A61">
        <w:rPr>
          <w:rFonts w:ascii="Times New Roman" w:hAnsi="Times New Roman" w:cs="Times New Roman"/>
          <w:sz w:val="24"/>
          <w:szCs w:val="24"/>
        </w:rPr>
        <w:t xml:space="preserve">Le MV à de larges applications comme colorant dans l'industrie alimentaire ou les produits cosmétiques, par exemple E127 (érythrosine), E131 (brevet bleu V), E133 (bleu brillant FCF), E142 (vert S) </w:t>
      </w:r>
      <w:r w:rsidR="00046DCF" w:rsidRPr="00A96A61">
        <w:rPr>
          <w:rFonts w:ascii="Times New Roman" w:hAnsi="Times New Roman" w:cs="Times New Roman"/>
          <w:b/>
          <w:bCs/>
          <w:sz w:val="24"/>
          <w:szCs w:val="24"/>
        </w:rPr>
        <w:t>[36</w:t>
      </w:r>
      <w:r w:rsidRPr="00A96A61">
        <w:rPr>
          <w:rFonts w:ascii="Times New Roman" w:hAnsi="Times New Roman" w:cs="Times New Roman"/>
          <w:b/>
          <w:bCs/>
          <w:sz w:val="24"/>
          <w:szCs w:val="24"/>
        </w:rPr>
        <w:t>].</w:t>
      </w:r>
    </w:p>
    <w:p w:rsidR="00894ACA" w:rsidRPr="00A96A61" w:rsidRDefault="004431CB" w:rsidP="00343E0B">
      <w:pPr>
        <w:spacing w:after="0" w:line="360" w:lineRule="auto"/>
        <w:jc w:val="both"/>
        <w:rPr>
          <w:rFonts w:ascii="Times New Roman" w:hAnsi="Times New Roman" w:cs="Times New Roman"/>
          <w:sz w:val="24"/>
          <w:szCs w:val="24"/>
        </w:rPr>
      </w:pPr>
      <w:r w:rsidRPr="00A96A61">
        <w:rPr>
          <w:rFonts w:ascii="Times New Roman" w:hAnsi="Times New Roman" w:cs="Times New Roman"/>
          <w:sz w:val="24"/>
          <w:szCs w:val="24"/>
        </w:rPr>
        <w:t xml:space="preserve">En microbiologie, il est l'ingrédient actif dans la tache de Gram, utilisée pour classifier les bactéries </w:t>
      </w:r>
      <w:r w:rsidR="00046DCF" w:rsidRPr="00A96A61">
        <w:rPr>
          <w:rFonts w:ascii="Times New Roman" w:hAnsi="Times New Roman" w:cs="Times New Roman"/>
          <w:b/>
          <w:bCs/>
          <w:sz w:val="24"/>
          <w:szCs w:val="24"/>
        </w:rPr>
        <w:t>[37</w:t>
      </w:r>
      <w:r w:rsidRPr="00A96A61">
        <w:rPr>
          <w:rFonts w:ascii="Times New Roman" w:hAnsi="Times New Roman" w:cs="Times New Roman"/>
          <w:b/>
          <w:bCs/>
          <w:sz w:val="24"/>
          <w:szCs w:val="24"/>
        </w:rPr>
        <w:t>].</w:t>
      </w:r>
    </w:p>
    <w:p w:rsidR="004431CB" w:rsidRPr="00A96A61" w:rsidRDefault="004431CB" w:rsidP="00343E0B">
      <w:pPr>
        <w:spacing w:after="0" w:line="360" w:lineRule="auto"/>
        <w:jc w:val="both"/>
        <w:rPr>
          <w:rFonts w:ascii="Times New Roman" w:hAnsi="Times New Roman" w:cs="Times New Roman"/>
          <w:sz w:val="24"/>
          <w:szCs w:val="24"/>
        </w:rPr>
      </w:pPr>
      <w:r w:rsidRPr="00A96A61">
        <w:rPr>
          <w:rFonts w:ascii="Times New Roman" w:hAnsi="Times New Roman" w:cs="Times New Roman"/>
          <w:b/>
          <w:bCs/>
          <w:sz w:val="28"/>
          <w:szCs w:val="28"/>
          <w:u w:val="single"/>
        </w:rPr>
        <w:lastRenderedPageBreak/>
        <w:t>I.7.3. La Toxicité de MV :</w:t>
      </w:r>
    </w:p>
    <w:p w:rsidR="004431CB" w:rsidRPr="00A96A61" w:rsidRDefault="004431CB" w:rsidP="00343E0B">
      <w:pPr>
        <w:spacing w:after="0" w:line="360" w:lineRule="auto"/>
        <w:jc w:val="both"/>
        <w:rPr>
          <w:rFonts w:ascii="Times New Roman" w:hAnsi="Times New Roman" w:cs="Times New Roman"/>
          <w:sz w:val="24"/>
          <w:szCs w:val="24"/>
        </w:rPr>
      </w:pPr>
      <w:r w:rsidRPr="00A96A61">
        <w:rPr>
          <w:rFonts w:ascii="Times New Roman" w:hAnsi="Times New Roman" w:cs="Times New Roman"/>
          <w:sz w:val="24"/>
          <w:szCs w:val="24"/>
        </w:rPr>
        <w:t xml:space="preserve">Cependant, MV pourrait être toxique pour l’être humain </w:t>
      </w:r>
      <w:r w:rsidRPr="00A96A61">
        <w:rPr>
          <w:rFonts w:ascii="Times New Roman" w:hAnsi="Times New Roman" w:cs="Times New Roman"/>
          <w:b/>
          <w:bCs/>
          <w:sz w:val="24"/>
          <w:szCs w:val="24"/>
        </w:rPr>
        <w:t>[31]</w:t>
      </w:r>
      <w:r w:rsidRPr="00A96A61">
        <w:rPr>
          <w:rFonts w:ascii="Times New Roman" w:hAnsi="Times New Roman" w:cs="Times New Roman"/>
          <w:sz w:val="24"/>
          <w:szCs w:val="24"/>
        </w:rPr>
        <w:t xml:space="preserve">, car il peut causer des sévères irritations de la peau, des voies respiratoires, tractus gastro-intestinal et des irritations des yeux </w:t>
      </w:r>
      <w:r w:rsidR="00046DCF" w:rsidRPr="00A96A61">
        <w:rPr>
          <w:rFonts w:ascii="Times New Roman" w:hAnsi="Times New Roman" w:cs="Times New Roman"/>
          <w:b/>
          <w:bCs/>
          <w:sz w:val="24"/>
          <w:szCs w:val="24"/>
        </w:rPr>
        <w:t>[38</w:t>
      </w:r>
      <w:r w:rsidRPr="00A96A61">
        <w:rPr>
          <w:rFonts w:ascii="Times New Roman" w:hAnsi="Times New Roman" w:cs="Times New Roman"/>
          <w:b/>
          <w:bCs/>
          <w:sz w:val="24"/>
          <w:szCs w:val="24"/>
        </w:rPr>
        <w:t>].</w:t>
      </w:r>
    </w:p>
    <w:p w:rsidR="004431CB" w:rsidRPr="00A96A61" w:rsidRDefault="004431CB" w:rsidP="00343E0B">
      <w:pPr>
        <w:spacing w:after="0" w:line="360" w:lineRule="auto"/>
        <w:jc w:val="both"/>
        <w:rPr>
          <w:rFonts w:ascii="Times New Roman" w:hAnsi="Times New Roman" w:cs="Times New Roman"/>
          <w:sz w:val="24"/>
          <w:szCs w:val="24"/>
        </w:rPr>
      </w:pPr>
      <w:r w:rsidRPr="00A96A61">
        <w:rPr>
          <w:rFonts w:ascii="Times New Roman" w:hAnsi="Times New Roman" w:cs="Times New Roman"/>
          <w:sz w:val="24"/>
          <w:szCs w:val="24"/>
        </w:rPr>
        <w:t>Alors :</w:t>
      </w:r>
    </w:p>
    <w:p w:rsidR="004431CB" w:rsidRPr="00A96A61" w:rsidRDefault="004431CB" w:rsidP="00343E0B">
      <w:pPr>
        <w:spacing w:after="0" w:line="360" w:lineRule="auto"/>
        <w:jc w:val="both"/>
        <w:rPr>
          <w:rFonts w:ascii="Times New Roman" w:hAnsi="Times New Roman" w:cs="Times New Roman"/>
          <w:sz w:val="24"/>
          <w:szCs w:val="24"/>
        </w:rPr>
      </w:pPr>
      <w:r w:rsidRPr="00A96A61">
        <w:rPr>
          <w:rFonts w:ascii="Times New Roman" w:hAnsi="Times New Roman" w:cs="Times New Roman"/>
          <w:sz w:val="24"/>
          <w:szCs w:val="24"/>
        </w:rPr>
        <w:t>A cause de sa couleur intense, même une petite quantité de MV dans l'eau produirait une c</w:t>
      </w:r>
      <w:r w:rsidRPr="00A96A61">
        <w:rPr>
          <w:rFonts w:ascii="Times New Roman" w:hAnsi="Times New Roman" w:cs="Times New Roman"/>
          <w:sz w:val="24"/>
          <w:szCs w:val="24"/>
        </w:rPr>
        <w:t>o</w:t>
      </w:r>
      <w:r w:rsidRPr="00A96A61">
        <w:rPr>
          <w:rFonts w:ascii="Times New Roman" w:hAnsi="Times New Roman" w:cs="Times New Roman"/>
          <w:sz w:val="24"/>
          <w:szCs w:val="24"/>
        </w:rPr>
        <w:t>loration notable. Pour ces raisons, il est impératif d'avoir une méthode efficace pour l’éliminer.</w:t>
      </w:r>
    </w:p>
    <w:p w:rsidR="004431CB" w:rsidRPr="00A96A61" w:rsidRDefault="004431CB" w:rsidP="00343E0B">
      <w:pPr>
        <w:spacing w:after="0" w:line="360" w:lineRule="auto"/>
        <w:jc w:val="both"/>
        <w:rPr>
          <w:rFonts w:ascii="Times New Roman" w:hAnsi="Times New Roman" w:cs="Times New Roman"/>
          <w:b/>
          <w:bCs/>
          <w:sz w:val="28"/>
          <w:szCs w:val="28"/>
          <w:u w:val="single"/>
        </w:rPr>
      </w:pPr>
      <w:r w:rsidRPr="00A96A61">
        <w:rPr>
          <w:rFonts w:ascii="Times New Roman" w:hAnsi="Times New Roman" w:cs="Times New Roman"/>
          <w:b/>
          <w:bCs/>
          <w:sz w:val="28"/>
          <w:szCs w:val="28"/>
          <w:u w:val="single"/>
        </w:rPr>
        <w:t>II.8. Traitement des colorants :</w:t>
      </w:r>
    </w:p>
    <w:p w:rsidR="004431CB" w:rsidRPr="00A96A61" w:rsidRDefault="004431CB" w:rsidP="00343E0B">
      <w:pPr>
        <w:spacing w:after="0" w:line="360" w:lineRule="auto"/>
        <w:jc w:val="both"/>
        <w:rPr>
          <w:rFonts w:ascii="Times New Roman" w:hAnsi="Times New Roman" w:cs="Times New Roman"/>
          <w:sz w:val="24"/>
          <w:szCs w:val="24"/>
        </w:rPr>
      </w:pPr>
      <w:r w:rsidRPr="00A96A61">
        <w:rPr>
          <w:rFonts w:ascii="Times New Roman" w:hAnsi="Times New Roman" w:cs="Times New Roman"/>
          <w:sz w:val="24"/>
          <w:szCs w:val="24"/>
        </w:rPr>
        <w:t>Au cours des différentes étapes de teintures, des quantités plus ou moins importantes de col</w:t>
      </w:r>
      <w:r w:rsidRPr="00A96A61">
        <w:rPr>
          <w:rFonts w:ascii="Times New Roman" w:hAnsi="Times New Roman" w:cs="Times New Roman"/>
          <w:sz w:val="24"/>
          <w:szCs w:val="24"/>
        </w:rPr>
        <w:t>o</w:t>
      </w:r>
      <w:r w:rsidRPr="00A96A61">
        <w:rPr>
          <w:rFonts w:ascii="Times New Roman" w:hAnsi="Times New Roman" w:cs="Times New Roman"/>
          <w:sz w:val="24"/>
          <w:szCs w:val="24"/>
        </w:rPr>
        <w:t>rants sont perdues par manque d’affinité avec les surfaces à teindre ou à colorer (Tableau I.2)</w:t>
      </w:r>
      <w:r w:rsidRPr="00A96A61">
        <w:rPr>
          <w:rFonts w:ascii="Times New Roman" w:hAnsi="Times New Roman" w:cs="Times New Roman"/>
          <w:b/>
          <w:bCs/>
          <w:sz w:val="24"/>
          <w:szCs w:val="24"/>
        </w:rPr>
        <w:t xml:space="preserve">. </w:t>
      </w:r>
      <w:r w:rsidRPr="00A96A61">
        <w:rPr>
          <w:rFonts w:ascii="Times New Roman" w:hAnsi="Times New Roman" w:cs="Times New Roman"/>
          <w:sz w:val="24"/>
          <w:szCs w:val="24"/>
        </w:rPr>
        <w:t>Ces rejets organiques sont toxiques et nécessitent une technique de dépollution adaptée.</w:t>
      </w:r>
    </w:p>
    <w:p w:rsidR="004431CB" w:rsidRPr="00A96A61" w:rsidRDefault="004431CB" w:rsidP="00343E0B">
      <w:pPr>
        <w:spacing w:after="0" w:line="360" w:lineRule="auto"/>
        <w:jc w:val="both"/>
        <w:rPr>
          <w:rFonts w:ascii="Times New Roman" w:hAnsi="Times New Roman" w:cs="Times New Roman"/>
          <w:sz w:val="24"/>
          <w:szCs w:val="24"/>
        </w:rPr>
      </w:pPr>
      <w:r w:rsidRPr="00A96A61">
        <w:rPr>
          <w:rFonts w:ascii="Times New Roman" w:hAnsi="Times New Roman" w:cs="Times New Roman"/>
          <w:b/>
          <w:sz w:val="24"/>
          <w:szCs w:val="24"/>
        </w:rPr>
        <w:t>Tableau I.2 :</w:t>
      </w:r>
      <w:r w:rsidRPr="00A96A61">
        <w:rPr>
          <w:rFonts w:ascii="Times New Roman" w:hAnsi="Times New Roman" w:cs="Times New Roman"/>
          <w:sz w:val="24"/>
          <w:szCs w:val="24"/>
        </w:rPr>
        <w:t xml:space="preserve"> Taux de fixation sur textile pour les différentes classes de colorants </w:t>
      </w:r>
      <w:r w:rsidRPr="00A96A61">
        <w:rPr>
          <w:rFonts w:ascii="Times New Roman" w:hAnsi="Times New Roman" w:cs="Times New Roman"/>
          <w:b/>
          <w:bCs/>
          <w:sz w:val="24"/>
          <w:szCs w:val="24"/>
        </w:rPr>
        <w:t>[14].</w:t>
      </w:r>
    </w:p>
    <w:tbl>
      <w:tblPr>
        <w:tblStyle w:val="Grilledutableau"/>
        <w:tblW w:w="0" w:type="auto"/>
        <w:jc w:val="center"/>
        <w:tblLook w:val="04A0" w:firstRow="1" w:lastRow="0" w:firstColumn="1" w:lastColumn="0" w:noHBand="0" w:noVBand="1"/>
      </w:tblPr>
      <w:tblGrid>
        <w:gridCol w:w="8296"/>
      </w:tblGrid>
      <w:tr w:rsidR="004431CB" w:rsidRPr="00A96A61" w:rsidTr="004431CB">
        <w:trPr>
          <w:trHeight w:val="525"/>
          <w:jc w:val="center"/>
        </w:trPr>
        <w:tc>
          <w:tcPr>
            <w:tcW w:w="8296" w:type="dxa"/>
          </w:tcPr>
          <w:p w:rsidR="004431CB" w:rsidRPr="00A96A61" w:rsidRDefault="004431CB" w:rsidP="00343E0B">
            <w:pPr>
              <w:spacing w:line="360" w:lineRule="auto"/>
              <w:jc w:val="both"/>
              <w:rPr>
                <w:rFonts w:ascii="Times New Roman" w:hAnsi="Times New Roman" w:cs="Times New Roman"/>
                <w:sz w:val="24"/>
                <w:szCs w:val="24"/>
              </w:rPr>
            </w:pPr>
            <w:r w:rsidRPr="00A96A61">
              <w:rPr>
                <w:rFonts w:ascii="Times New Roman" w:hAnsi="Times New Roman" w:cs="Times New Roman"/>
                <w:sz w:val="24"/>
                <w:szCs w:val="24"/>
              </w:rPr>
              <w:t>Classe de colorant                         Fixation                                   Fibres utilisées</w:t>
            </w:r>
          </w:p>
        </w:tc>
      </w:tr>
      <w:tr w:rsidR="004431CB" w:rsidRPr="00A96A61" w:rsidTr="004431CB">
        <w:trPr>
          <w:jc w:val="center"/>
        </w:trPr>
        <w:tc>
          <w:tcPr>
            <w:tcW w:w="8296" w:type="dxa"/>
          </w:tcPr>
          <w:p w:rsidR="004431CB" w:rsidRPr="00A96A61" w:rsidRDefault="004431CB" w:rsidP="00343E0B">
            <w:pPr>
              <w:spacing w:line="360" w:lineRule="auto"/>
              <w:jc w:val="both"/>
              <w:rPr>
                <w:rFonts w:ascii="Times New Roman" w:hAnsi="Times New Roman" w:cs="Times New Roman"/>
                <w:sz w:val="24"/>
                <w:szCs w:val="24"/>
              </w:rPr>
            </w:pPr>
            <w:r w:rsidRPr="00A96A61">
              <w:rPr>
                <w:rFonts w:ascii="Times New Roman" w:hAnsi="Times New Roman" w:cs="Times New Roman"/>
                <w:sz w:val="24"/>
                <w:szCs w:val="24"/>
              </w:rPr>
              <w:t>Acide                                                  80-93                                        Laine, nylon</w:t>
            </w:r>
          </w:p>
        </w:tc>
      </w:tr>
      <w:tr w:rsidR="004431CB" w:rsidRPr="00A96A61" w:rsidTr="004431CB">
        <w:trPr>
          <w:jc w:val="center"/>
        </w:trPr>
        <w:tc>
          <w:tcPr>
            <w:tcW w:w="8296" w:type="dxa"/>
          </w:tcPr>
          <w:p w:rsidR="004431CB" w:rsidRPr="00A96A61" w:rsidRDefault="004431CB" w:rsidP="00343E0B">
            <w:pPr>
              <w:spacing w:line="360" w:lineRule="auto"/>
              <w:jc w:val="both"/>
              <w:rPr>
                <w:rFonts w:ascii="Times New Roman" w:hAnsi="Times New Roman" w:cs="Times New Roman"/>
                <w:sz w:val="24"/>
                <w:szCs w:val="24"/>
              </w:rPr>
            </w:pPr>
            <w:r w:rsidRPr="00A96A61">
              <w:rPr>
                <w:rFonts w:ascii="Times New Roman" w:hAnsi="Times New Roman" w:cs="Times New Roman"/>
                <w:sz w:val="24"/>
                <w:szCs w:val="24"/>
              </w:rPr>
              <w:t>Azoïque                                              90-95                                        Cellulose</w:t>
            </w:r>
          </w:p>
        </w:tc>
      </w:tr>
      <w:tr w:rsidR="004431CB" w:rsidRPr="00A96A61" w:rsidTr="004431CB">
        <w:trPr>
          <w:jc w:val="center"/>
        </w:trPr>
        <w:tc>
          <w:tcPr>
            <w:tcW w:w="8296" w:type="dxa"/>
          </w:tcPr>
          <w:p w:rsidR="004431CB" w:rsidRPr="00A96A61" w:rsidRDefault="004431CB" w:rsidP="00343E0B">
            <w:pPr>
              <w:spacing w:line="360" w:lineRule="auto"/>
              <w:jc w:val="both"/>
              <w:rPr>
                <w:rFonts w:ascii="Times New Roman" w:hAnsi="Times New Roman" w:cs="Times New Roman"/>
                <w:sz w:val="24"/>
                <w:szCs w:val="24"/>
              </w:rPr>
            </w:pPr>
            <w:r w:rsidRPr="00A96A61">
              <w:rPr>
                <w:rFonts w:ascii="Times New Roman" w:hAnsi="Times New Roman" w:cs="Times New Roman"/>
                <w:sz w:val="24"/>
                <w:szCs w:val="24"/>
              </w:rPr>
              <w:t>Basique                                              97-98                                        Acrylique</w:t>
            </w:r>
          </w:p>
        </w:tc>
      </w:tr>
      <w:tr w:rsidR="004431CB" w:rsidRPr="00A96A61" w:rsidTr="004431CB">
        <w:trPr>
          <w:jc w:val="center"/>
        </w:trPr>
        <w:tc>
          <w:tcPr>
            <w:tcW w:w="8296" w:type="dxa"/>
          </w:tcPr>
          <w:p w:rsidR="004431CB" w:rsidRPr="00A96A61" w:rsidRDefault="004431CB" w:rsidP="00343E0B">
            <w:pPr>
              <w:spacing w:line="360" w:lineRule="auto"/>
              <w:jc w:val="both"/>
              <w:rPr>
                <w:rFonts w:ascii="Times New Roman" w:hAnsi="Times New Roman" w:cs="Times New Roman"/>
                <w:sz w:val="24"/>
                <w:szCs w:val="24"/>
              </w:rPr>
            </w:pPr>
            <w:r w:rsidRPr="00A96A61">
              <w:rPr>
                <w:rFonts w:ascii="Times New Roman" w:hAnsi="Times New Roman" w:cs="Times New Roman"/>
                <w:sz w:val="24"/>
                <w:szCs w:val="24"/>
              </w:rPr>
              <w:t>De cuve                                             80-95                                        Cellulose</w:t>
            </w:r>
          </w:p>
        </w:tc>
      </w:tr>
      <w:tr w:rsidR="004431CB" w:rsidRPr="00A96A61" w:rsidTr="004431CB">
        <w:trPr>
          <w:jc w:val="center"/>
        </w:trPr>
        <w:tc>
          <w:tcPr>
            <w:tcW w:w="8296" w:type="dxa"/>
          </w:tcPr>
          <w:p w:rsidR="004431CB" w:rsidRPr="00A96A61" w:rsidRDefault="004431CB" w:rsidP="00343E0B">
            <w:pPr>
              <w:spacing w:line="360" w:lineRule="auto"/>
              <w:jc w:val="both"/>
              <w:rPr>
                <w:rFonts w:ascii="Times New Roman" w:hAnsi="Times New Roman" w:cs="Times New Roman"/>
                <w:sz w:val="24"/>
                <w:szCs w:val="24"/>
              </w:rPr>
            </w:pPr>
            <w:r w:rsidRPr="00A96A61">
              <w:rPr>
                <w:rFonts w:ascii="Times New Roman" w:hAnsi="Times New Roman" w:cs="Times New Roman"/>
                <w:sz w:val="24"/>
                <w:szCs w:val="24"/>
              </w:rPr>
              <w:t>Direct                                                70-95                                         Cellulose</w:t>
            </w:r>
          </w:p>
        </w:tc>
      </w:tr>
      <w:tr w:rsidR="004431CB" w:rsidRPr="00A96A61" w:rsidTr="004431CB">
        <w:trPr>
          <w:jc w:val="center"/>
        </w:trPr>
        <w:tc>
          <w:tcPr>
            <w:tcW w:w="8296" w:type="dxa"/>
          </w:tcPr>
          <w:p w:rsidR="004431CB" w:rsidRPr="00A96A61" w:rsidRDefault="004431CB" w:rsidP="00343E0B">
            <w:pPr>
              <w:spacing w:line="360" w:lineRule="auto"/>
              <w:jc w:val="both"/>
              <w:rPr>
                <w:rFonts w:ascii="Times New Roman" w:hAnsi="Times New Roman" w:cs="Times New Roman"/>
                <w:sz w:val="24"/>
                <w:szCs w:val="24"/>
              </w:rPr>
            </w:pPr>
            <w:r w:rsidRPr="00A96A61">
              <w:rPr>
                <w:rFonts w:ascii="Times New Roman" w:hAnsi="Times New Roman" w:cs="Times New Roman"/>
                <w:sz w:val="24"/>
                <w:szCs w:val="24"/>
              </w:rPr>
              <w:t>Dispersé                                            80-92                                        Synthétique</w:t>
            </w:r>
          </w:p>
        </w:tc>
      </w:tr>
      <w:tr w:rsidR="004431CB" w:rsidRPr="00A96A61" w:rsidTr="004431CB">
        <w:trPr>
          <w:jc w:val="center"/>
        </w:trPr>
        <w:tc>
          <w:tcPr>
            <w:tcW w:w="8296" w:type="dxa"/>
          </w:tcPr>
          <w:p w:rsidR="004431CB" w:rsidRPr="00A96A61" w:rsidRDefault="004431CB" w:rsidP="00343E0B">
            <w:pPr>
              <w:spacing w:line="360" w:lineRule="auto"/>
              <w:jc w:val="both"/>
              <w:rPr>
                <w:rFonts w:ascii="Times New Roman" w:hAnsi="Times New Roman" w:cs="Times New Roman"/>
                <w:sz w:val="24"/>
                <w:szCs w:val="24"/>
              </w:rPr>
            </w:pPr>
            <w:r w:rsidRPr="00A96A61">
              <w:rPr>
                <w:rFonts w:ascii="Times New Roman" w:hAnsi="Times New Roman" w:cs="Times New Roman"/>
                <w:sz w:val="24"/>
                <w:szCs w:val="24"/>
              </w:rPr>
              <w:t>Réactif                                              50-80                                        Cellulose</w:t>
            </w:r>
          </w:p>
        </w:tc>
      </w:tr>
      <w:tr w:rsidR="004431CB" w:rsidRPr="00A96A61" w:rsidTr="004431CB">
        <w:trPr>
          <w:jc w:val="center"/>
        </w:trPr>
        <w:tc>
          <w:tcPr>
            <w:tcW w:w="8296" w:type="dxa"/>
          </w:tcPr>
          <w:p w:rsidR="004431CB" w:rsidRPr="00A96A61" w:rsidRDefault="004431CB" w:rsidP="00343E0B">
            <w:pPr>
              <w:spacing w:line="360" w:lineRule="auto"/>
              <w:jc w:val="both"/>
              <w:rPr>
                <w:rFonts w:ascii="Times New Roman" w:hAnsi="Times New Roman" w:cs="Times New Roman"/>
                <w:sz w:val="24"/>
                <w:szCs w:val="24"/>
              </w:rPr>
            </w:pPr>
            <w:r w:rsidRPr="00A96A61">
              <w:rPr>
                <w:rFonts w:ascii="Times New Roman" w:hAnsi="Times New Roman" w:cs="Times New Roman"/>
                <w:sz w:val="24"/>
                <w:szCs w:val="24"/>
              </w:rPr>
              <w:t>Soufré                                               60-70                                        Cellulose</w:t>
            </w:r>
          </w:p>
        </w:tc>
      </w:tr>
    </w:tbl>
    <w:p w:rsidR="004431CB" w:rsidRPr="00A96A61" w:rsidRDefault="004431CB" w:rsidP="00343E0B">
      <w:pPr>
        <w:spacing w:line="360" w:lineRule="auto"/>
        <w:jc w:val="both"/>
        <w:rPr>
          <w:rFonts w:ascii="Times New Roman" w:hAnsi="Times New Roman" w:cs="Times New Roman"/>
          <w:sz w:val="24"/>
          <w:szCs w:val="24"/>
        </w:rPr>
      </w:pPr>
    </w:p>
    <w:p w:rsidR="004431CB" w:rsidRPr="00A96A61" w:rsidRDefault="004431CB" w:rsidP="00343E0B">
      <w:pPr>
        <w:spacing w:after="0" w:line="360" w:lineRule="auto"/>
        <w:jc w:val="both"/>
        <w:rPr>
          <w:rFonts w:ascii="Times New Roman" w:hAnsi="Times New Roman" w:cs="Times New Roman"/>
          <w:sz w:val="24"/>
          <w:szCs w:val="24"/>
        </w:rPr>
      </w:pPr>
      <w:r w:rsidRPr="00A96A61">
        <w:rPr>
          <w:rFonts w:ascii="Times New Roman" w:hAnsi="Times New Roman" w:cs="Times New Roman"/>
          <w:sz w:val="24"/>
          <w:szCs w:val="24"/>
        </w:rPr>
        <w:t>Le traitement des rejets textiles, compte tenu de leur hétérogénéité de composition, Conduira toujours à la conception d'une chaîne de traitement assurant l'élimination des différents po</w:t>
      </w:r>
      <w:r w:rsidRPr="00A96A61">
        <w:rPr>
          <w:rFonts w:ascii="Times New Roman" w:hAnsi="Times New Roman" w:cs="Times New Roman"/>
          <w:sz w:val="24"/>
          <w:szCs w:val="24"/>
        </w:rPr>
        <w:t>l</w:t>
      </w:r>
      <w:r w:rsidRPr="00A96A61">
        <w:rPr>
          <w:rFonts w:ascii="Times New Roman" w:hAnsi="Times New Roman" w:cs="Times New Roman"/>
          <w:sz w:val="24"/>
          <w:szCs w:val="24"/>
        </w:rPr>
        <w:t xml:space="preserve">luants par étapes successives. La première étape consiste à éliminer la pollution insoluble par l'intermédiaire de prétraitements (dégrillage, dessablage, déshuilage...) et/ou de traitements physiques ou physico-chimiques assurant une séparation solide - liquide. Les techniques de dépollution, intervenant le plus couramment en deuxième étape dans les industries textiles d'après </w:t>
      </w:r>
      <w:r w:rsidR="00046DCF" w:rsidRPr="00A96A61">
        <w:rPr>
          <w:rFonts w:ascii="Times New Roman" w:hAnsi="Times New Roman" w:cs="Times New Roman"/>
          <w:b/>
          <w:bCs/>
          <w:sz w:val="24"/>
          <w:szCs w:val="24"/>
        </w:rPr>
        <w:t>[3</w:t>
      </w:r>
      <w:r w:rsidRPr="00A96A61">
        <w:rPr>
          <w:rFonts w:ascii="Times New Roman" w:hAnsi="Times New Roman" w:cs="Times New Roman"/>
          <w:b/>
          <w:bCs/>
          <w:sz w:val="24"/>
          <w:szCs w:val="24"/>
        </w:rPr>
        <w:t>9]</w:t>
      </w:r>
      <w:proofErr w:type="gramStart"/>
      <w:r w:rsidRPr="00A96A61">
        <w:rPr>
          <w:rFonts w:ascii="Times New Roman" w:hAnsi="Times New Roman" w:cs="Times New Roman"/>
          <w:sz w:val="24"/>
          <w:szCs w:val="24"/>
        </w:rPr>
        <w:t>,se</w:t>
      </w:r>
      <w:proofErr w:type="gramEnd"/>
      <w:r w:rsidRPr="00A96A61">
        <w:rPr>
          <w:rFonts w:ascii="Times New Roman" w:hAnsi="Times New Roman" w:cs="Times New Roman"/>
          <w:sz w:val="24"/>
          <w:szCs w:val="24"/>
        </w:rPr>
        <w:t xml:space="preserve"> divisent en trois types :</w:t>
      </w:r>
    </w:p>
    <w:p w:rsidR="004A4B2C" w:rsidRDefault="004A4B2C" w:rsidP="00343E0B">
      <w:pPr>
        <w:spacing w:after="0" w:line="360" w:lineRule="auto"/>
        <w:ind w:left="360"/>
        <w:jc w:val="both"/>
        <w:rPr>
          <w:rFonts w:ascii="Times New Roman" w:hAnsi="Times New Roman" w:cs="Times New Roman"/>
          <w:b/>
          <w:bCs/>
          <w:sz w:val="24"/>
          <w:szCs w:val="24"/>
        </w:rPr>
      </w:pPr>
    </w:p>
    <w:p w:rsidR="00F01E4B" w:rsidRPr="00F01E4B" w:rsidRDefault="00F01E4B" w:rsidP="00F01E4B">
      <w:pPr>
        <w:pStyle w:val="Paragraphedeliste"/>
        <w:spacing w:after="0" w:line="360" w:lineRule="auto"/>
        <w:jc w:val="both"/>
        <w:rPr>
          <w:rFonts w:ascii="Times New Roman" w:hAnsi="Times New Roman" w:cs="Times New Roman"/>
          <w:sz w:val="24"/>
          <w:szCs w:val="24"/>
        </w:rPr>
      </w:pPr>
    </w:p>
    <w:p w:rsidR="004431CB" w:rsidRPr="004A4B2C" w:rsidRDefault="004431CB" w:rsidP="00343E0B">
      <w:pPr>
        <w:pStyle w:val="Paragraphedeliste"/>
        <w:numPr>
          <w:ilvl w:val="0"/>
          <w:numId w:val="20"/>
        </w:numPr>
        <w:spacing w:after="0" w:line="360" w:lineRule="auto"/>
        <w:jc w:val="both"/>
        <w:rPr>
          <w:rFonts w:ascii="Times New Roman" w:hAnsi="Times New Roman" w:cs="Times New Roman"/>
          <w:sz w:val="24"/>
          <w:szCs w:val="24"/>
        </w:rPr>
      </w:pPr>
      <w:r w:rsidRPr="004A4B2C">
        <w:rPr>
          <w:rFonts w:ascii="Times New Roman" w:hAnsi="Times New Roman" w:cs="Times New Roman"/>
          <w:b/>
          <w:bCs/>
          <w:sz w:val="24"/>
          <w:szCs w:val="24"/>
        </w:rPr>
        <w:lastRenderedPageBreak/>
        <w:t>Chimique :</w:t>
      </w:r>
    </w:p>
    <w:p w:rsidR="004431CB" w:rsidRPr="00A96A61" w:rsidRDefault="004431CB" w:rsidP="00343E0B">
      <w:pPr>
        <w:pStyle w:val="Paragraphedeliste"/>
        <w:numPr>
          <w:ilvl w:val="0"/>
          <w:numId w:val="8"/>
        </w:numPr>
        <w:spacing w:line="360" w:lineRule="auto"/>
        <w:jc w:val="both"/>
        <w:rPr>
          <w:rFonts w:ascii="Times New Roman" w:hAnsi="Times New Roman" w:cs="Times New Roman"/>
          <w:b/>
          <w:bCs/>
          <w:sz w:val="24"/>
          <w:szCs w:val="24"/>
        </w:rPr>
      </w:pPr>
      <w:r w:rsidRPr="00A96A61">
        <w:rPr>
          <w:rFonts w:ascii="Times New Roman" w:hAnsi="Times New Roman" w:cs="Times New Roman"/>
          <w:sz w:val="24"/>
          <w:szCs w:val="24"/>
        </w:rPr>
        <w:t xml:space="preserve">Oxydation (oxygène, ozone, oxydants tels que </w:t>
      </w:r>
      <w:proofErr w:type="spellStart"/>
      <w:r w:rsidRPr="00A96A61">
        <w:rPr>
          <w:rFonts w:ascii="Times New Roman" w:hAnsi="Times New Roman" w:cs="Times New Roman"/>
          <w:sz w:val="24"/>
          <w:szCs w:val="24"/>
        </w:rPr>
        <w:t>NaOCl</w:t>
      </w:r>
      <w:proofErr w:type="spellEnd"/>
      <w:r w:rsidRPr="00A96A61">
        <w:rPr>
          <w:rFonts w:ascii="Times New Roman" w:hAnsi="Times New Roman" w:cs="Times New Roman"/>
          <w:sz w:val="24"/>
          <w:szCs w:val="24"/>
        </w:rPr>
        <w:t> ;</w:t>
      </w:r>
      <w:r w:rsidRPr="00A96A61">
        <w:rPr>
          <w:rFonts w:ascii="Times New Roman" w:hAnsi="Times New Roman" w:cs="Times New Roman"/>
          <w:color w:val="000000"/>
          <w:sz w:val="24"/>
          <w:szCs w:val="24"/>
        </w:rPr>
        <w:t xml:space="preserve"> H</w:t>
      </w:r>
      <w:r w:rsidRPr="00A96A61">
        <w:rPr>
          <w:rFonts w:ascii="Times New Roman" w:hAnsi="Times New Roman" w:cs="Times New Roman"/>
          <w:color w:val="000000"/>
          <w:sz w:val="16"/>
          <w:szCs w:val="16"/>
        </w:rPr>
        <w:t>2</w:t>
      </w:r>
      <w:r w:rsidRPr="00A96A61">
        <w:rPr>
          <w:rFonts w:ascii="Times New Roman" w:hAnsi="Times New Roman" w:cs="Times New Roman"/>
          <w:color w:val="000000"/>
          <w:sz w:val="24"/>
          <w:szCs w:val="24"/>
        </w:rPr>
        <w:t>O</w:t>
      </w:r>
      <w:r w:rsidRPr="00A96A61">
        <w:rPr>
          <w:rFonts w:ascii="Times New Roman" w:hAnsi="Times New Roman" w:cs="Times New Roman"/>
          <w:color w:val="000000"/>
          <w:sz w:val="16"/>
          <w:szCs w:val="16"/>
        </w:rPr>
        <w:t>2</w:t>
      </w:r>
      <w:r w:rsidRPr="00A96A61">
        <w:rPr>
          <w:rFonts w:ascii="Times New Roman" w:hAnsi="Times New Roman" w:cs="Times New Roman"/>
          <w:sz w:val="24"/>
          <w:szCs w:val="24"/>
        </w:rPr>
        <w:t>),</w:t>
      </w:r>
    </w:p>
    <w:p w:rsidR="004431CB" w:rsidRPr="00A96A61" w:rsidRDefault="004431CB" w:rsidP="00343E0B">
      <w:pPr>
        <w:pStyle w:val="Paragraphedeliste"/>
        <w:numPr>
          <w:ilvl w:val="0"/>
          <w:numId w:val="8"/>
        </w:numPr>
        <w:spacing w:line="360" w:lineRule="auto"/>
        <w:jc w:val="both"/>
        <w:rPr>
          <w:rFonts w:ascii="Times New Roman" w:hAnsi="Times New Roman" w:cs="Times New Roman"/>
          <w:b/>
          <w:bCs/>
          <w:sz w:val="24"/>
          <w:szCs w:val="24"/>
        </w:rPr>
      </w:pPr>
      <w:r w:rsidRPr="00A96A61">
        <w:rPr>
          <w:rFonts w:ascii="Times New Roman" w:hAnsi="Times New Roman" w:cs="Times New Roman"/>
          <w:sz w:val="24"/>
          <w:szCs w:val="24"/>
        </w:rPr>
        <w:t>Réduction (</w:t>
      </w:r>
      <w:r w:rsidRPr="00A96A61">
        <w:rPr>
          <w:rFonts w:ascii="Times New Roman" w:hAnsi="Times New Roman" w:cs="Times New Roman"/>
          <w:color w:val="000000"/>
          <w:sz w:val="24"/>
          <w:szCs w:val="24"/>
        </w:rPr>
        <w:t>Na</w:t>
      </w:r>
      <w:r w:rsidRPr="00A96A61">
        <w:rPr>
          <w:rFonts w:ascii="Times New Roman" w:hAnsi="Times New Roman" w:cs="Times New Roman"/>
          <w:color w:val="000000"/>
          <w:sz w:val="16"/>
          <w:szCs w:val="16"/>
        </w:rPr>
        <w:t>2</w:t>
      </w:r>
      <w:r w:rsidRPr="00A96A61">
        <w:rPr>
          <w:rFonts w:ascii="Times New Roman" w:hAnsi="Times New Roman" w:cs="Times New Roman"/>
          <w:color w:val="000000"/>
          <w:sz w:val="24"/>
          <w:szCs w:val="24"/>
        </w:rPr>
        <w:t>SO</w:t>
      </w:r>
      <w:r w:rsidRPr="00A96A61">
        <w:rPr>
          <w:rFonts w:ascii="Times New Roman" w:hAnsi="Times New Roman" w:cs="Times New Roman"/>
          <w:color w:val="000000"/>
          <w:sz w:val="16"/>
          <w:szCs w:val="16"/>
        </w:rPr>
        <w:t>4</w:t>
      </w:r>
      <w:r w:rsidRPr="00A96A61">
        <w:rPr>
          <w:rFonts w:ascii="Times New Roman" w:hAnsi="Times New Roman" w:cs="Times New Roman"/>
          <w:sz w:val="24"/>
          <w:szCs w:val="24"/>
        </w:rPr>
        <w:t>),</w:t>
      </w:r>
    </w:p>
    <w:p w:rsidR="004431CB" w:rsidRPr="00A96A61" w:rsidRDefault="004431CB" w:rsidP="00343E0B">
      <w:pPr>
        <w:pStyle w:val="Paragraphedeliste"/>
        <w:numPr>
          <w:ilvl w:val="0"/>
          <w:numId w:val="8"/>
        </w:numPr>
        <w:spacing w:line="360" w:lineRule="auto"/>
        <w:jc w:val="both"/>
        <w:rPr>
          <w:rFonts w:ascii="Times New Roman" w:hAnsi="Times New Roman" w:cs="Times New Roman"/>
          <w:b/>
          <w:bCs/>
          <w:sz w:val="24"/>
          <w:szCs w:val="24"/>
        </w:rPr>
      </w:pPr>
      <w:r w:rsidRPr="00A96A61">
        <w:rPr>
          <w:rFonts w:ascii="Times New Roman" w:hAnsi="Times New Roman" w:cs="Times New Roman"/>
          <w:sz w:val="24"/>
          <w:szCs w:val="24"/>
        </w:rPr>
        <w:t xml:space="preserve"> Méthode </w:t>
      </w:r>
      <w:proofErr w:type="spellStart"/>
      <w:r w:rsidRPr="00A96A61">
        <w:rPr>
          <w:rFonts w:ascii="Times New Roman" w:hAnsi="Times New Roman" w:cs="Times New Roman"/>
          <w:sz w:val="24"/>
          <w:szCs w:val="24"/>
        </w:rPr>
        <w:t>compleximétrique</w:t>
      </w:r>
      <w:proofErr w:type="spellEnd"/>
      <w:r w:rsidRPr="00A96A61">
        <w:rPr>
          <w:rFonts w:ascii="Times New Roman" w:hAnsi="Times New Roman" w:cs="Times New Roman"/>
          <w:sz w:val="24"/>
          <w:szCs w:val="24"/>
        </w:rPr>
        <w:t>,</w:t>
      </w:r>
    </w:p>
    <w:p w:rsidR="004431CB" w:rsidRPr="00A96A61" w:rsidRDefault="004431CB" w:rsidP="00343E0B">
      <w:pPr>
        <w:pStyle w:val="Paragraphedeliste"/>
        <w:numPr>
          <w:ilvl w:val="0"/>
          <w:numId w:val="8"/>
        </w:numPr>
        <w:spacing w:line="360" w:lineRule="auto"/>
        <w:jc w:val="both"/>
        <w:rPr>
          <w:rFonts w:ascii="Times New Roman" w:hAnsi="Times New Roman" w:cs="Times New Roman"/>
          <w:b/>
          <w:bCs/>
          <w:sz w:val="24"/>
          <w:szCs w:val="24"/>
        </w:rPr>
      </w:pPr>
      <w:r w:rsidRPr="00A96A61">
        <w:rPr>
          <w:rFonts w:ascii="Times New Roman" w:hAnsi="Times New Roman" w:cs="Times New Roman"/>
          <w:sz w:val="24"/>
          <w:szCs w:val="24"/>
        </w:rPr>
        <w:t xml:space="preserve"> Résine échangeuse d‘ions.</w:t>
      </w:r>
    </w:p>
    <w:p w:rsidR="004431CB" w:rsidRPr="00A96A61" w:rsidRDefault="004431CB" w:rsidP="00343E0B">
      <w:pPr>
        <w:pStyle w:val="Paragraphedeliste"/>
        <w:numPr>
          <w:ilvl w:val="0"/>
          <w:numId w:val="12"/>
        </w:numPr>
        <w:spacing w:line="360" w:lineRule="auto"/>
        <w:jc w:val="both"/>
        <w:rPr>
          <w:rFonts w:ascii="Times New Roman" w:hAnsi="Times New Roman" w:cs="Times New Roman"/>
          <w:b/>
          <w:bCs/>
          <w:sz w:val="24"/>
          <w:szCs w:val="24"/>
        </w:rPr>
      </w:pPr>
      <w:r w:rsidRPr="00A96A61">
        <w:rPr>
          <w:rFonts w:ascii="Times New Roman" w:hAnsi="Times New Roman" w:cs="Times New Roman"/>
          <w:b/>
          <w:bCs/>
          <w:sz w:val="24"/>
          <w:szCs w:val="24"/>
        </w:rPr>
        <w:t>Biologique :</w:t>
      </w:r>
    </w:p>
    <w:p w:rsidR="004431CB" w:rsidRPr="00A96A61" w:rsidRDefault="004431CB" w:rsidP="00343E0B">
      <w:pPr>
        <w:pStyle w:val="Paragraphedeliste"/>
        <w:numPr>
          <w:ilvl w:val="0"/>
          <w:numId w:val="8"/>
        </w:numPr>
        <w:spacing w:line="360" w:lineRule="auto"/>
        <w:jc w:val="both"/>
        <w:rPr>
          <w:rFonts w:ascii="Times New Roman" w:hAnsi="Times New Roman" w:cs="Times New Roman"/>
          <w:sz w:val="24"/>
          <w:szCs w:val="24"/>
        </w:rPr>
      </w:pPr>
      <w:r w:rsidRPr="00A96A61">
        <w:rPr>
          <w:rFonts w:ascii="Times New Roman" w:hAnsi="Times New Roman" w:cs="Times New Roman"/>
          <w:sz w:val="24"/>
          <w:szCs w:val="24"/>
        </w:rPr>
        <w:t>Traitement aérobie,</w:t>
      </w:r>
    </w:p>
    <w:p w:rsidR="004431CB" w:rsidRPr="00A96A61" w:rsidRDefault="004431CB" w:rsidP="00343E0B">
      <w:pPr>
        <w:pStyle w:val="Paragraphedeliste"/>
        <w:numPr>
          <w:ilvl w:val="0"/>
          <w:numId w:val="8"/>
        </w:numPr>
        <w:spacing w:line="360" w:lineRule="auto"/>
        <w:jc w:val="both"/>
        <w:rPr>
          <w:rFonts w:ascii="Times New Roman" w:hAnsi="Times New Roman" w:cs="Times New Roman"/>
          <w:sz w:val="24"/>
          <w:szCs w:val="24"/>
        </w:rPr>
      </w:pPr>
      <w:r w:rsidRPr="00A96A61">
        <w:rPr>
          <w:rFonts w:ascii="Times New Roman" w:hAnsi="Times New Roman" w:cs="Times New Roman"/>
          <w:sz w:val="24"/>
          <w:szCs w:val="24"/>
        </w:rPr>
        <w:t>Traitement anaérobie.</w:t>
      </w:r>
    </w:p>
    <w:p w:rsidR="004431CB" w:rsidRPr="00A96A61" w:rsidRDefault="004431CB" w:rsidP="00343E0B">
      <w:pPr>
        <w:pStyle w:val="Paragraphedeliste"/>
        <w:numPr>
          <w:ilvl w:val="0"/>
          <w:numId w:val="11"/>
        </w:numPr>
        <w:spacing w:line="360" w:lineRule="auto"/>
        <w:jc w:val="both"/>
        <w:rPr>
          <w:rFonts w:ascii="Times New Roman" w:hAnsi="Times New Roman" w:cs="Times New Roman"/>
          <w:sz w:val="24"/>
          <w:szCs w:val="24"/>
        </w:rPr>
      </w:pPr>
      <w:r w:rsidRPr="00A96A61">
        <w:rPr>
          <w:rFonts w:ascii="Times New Roman" w:hAnsi="Times New Roman" w:cs="Times New Roman"/>
          <w:b/>
          <w:bCs/>
          <w:sz w:val="24"/>
          <w:szCs w:val="24"/>
        </w:rPr>
        <w:t xml:space="preserve"> Physique :</w:t>
      </w:r>
    </w:p>
    <w:p w:rsidR="004431CB" w:rsidRPr="00A96A61" w:rsidRDefault="004431CB" w:rsidP="00343E0B">
      <w:pPr>
        <w:pStyle w:val="Paragraphedeliste"/>
        <w:numPr>
          <w:ilvl w:val="0"/>
          <w:numId w:val="7"/>
        </w:numPr>
        <w:spacing w:line="360" w:lineRule="auto"/>
        <w:jc w:val="both"/>
        <w:rPr>
          <w:rFonts w:ascii="Times New Roman" w:hAnsi="Times New Roman" w:cs="Times New Roman"/>
          <w:sz w:val="24"/>
          <w:szCs w:val="24"/>
        </w:rPr>
      </w:pPr>
      <w:r w:rsidRPr="00A96A61">
        <w:rPr>
          <w:rFonts w:ascii="Times New Roman" w:hAnsi="Times New Roman" w:cs="Times New Roman"/>
          <w:sz w:val="24"/>
          <w:szCs w:val="24"/>
        </w:rPr>
        <w:t>Méthodes de précipitation (coagulation, floculation, sédimentation)</w:t>
      </w:r>
    </w:p>
    <w:p w:rsidR="004431CB" w:rsidRPr="00A96A61" w:rsidRDefault="004431CB" w:rsidP="00343E0B">
      <w:pPr>
        <w:pStyle w:val="Paragraphedeliste"/>
        <w:numPr>
          <w:ilvl w:val="0"/>
          <w:numId w:val="7"/>
        </w:numPr>
        <w:spacing w:line="360" w:lineRule="auto"/>
        <w:jc w:val="both"/>
        <w:rPr>
          <w:rFonts w:ascii="Times New Roman" w:hAnsi="Times New Roman" w:cs="Times New Roman"/>
          <w:sz w:val="24"/>
          <w:szCs w:val="24"/>
        </w:rPr>
      </w:pPr>
      <w:r w:rsidRPr="00A96A61">
        <w:rPr>
          <w:rFonts w:ascii="Times New Roman" w:hAnsi="Times New Roman" w:cs="Times New Roman"/>
          <w:sz w:val="24"/>
          <w:szCs w:val="24"/>
        </w:rPr>
        <w:t>Osmose inverse, filtration,</w:t>
      </w:r>
    </w:p>
    <w:p w:rsidR="004431CB" w:rsidRPr="00A96A61" w:rsidRDefault="004431CB" w:rsidP="00343E0B">
      <w:pPr>
        <w:pStyle w:val="Paragraphedeliste"/>
        <w:numPr>
          <w:ilvl w:val="0"/>
          <w:numId w:val="7"/>
        </w:numPr>
        <w:spacing w:line="360" w:lineRule="auto"/>
        <w:jc w:val="both"/>
        <w:rPr>
          <w:rFonts w:ascii="Times New Roman" w:hAnsi="Times New Roman" w:cs="Times New Roman"/>
          <w:sz w:val="24"/>
          <w:szCs w:val="24"/>
        </w:rPr>
      </w:pPr>
      <w:r w:rsidRPr="00A96A61">
        <w:rPr>
          <w:rFonts w:ascii="Times New Roman" w:hAnsi="Times New Roman" w:cs="Times New Roman"/>
          <w:sz w:val="24"/>
          <w:szCs w:val="24"/>
        </w:rPr>
        <w:t xml:space="preserve"> Incinération.</w:t>
      </w:r>
    </w:p>
    <w:p w:rsidR="004431CB" w:rsidRPr="00A96A61" w:rsidRDefault="004A4B2C" w:rsidP="00343E0B">
      <w:pPr>
        <w:pStyle w:val="Paragraphedeliste"/>
        <w:numPr>
          <w:ilvl w:val="0"/>
          <w:numId w:val="7"/>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Adsorption. </w:t>
      </w:r>
    </w:p>
    <w:p w:rsidR="004431CB" w:rsidRPr="00A96A61" w:rsidRDefault="004431CB" w:rsidP="00343E0B">
      <w:pPr>
        <w:pStyle w:val="Paragraphedeliste"/>
        <w:spacing w:line="360" w:lineRule="auto"/>
        <w:jc w:val="both"/>
        <w:rPr>
          <w:rFonts w:ascii="Times New Roman" w:hAnsi="Times New Roman" w:cs="Times New Roman"/>
          <w:sz w:val="28"/>
          <w:szCs w:val="28"/>
        </w:rPr>
      </w:pPr>
    </w:p>
    <w:p w:rsidR="008407C5" w:rsidRPr="00A96A61" w:rsidRDefault="008407C5" w:rsidP="00343E0B">
      <w:pPr>
        <w:shd w:val="clear" w:color="auto" w:fill="FFFFFF"/>
        <w:spacing w:before="120" w:after="120" w:line="360" w:lineRule="auto"/>
        <w:jc w:val="both"/>
        <w:rPr>
          <w:rFonts w:ascii="Times New Roman" w:hAnsi="Times New Roman" w:cs="Times New Roman"/>
          <w:sz w:val="24"/>
          <w:szCs w:val="24"/>
        </w:rPr>
      </w:pPr>
    </w:p>
    <w:p w:rsidR="00F544E8" w:rsidRPr="00A96A61" w:rsidRDefault="00F544E8" w:rsidP="00343E0B">
      <w:pPr>
        <w:shd w:val="clear" w:color="auto" w:fill="FFFFFF"/>
        <w:spacing w:before="120" w:after="120" w:line="360" w:lineRule="auto"/>
        <w:jc w:val="both"/>
        <w:rPr>
          <w:rFonts w:ascii="Times New Roman" w:hAnsi="Times New Roman" w:cs="Times New Roman"/>
          <w:sz w:val="24"/>
          <w:szCs w:val="24"/>
        </w:rPr>
      </w:pPr>
    </w:p>
    <w:p w:rsidR="00F544E8" w:rsidRPr="00A96A61" w:rsidRDefault="00F544E8" w:rsidP="00343E0B">
      <w:pPr>
        <w:shd w:val="clear" w:color="auto" w:fill="FFFFFF"/>
        <w:spacing w:before="120" w:after="120" w:line="360" w:lineRule="auto"/>
        <w:jc w:val="both"/>
        <w:rPr>
          <w:rFonts w:ascii="Times New Roman" w:hAnsi="Times New Roman" w:cs="Times New Roman"/>
          <w:sz w:val="24"/>
          <w:szCs w:val="24"/>
        </w:rPr>
      </w:pPr>
    </w:p>
    <w:p w:rsidR="00F544E8" w:rsidRPr="00A96A61" w:rsidRDefault="00F544E8" w:rsidP="00343E0B">
      <w:pPr>
        <w:shd w:val="clear" w:color="auto" w:fill="FFFFFF"/>
        <w:spacing w:before="120" w:after="120" w:line="360" w:lineRule="auto"/>
        <w:jc w:val="both"/>
        <w:rPr>
          <w:rFonts w:ascii="Times New Roman" w:hAnsi="Times New Roman" w:cs="Times New Roman"/>
          <w:sz w:val="24"/>
          <w:szCs w:val="24"/>
        </w:rPr>
      </w:pPr>
    </w:p>
    <w:p w:rsidR="00F544E8" w:rsidRPr="00A96A61" w:rsidRDefault="00F544E8" w:rsidP="00343E0B">
      <w:pPr>
        <w:shd w:val="clear" w:color="auto" w:fill="FFFFFF"/>
        <w:spacing w:before="120" w:after="120" w:line="360" w:lineRule="auto"/>
        <w:jc w:val="both"/>
        <w:rPr>
          <w:rFonts w:ascii="Times New Roman" w:hAnsi="Times New Roman" w:cs="Times New Roman"/>
          <w:sz w:val="24"/>
          <w:szCs w:val="24"/>
        </w:rPr>
      </w:pPr>
    </w:p>
    <w:p w:rsidR="00F544E8" w:rsidRPr="00A96A61" w:rsidRDefault="00F544E8" w:rsidP="00343E0B">
      <w:pPr>
        <w:shd w:val="clear" w:color="auto" w:fill="FFFFFF"/>
        <w:spacing w:before="120" w:after="120" w:line="360" w:lineRule="auto"/>
        <w:jc w:val="both"/>
        <w:rPr>
          <w:rFonts w:ascii="Times New Roman" w:hAnsi="Times New Roman" w:cs="Times New Roman"/>
          <w:sz w:val="24"/>
          <w:szCs w:val="24"/>
        </w:rPr>
      </w:pPr>
    </w:p>
    <w:p w:rsidR="00F544E8" w:rsidRPr="00A96A61" w:rsidRDefault="00F544E8" w:rsidP="00343E0B">
      <w:pPr>
        <w:shd w:val="clear" w:color="auto" w:fill="FFFFFF"/>
        <w:spacing w:before="120" w:after="120" w:line="360" w:lineRule="auto"/>
        <w:jc w:val="both"/>
        <w:rPr>
          <w:rFonts w:ascii="Times New Roman" w:hAnsi="Times New Roman" w:cs="Times New Roman"/>
          <w:sz w:val="24"/>
          <w:szCs w:val="24"/>
        </w:rPr>
      </w:pPr>
    </w:p>
    <w:p w:rsidR="00F544E8" w:rsidRPr="00A96A61" w:rsidRDefault="00F544E8" w:rsidP="00343E0B">
      <w:pPr>
        <w:shd w:val="clear" w:color="auto" w:fill="FFFFFF"/>
        <w:spacing w:before="120" w:after="120" w:line="360" w:lineRule="auto"/>
        <w:jc w:val="both"/>
        <w:rPr>
          <w:rFonts w:ascii="Times New Roman" w:hAnsi="Times New Roman" w:cs="Times New Roman"/>
          <w:sz w:val="24"/>
          <w:szCs w:val="24"/>
        </w:rPr>
      </w:pPr>
    </w:p>
    <w:p w:rsidR="00F544E8" w:rsidRPr="00A96A61" w:rsidRDefault="00F544E8" w:rsidP="00343E0B">
      <w:pPr>
        <w:shd w:val="clear" w:color="auto" w:fill="FFFFFF"/>
        <w:spacing w:before="120" w:after="120" w:line="360" w:lineRule="auto"/>
        <w:jc w:val="both"/>
        <w:rPr>
          <w:rFonts w:ascii="Times New Roman" w:hAnsi="Times New Roman" w:cs="Times New Roman"/>
          <w:sz w:val="24"/>
          <w:szCs w:val="24"/>
        </w:rPr>
      </w:pPr>
    </w:p>
    <w:p w:rsidR="00F544E8" w:rsidRPr="00A96A61" w:rsidRDefault="00F544E8" w:rsidP="00343E0B">
      <w:pPr>
        <w:shd w:val="clear" w:color="auto" w:fill="FFFFFF"/>
        <w:spacing w:before="120" w:after="120" w:line="360" w:lineRule="auto"/>
        <w:jc w:val="both"/>
        <w:rPr>
          <w:rFonts w:ascii="Times New Roman" w:hAnsi="Times New Roman" w:cs="Times New Roman"/>
          <w:sz w:val="24"/>
          <w:szCs w:val="24"/>
        </w:rPr>
      </w:pPr>
    </w:p>
    <w:p w:rsidR="00F544E8" w:rsidRPr="00A96A61" w:rsidRDefault="00F544E8" w:rsidP="00343E0B">
      <w:pPr>
        <w:shd w:val="clear" w:color="auto" w:fill="FFFFFF"/>
        <w:spacing w:before="120" w:after="120" w:line="360" w:lineRule="auto"/>
        <w:jc w:val="both"/>
        <w:rPr>
          <w:rFonts w:ascii="Times New Roman" w:hAnsi="Times New Roman" w:cs="Times New Roman"/>
          <w:sz w:val="24"/>
          <w:szCs w:val="24"/>
        </w:rPr>
      </w:pPr>
    </w:p>
    <w:p w:rsidR="00F544E8" w:rsidRPr="00A96A61" w:rsidRDefault="00F544E8" w:rsidP="00343E0B">
      <w:pPr>
        <w:shd w:val="clear" w:color="auto" w:fill="FFFFFF"/>
        <w:spacing w:before="120" w:after="120" w:line="360" w:lineRule="auto"/>
        <w:jc w:val="both"/>
        <w:rPr>
          <w:rFonts w:ascii="Times New Roman" w:hAnsi="Times New Roman" w:cs="Times New Roman"/>
          <w:sz w:val="24"/>
          <w:szCs w:val="24"/>
        </w:rPr>
      </w:pPr>
    </w:p>
    <w:p w:rsidR="00055A3E" w:rsidRDefault="00055A3E" w:rsidP="00343E0B">
      <w:pPr>
        <w:shd w:val="clear" w:color="auto" w:fill="FFFFFF"/>
        <w:spacing w:before="120" w:after="120" w:line="360" w:lineRule="auto"/>
        <w:jc w:val="both"/>
        <w:rPr>
          <w:rFonts w:ascii="Times New Roman" w:hAnsi="Times New Roman" w:cs="Times New Roman"/>
          <w:sz w:val="24"/>
          <w:szCs w:val="24"/>
        </w:rPr>
        <w:sectPr w:rsidR="00055A3E" w:rsidSect="00CA0F5C">
          <w:headerReference w:type="default" r:id="rId35"/>
          <w:footerReference w:type="default" r:id="rId36"/>
          <w:pgSz w:w="11906" w:h="16838"/>
          <w:pgMar w:top="1417" w:right="1417" w:bottom="1417" w:left="1417" w:header="708" w:footer="708" w:gutter="0"/>
          <w:cols w:space="708"/>
          <w:docGrid w:linePitch="360"/>
        </w:sectPr>
      </w:pPr>
    </w:p>
    <w:p w:rsidR="00F544E8" w:rsidRPr="00A96A61" w:rsidRDefault="00F544E8" w:rsidP="00343E0B">
      <w:pPr>
        <w:shd w:val="clear" w:color="auto" w:fill="FFFFFF"/>
        <w:spacing w:before="120" w:after="120" w:line="360" w:lineRule="auto"/>
        <w:jc w:val="both"/>
        <w:rPr>
          <w:rFonts w:ascii="Times New Roman" w:hAnsi="Times New Roman" w:cs="Times New Roman"/>
          <w:sz w:val="24"/>
          <w:szCs w:val="24"/>
        </w:rPr>
      </w:pPr>
    </w:p>
    <w:p w:rsidR="00F544E8" w:rsidRPr="00A96A61" w:rsidRDefault="00F544E8" w:rsidP="00343E0B">
      <w:pPr>
        <w:shd w:val="clear" w:color="auto" w:fill="FFFFFF"/>
        <w:spacing w:before="120" w:after="120" w:line="360" w:lineRule="auto"/>
        <w:jc w:val="both"/>
        <w:rPr>
          <w:rFonts w:ascii="Times New Roman" w:hAnsi="Times New Roman" w:cs="Times New Roman"/>
          <w:sz w:val="24"/>
          <w:szCs w:val="24"/>
        </w:rPr>
      </w:pPr>
    </w:p>
    <w:p w:rsidR="00F544E8" w:rsidRPr="00A96A61" w:rsidRDefault="00F544E8" w:rsidP="00343E0B">
      <w:pPr>
        <w:shd w:val="clear" w:color="auto" w:fill="FFFFFF"/>
        <w:spacing w:before="120" w:after="120" w:line="360" w:lineRule="auto"/>
        <w:jc w:val="both"/>
        <w:rPr>
          <w:rFonts w:ascii="Times New Roman" w:hAnsi="Times New Roman" w:cs="Times New Roman"/>
          <w:sz w:val="24"/>
          <w:szCs w:val="24"/>
        </w:rPr>
      </w:pPr>
    </w:p>
    <w:p w:rsidR="00F544E8" w:rsidRDefault="00F544E8" w:rsidP="00343E0B">
      <w:pPr>
        <w:shd w:val="clear" w:color="auto" w:fill="FFFFFF"/>
        <w:spacing w:before="120" w:after="120" w:line="360" w:lineRule="auto"/>
        <w:jc w:val="both"/>
        <w:rPr>
          <w:rFonts w:ascii="Times New Roman" w:hAnsi="Times New Roman" w:cs="Times New Roman"/>
          <w:sz w:val="24"/>
          <w:szCs w:val="24"/>
        </w:rPr>
      </w:pPr>
    </w:p>
    <w:p w:rsidR="00055A3E" w:rsidRDefault="00055A3E" w:rsidP="00343E0B">
      <w:pPr>
        <w:shd w:val="clear" w:color="auto" w:fill="FFFFFF"/>
        <w:spacing w:before="120" w:after="120" w:line="360" w:lineRule="auto"/>
        <w:jc w:val="both"/>
        <w:rPr>
          <w:rFonts w:ascii="Times New Roman" w:hAnsi="Times New Roman" w:cs="Times New Roman"/>
          <w:sz w:val="24"/>
          <w:szCs w:val="24"/>
        </w:rPr>
      </w:pPr>
    </w:p>
    <w:p w:rsidR="00055A3E" w:rsidRDefault="00055A3E" w:rsidP="00343E0B">
      <w:pPr>
        <w:shd w:val="clear" w:color="auto" w:fill="FFFFFF"/>
        <w:spacing w:before="120" w:after="120" w:line="360" w:lineRule="auto"/>
        <w:jc w:val="both"/>
        <w:rPr>
          <w:rFonts w:ascii="Times New Roman" w:hAnsi="Times New Roman" w:cs="Times New Roman"/>
          <w:sz w:val="24"/>
          <w:szCs w:val="24"/>
        </w:rPr>
      </w:pPr>
    </w:p>
    <w:p w:rsidR="00055A3E" w:rsidRDefault="00055A3E" w:rsidP="00343E0B">
      <w:pPr>
        <w:shd w:val="clear" w:color="auto" w:fill="FFFFFF"/>
        <w:spacing w:before="120" w:after="120" w:line="360" w:lineRule="auto"/>
        <w:jc w:val="both"/>
        <w:rPr>
          <w:rFonts w:ascii="Times New Roman" w:hAnsi="Times New Roman" w:cs="Times New Roman"/>
          <w:sz w:val="24"/>
          <w:szCs w:val="24"/>
        </w:rPr>
      </w:pPr>
    </w:p>
    <w:p w:rsidR="00055A3E" w:rsidRDefault="00055A3E" w:rsidP="00343E0B">
      <w:pPr>
        <w:shd w:val="clear" w:color="auto" w:fill="FFFFFF"/>
        <w:spacing w:before="120" w:after="120" w:line="360" w:lineRule="auto"/>
        <w:jc w:val="both"/>
        <w:rPr>
          <w:rFonts w:ascii="Times New Roman" w:hAnsi="Times New Roman" w:cs="Times New Roman"/>
          <w:sz w:val="24"/>
          <w:szCs w:val="24"/>
        </w:rPr>
      </w:pPr>
    </w:p>
    <w:p w:rsidR="00055A3E" w:rsidRDefault="00055A3E" w:rsidP="00343E0B">
      <w:pPr>
        <w:shd w:val="clear" w:color="auto" w:fill="FFFFFF"/>
        <w:spacing w:before="120" w:after="120" w:line="360" w:lineRule="auto"/>
        <w:jc w:val="both"/>
        <w:rPr>
          <w:rFonts w:ascii="Times New Roman" w:hAnsi="Times New Roman" w:cs="Times New Roman"/>
          <w:sz w:val="24"/>
          <w:szCs w:val="24"/>
        </w:rPr>
      </w:pPr>
    </w:p>
    <w:p w:rsidR="00055A3E" w:rsidRDefault="00055A3E" w:rsidP="00343E0B">
      <w:pPr>
        <w:shd w:val="clear" w:color="auto" w:fill="FFFFFF"/>
        <w:spacing w:before="120" w:after="120" w:line="360" w:lineRule="auto"/>
        <w:jc w:val="both"/>
        <w:rPr>
          <w:rFonts w:ascii="Times New Roman" w:hAnsi="Times New Roman" w:cs="Times New Roman"/>
          <w:sz w:val="24"/>
          <w:szCs w:val="24"/>
        </w:rPr>
      </w:pPr>
    </w:p>
    <w:p w:rsidR="00055A3E" w:rsidRDefault="00055A3E" w:rsidP="00343E0B">
      <w:pPr>
        <w:shd w:val="clear" w:color="auto" w:fill="FFFFFF"/>
        <w:spacing w:before="120" w:after="120" w:line="360" w:lineRule="auto"/>
        <w:jc w:val="both"/>
        <w:rPr>
          <w:rFonts w:ascii="Times New Roman" w:hAnsi="Times New Roman" w:cs="Times New Roman"/>
          <w:sz w:val="24"/>
          <w:szCs w:val="24"/>
        </w:rPr>
      </w:pPr>
    </w:p>
    <w:p w:rsidR="00055A3E" w:rsidRDefault="00055A3E" w:rsidP="00343E0B">
      <w:pPr>
        <w:shd w:val="clear" w:color="auto" w:fill="FFFFFF"/>
        <w:spacing w:before="120" w:after="120" w:line="360" w:lineRule="auto"/>
        <w:jc w:val="both"/>
        <w:rPr>
          <w:rFonts w:ascii="Times New Roman" w:hAnsi="Times New Roman" w:cs="Times New Roman"/>
          <w:sz w:val="24"/>
          <w:szCs w:val="24"/>
        </w:rPr>
      </w:pPr>
    </w:p>
    <w:p w:rsidR="00055A3E" w:rsidRPr="00C70431" w:rsidRDefault="00574AAF" w:rsidP="00C70431">
      <w:pPr>
        <w:shd w:val="clear" w:color="auto" w:fill="FFFFFF"/>
        <w:spacing w:before="120" w:after="120" w:line="360" w:lineRule="auto"/>
        <w:jc w:val="center"/>
        <w:rPr>
          <w:rFonts w:ascii="Times New Roman" w:hAnsi="Times New Roman" w:cs="Times New Roman"/>
          <w:b/>
          <w:bCs/>
          <w:i/>
          <w:sz w:val="36"/>
          <w:szCs w:val="36"/>
        </w:rPr>
      </w:pPr>
      <w:r w:rsidRPr="00C70431">
        <w:rPr>
          <w:rFonts w:ascii="Times New Roman" w:hAnsi="Times New Roman" w:cs="Times New Roman"/>
          <w:b/>
          <w:bCs/>
          <w:i/>
          <w:sz w:val="36"/>
          <w:szCs w:val="36"/>
        </w:rPr>
        <w:t>Chapitre II : généralité sur l’adsorption</w:t>
      </w:r>
    </w:p>
    <w:p w:rsidR="00055A3E" w:rsidRDefault="00055A3E" w:rsidP="00343E0B">
      <w:pPr>
        <w:shd w:val="clear" w:color="auto" w:fill="FFFFFF"/>
        <w:spacing w:before="120" w:after="120" w:line="360" w:lineRule="auto"/>
        <w:jc w:val="both"/>
        <w:rPr>
          <w:rFonts w:ascii="Times New Roman" w:hAnsi="Times New Roman" w:cs="Times New Roman"/>
          <w:sz w:val="24"/>
          <w:szCs w:val="24"/>
        </w:rPr>
      </w:pPr>
    </w:p>
    <w:p w:rsidR="00055A3E" w:rsidRDefault="00055A3E" w:rsidP="00343E0B">
      <w:pPr>
        <w:shd w:val="clear" w:color="auto" w:fill="FFFFFF"/>
        <w:spacing w:before="120" w:after="120" w:line="360" w:lineRule="auto"/>
        <w:jc w:val="both"/>
        <w:rPr>
          <w:rFonts w:ascii="Times New Roman" w:hAnsi="Times New Roman" w:cs="Times New Roman"/>
          <w:sz w:val="24"/>
          <w:szCs w:val="24"/>
        </w:rPr>
      </w:pPr>
    </w:p>
    <w:p w:rsidR="00055A3E" w:rsidRDefault="00055A3E" w:rsidP="00343E0B">
      <w:pPr>
        <w:shd w:val="clear" w:color="auto" w:fill="FFFFFF"/>
        <w:spacing w:before="120" w:after="120" w:line="360" w:lineRule="auto"/>
        <w:jc w:val="both"/>
        <w:rPr>
          <w:rFonts w:ascii="Times New Roman" w:hAnsi="Times New Roman" w:cs="Times New Roman"/>
          <w:sz w:val="24"/>
          <w:szCs w:val="24"/>
        </w:rPr>
      </w:pPr>
    </w:p>
    <w:p w:rsidR="00055A3E" w:rsidRDefault="00055A3E" w:rsidP="00343E0B">
      <w:pPr>
        <w:shd w:val="clear" w:color="auto" w:fill="FFFFFF"/>
        <w:spacing w:before="120" w:after="120" w:line="360" w:lineRule="auto"/>
        <w:jc w:val="both"/>
        <w:rPr>
          <w:rFonts w:ascii="Times New Roman" w:hAnsi="Times New Roman" w:cs="Times New Roman"/>
          <w:sz w:val="24"/>
          <w:szCs w:val="24"/>
        </w:rPr>
      </w:pPr>
    </w:p>
    <w:p w:rsidR="00055A3E" w:rsidRDefault="00055A3E" w:rsidP="00343E0B">
      <w:pPr>
        <w:shd w:val="clear" w:color="auto" w:fill="FFFFFF"/>
        <w:spacing w:before="120" w:after="120" w:line="360" w:lineRule="auto"/>
        <w:jc w:val="both"/>
        <w:rPr>
          <w:rFonts w:ascii="Times New Roman" w:hAnsi="Times New Roman" w:cs="Times New Roman"/>
          <w:sz w:val="24"/>
          <w:szCs w:val="24"/>
        </w:rPr>
      </w:pPr>
    </w:p>
    <w:p w:rsidR="00055A3E" w:rsidRDefault="00055A3E" w:rsidP="00343E0B">
      <w:pPr>
        <w:shd w:val="clear" w:color="auto" w:fill="FFFFFF"/>
        <w:spacing w:before="120" w:after="120" w:line="360" w:lineRule="auto"/>
        <w:jc w:val="both"/>
        <w:rPr>
          <w:rFonts w:ascii="Times New Roman" w:hAnsi="Times New Roman" w:cs="Times New Roman"/>
          <w:sz w:val="24"/>
          <w:szCs w:val="24"/>
        </w:rPr>
      </w:pPr>
    </w:p>
    <w:p w:rsidR="00055A3E" w:rsidRDefault="00055A3E" w:rsidP="00343E0B">
      <w:pPr>
        <w:shd w:val="clear" w:color="auto" w:fill="FFFFFF"/>
        <w:spacing w:before="120" w:after="120" w:line="360" w:lineRule="auto"/>
        <w:jc w:val="both"/>
        <w:rPr>
          <w:rFonts w:ascii="Times New Roman" w:hAnsi="Times New Roman" w:cs="Times New Roman"/>
          <w:sz w:val="24"/>
          <w:szCs w:val="24"/>
        </w:rPr>
      </w:pPr>
    </w:p>
    <w:p w:rsidR="00055A3E" w:rsidRDefault="00055A3E" w:rsidP="00343E0B">
      <w:pPr>
        <w:shd w:val="clear" w:color="auto" w:fill="FFFFFF"/>
        <w:spacing w:before="120" w:after="120" w:line="360" w:lineRule="auto"/>
        <w:jc w:val="both"/>
        <w:rPr>
          <w:rFonts w:ascii="Times New Roman" w:hAnsi="Times New Roman" w:cs="Times New Roman"/>
          <w:sz w:val="24"/>
          <w:szCs w:val="24"/>
        </w:rPr>
      </w:pPr>
    </w:p>
    <w:p w:rsidR="00055A3E" w:rsidRDefault="00055A3E" w:rsidP="00343E0B">
      <w:pPr>
        <w:shd w:val="clear" w:color="auto" w:fill="FFFFFF"/>
        <w:spacing w:before="120" w:after="120" w:line="360" w:lineRule="auto"/>
        <w:jc w:val="both"/>
        <w:rPr>
          <w:rFonts w:ascii="Times New Roman" w:hAnsi="Times New Roman" w:cs="Times New Roman"/>
          <w:sz w:val="24"/>
          <w:szCs w:val="24"/>
        </w:rPr>
      </w:pPr>
    </w:p>
    <w:p w:rsidR="00055A3E" w:rsidRDefault="00055A3E" w:rsidP="00343E0B">
      <w:pPr>
        <w:shd w:val="clear" w:color="auto" w:fill="FFFFFF"/>
        <w:spacing w:before="120" w:after="120" w:line="360" w:lineRule="auto"/>
        <w:jc w:val="both"/>
        <w:rPr>
          <w:rFonts w:ascii="Times New Roman" w:hAnsi="Times New Roman" w:cs="Times New Roman"/>
          <w:sz w:val="24"/>
          <w:szCs w:val="24"/>
        </w:rPr>
      </w:pPr>
    </w:p>
    <w:p w:rsidR="00055A3E" w:rsidRDefault="00055A3E" w:rsidP="00343E0B">
      <w:pPr>
        <w:shd w:val="clear" w:color="auto" w:fill="FFFFFF"/>
        <w:spacing w:before="120" w:after="120" w:line="360" w:lineRule="auto"/>
        <w:jc w:val="both"/>
        <w:rPr>
          <w:rFonts w:ascii="Times New Roman" w:hAnsi="Times New Roman" w:cs="Times New Roman"/>
          <w:sz w:val="24"/>
          <w:szCs w:val="24"/>
        </w:rPr>
      </w:pPr>
    </w:p>
    <w:p w:rsidR="00055A3E" w:rsidRDefault="00055A3E" w:rsidP="00343E0B">
      <w:pPr>
        <w:shd w:val="clear" w:color="auto" w:fill="FFFFFF"/>
        <w:spacing w:before="120" w:after="120" w:line="360" w:lineRule="auto"/>
        <w:jc w:val="both"/>
        <w:rPr>
          <w:rFonts w:ascii="Times New Roman" w:hAnsi="Times New Roman" w:cs="Times New Roman"/>
          <w:sz w:val="24"/>
          <w:szCs w:val="24"/>
        </w:rPr>
      </w:pPr>
    </w:p>
    <w:p w:rsidR="00055A3E" w:rsidRPr="00A96A61" w:rsidRDefault="00055A3E" w:rsidP="00343E0B">
      <w:pPr>
        <w:shd w:val="clear" w:color="auto" w:fill="FFFFFF"/>
        <w:spacing w:before="120" w:after="120" w:line="360" w:lineRule="auto"/>
        <w:jc w:val="both"/>
        <w:rPr>
          <w:rFonts w:ascii="Times New Roman" w:hAnsi="Times New Roman" w:cs="Times New Roman"/>
          <w:sz w:val="24"/>
          <w:szCs w:val="24"/>
        </w:rPr>
      </w:pPr>
    </w:p>
    <w:p w:rsidR="0027640E" w:rsidRPr="00A96A61" w:rsidRDefault="0027640E" w:rsidP="00343E0B">
      <w:pPr>
        <w:shd w:val="clear" w:color="auto" w:fill="FFFFFF"/>
        <w:spacing w:before="100" w:beforeAutospacing="1" w:after="24" w:line="360" w:lineRule="auto"/>
        <w:jc w:val="both"/>
        <w:rPr>
          <w:rFonts w:ascii="Times New Roman" w:hAnsi="Times New Roman" w:cs="Times New Roman"/>
          <w:b/>
          <w:sz w:val="28"/>
          <w:szCs w:val="28"/>
          <w:u w:val="single"/>
        </w:rPr>
        <w:sectPr w:rsidR="0027640E" w:rsidRPr="00A96A61" w:rsidSect="00CA0F5C">
          <w:headerReference w:type="default" r:id="rId37"/>
          <w:pgSz w:w="11906" w:h="16838"/>
          <w:pgMar w:top="1417" w:right="1417" w:bottom="1417" w:left="1417" w:header="708" w:footer="708" w:gutter="0"/>
          <w:cols w:space="708"/>
          <w:docGrid w:linePitch="360"/>
        </w:sectPr>
      </w:pPr>
    </w:p>
    <w:p w:rsidR="004431CB" w:rsidRPr="00A96A61" w:rsidRDefault="004431CB" w:rsidP="00343E0B">
      <w:pPr>
        <w:shd w:val="clear" w:color="auto" w:fill="FFFFFF"/>
        <w:spacing w:before="100" w:beforeAutospacing="1" w:after="24" w:line="360" w:lineRule="auto"/>
        <w:jc w:val="both"/>
        <w:rPr>
          <w:rFonts w:ascii="Times New Roman" w:eastAsia="Times New Roman" w:hAnsi="Times New Roman" w:cs="Times New Roman"/>
          <w:sz w:val="28"/>
          <w:szCs w:val="28"/>
        </w:rPr>
      </w:pPr>
      <w:r w:rsidRPr="00A96A61">
        <w:rPr>
          <w:rFonts w:ascii="Times New Roman" w:hAnsi="Times New Roman" w:cs="Times New Roman"/>
          <w:b/>
          <w:sz w:val="28"/>
          <w:szCs w:val="28"/>
          <w:u w:val="single"/>
        </w:rPr>
        <w:lastRenderedPageBreak/>
        <w:t>II. Introduction</w:t>
      </w:r>
      <w:r w:rsidRPr="00A96A61">
        <w:rPr>
          <w:rFonts w:ascii="Times New Roman" w:hAnsi="Times New Roman" w:cs="Times New Roman"/>
          <w:b/>
          <w:sz w:val="28"/>
          <w:szCs w:val="28"/>
        </w:rPr>
        <w:t> :</w:t>
      </w:r>
    </w:p>
    <w:p w:rsidR="004431CB" w:rsidRPr="00A96A61" w:rsidRDefault="004431CB" w:rsidP="00343E0B">
      <w:pPr>
        <w:tabs>
          <w:tab w:val="left" w:pos="1233"/>
        </w:tabs>
        <w:spacing w:line="360" w:lineRule="auto"/>
        <w:ind w:firstLine="709"/>
        <w:jc w:val="both"/>
        <w:outlineLvl w:val="0"/>
        <w:rPr>
          <w:rFonts w:ascii="Times New Roman" w:hAnsi="Times New Roman" w:cs="Times New Roman"/>
          <w:sz w:val="24"/>
          <w:szCs w:val="24"/>
        </w:rPr>
      </w:pPr>
      <w:r w:rsidRPr="00A96A61">
        <w:rPr>
          <w:rFonts w:ascii="Times New Roman" w:hAnsi="Times New Roman" w:cs="Times New Roman"/>
          <w:sz w:val="24"/>
          <w:szCs w:val="24"/>
        </w:rPr>
        <w:t>L’adsorption est un phénomène d’interface pouvant se manifester entre la surface d’un solide et les molécules du milieu environnant. Ce phénomène est utilisé pour retenir les mol</w:t>
      </w:r>
      <w:r w:rsidRPr="00A96A61">
        <w:rPr>
          <w:rFonts w:ascii="Times New Roman" w:hAnsi="Times New Roman" w:cs="Times New Roman"/>
          <w:sz w:val="24"/>
          <w:szCs w:val="24"/>
        </w:rPr>
        <w:t>é</w:t>
      </w:r>
      <w:r w:rsidRPr="00A96A61">
        <w:rPr>
          <w:rFonts w:ascii="Times New Roman" w:hAnsi="Times New Roman" w:cs="Times New Roman"/>
          <w:sz w:val="24"/>
          <w:szCs w:val="24"/>
        </w:rPr>
        <w:t xml:space="preserve">cules indésirables existantes dans un fluide ou encore pour récupérer les éléments précieux tels que l’or soluble dans un liquide </w:t>
      </w:r>
      <w:r w:rsidRPr="00322805">
        <w:rPr>
          <w:rFonts w:ascii="Times New Roman" w:hAnsi="Times New Roman" w:cs="Times New Roman"/>
          <w:b/>
          <w:sz w:val="24"/>
          <w:szCs w:val="24"/>
        </w:rPr>
        <w:t>[</w:t>
      </w:r>
      <w:r w:rsidR="002875DB" w:rsidRPr="00322805">
        <w:rPr>
          <w:rFonts w:ascii="Times New Roman" w:hAnsi="Times New Roman" w:cs="Times New Roman"/>
          <w:b/>
          <w:sz w:val="24"/>
          <w:szCs w:val="24"/>
        </w:rPr>
        <w:t>4</w:t>
      </w:r>
      <w:r w:rsidRPr="00322805">
        <w:rPr>
          <w:rFonts w:ascii="Times New Roman" w:hAnsi="Times New Roman" w:cs="Times New Roman"/>
          <w:b/>
          <w:sz w:val="24"/>
          <w:szCs w:val="24"/>
        </w:rPr>
        <w:t>1]</w:t>
      </w:r>
      <w:r w:rsidRPr="00A96A61">
        <w:rPr>
          <w:rFonts w:ascii="Times New Roman" w:hAnsi="Times New Roman" w:cs="Times New Roman"/>
          <w:sz w:val="24"/>
          <w:szCs w:val="24"/>
        </w:rPr>
        <w:t>. Les applications industrielles utilisent en général uniquement les propriétés d’adsorption physique des matériaux car ce phénomène ne modifie pas la structure moléculaire de l’adsorbat. De plus, il est réversible, ce qui permet de récup</w:t>
      </w:r>
      <w:r w:rsidRPr="00A96A61">
        <w:rPr>
          <w:rFonts w:ascii="Times New Roman" w:hAnsi="Times New Roman" w:cs="Times New Roman"/>
          <w:sz w:val="24"/>
          <w:szCs w:val="24"/>
        </w:rPr>
        <w:t>é</w:t>
      </w:r>
      <w:r w:rsidRPr="00A96A61">
        <w:rPr>
          <w:rFonts w:ascii="Times New Roman" w:hAnsi="Times New Roman" w:cs="Times New Roman"/>
          <w:sz w:val="24"/>
          <w:szCs w:val="24"/>
        </w:rPr>
        <w:t xml:space="preserve">rer la molécule adsorbée et ainsi de régénérer l’adsorbant </w:t>
      </w:r>
      <w:r w:rsidRPr="00322805">
        <w:rPr>
          <w:rFonts w:ascii="Times New Roman" w:hAnsi="Times New Roman" w:cs="Times New Roman"/>
          <w:b/>
          <w:sz w:val="24"/>
          <w:szCs w:val="24"/>
        </w:rPr>
        <w:t>[</w:t>
      </w:r>
      <w:r w:rsidR="002875DB" w:rsidRPr="00322805">
        <w:rPr>
          <w:rFonts w:ascii="Times New Roman" w:hAnsi="Times New Roman" w:cs="Times New Roman"/>
          <w:b/>
          <w:sz w:val="24"/>
          <w:szCs w:val="24"/>
        </w:rPr>
        <w:t>4</w:t>
      </w:r>
      <w:r w:rsidRPr="00322805">
        <w:rPr>
          <w:rFonts w:ascii="Times New Roman" w:hAnsi="Times New Roman" w:cs="Times New Roman"/>
          <w:b/>
          <w:sz w:val="24"/>
          <w:szCs w:val="24"/>
        </w:rPr>
        <w:t>2]</w:t>
      </w:r>
      <w:r w:rsidRPr="00A96A61">
        <w:rPr>
          <w:rFonts w:ascii="Times New Roman" w:hAnsi="Times New Roman" w:cs="Times New Roman"/>
          <w:sz w:val="24"/>
          <w:szCs w:val="24"/>
        </w:rPr>
        <w:t xml:space="preserve">    L’adsorption est un procédé largement employé dans l’industrie et notamment dans le traitement des eaux usées et le raff</w:t>
      </w:r>
      <w:r w:rsidRPr="00A96A61">
        <w:rPr>
          <w:rFonts w:ascii="Times New Roman" w:hAnsi="Times New Roman" w:cs="Times New Roman"/>
          <w:sz w:val="24"/>
          <w:szCs w:val="24"/>
        </w:rPr>
        <w:t>i</w:t>
      </w:r>
      <w:r w:rsidRPr="00A96A61">
        <w:rPr>
          <w:rFonts w:ascii="Times New Roman" w:hAnsi="Times New Roman" w:cs="Times New Roman"/>
          <w:sz w:val="24"/>
          <w:szCs w:val="24"/>
        </w:rPr>
        <w:t xml:space="preserve">nage des huiles alimentaires </w:t>
      </w:r>
      <w:r w:rsidRPr="00322805">
        <w:rPr>
          <w:rFonts w:ascii="Times New Roman" w:hAnsi="Times New Roman" w:cs="Times New Roman"/>
          <w:b/>
          <w:sz w:val="24"/>
          <w:szCs w:val="24"/>
        </w:rPr>
        <w:t>[</w:t>
      </w:r>
      <w:r w:rsidR="002875DB" w:rsidRPr="00322805">
        <w:rPr>
          <w:rFonts w:ascii="Times New Roman" w:hAnsi="Times New Roman" w:cs="Times New Roman"/>
          <w:b/>
          <w:sz w:val="24"/>
          <w:szCs w:val="24"/>
        </w:rPr>
        <w:t>4</w:t>
      </w:r>
      <w:r w:rsidRPr="00322805">
        <w:rPr>
          <w:rFonts w:ascii="Times New Roman" w:hAnsi="Times New Roman" w:cs="Times New Roman"/>
          <w:b/>
          <w:sz w:val="24"/>
          <w:szCs w:val="24"/>
        </w:rPr>
        <w:t>3, 4</w:t>
      </w:r>
      <w:r w:rsidR="002875DB" w:rsidRPr="00322805">
        <w:rPr>
          <w:rFonts w:ascii="Times New Roman" w:hAnsi="Times New Roman" w:cs="Times New Roman"/>
          <w:b/>
          <w:sz w:val="24"/>
          <w:szCs w:val="24"/>
        </w:rPr>
        <w:t>4</w:t>
      </w:r>
      <w:r w:rsidRPr="00322805">
        <w:rPr>
          <w:rFonts w:ascii="Times New Roman" w:hAnsi="Times New Roman" w:cs="Times New Roman"/>
          <w:b/>
          <w:sz w:val="24"/>
          <w:szCs w:val="24"/>
        </w:rPr>
        <w:t>]</w:t>
      </w:r>
      <w:r w:rsidRPr="00A96A61">
        <w:rPr>
          <w:rFonts w:ascii="Times New Roman" w:hAnsi="Times New Roman" w:cs="Times New Roman"/>
          <w:sz w:val="24"/>
          <w:szCs w:val="24"/>
        </w:rPr>
        <w:t>. Ce procédé permet de retenir les polluants présents en phase fluide ou encore pour récupérer les éléments précieux solubles dans la phase liquide. Cette partie présente les aspects théoriques de l’adsorption et plus particulièrement ceux en phase aqueuse.</w:t>
      </w:r>
    </w:p>
    <w:p w:rsidR="004431CB" w:rsidRPr="00A96A61" w:rsidRDefault="004431CB" w:rsidP="00343E0B">
      <w:pPr>
        <w:tabs>
          <w:tab w:val="left" w:pos="1233"/>
        </w:tabs>
        <w:spacing w:line="360" w:lineRule="auto"/>
        <w:ind w:firstLine="709"/>
        <w:jc w:val="both"/>
        <w:rPr>
          <w:rFonts w:ascii="Times New Roman" w:hAnsi="Times New Roman" w:cs="Times New Roman"/>
          <w:b/>
          <w:sz w:val="28"/>
          <w:szCs w:val="28"/>
          <w:u w:val="single"/>
        </w:rPr>
      </w:pPr>
      <w:r w:rsidRPr="00A96A61">
        <w:rPr>
          <w:rFonts w:ascii="Times New Roman" w:hAnsi="Times New Roman" w:cs="Times New Roman"/>
          <w:b/>
          <w:sz w:val="28"/>
          <w:szCs w:val="28"/>
          <w:u w:val="single"/>
        </w:rPr>
        <w:t>II.1. La Définition de l’adsorption :</w:t>
      </w:r>
    </w:p>
    <w:p w:rsidR="004431CB" w:rsidRPr="00A96A61" w:rsidRDefault="004431CB" w:rsidP="00343E0B">
      <w:pPr>
        <w:tabs>
          <w:tab w:val="left" w:pos="1233"/>
        </w:tabs>
        <w:spacing w:line="360" w:lineRule="auto"/>
        <w:ind w:firstLine="709"/>
        <w:jc w:val="both"/>
        <w:rPr>
          <w:rFonts w:ascii="Times New Roman" w:hAnsi="Times New Roman" w:cs="Times New Roman"/>
          <w:sz w:val="24"/>
          <w:szCs w:val="24"/>
        </w:rPr>
      </w:pPr>
      <w:r w:rsidRPr="00A96A61">
        <w:rPr>
          <w:rFonts w:ascii="Times New Roman" w:hAnsi="Times New Roman" w:cs="Times New Roman"/>
          <w:sz w:val="24"/>
          <w:szCs w:val="24"/>
        </w:rPr>
        <w:t xml:space="preserve"> L’adsorption est un phénomène d’interface pouvant se manifester entre la surface d’un solide et les molécules du milieu environnant. Au cours de ce processus, les molécules du fluide gazeux ou liquide appelé adsorbat, se trouvant dans une position énergétiquement favorable, se fixent sur la surface active du solide appelé adsorbant </w:t>
      </w:r>
      <w:r w:rsidRPr="00322805">
        <w:rPr>
          <w:rFonts w:ascii="Times New Roman" w:hAnsi="Times New Roman" w:cs="Times New Roman"/>
          <w:b/>
          <w:sz w:val="24"/>
          <w:szCs w:val="24"/>
        </w:rPr>
        <w:t>[</w:t>
      </w:r>
      <w:r w:rsidR="002875DB" w:rsidRPr="00322805">
        <w:rPr>
          <w:rFonts w:ascii="Times New Roman" w:hAnsi="Times New Roman" w:cs="Times New Roman"/>
          <w:b/>
          <w:sz w:val="24"/>
          <w:szCs w:val="24"/>
        </w:rPr>
        <w:t>45</w:t>
      </w:r>
      <w:r w:rsidRPr="00322805">
        <w:rPr>
          <w:rFonts w:ascii="Times New Roman" w:hAnsi="Times New Roman" w:cs="Times New Roman"/>
          <w:b/>
          <w:sz w:val="24"/>
          <w:szCs w:val="24"/>
        </w:rPr>
        <w:t>].</w:t>
      </w:r>
      <w:r w:rsidRPr="00A96A61">
        <w:rPr>
          <w:rFonts w:ascii="Times New Roman" w:hAnsi="Times New Roman" w:cs="Times New Roman"/>
          <w:sz w:val="24"/>
          <w:szCs w:val="24"/>
        </w:rPr>
        <w:t xml:space="preserve"> Ce phénomène peut être expliqué par le fait qu’en surface, les atomes du solide ne sont pas dans un champ de forces homogènes, analogue à celui qui existe </w:t>
      </w:r>
      <w:r w:rsidR="002875DB" w:rsidRPr="00A96A61">
        <w:rPr>
          <w:rFonts w:ascii="Times New Roman" w:hAnsi="Times New Roman" w:cs="Times New Roman"/>
          <w:sz w:val="24"/>
          <w:szCs w:val="24"/>
        </w:rPr>
        <w:t xml:space="preserve">à l’intérieur (figure </w:t>
      </w:r>
      <w:r w:rsidR="00322805">
        <w:rPr>
          <w:rFonts w:ascii="Times New Roman" w:hAnsi="Times New Roman" w:cs="Times New Roman"/>
          <w:sz w:val="24"/>
          <w:szCs w:val="24"/>
        </w:rPr>
        <w:t>I</w:t>
      </w:r>
      <w:r w:rsidR="002875DB" w:rsidRPr="00A96A61">
        <w:rPr>
          <w:rFonts w:ascii="Times New Roman" w:hAnsi="Times New Roman" w:cs="Times New Roman"/>
          <w:sz w:val="24"/>
          <w:szCs w:val="24"/>
        </w:rPr>
        <w:t xml:space="preserve">I.1) </w:t>
      </w:r>
      <w:r w:rsidR="002875DB" w:rsidRPr="00A96A61">
        <w:rPr>
          <w:rFonts w:ascii="Times New Roman" w:hAnsi="Times New Roman" w:cs="Times New Roman"/>
          <w:b/>
          <w:bCs/>
          <w:sz w:val="24"/>
          <w:szCs w:val="24"/>
        </w:rPr>
        <w:t>[45,46</w:t>
      </w:r>
      <w:r w:rsidRPr="00A96A61">
        <w:rPr>
          <w:rFonts w:ascii="Times New Roman" w:hAnsi="Times New Roman" w:cs="Times New Roman"/>
          <w:b/>
          <w:bCs/>
          <w:sz w:val="24"/>
          <w:szCs w:val="24"/>
        </w:rPr>
        <w:t>]</w:t>
      </w:r>
      <w:r w:rsidR="002D39FE" w:rsidRPr="00A96A61">
        <w:rPr>
          <w:rFonts w:ascii="Times New Roman" w:hAnsi="Times New Roman" w:cs="Times New Roman"/>
          <w:b/>
          <w:bCs/>
          <w:sz w:val="24"/>
          <w:szCs w:val="24"/>
        </w:rPr>
        <w:t>.</w:t>
      </w:r>
    </w:p>
    <w:p w:rsidR="004431CB" w:rsidRPr="00A96A61" w:rsidRDefault="004431CB" w:rsidP="00343E0B">
      <w:pPr>
        <w:tabs>
          <w:tab w:val="left" w:pos="1233"/>
        </w:tabs>
        <w:spacing w:line="360" w:lineRule="auto"/>
        <w:ind w:firstLine="709"/>
        <w:jc w:val="both"/>
        <w:rPr>
          <w:rFonts w:ascii="Times New Roman" w:hAnsi="Times New Roman" w:cs="Times New Roman"/>
        </w:rPr>
      </w:pPr>
      <w:r w:rsidRPr="00A96A61">
        <w:rPr>
          <w:rFonts w:ascii="Times New Roman" w:hAnsi="Times New Roman" w:cs="Times New Roman"/>
          <w:noProof/>
        </w:rPr>
        <w:drawing>
          <wp:anchor distT="0" distB="0" distL="114300" distR="114300" simplePos="0" relativeHeight="251665408" behindDoc="1" locked="0" layoutInCell="1" allowOverlap="1">
            <wp:simplePos x="0" y="0"/>
            <wp:positionH relativeFrom="column">
              <wp:posOffset>1314450</wp:posOffset>
            </wp:positionH>
            <wp:positionV relativeFrom="paragraph">
              <wp:posOffset>121285</wp:posOffset>
            </wp:positionV>
            <wp:extent cx="2971800" cy="1924050"/>
            <wp:effectExtent l="0" t="0" r="0" b="0"/>
            <wp:wrapNone/>
            <wp:docPr id="14"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8">
                      <a:extLst>
                        <a:ext uri="{28A0092B-C50C-407E-A947-70E740481C1C}">
                          <a14:useLocalDpi xmlns:a14="http://schemas.microsoft.com/office/drawing/2010/main" val="0"/>
                        </a:ext>
                      </a:extLst>
                    </a:blip>
                    <a:stretch>
                      <a:fillRect/>
                    </a:stretch>
                  </pic:blipFill>
                  <pic:spPr>
                    <a:xfrm>
                      <a:off x="0" y="0"/>
                      <a:ext cx="2971800" cy="1924050"/>
                    </a:xfrm>
                    <a:prstGeom prst="rect">
                      <a:avLst/>
                    </a:prstGeom>
                  </pic:spPr>
                </pic:pic>
              </a:graphicData>
            </a:graphic>
          </wp:anchor>
        </w:drawing>
      </w:r>
    </w:p>
    <w:p w:rsidR="004431CB" w:rsidRPr="00A96A61" w:rsidRDefault="004431CB" w:rsidP="00343E0B">
      <w:pPr>
        <w:spacing w:line="360" w:lineRule="auto"/>
        <w:ind w:firstLine="709"/>
        <w:jc w:val="both"/>
        <w:rPr>
          <w:rFonts w:ascii="Times New Roman" w:hAnsi="Times New Roman" w:cs="Times New Roman"/>
        </w:rPr>
      </w:pPr>
    </w:p>
    <w:p w:rsidR="004431CB" w:rsidRPr="00A96A61" w:rsidRDefault="004431CB" w:rsidP="00343E0B">
      <w:pPr>
        <w:spacing w:line="360" w:lineRule="auto"/>
        <w:ind w:firstLine="709"/>
        <w:jc w:val="both"/>
        <w:rPr>
          <w:rFonts w:ascii="Times New Roman" w:hAnsi="Times New Roman" w:cs="Times New Roman"/>
        </w:rPr>
      </w:pPr>
    </w:p>
    <w:p w:rsidR="004431CB" w:rsidRPr="00A96A61" w:rsidRDefault="004431CB" w:rsidP="00343E0B">
      <w:pPr>
        <w:spacing w:line="360" w:lineRule="auto"/>
        <w:ind w:firstLine="709"/>
        <w:jc w:val="both"/>
        <w:rPr>
          <w:rFonts w:ascii="Times New Roman" w:hAnsi="Times New Roman" w:cs="Times New Roman"/>
        </w:rPr>
      </w:pPr>
    </w:p>
    <w:p w:rsidR="004431CB" w:rsidRPr="00A96A61" w:rsidRDefault="004431CB" w:rsidP="00343E0B">
      <w:pPr>
        <w:spacing w:line="360" w:lineRule="auto"/>
        <w:ind w:firstLine="709"/>
        <w:jc w:val="both"/>
        <w:rPr>
          <w:rFonts w:ascii="Times New Roman" w:hAnsi="Times New Roman" w:cs="Times New Roman"/>
        </w:rPr>
      </w:pPr>
    </w:p>
    <w:p w:rsidR="004431CB" w:rsidRPr="00A96A61" w:rsidRDefault="004431CB" w:rsidP="00343E0B">
      <w:pPr>
        <w:spacing w:line="360" w:lineRule="auto"/>
        <w:ind w:firstLine="709"/>
        <w:jc w:val="both"/>
        <w:rPr>
          <w:rFonts w:ascii="Times New Roman" w:hAnsi="Times New Roman" w:cs="Times New Roman"/>
        </w:rPr>
      </w:pPr>
    </w:p>
    <w:p w:rsidR="004431CB" w:rsidRPr="00A96A61" w:rsidRDefault="004431CB" w:rsidP="00343E0B">
      <w:pPr>
        <w:spacing w:line="360" w:lineRule="auto"/>
        <w:jc w:val="center"/>
        <w:rPr>
          <w:rFonts w:ascii="Times New Roman" w:hAnsi="Times New Roman" w:cs="Times New Roman"/>
          <w:sz w:val="28"/>
          <w:szCs w:val="28"/>
        </w:rPr>
      </w:pPr>
      <w:r w:rsidRPr="00A96A61">
        <w:rPr>
          <w:rFonts w:ascii="Times New Roman" w:hAnsi="Times New Roman" w:cs="Times New Roman"/>
          <w:b/>
          <w:sz w:val="28"/>
          <w:szCs w:val="28"/>
        </w:rPr>
        <w:t>Fig</w:t>
      </w:r>
      <w:r w:rsidR="002D39FE" w:rsidRPr="00A96A61">
        <w:rPr>
          <w:rFonts w:ascii="Times New Roman" w:hAnsi="Times New Roman" w:cs="Times New Roman"/>
          <w:b/>
          <w:sz w:val="28"/>
          <w:szCs w:val="28"/>
        </w:rPr>
        <w:t>ure</w:t>
      </w:r>
      <w:r w:rsidRPr="00A96A61">
        <w:rPr>
          <w:rFonts w:ascii="Times New Roman" w:hAnsi="Times New Roman" w:cs="Times New Roman"/>
          <w:b/>
          <w:sz w:val="28"/>
          <w:szCs w:val="28"/>
        </w:rPr>
        <w:t xml:space="preserve">. II.1 </w:t>
      </w:r>
      <w:r w:rsidRPr="00A96A61">
        <w:rPr>
          <w:rFonts w:ascii="Times New Roman" w:hAnsi="Times New Roman" w:cs="Times New Roman"/>
          <w:sz w:val="24"/>
          <w:szCs w:val="24"/>
        </w:rPr>
        <w:t xml:space="preserve">: Représentation des forces d’interaction en surface et en </w:t>
      </w:r>
      <w:proofErr w:type="gramStart"/>
      <w:r w:rsidRPr="00A96A61">
        <w:rPr>
          <w:rFonts w:ascii="Times New Roman" w:hAnsi="Times New Roman" w:cs="Times New Roman"/>
          <w:sz w:val="24"/>
          <w:szCs w:val="24"/>
        </w:rPr>
        <w:t>profondeur</w:t>
      </w:r>
      <w:r w:rsidR="002875DB" w:rsidRPr="00A96A61">
        <w:rPr>
          <w:rFonts w:ascii="Times New Roman" w:hAnsi="Times New Roman" w:cs="Times New Roman"/>
          <w:b/>
          <w:bCs/>
          <w:sz w:val="28"/>
          <w:szCs w:val="28"/>
        </w:rPr>
        <w:t>[</w:t>
      </w:r>
      <w:proofErr w:type="gramEnd"/>
      <w:r w:rsidR="002875DB" w:rsidRPr="00A96A61">
        <w:rPr>
          <w:rFonts w:ascii="Times New Roman" w:hAnsi="Times New Roman" w:cs="Times New Roman"/>
          <w:b/>
          <w:bCs/>
          <w:sz w:val="28"/>
          <w:szCs w:val="28"/>
        </w:rPr>
        <w:t>46</w:t>
      </w:r>
      <w:r w:rsidRPr="00A96A61">
        <w:rPr>
          <w:rFonts w:ascii="Times New Roman" w:hAnsi="Times New Roman" w:cs="Times New Roman"/>
          <w:b/>
          <w:bCs/>
          <w:sz w:val="28"/>
          <w:szCs w:val="28"/>
        </w:rPr>
        <w:t>].</w:t>
      </w:r>
    </w:p>
    <w:p w:rsidR="004431CB" w:rsidRPr="00A96A61" w:rsidRDefault="004431CB" w:rsidP="00343E0B">
      <w:pPr>
        <w:spacing w:line="360" w:lineRule="auto"/>
        <w:ind w:firstLine="709"/>
        <w:jc w:val="both"/>
        <w:rPr>
          <w:rFonts w:ascii="Times New Roman" w:hAnsi="Times New Roman" w:cs="Times New Roman"/>
          <w:sz w:val="28"/>
          <w:szCs w:val="28"/>
        </w:rPr>
      </w:pPr>
    </w:p>
    <w:p w:rsidR="004431CB" w:rsidRPr="00A96A61" w:rsidRDefault="004431CB" w:rsidP="00343E0B">
      <w:pPr>
        <w:spacing w:line="360" w:lineRule="auto"/>
        <w:ind w:firstLine="709"/>
        <w:jc w:val="both"/>
        <w:rPr>
          <w:rFonts w:ascii="Times New Roman" w:hAnsi="Times New Roman" w:cs="Times New Roman"/>
          <w:sz w:val="24"/>
          <w:szCs w:val="24"/>
        </w:rPr>
      </w:pPr>
      <w:r w:rsidRPr="00A96A61">
        <w:rPr>
          <w:rFonts w:ascii="Times New Roman" w:hAnsi="Times New Roman" w:cs="Times New Roman"/>
          <w:sz w:val="24"/>
          <w:szCs w:val="24"/>
        </w:rPr>
        <w:lastRenderedPageBreak/>
        <w:t xml:space="preserve"> Lorsqu’il reste en surface des forces résiduelles disponibles pour une interaction ph</w:t>
      </w:r>
      <w:r w:rsidRPr="00A96A61">
        <w:rPr>
          <w:rFonts w:ascii="Times New Roman" w:hAnsi="Times New Roman" w:cs="Times New Roman"/>
          <w:sz w:val="24"/>
          <w:szCs w:val="24"/>
        </w:rPr>
        <w:t>y</w:t>
      </w:r>
      <w:r w:rsidRPr="00A96A61">
        <w:rPr>
          <w:rFonts w:ascii="Times New Roman" w:hAnsi="Times New Roman" w:cs="Times New Roman"/>
          <w:sz w:val="24"/>
          <w:szCs w:val="24"/>
        </w:rPr>
        <w:t>sique ou chimique avec les atomes ou les molécules du voisinage, on parle alors d’adsor</w:t>
      </w:r>
      <w:r w:rsidR="0096440B" w:rsidRPr="00A96A61">
        <w:rPr>
          <w:rFonts w:ascii="Times New Roman" w:hAnsi="Times New Roman" w:cs="Times New Roman"/>
          <w:sz w:val="24"/>
          <w:szCs w:val="24"/>
        </w:rPr>
        <w:t xml:space="preserve">ption physique ou chimique </w:t>
      </w:r>
      <w:r w:rsidR="0096440B" w:rsidRPr="00322805">
        <w:rPr>
          <w:rFonts w:ascii="Times New Roman" w:hAnsi="Times New Roman" w:cs="Times New Roman"/>
          <w:b/>
          <w:sz w:val="24"/>
          <w:szCs w:val="24"/>
        </w:rPr>
        <w:t>[45,46</w:t>
      </w:r>
      <w:r w:rsidRPr="00322805">
        <w:rPr>
          <w:rFonts w:ascii="Times New Roman" w:hAnsi="Times New Roman" w:cs="Times New Roman"/>
          <w:b/>
          <w:sz w:val="24"/>
          <w:szCs w:val="24"/>
        </w:rPr>
        <w:t>].</w:t>
      </w:r>
    </w:p>
    <w:p w:rsidR="004431CB" w:rsidRPr="00A96A61" w:rsidRDefault="004431CB" w:rsidP="00343E0B">
      <w:pPr>
        <w:spacing w:line="360" w:lineRule="auto"/>
        <w:ind w:firstLine="709"/>
        <w:jc w:val="both"/>
        <w:rPr>
          <w:rFonts w:ascii="Times New Roman" w:hAnsi="Times New Roman" w:cs="Times New Roman"/>
          <w:sz w:val="24"/>
          <w:szCs w:val="24"/>
        </w:rPr>
      </w:pPr>
      <w:r w:rsidRPr="00A96A61">
        <w:rPr>
          <w:rFonts w:ascii="Times New Roman" w:hAnsi="Times New Roman" w:cs="Times New Roman"/>
          <w:noProof/>
          <w:sz w:val="24"/>
          <w:szCs w:val="24"/>
        </w:rPr>
        <w:drawing>
          <wp:inline distT="0" distB="0" distL="0" distR="0">
            <wp:extent cx="2352675" cy="561975"/>
            <wp:effectExtent l="0" t="0" r="9525" b="9525"/>
            <wp:docPr id="15" name="Imag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9"/>
                    <a:stretch>
                      <a:fillRect/>
                    </a:stretch>
                  </pic:blipFill>
                  <pic:spPr>
                    <a:xfrm>
                      <a:off x="0" y="0"/>
                      <a:ext cx="2352675" cy="561975"/>
                    </a:xfrm>
                    <a:prstGeom prst="rect">
                      <a:avLst/>
                    </a:prstGeom>
                  </pic:spPr>
                </pic:pic>
              </a:graphicData>
            </a:graphic>
          </wp:inline>
        </w:drawing>
      </w:r>
    </w:p>
    <w:p w:rsidR="004431CB" w:rsidRPr="00A96A61" w:rsidRDefault="004431CB" w:rsidP="00343E0B">
      <w:pPr>
        <w:spacing w:line="360" w:lineRule="auto"/>
        <w:ind w:firstLine="709"/>
        <w:jc w:val="both"/>
        <w:rPr>
          <w:rFonts w:ascii="Times New Roman" w:hAnsi="Times New Roman" w:cs="Times New Roman"/>
          <w:sz w:val="24"/>
          <w:szCs w:val="24"/>
        </w:rPr>
      </w:pPr>
      <w:r w:rsidRPr="00A96A61">
        <w:rPr>
          <w:rFonts w:ascii="Times New Roman" w:hAnsi="Times New Roman" w:cs="Times New Roman"/>
          <w:sz w:val="24"/>
          <w:szCs w:val="24"/>
        </w:rPr>
        <w:t xml:space="preserve"> « L » représente une molécule d’adsorbat et « S » un site d’adsorption.</w:t>
      </w:r>
    </w:p>
    <w:p w:rsidR="004431CB" w:rsidRPr="00A96A61" w:rsidRDefault="004431CB" w:rsidP="00343E0B">
      <w:pPr>
        <w:spacing w:line="360" w:lineRule="auto"/>
        <w:ind w:firstLine="709"/>
        <w:jc w:val="both"/>
        <w:rPr>
          <w:rFonts w:ascii="Times New Roman" w:hAnsi="Times New Roman" w:cs="Times New Roman"/>
          <w:b/>
          <w:sz w:val="28"/>
          <w:szCs w:val="28"/>
          <w:u w:val="single"/>
        </w:rPr>
      </w:pPr>
      <w:r w:rsidRPr="00A96A61">
        <w:rPr>
          <w:rFonts w:ascii="Times New Roman" w:hAnsi="Times New Roman" w:cs="Times New Roman"/>
          <w:b/>
          <w:sz w:val="28"/>
          <w:szCs w:val="28"/>
          <w:u w:val="single"/>
        </w:rPr>
        <w:t>II .2. Les Types d’adsorption :</w:t>
      </w:r>
    </w:p>
    <w:p w:rsidR="004431CB" w:rsidRPr="00A96A61" w:rsidRDefault="004431CB" w:rsidP="00343E0B">
      <w:pPr>
        <w:spacing w:line="360" w:lineRule="auto"/>
        <w:ind w:firstLine="709"/>
        <w:jc w:val="both"/>
        <w:rPr>
          <w:rFonts w:ascii="Times New Roman" w:hAnsi="Times New Roman" w:cs="Times New Roman"/>
          <w:b/>
          <w:sz w:val="28"/>
          <w:szCs w:val="28"/>
          <w:u w:val="single"/>
        </w:rPr>
      </w:pPr>
      <w:r w:rsidRPr="00A96A61">
        <w:rPr>
          <w:rFonts w:ascii="Times New Roman" w:hAnsi="Times New Roman" w:cs="Times New Roman"/>
          <w:b/>
          <w:sz w:val="28"/>
          <w:szCs w:val="28"/>
          <w:u w:val="single"/>
        </w:rPr>
        <w:t>II.2.1. Adsorption physique (Physisorption) :</w:t>
      </w:r>
    </w:p>
    <w:p w:rsidR="004431CB" w:rsidRPr="00A96A61" w:rsidRDefault="004431CB" w:rsidP="00343E0B">
      <w:pPr>
        <w:spacing w:line="360" w:lineRule="auto"/>
        <w:ind w:firstLine="709"/>
        <w:jc w:val="both"/>
        <w:rPr>
          <w:rFonts w:ascii="Times New Roman" w:hAnsi="Times New Roman" w:cs="Times New Roman"/>
          <w:sz w:val="24"/>
          <w:szCs w:val="24"/>
        </w:rPr>
      </w:pPr>
      <w:r w:rsidRPr="00A96A61">
        <w:rPr>
          <w:rFonts w:ascii="Times New Roman" w:hAnsi="Times New Roman" w:cs="Times New Roman"/>
          <w:sz w:val="24"/>
          <w:szCs w:val="24"/>
        </w:rPr>
        <w:t xml:space="preserve">L’adsorption physique appelée également physisorption résulte de la présence de forces intermoléculaires d’attraction et de répulsion qui agissent entre deux molécules. Elle met en jeu des interactions faibles, telles que les forces d’attraction de type Van Der </w:t>
      </w:r>
      <w:proofErr w:type="spellStart"/>
      <w:r w:rsidRPr="00A96A61">
        <w:rPr>
          <w:rFonts w:ascii="Times New Roman" w:hAnsi="Times New Roman" w:cs="Times New Roman"/>
          <w:sz w:val="24"/>
          <w:szCs w:val="24"/>
        </w:rPr>
        <w:t>Waals</w:t>
      </w:r>
      <w:proofErr w:type="spellEnd"/>
      <w:r w:rsidRPr="00A96A61">
        <w:rPr>
          <w:rFonts w:ascii="Times New Roman" w:hAnsi="Times New Roman" w:cs="Times New Roman"/>
          <w:sz w:val="24"/>
          <w:szCs w:val="24"/>
        </w:rPr>
        <w:t xml:space="preserve"> et les forces d’interaction électrostatiques dues à la polarité de la surface de l’adsorbant et la polarisabilité des molécules d’adsorbat. Ces interactions sont peu spécifiques et réversibles et la désorption peut être totale. L’adsorption physique est rapide et la surface adsorbant peut être recouverte d’une ou de plusieurs couches moléculaires de produit adsorbé </w:t>
      </w:r>
      <w:r w:rsidRPr="00322805">
        <w:rPr>
          <w:rFonts w:ascii="Times New Roman" w:hAnsi="Times New Roman" w:cs="Times New Roman"/>
          <w:b/>
          <w:sz w:val="24"/>
          <w:szCs w:val="24"/>
        </w:rPr>
        <w:t>[</w:t>
      </w:r>
      <w:r w:rsidR="0096440B" w:rsidRPr="00322805">
        <w:rPr>
          <w:rFonts w:ascii="Times New Roman" w:hAnsi="Times New Roman" w:cs="Times New Roman"/>
          <w:b/>
          <w:sz w:val="24"/>
          <w:szCs w:val="24"/>
        </w:rPr>
        <w:t>4</w:t>
      </w:r>
      <w:r w:rsidRPr="00322805">
        <w:rPr>
          <w:rFonts w:ascii="Times New Roman" w:hAnsi="Times New Roman" w:cs="Times New Roman"/>
          <w:b/>
          <w:sz w:val="24"/>
          <w:szCs w:val="24"/>
        </w:rPr>
        <w:t xml:space="preserve">5, </w:t>
      </w:r>
      <w:r w:rsidR="0096440B" w:rsidRPr="00322805">
        <w:rPr>
          <w:rFonts w:ascii="Times New Roman" w:hAnsi="Times New Roman" w:cs="Times New Roman"/>
          <w:b/>
          <w:sz w:val="24"/>
          <w:szCs w:val="24"/>
        </w:rPr>
        <w:t>4</w:t>
      </w:r>
      <w:r w:rsidRPr="00322805">
        <w:rPr>
          <w:rFonts w:ascii="Times New Roman" w:hAnsi="Times New Roman" w:cs="Times New Roman"/>
          <w:b/>
          <w:sz w:val="24"/>
          <w:szCs w:val="24"/>
        </w:rPr>
        <w:t>7].</w:t>
      </w:r>
      <w:r w:rsidRPr="00A96A61">
        <w:rPr>
          <w:rFonts w:ascii="Times New Roman" w:hAnsi="Times New Roman" w:cs="Times New Roman"/>
          <w:sz w:val="24"/>
          <w:szCs w:val="24"/>
        </w:rPr>
        <w:t xml:space="preserve"> Ce type d’adsorption met en jeu une chaleur d’adsorption inférieure à 50 kJ/mole </w:t>
      </w:r>
      <w:r w:rsidRPr="00322805">
        <w:rPr>
          <w:rFonts w:ascii="Times New Roman" w:hAnsi="Times New Roman" w:cs="Times New Roman"/>
          <w:b/>
          <w:sz w:val="24"/>
          <w:szCs w:val="24"/>
        </w:rPr>
        <w:t>[</w:t>
      </w:r>
      <w:r w:rsidR="0096440B" w:rsidRPr="00322805">
        <w:rPr>
          <w:rFonts w:ascii="Times New Roman" w:hAnsi="Times New Roman" w:cs="Times New Roman"/>
          <w:b/>
          <w:sz w:val="24"/>
          <w:szCs w:val="24"/>
        </w:rPr>
        <w:t>4</w:t>
      </w:r>
      <w:r w:rsidRPr="00322805">
        <w:rPr>
          <w:rFonts w:ascii="Times New Roman" w:hAnsi="Times New Roman" w:cs="Times New Roman"/>
          <w:b/>
          <w:sz w:val="24"/>
          <w:szCs w:val="24"/>
        </w:rPr>
        <w:t>8].</w:t>
      </w:r>
    </w:p>
    <w:p w:rsidR="004431CB" w:rsidRPr="00A96A61" w:rsidRDefault="004431CB" w:rsidP="00343E0B">
      <w:pPr>
        <w:spacing w:line="360" w:lineRule="auto"/>
        <w:ind w:firstLine="709"/>
        <w:jc w:val="both"/>
        <w:rPr>
          <w:rFonts w:ascii="Times New Roman" w:hAnsi="Times New Roman" w:cs="Times New Roman"/>
          <w:b/>
          <w:sz w:val="28"/>
          <w:szCs w:val="28"/>
          <w:u w:val="single"/>
        </w:rPr>
      </w:pPr>
      <w:r w:rsidRPr="00A96A61">
        <w:rPr>
          <w:rFonts w:ascii="Times New Roman" w:hAnsi="Times New Roman" w:cs="Times New Roman"/>
          <w:b/>
          <w:sz w:val="28"/>
          <w:szCs w:val="28"/>
          <w:u w:val="single"/>
        </w:rPr>
        <w:t xml:space="preserve"> II.2.2. Adsorption chimique (</w:t>
      </w:r>
      <w:proofErr w:type="spellStart"/>
      <w:r w:rsidRPr="00A96A61">
        <w:rPr>
          <w:rFonts w:ascii="Times New Roman" w:hAnsi="Times New Roman" w:cs="Times New Roman"/>
          <w:b/>
          <w:sz w:val="28"/>
          <w:szCs w:val="28"/>
          <w:u w:val="single"/>
        </w:rPr>
        <w:t>Chimisorption</w:t>
      </w:r>
      <w:proofErr w:type="spellEnd"/>
      <w:r w:rsidRPr="00A96A61">
        <w:rPr>
          <w:rFonts w:ascii="Times New Roman" w:hAnsi="Times New Roman" w:cs="Times New Roman"/>
          <w:b/>
          <w:sz w:val="28"/>
          <w:szCs w:val="28"/>
          <w:u w:val="single"/>
        </w:rPr>
        <w:t>) :</w:t>
      </w:r>
    </w:p>
    <w:p w:rsidR="004431CB" w:rsidRPr="00A96A61" w:rsidRDefault="004431CB" w:rsidP="00343E0B">
      <w:pPr>
        <w:spacing w:line="360" w:lineRule="auto"/>
        <w:ind w:firstLine="709"/>
        <w:jc w:val="both"/>
        <w:rPr>
          <w:rFonts w:ascii="Times New Roman" w:hAnsi="Times New Roman" w:cs="Times New Roman"/>
          <w:sz w:val="24"/>
          <w:szCs w:val="24"/>
        </w:rPr>
      </w:pPr>
      <w:r w:rsidRPr="00A96A61">
        <w:rPr>
          <w:rFonts w:ascii="Times New Roman" w:hAnsi="Times New Roman" w:cs="Times New Roman"/>
          <w:sz w:val="24"/>
          <w:szCs w:val="24"/>
        </w:rPr>
        <w:t xml:space="preserve"> L’adsorption chimique (ou </w:t>
      </w:r>
      <w:proofErr w:type="spellStart"/>
      <w:r w:rsidRPr="00A96A61">
        <w:rPr>
          <w:rFonts w:ascii="Times New Roman" w:hAnsi="Times New Roman" w:cs="Times New Roman"/>
          <w:sz w:val="24"/>
          <w:szCs w:val="24"/>
        </w:rPr>
        <w:t>Chimisorption</w:t>
      </w:r>
      <w:proofErr w:type="spellEnd"/>
      <w:r w:rsidRPr="00A96A61">
        <w:rPr>
          <w:rFonts w:ascii="Times New Roman" w:hAnsi="Times New Roman" w:cs="Times New Roman"/>
          <w:sz w:val="24"/>
          <w:szCs w:val="24"/>
        </w:rPr>
        <w:t>) implique la formation d’une liaison ch</w:t>
      </w:r>
      <w:r w:rsidRPr="00A96A61">
        <w:rPr>
          <w:rFonts w:ascii="Times New Roman" w:hAnsi="Times New Roman" w:cs="Times New Roman"/>
          <w:sz w:val="24"/>
          <w:szCs w:val="24"/>
        </w:rPr>
        <w:t>i</w:t>
      </w:r>
      <w:r w:rsidRPr="00A96A61">
        <w:rPr>
          <w:rFonts w:ascii="Times New Roman" w:hAnsi="Times New Roman" w:cs="Times New Roman"/>
          <w:sz w:val="24"/>
          <w:szCs w:val="24"/>
        </w:rPr>
        <w:t>mique qui résulte du transfert d’électrons entre les molécules adsorbées et la surface de l’adsorbant. Ces interactions sont spécifiques ; la vitesse d’adsorption est lente et la désor</w:t>
      </w:r>
      <w:r w:rsidRPr="00A96A61">
        <w:rPr>
          <w:rFonts w:ascii="Times New Roman" w:hAnsi="Times New Roman" w:cs="Times New Roman"/>
          <w:sz w:val="24"/>
          <w:szCs w:val="24"/>
        </w:rPr>
        <w:t>p</w:t>
      </w:r>
      <w:r w:rsidRPr="00A96A61">
        <w:rPr>
          <w:rFonts w:ascii="Times New Roman" w:hAnsi="Times New Roman" w:cs="Times New Roman"/>
          <w:sz w:val="24"/>
          <w:szCs w:val="24"/>
        </w:rPr>
        <w:t xml:space="preserve">tion est difficile </w:t>
      </w:r>
      <w:r w:rsidRPr="00322805">
        <w:rPr>
          <w:rFonts w:ascii="Times New Roman" w:hAnsi="Times New Roman" w:cs="Times New Roman"/>
          <w:b/>
          <w:sz w:val="24"/>
          <w:szCs w:val="24"/>
        </w:rPr>
        <w:t>[</w:t>
      </w:r>
      <w:r w:rsidR="0096440B" w:rsidRPr="00322805">
        <w:rPr>
          <w:rFonts w:ascii="Times New Roman" w:hAnsi="Times New Roman" w:cs="Times New Roman"/>
          <w:b/>
          <w:sz w:val="24"/>
          <w:szCs w:val="24"/>
        </w:rPr>
        <w:t>4</w:t>
      </w:r>
      <w:r w:rsidRPr="00322805">
        <w:rPr>
          <w:rFonts w:ascii="Times New Roman" w:hAnsi="Times New Roman" w:cs="Times New Roman"/>
          <w:b/>
          <w:sz w:val="24"/>
          <w:szCs w:val="24"/>
        </w:rPr>
        <w:t xml:space="preserve">5, </w:t>
      </w:r>
      <w:r w:rsidR="0096440B" w:rsidRPr="00322805">
        <w:rPr>
          <w:rFonts w:ascii="Times New Roman" w:hAnsi="Times New Roman" w:cs="Times New Roman"/>
          <w:b/>
          <w:sz w:val="24"/>
          <w:szCs w:val="24"/>
        </w:rPr>
        <w:t>4</w:t>
      </w:r>
      <w:r w:rsidRPr="00322805">
        <w:rPr>
          <w:rFonts w:ascii="Times New Roman" w:hAnsi="Times New Roman" w:cs="Times New Roman"/>
          <w:b/>
          <w:sz w:val="24"/>
          <w:szCs w:val="24"/>
        </w:rPr>
        <w:t>7]</w:t>
      </w:r>
      <w:r w:rsidRPr="00A96A61">
        <w:rPr>
          <w:rFonts w:ascii="Times New Roman" w:hAnsi="Times New Roman" w:cs="Times New Roman"/>
          <w:sz w:val="24"/>
          <w:szCs w:val="24"/>
        </w:rPr>
        <w:t xml:space="preserve">. L’adsorption chimique se fait en une couche mono moléculaire car la présence des liaisons de valence entre l’adsorbat et l’adsorbant exclut la possibilité de couches multimoléculaires </w:t>
      </w:r>
      <w:r w:rsidRPr="00322805">
        <w:rPr>
          <w:rFonts w:ascii="Times New Roman" w:hAnsi="Times New Roman" w:cs="Times New Roman"/>
          <w:b/>
          <w:sz w:val="24"/>
          <w:szCs w:val="24"/>
        </w:rPr>
        <w:t>[</w:t>
      </w:r>
      <w:r w:rsidR="0096440B" w:rsidRPr="00322805">
        <w:rPr>
          <w:rFonts w:ascii="Times New Roman" w:hAnsi="Times New Roman" w:cs="Times New Roman"/>
          <w:b/>
          <w:sz w:val="24"/>
          <w:szCs w:val="24"/>
        </w:rPr>
        <w:t>49</w:t>
      </w:r>
      <w:r w:rsidRPr="00322805">
        <w:rPr>
          <w:rFonts w:ascii="Times New Roman" w:hAnsi="Times New Roman" w:cs="Times New Roman"/>
          <w:b/>
          <w:sz w:val="24"/>
          <w:szCs w:val="24"/>
        </w:rPr>
        <w:t>]</w:t>
      </w:r>
      <w:r w:rsidRPr="00A96A61">
        <w:rPr>
          <w:rFonts w:ascii="Times New Roman" w:hAnsi="Times New Roman" w:cs="Times New Roman"/>
          <w:sz w:val="24"/>
          <w:szCs w:val="24"/>
        </w:rPr>
        <w:t xml:space="preserve">. Ces liaisons sont beaucoup plus fortes que les interactions physiques, l’énergie d’adsorption est supérieure à 80 kJ/mole </w:t>
      </w:r>
      <w:r w:rsidRPr="00322805">
        <w:rPr>
          <w:rFonts w:ascii="Times New Roman" w:hAnsi="Times New Roman" w:cs="Times New Roman"/>
          <w:b/>
          <w:sz w:val="24"/>
          <w:szCs w:val="24"/>
        </w:rPr>
        <w:t>[</w:t>
      </w:r>
      <w:r w:rsidR="0096440B" w:rsidRPr="00322805">
        <w:rPr>
          <w:rFonts w:ascii="Times New Roman" w:hAnsi="Times New Roman" w:cs="Times New Roman"/>
          <w:b/>
          <w:sz w:val="24"/>
          <w:szCs w:val="24"/>
        </w:rPr>
        <w:t>4</w:t>
      </w:r>
      <w:r w:rsidRPr="00322805">
        <w:rPr>
          <w:rFonts w:ascii="Times New Roman" w:hAnsi="Times New Roman" w:cs="Times New Roman"/>
          <w:b/>
          <w:sz w:val="24"/>
          <w:szCs w:val="24"/>
        </w:rPr>
        <w:t>8]</w:t>
      </w:r>
      <w:r w:rsidR="00322805">
        <w:rPr>
          <w:rFonts w:ascii="Times New Roman" w:hAnsi="Times New Roman" w:cs="Times New Roman"/>
          <w:b/>
          <w:sz w:val="24"/>
          <w:szCs w:val="24"/>
        </w:rPr>
        <w:t>.</w:t>
      </w:r>
    </w:p>
    <w:p w:rsidR="004431CB" w:rsidRPr="00A96A61" w:rsidRDefault="004431CB" w:rsidP="00343E0B">
      <w:pPr>
        <w:spacing w:line="360" w:lineRule="auto"/>
        <w:ind w:firstLine="709"/>
        <w:jc w:val="both"/>
        <w:rPr>
          <w:rFonts w:ascii="Times New Roman" w:hAnsi="Times New Roman" w:cs="Times New Roman"/>
          <w:sz w:val="24"/>
          <w:szCs w:val="24"/>
        </w:rPr>
      </w:pPr>
      <w:r w:rsidRPr="00A96A61">
        <w:rPr>
          <w:rFonts w:ascii="Times New Roman" w:hAnsi="Times New Roman" w:cs="Times New Roman"/>
          <w:sz w:val="24"/>
          <w:szCs w:val="24"/>
        </w:rPr>
        <w:t xml:space="preserve">Les caractéristiques qui permettent de distinguer l’adsorption physique de la </w:t>
      </w:r>
      <w:proofErr w:type="spellStart"/>
      <w:r w:rsidRPr="00A96A61">
        <w:rPr>
          <w:rFonts w:ascii="Times New Roman" w:hAnsi="Times New Roman" w:cs="Times New Roman"/>
          <w:sz w:val="24"/>
          <w:szCs w:val="24"/>
        </w:rPr>
        <w:t>chim</w:t>
      </w:r>
      <w:r w:rsidRPr="00A96A61">
        <w:rPr>
          <w:rFonts w:ascii="Times New Roman" w:hAnsi="Times New Roman" w:cs="Times New Roman"/>
          <w:sz w:val="24"/>
          <w:szCs w:val="24"/>
        </w:rPr>
        <w:t>i</w:t>
      </w:r>
      <w:r w:rsidRPr="00A96A61">
        <w:rPr>
          <w:rFonts w:ascii="Times New Roman" w:hAnsi="Times New Roman" w:cs="Times New Roman"/>
          <w:sz w:val="24"/>
          <w:szCs w:val="24"/>
        </w:rPr>
        <w:t>sorption</w:t>
      </w:r>
      <w:proofErr w:type="spellEnd"/>
      <w:r w:rsidRPr="00A96A61">
        <w:rPr>
          <w:rFonts w:ascii="Times New Roman" w:hAnsi="Times New Roman" w:cs="Times New Roman"/>
          <w:sz w:val="24"/>
          <w:szCs w:val="24"/>
        </w:rPr>
        <w:t xml:space="preserve"> sont récapitulées dans le tableau </w:t>
      </w:r>
      <w:r w:rsidR="00322805">
        <w:rPr>
          <w:rFonts w:ascii="Times New Roman" w:hAnsi="Times New Roman" w:cs="Times New Roman"/>
          <w:sz w:val="24"/>
          <w:szCs w:val="24"/>
        </w:rPr>
        <w:t>I</w:t>
      </w:r>
      <w:r w:rsidRPr="00A96A61">
        <w:rPr>
          <w:rFonts w:ascii="Times New Roman" w:hAnsi="Times New Roman" w:cs="Times New Roman"/>
          <w:sz w:val="24"/>
          <w:szCs w:val="24"/>
        </w:rPr>
        <w:t>I.1.</w:t>
      </w:r>
    </w:p>
    <w:p w:rsidR="0096440B" w:rsidRPr="00A96A61" w:rsidRDefault="0096440B" w:rsidP="00343E0B">
      <w:pPr>
        <w:spacing w:line="360" w:lineRule="auto"/>
        <w:rPr>
          <w:rFonts w:ascii="Times New Roman" w:hAnsi="Times New Roman" w:cs="Times New Roman"/>
          <w:b/>
          <w:sz w:val="24"/>
          <w:szCs w:val="24"/>
        </w:rPr>
      </w:pPr>
    </w:p>
    <w:p w:rsidR="0096440B" w:rsidRPr="00A96A61" w:rsidRDefault="0096440B" w:rsidP="00343E0B">
      <w:pPr>
        <w:spacing w:line="360" w:lineRule="auto"/>
        <w:rPr>
          <w:rFonts w:ascii="Times New Roman" w:hAnsi="Times New Roman" w:cs="Times New Roman"/>
          <w:b/>
          <w:sz w:val="24"/>
          <w:szCs w:val="24"/>
        </w:rPr>
      </w:pPr>
    </w:p>
    <w:p w:rsidR="004431CB" w:rsidRPr="00A96A61" w:rsidRDefault="004431CB" w:rsidP="00343E0B">
      <w:pPr>
        <w:spacing w:line="360" w:lineRule="auto"/>
        <w:jc w:val="center"/>
        <w:rPr>
          <w:rFonts w:ascii="Times New Roman" w:hAnsi="Times New Roman" w:cs="Times New Roman"/>
          <w:sz w:val="24"/>
          <w:szCs w:val="24"/>
        </w:rPr>
      </w:pPr>
      <w:r w:rsidRPr="00A96A61">
        <w:rPr>
          <w:rFonts w:ascii="Times New Roman" w:hAnsi="Times New Roman" w:cs="Times New Roman"/>
          <w:b/>
          <w:sz w:val="24"/>
          <w:szCs w:val="24"/>
        </w:rPr>
        <w:lastRenderedPageBreak/>
        <w:t>Tableau II.1:</w:t>
      </w:r>
      <w:r w:rsidRPr="00A96A61">
        <w:rPr>
          <w:rFonts w:ascii="Times New Roman" w:hAnsi="Times New Roman" w:cs="Times New Roman"/>
          <w:sz w:val="24"/>
          <w:szCs w:val="24"/>
        </w:rPr>
        <w:t xml:space="preserve"> Caractéristique</w:t>
      </w:r>
      <w:r w:rsidR="0096440B" w:rsidRPr="00A96A61">
        <w:rPr>
          <w:rFonts w:ascii="Times New Roman" w:hAnsi="Times New Roman" w:cs="Times New Roman"/>
          <w:sz w:val="24"/>
          <w:szCs w:val="24"/>
        </w:rPr>
        <w:t>s des deux types d’adsorption</w:t>
      </w:r>
    </w:p>
    <w:p w:rsidR="004431CB" w:rsidRPr="00A96A61" w:rsidRDefault="004431CB" w:rsidP="00343E0B">
      <w:pPr>
        <w:tabs>
          <w:tab w:val="left" w:pos="3909"/>
        </w:tabs>
        <w:spacing w:line="360" w:lineRule="auto"/>
        <w:ind w:firstLine="709"/>
        <w:jc w:val="both"/>
        <w:rPr>
          <w:rFonts w:ascii="Times New Roman" w:hAnsi="Times New Roman" w:cs="Times New Roman"/>
          <w:b/>
          <w:sz w:val="32"/>
          <w:szCs w:val="32"/>
          <w:u w:val="single"/>
        </w:rPr>
      </w:pPr>
      <w:r w:rsidRPr="00A96A61">
        <w:rPr>
          <w:rFonts w:ascii="Times New Roman" w:hAnsi="Times New Roman" w:cs="Times New Roman"/>
          <w:b/>
          <w:noProof/>
          <w:sz w:val="24"/>
          <w:szCs w:val="24"/>
        </w:rPr>
        <w:drawing>
          <wp:anchor distT="0" distB="0" distL="114300" distR="114300" simplePos="0" relativeHeight="251674624" behindDoc="0" locked="0" layoutInCell="1" allowOverlap="1">
            <wp:simplePos x="0" y="0"/>
            <wp:positionH relativeFrom="column">
              <wp:posOffset>142240</wp:posOffset>
            </wp:positionH>
            <wp:positionV relativeFrom="paragraph">
              <wp:posOffset>6350</wp:posOffset>
            </wp:positionV>
            <wp:extent cx="5760720" cy="2241550"/>
            <wp:effectExtent l="0" t="0" r="0" b="6350"/>
            <wp:wrapNone/>
            <wp:docPr id="16"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0">
                      <a:extLst>
                        <a:ext uri="{28A0092B-C50C-407E-A947-70E740481C1C}">
                          <a14:useLocalDpi xmlns:a14="http://schemas.microsoft.com/office/drawing/2010/main" val="0"/>
                        </a:ext>
                      </a:extLst>
                    </a:blip>
                    <a:stretch>
                      <a:fillRect/>
                    </a:stretch>
                  </pic:blipFill>
                  <pic:spPr>
                    <a:xfrm>
                      <a:off x="0" y="0"/>
                      <a:ext cx="5760720" cy="2241550"/>
                    </a:xfrm>
                    <a:prstGeom prst="rect">
                      <a:avLst/>
                    </a:prstGeom>
                  </pic:spPr>
                </pic:pic>
              </a:graphicData>
            </a:graphic>
          </wp:anchor>
        </w:drawing>
      </w:r>
    </w:p>
    <w:p w:rsidR="004431CB" w:rsidRPr="00A96A61" w:rsidRDefault="004431CB" w:rsidP="00343E0B">
      <w:pPr>
        <w:tabs>
          <w:tab w:val="left" w:pos="3909"/>
        </w:tabs>
        <w:spacing w:line="360" w:lineRule="auto"/>
        <w:ind w:firstLine="709"/>
        <w:jc w:val="both"/>
        <w:rPr>
          <w:rFonts w:ascii="Times New Roman" w:hAnsi="Times New Roman" w:cs="Times New Roman"/>
          <w:b/>
          <w:sz w:val="32"/>
          <w:szCs w:val="32"/>
          <w:u w:val="single"/>
        </w:rPr>
      </w:pPr>
    </w:p>
    <w:p w:rsidR="004431CB" w:rsidRPr="00A96A61" w:rsidRDefault="004431CB" w:rsidP="00343E0B">
      <w:pPr>
        <w:tabs>
          <w:tab w:val="left" w:pos="3909"/>
        </w:tabs>
        <w:spacing w:line="360" w:lineRule="auto"/>
        <w:ind w:firstLine="709"/>
        <w:jc w:val="both"/>
        <w:rPr>
          <w:rFonts w:ascii="Times New Roman" w:hAnsi="Times New Roman" w:cs="Times New Roman"/>
          <w:b/>
          <w:sz w:val="32"/>
          <w:szCs w:val="32"/>
          <w:u w:val="single"/>
        </w:rPr>
      </w:pPr>
    </w:p>
    <w:p w:rsidR="004431CB" w:rsidRPr="00A96A61" w:rsidRDefault="004431CB" w:rsidP="00343E0B">
      <w:pPr>
        <w:tabs>
          <w:tab w:val="left" w:pos="3909"/>
        </w:tabs>
        <w:spacing w:line="360" w:lineRule="auto"/>
        <w:ind w:firstLine="709"/>
        <w:jc w:val="both"/>
        <w:rPr>
          <w:rFonts w:ascii="Times New Roman" w:hAnsi="Times New Roman" w:cs="Times New Roman"/>
          <w:b/>
          <w:sz w:val="32"/>
          <w:szCs w:val="32"/>
          <w:u w:val="single"/>
        </w:rPr>
      </w:pPr>
    </w:p>
    <w:p w:rsidR="004431CB" w:rsidRPr="00A96A61" w:rsidRDefault="004431CB" w:rsidP="00343E0B">
      <w:pPr>
        <w:tabs>
          <w:tab w:val="left" w:pos="3909"/>
        </w:tabs>
        <w:spacing w:line="360" w:lineRule="auto"/>
        <w:ind w:firstLine="709"/>
        <w:jc w:val="both"/>
        <w:rPr>
          <w:rFonts w:ascii="Times New Roman" w:hAnsi="Times New Roman" w:cs="Times New Roman"/>
          <w:b/>
          <w:sz w:val="32"/>
          <w:szCs w:val="32"/>
          <w:u w:val="single"/>
        </w:rPr>
      </w:pPr>
    </w:p>
    <w:p w:rsidR="004431CB" w:rsidRPr="00A96A61" w:rsidRDefault="004A4B2C" w:rsidP="00343E0B">
      <w:pPr>
        <w:tabs>
          <w:tab w:val="left" w:pos="3909"/>
        </w:tabs>
        <w:spacing w:line="360" w:lineRule="auto"/>
        <w:jc w:val="both"/>
        <w:rPr>
          <w:rFonts w:ascii="Times New Roman" w:hAnsi="Times New Roman" w:cs="Times New Roman"/>
          <w:b/>
          <w:sz w:val="28"/>
          <w:szCs w:val="28"/>
          <w:u w:val="single"/>
        </w:rPr>
      </w:pPr>
      <w:r>
        <w:rPr>
          <w:rFonts w:ascii="Times New Roman" w:hAnsi="Times New Roman" w:cs="Times New Roman"/>
          <w:b/>
          <w:sz w:val="28"/>
          <w:szCs w:val="28"/>
          <w:u w:val="single"/>
        </w:rPr>
        <w:t>I</w:t>
      </w:r>
      <w:r w:rsidR="004431CB" w:rsidRPr="00A96A61">
        <w:rPr>
          <w:rFonts w:ascii="Times New Roman" w:hAnsi="Times New Roman" w:cs="Times New Roman"/>
          <w:b/>
          <w:sz w:val="28"/>
          <w:szCs w:val="28"/>
          <w:u w:val="single"/>
        </w:rPr>
        <w:t>I.1.2. La Mécanisme d’adsorption :</w:t>
      </w:r>
    </w:p>
    <w:p w:rsidR="004431CB" w:rsidRPr="00A96A61" w:rsidRDefault="004431CB" w:rsidP="00343E0B">
      <w:pPr>
        <w:tabs>
          <w:tab w:val="left" w:pos="3909"/>
        </w:tabs>
        <w:spacing w:line="360" w:lineRule="auto"/>
        <w:ind w:firstLine="709"/>
        <w:jc w:val="both"/>
        <w:rPr>
          <w:rFonts w:ascii="Times New Roman" w:hAnsi="Times New Roman" w:cs="Times New Roman"/>
          <w:b/>
          <w:sz w:val="24"/>
          <w:szCs w:val="24"/>
          <w:u w:val="single"/>
        </w:rPr>
      </w:pPr>
      <w:r w:rsidRPr="00A96A61">
        <w:rPr>
          <w:rFonts w:ascii="Times New Roman" w:hAnsi="Times New Roman" w:cs="Times New Roman"/>
          <w:noProof/>
          <w:sz w:val="24"/>
          <w:szCs w:val="24"/>
        </w:rPr>
        <w:drawing>
          <wp:anchor distT="0" distB="0" distL="114300" distR="114300" simplePos="0" relativeHeight="251675648" behindDoc="0" locked="0" layoutInCell="1" allowOverlap="1">
            <wp:simplePos x="0" y="0"/>
            <wp:positionH relativeFrom="column">
              <wp:posOffset>-84455</wp:posOffset>
            </wp:positionH>
            <wp:positionV relativeFrom="paragraph">
              <wp:posOffset>1275715</wp:posOffset>
            </wp:positionV>
            <wp:extent cx="5903595" cy="2901950"/>
            <wp:effectExtent l="0" t="0" r="1905" b="0"/>
            <wp:wrapNone/>
            <wp:docPr id="17" name="Imag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1">
                      <a:extLst>
                        <a:ext uri="{28A0092B-C50C-407E-A947-70E740481C1C}">
                          <a14:useLocalDpi xmlns:a14="http://schemas.microsoft.com/office/drawing/2010/main" val="0"/>
                        </a:ext>
                      </a:extLst>
                    </a:blip>
                    <a:stretch>
                      <a:fillRect/>
                    </a:stretch>
                  </pic:blipFill>
                  <pic:spPr>
                    <a:xfrm>
                      <a:off x="0" y="0"/>
                      <a:ext cx="5903595" cy="2901950"/>
                    </a:xfrm>
                    <a:prstGeom prst="rect">
                      <a:avLst/>
                    </a:prstGeom>
                  </pic:spPr>
                </pic:pic>
              </a:graphicData>
            </a:graphic>
          </wp:anchor>
        </w:drawing>
      </w:r>
      <w:r w:rsidRPr="00A96A61">
        <w:rPr>
          <w:rFonts w:ascii="Times New Roman" w:hAnsi="Times New Roman" w:cs="Times New Roman"/>
          <w:sz w:val="24"/>
          <w:szCs w:val="24"/>
        </w:rPr>
        <w:t xml:space="preserve"> Le processus d’adsorption est l’une des étapes de transfert de matière qui S’effectue entre le fluide et le solide adsorbant. Il se produit principalement en plusieurs étapes </w:t>
      </w:r>
      <w:r w:rsidRPr="00322805">
        <w:rPr>
          <w:rFonts w:ascii="Times New Roman" w:hAnsi="Times New Roman" w:cs="Times New Roman"/>
          <w:b/>
          <w:sz w:val="24"/>
          <w:szCs w:val="24"/>
        </w:rPr>
        <w:t>[</w:t>
      </w:r>
      <w:r w:rsidR="0096440B" w:rsidRPr="00322805">
        <w:rPr>
          <w:rFonts w:ascii="Times New Roman" w:hAnsi="Times New Roman" w:cs="Times New Roman"/>
          <w:b/>
          <w:sz w:val="24"/>
          <w:szCs w:val="24"/>
        </w:rPr>
        <w:t>4</w:t>
      </w:r>
      <w:r w:rsidRPr="00322805">
        <w:rPr>
          <w:rFonts w:ascii="Times New Roman" w:hAnsi="Times New Roman" w:cs="Times New Roman"/>
          <w:b/>
          <w:sz w:val="24"/>
          <w:szCs w:val="24"/>
        </w:rPr>
        <w:t>5]</w:t>
      </w:r>
      <w:r w:rsidRPr="00A96A61">
        <w:rPr>
          <w:rFonts w:ascii="Times New Roman" w:hAnsi="Times New Roman" w:cs="Times New Roman"/>
          <w:sz w:val="24"/>
          <w:szCs w:val="24"/>
        </w:rPr>
        <w:t xml:space="preserve">. La figure </w:t>
      </w:r>
      <w:r w:rsidR="00322805">
        <w:rPr>
          <w:rFonts w:ascii="Times New Roman" w:hAnsi="Times New Roman" w:cs="Times New Roman"/>
          <w:sz w:val="24"/>
          <w:szCs w:val="24"/>
        </w:rPr>
        <w:t>I</w:t>
      </w:r>
      <w:r w:rsidRPr="00A96A61">
        <w:rPr>
          <w:rFonts w:ascii="Times New Roman" w:hAnsi="Times New Roman" w:cs="Times New Roman"/>
          <w:sz w:val="24"/>
          <w:szCs w:val="24"/>
        </w:rPr>
        <w:t>I.2 représente un matériau (adsorbant) avec les différents domaines dans lesquels pe</w:t>
      </w:r>
      <w:r w:rsidRPr="00A96A61">
        <w:rPr>
          <w:rFonts w:ascii="Times New Roman" w:hAnsi="Times New Roman" w:cs="Times New Roman"/>
          <w:sz w:val="24"/>
          <w:szCs w:val="24"/>
        </w:rPr>
        <w:t>u</w:t>
      </w:r>
      <w:r w:rsidRPr="00A96A61">
        <w:rPr>
          <w:rFonts w:ascii="Times New Roman" w:hAnsi="Times New Roman" w:cs="Times New Roman"/>
          <w:sz w:val="24"/>
          <w:szCs w:val="24"/>
        </w:rPr>
        <w:t>vent se trouver les molécules organiques ou inorganiques qui sont susceptibles de rentrer en interaction avec le solide.</w:t>
      </w:r>
    </w:p>
    <w:p w:rsidR="004431CB" w:rsidRPr="00A96A61" w:rsidRDefault="004431CB" w:rsidP="00343E0B">
      <w:pPr>
        <w:spacing w:line="360" w:lineRule="auto"/>
        <w:ind w:firstLine="709"/>
        <w:jc w:val="both"/>
        <w:rPr>
          <w:rFonts w:ascii="Times New Roman" w:hAnsi="Times New Roman" w:cs="Times New Roman"/>
        </w:rPr>
      </w:pPr>
    </w:p>
    <w:p w:rsidR="004431CB" w:rsidRPr="00A96A61" w:rsidRDefault="004431CB" w:rsidP="00343E0B">
      <w:pPr>
        <w:spacing w:line="360" w:lineRule="auto"/>
        <w:ind w:firstLine="709"/>
        <w:jc w:val="both"/>
        <w:rPr>
          <w:rFonts w:ascii="Times New Roman" w:hAnsi="Times New Roman" w:cs="Times New Roman"/>
        </w:rPr>
      </w:pPr>
    </w:p>
    <w:p w:rsidR="004431CB" w:rsidRPr="00A96A61" w:rsidRDefault="004431CB" w:rsidP="00343E0B">
      <w:pPr>
        <w:spacing w:line="360" w:lineRule="auto"/>
        <w:ind w:firstLine="709"/>
        <w:jc w:val="both"/>
        <w:rPr>
          <w:rFonts w:ascii="Times New Roman" w:hAnsi="Times New Roman" w:cs="Times New Roman"/>
        </w:rPr>
      </w:pPr>
    </w:p>
    <w:p w:rsidR="004431CB" w:rsidRPr="00A96A61" w:rsidRDefault="004431CB" w:rsidP="00343E0B">
      <w:pPr>
        <w:spacing w:line="360" w:lineRule="auto"/>
        <w:ind w:firstLine="709"/>
        <w:jc w:val="both"/>
        <w:rPr>
          <w:rFonts w:ascii="Times New Roman" w:hAnsi="Times New Roman" w:cs="Times New Roman"/>
        </w:rPr>
      </w:pPr>
    </w:p>
    <w:p w:rsidR="004431CB" w:rsidRPr="00A96A61" w:rsidRDefault="004431CB" w:rsidP="00343E0B">
      <w:pPr>
        <w:spacing w:line="360" w:lineRule="auto"/>
        <w:ind w:firstLine="709"/>
        <w:jc w:val="both"/>
        <w:rPr>
          <w:rFonts w:ascii="Times New Roman" w:hAnsi="Times New Roman" w:cs="Times New Roman"/>
        </w:rPr>
      </w:pPr>
    </w:p>
    <w:p w:rsidR="004431CB" w:rsidRPr="00A96A61" w:rsidRDefault="004431CB" w:rsidP="00343E0B">
      <w:pPr>
        <w:spacing w:line="360" w:lineRule="auto"/>
        <w:ind w:firstLine="709"/>
        <w:jc w:val="both"/>
        <w:rPr>
          <w:rFonts w:ascii="Times New Roman" w:hAnsi="Times New Roman" w:cs="Times New Roman"/>
        </w:rPr>
      </w:pPr>
    </w:p>
    <w:p w:rsidR="004431CB" w:rsidRPr="00A96A61" w:rsidRDefault="004431CB" w:rsidP="00343E0B">
      <w:pPr>
        <w:spacing w:line="360" w:lineRule="auto"/>
        <w:ind w:firstLine="709"/>
        <w:jc w:val="both"/>
        <w:rPr>
          <w:rFonts w:ascii="Times New Roman" w:hAnsi="Times New Roman" w:cs="Times New Roman"/>
        </w:rPr>
      </w:pPr>
    </w:p>
    <w:p w:rsidR="004431CB" w:rsidRPr="00A96A61" w:rsidRDefault="004431CB" w:rsidP="00343E0B">
      <w:pPr>
        <w:spacing w:line="360" w:lineRule="auto"/>
        <w:ind w:firstLine="709"/>
        <w:jc w:val="both"/>
        <w:rPr>
          <w:rFonts w:ascii="Times New Roman" w:hAnsi="Times New Roman" w:cs="Times New Roman"/>
        </w:rPr>
      </w:pPr>
    </w:p>
    <w:p w:rsidR="004431CB" w:rsidRPr="00A96A61" w:rsidRDefault="004431CB" w:rsidP="00343E0B">
      <w:pPr>
        <w:spacing w:line="360" w:lineRule="auto"/>
        <w:ind w:firstLine="709"/>
        <w:jc w:val="both"/>
        <w:rPr>
          <w:rFonts w:ascii="Times New Roman" w:hAnsi="Times New Roman" w:cs="Times New Roman"/>
          <w:sz w:val="24"/>
          <w:szCs w:val="24"/>
        </w:rPr>
      </w:pPr>
      <w:r w:rsidRPr="00A96A61">
        <w:rPr>
          <w:rFonts w:ascii="Times New Roman" w:hAnsi="Times New Roman" w:cs="Times New Roman"/>
          <w:b/>
          <w:sz w:val="24"/>
          <w:szCs w:val="24"/>
        </w:rPr>
        <w:t>Fig</w:t>
      </w:r>
      <w:r w:rsidR="00EA3B67" w:rsidRPr="00A96A61">
        <w:rPr>
          <w:rFonts w:ascii="Times New Roman" w:hAnsi="Times New Roman" w:cs="Times New Roman"/>
          <w:b/>
          <w:sz w:val="24"/>
          <w:szCs w:val="24"/>
        </w:rPr>
        <w:t>ure</w:t>
      </w:r>
      <w:r w:rsidRPr="00A96A61">
        <w:rPr>
          <w:rFonts w:ascii="Times New Roman" w:hAnsi="Times New Roman" w:cs="Times New Roman"/>
          <w:b/>
          <w:sz w:val="24"/>
          <w:szCs w:val="24"/>
        </w:rPr>
        <w:t xml:space="preserve">. </w:t>
      </w:r>
      <w:r w:rsidR="00EA3B67" w:rsidRPr="00A96A61">
        <w:rPr>
          <w:rFonts w:ascii="Times New Roman" w:hAnsi="Times New Roman" w:cs="Times New Roman"/>
          <w:b/>
          <w:sz w:val="24"/>
          <w:szCs w:val="24"/>
        </w:rPr>
        <w:t>II.2 :</w:t>
      </w:r>
      <w:r w:rsidRPr="00A96A61">
        <w:rPr>
          <w:rFonts w:ascii="Times New Roman" w:hAnsi="Times New Roman" w:cs="Times New Roman"/>
          <w:sz w:val="24"/>
          <w:szCs w:val="24"/>
        </w:rPr>
        <w:t xml:space="preserve"> Mécanisme de diffusion d</w:t>
      </w:r>
      <w:r w:rsidR="00A55930" w:rsidRPr="00A96A61">
        <w:rPr>
          <w:rFonts w:ascii="Times New Roman" w:hAnsi="Times New Roman" w:cs="Times New Roman"/>
          <w:sz w:val="24"/>
          <w:szCs w:val="24"/>
        </w:rPr>
        <w:t xml:space="preserve">e l’adsorbat vers l’adsorbant </w:t>
      </w:r>
      <w:r w:rsidR="00A55930" w:rsidRPr="00322805">
        <w:rPr>
          <w:rFonts w:ascii="Times New Roman" w:hAnsi="Times New Roman" w:cs="Times New Roman"/>
          <w:b/>
          <w:sz w:val="24"/>
          <w:szCs w:val="24"/>
        </w:rPr>
        <w:t>[49</w:t>
      </w:r>
      <w:r w:rsidRPr="00322805">
        <w:rPr>
          <w:rFonts w:ascii="Times New Roman" w:hAnsi="Times New Roman" w:cs="Times New Roman"/>
          <w:b/>
          <w:sz w:val="24"/>
          <w:szCs w:val="24"/>
        </w:rPr>
        <w:t>].</w:t>
      </w:r>
    </w:p>
    <w:p w:rsidR="004431CB" w:rsidRPr="00A96A61" w:rsidRDefault="004431CB" w:rsidP="00343E0B">
      <w:pPr>
        <w:spacing w:line="360" w:lineRule="auto"/>
        <w:ind w:firstLine="709"/>
        <w:jc w:val="both"/>
        <w:rPr>
          <w:rFonts w:ascii="Times New Roman" w:hAnsi="Times New Roman" w:cs="Times New Roman"/>
          <w:sz w:val="24"/>
          <w:szCs w:val="24"/>
        </w:rPr>
      </w:pPr>
      <w:r w:rsidRPr="00A96A61">
        <w:rPr>
          <w:rFonts w:ascii="Times New Roman" w:hAnsi="Times New Roman" w:cs="Times New Roman"/>
          <w:sz w:val="24"/>
          <w:szCs w:val="24"/>
        </w:rPr>
        <w:t xml:space="preserve"> Au cours de l’adsorption d’une espèce sur un solide, le transfert de matière a lieu de la phase fluide vers les sites actifs de l’adsorbant en pas</w:t>
      </w:r>
      <w:r w:rsidR="00A55930" w:rsidRPr="00A96A61">
        <w:rPr>
          <w:rFonts w:ascii="Times New Roman" w:hAnsi="Times New Roman" w:cs="Times New Roman"/>
          <w:sz w:val="24"/>
          <w:szCs w:val="24"/>
        </w:rPr>
        <w:t xml:space="preserve">sant par les étapes suivantes </w:t>
      </w:r>
      <w:r w:rsidR="00A55930" w:rsidRPr="00322805">
        <w:rPr>
          <w:rFonts w:ascii="Times New Roman" w:hAnsi="Times New Roman" w:cs="Times New Roman"/>
          <w:b/>
          <w:sz w:val="24"/>
          <w:szCs w:val="24"/>
        </w:rPr>
        <w:t>[49</w:t>
      </w:r>
      <w:r w:rsidR="00322805">
        <w:rPr>
          <w:rFonts w:ascii="Times New Roman" w:hAnsi="Times New Roman" w:cs="Times New Roman"/>
          <w:b/>
          <w:sz w:val="24"/>
          <w:szCs w:val="24"/>
        </w:rPr>
        <w:t>] </w:t>
      </w:r>
      <w:r w:rsidR="00322805">
        <w:rPr>
          <w:rFonts w:ascii="Times New Roman" w:hAnsi="Times New Roman" w:cs="Times New Roman"/>
          <w:sz w:val="24"/>
          <w:szCs w:val="24"/>
        </w:rPr>
        <w:t>:</w:t>
      </w:r>
    </w:p>
    <w:p w:rsidR="004431CB" w:rsidRPr="00A96A61" w:rsidRDefault="004431CB" w:rsidP="00343E0B">
      <w:pPr>
        <w:spacing w:line="360" w:lineRule="auto"/>
        <w:ind w:firstLine="709"/>
        <w:jc w:val="both"/>
        <w:rPr>
          <w:rFonts w:ascii="Times New Roman" w:hAnsi="Times New Roman" w:cs="Times New Roman"/>
          <w:sz w:val="24"/>
          <w:szCs w:val="24"/>
        </w:rPr>
      </w:pPr>
      <w:r w:rsidRPr="00A96A61">
        <w:rPr>
          <w:rFonts w:ascii="Times New Roman" w:hAnsi="Times New Roman" w:cs="Times New Roman"/>
          <w:sz w:val="24"/>
          <w:szCs w:val="24"/>
        </w:rPr>
        <w:lastRenderedPageBreak/>
        <w:t xml:space="preserve"> 1. Diffusion de l’adsorbat à travers la couche limite située autour des particules de l’adsorbant (diffusion externe).</w:t>
      </w:r>
    </w:p>
    <w:p w:rsidR="004431CB" w:rsidRPr="00A96A61" w:rsidRDefault="004431CB" w:rsidP="00343E0B">
      <w:pPr>
        <w:spacing w:line="360" w:lineRule="auto"/>
        <w:ind w:firstLine="709"/>
        <w:jc w:val="both"/>
        <w:rPr>
          <w:rFonts w:ascii="Times New Roman" w:hAnsi="Times New Roman" w:cs="Times New Roman"/>
          <w:sz w:val="24"/>
          <w:szCs w:val="24"/>
        </w:rPr>
      </w:pPr>
      <w:r w:rsidRPr="00A96A61">
        <w:rPr>
          <w:rFonts w:ascii="Times New Roman" w:hAnsi="Times New Roman" w:cs="Times New Roman"/>
          <w:sz w:val="24"/>
          <w:szCs w:val="24"/>
        </w:rPr>
        <w:t xml:space="preserve"> 2. Diffusion intra granulaire de la matière (transfert de la matière dans la structure p</w:t>
      </w:r>
      <w:r w:rsidRPr="00A96A61">
        <w:rPr>
          <w:rFonts w:ascii="Times New Roman" w:hAnsi="Times New Roman" w:cs="Times New Roman"/>
          <w:sz w:val="24"/>
          <w:szCs w:val="24"/>
        </w:rPr>
        <w:t>o</w:t>
      </w:r>
      <w:r w:rsidRPr="00A96A61">
        <w:rPr>
          <w:rFonts w:ascii="Times New Roman" w:hAnsi="Times New Roman" w:cs="Times New Roman"/>
          <w:sz w:val="24"/>
          <w:szCs w:val="24"/>
        </w:rPr>
        <w:t>reuse de la surface extérieure des graines vers les sites actifs).</w:t>
      </w:r>
    </w:p>
    <w:p w:rsidR="004431CB" w:rsidRPr="00A96A61" w:rsidRDefault="004431CB" w:rsidP="00343E0B">
      <w:pPr>
        <w:spacing w:line="360" w:lineRule="auto"/>
        <w:ind w:firstLine="709"/>
        <w:jc w:val="both"/>
        <w:rPr>
          <w:rFonts w:ascii="Times New Roman" w:hAnsi="Times New Roman" w:cs="Times New Roman"/>
          <w:sz w:val="24"/>
          <w:szCs w:val="24"/>
        </w:rPr>
      </w:pPr>
      <w:r w:rsidRPr="00A96A61">
        <w:rPr>
          <w:rFonts w:ascii="Times New Roman" w:hAnsi="Times New Roman" w:cs="Times New Roman"/>
          <w:sz w:val="24"/>
          <w:szCs w:val="24"/>
        </w:rPr>
        <w:t xml:space="preserve"> 3. Fixation de l’adsorbat sur les sites actifs de l’adsorbant. L’évolution de la quantité d’adsorbat fixée par le solide en fonction du temps décrit la cinétique du processus d’adsorption. Cette dernière peut être régie par une ou plusieurs étapes et la vitesse du proce</w:t>
      </w:r>
      <w:r w:rsidRPr="00A96A61">
        <w:rPr>
          <w:rFonts w:ascii="Times New Roman" w:hAnsi="Times New Roman" w:cs="Times New Roman"/>
          <w:sz w:val="24"/>
          <w:szCs w:val="24"/>
        </w:rPr>
        <w:t>s</w:t>
      </w:r>
      <w:r w:rsidRPr="00A96A61">
        <w:rPr>
          <w:rFonts w:ascii="Times New Roman" w:hAnsi="Times New Roman" w:cs="Times New Roman"/>
          <w:sz w:val="24"/>
          <w:szCs w:val="24"/>
        </w:rPr>
        <w:t xml:space="preserve">sus est gouvernée par l’étape la plus lente </w:t>
      </w:r>
      <w:r w:rsidRPr="00322805">
        <w:rPr>
          <w:rFonts w:ascii="Times New Roman" w:hAnsi="Times New Roman" w:cs="Times New Roman"/>
          <w:b/>
          <w:sz w:val="24"/>
          <w:szCs w:val="24"/>
        </w:rPr>
        <w:t>[</w:t>
      </w:r>
      <w:r w:rsidR="0096440B" w:rsidRPr="00322805">
        <w:rPr>
          <w:rFonts w:ascii="Times New Roman" w:hAnsi="Times New Roman" w:cs="Times New Roman"/>
          <w:b/>
          <w:sz w:val="24"/>
          <w:szCs w:val="24"/>
        </w:rPr>
        <w:t>4</w:t>
      </w:r>
      <w:r w:rsidRPr="00322805">
        <w:rPr>
          <w:rFonts w:ascii="Times New Roman" w:hAnsi="Times New Roman" w:cs="Times New Roman"/>
          <w:b/>
          <w:sz w:val="24"/>
          <w:szCs w:val="24"/>
        </w:rPr>
        <w:t>7]</w:t>
      </w:r>
      <w:r w:rsidRPr="00A96A61">
        <w:rPr>
          <w:rFonts w:ascii="Times New Roman" w:hAnsi="Times New Roman" w:cs="Times New Roman"/>
          <w:sz w:val="24"/>
          <w:szCs w:val="24"/>
        </w:rPr>
        <w:t>.</w:t>
      </w:r>
    </w:p>
    <w:p w:rsidR="004431CB" w:rsidRPr="00A96A61" w:rsidRDefault="004431CB" w:rsidP="00343E0B">
      <w:pPr>
        <w:spacing w:line="360" w:lineRule="auto"/>
        <w:ind w:firstLine="709"/>
        <w:jc w:val="both"/>
        <w:rPr>
          <w:rFonts w:ascii="Times New Roman" w:hAnsi="Times New Roman" w:cs="Times New Roman"/>
          <w:b/>
          <w:sz w:val="28"/>
          <w:szCs w:val="28"/>
          <w:u w:val="single"/>
        </w:rPr>
      </w:pPr>
      <w:r w:rsidRPr="00A96A61">
        <w:rPr>
          <w:rFonts w:ascii="Times New Roman" w:hAnsi="Times New Roman" w:cs="Times New Roman"/>
          <w:b/>
          <w:sz w:val="28"/>
          <w:szCs w:val="28"/>
          <w:u w:val="single"/>
        </w:rPr>
        <w:t>II.3. Principaux facteurs influençant l’adsorption :</w:t>
      </w:r>
    </w:p>
    <w:p w:rsidR="004431CB" w:rsidRPr="00A96A61" w:rsidRDefault="004431CB" w:rsidP="00343E0B">
      <w:pPr>
        <w:spacing w:line="360" w:lineRule="auto"/>
        <w:ind w:firstLine="709"/>
        <w:jc w:val="both"/>
        <w:rPr>
          <w:rFonts w:ascii="Times New Roman" w:hAnsi="Times New Roman" w:cs="Times New Roman"/>
          <w:sz w:val="24"/>
          <w:szCs w:val="24"/>
        </w:rPr>
      </w:pPr>
      <w:r w:rsidRPr="00A96A61">
        <w:rPr>
          <w:rFonts w:ascii="Times New Roman" w:hAnsi="Times New Roman" w:cs="Times New Roman"/>
          <w:sz w:val="24"/>
          <w:szCs w:val="24"/>
        </w:rPr>
        <w:t xml:space="preserve"> Un grand nombre de paramètres et de facteurs sont susceptibles d’avoir une influence sur le processus d’adsorption du soluté en phase liquide, desquels nous citons:</w:t>
      </w:r>
    </w:p>
    <w:p w:rsidR="004431CB" w:rsidRPr="00A96A61" w:rsidRDefault="0096440B" w:rsidP="00343E0B">
      <w:pPr>
        <w:spacing w:line="360" w:lineRule="auto"/>
        <w:ind w:firstLine="709"/>
        <w:jc w:val="both"/>
        <w:rPr>
          <w:rFonts w:ascii="Times New Roman" w:hAnsi="Times New Roman" w:cs="Times New Roman"/>
          <w:b/>
          <w:sz w:val="28"/>
          <w:szCs w:val="28"/>
        </w:rPr>
      </w:pPr>
      <w:r w:rsidRPr="00A96A61">
        <w:rPr>
          <w:rFonts w:ascii="Times New Roman" w:hAnsi="Times New Roman" w:cs="Times New Roman"/>
          <w:b/>
          <w:sz w:val="28"/>
          <w:szCs w:val="28"/>
        </w:rPr>
        <w:t>II.3.1. L’adsorbant : [49</w:t>
      </w:r>
      <w:r w:rsidR="004431CB" w:rsidRPr="00A96A61">
        <w:rPr>
          <w:rFonts w:ascii="Times New Roman" w:hAnsi="Times New Roman" w:cs="Times New Roman"/>
          <w:b/>
          <w:sz w:val="28"/>
          <w:szCs w:val="28"/>
        </w:rPr>
        <w:t>] </w:t>
      </w:r>
    </w:p>
    <w:p w:rsidR="004431CB" w:rsidRPr="00A96A61" w:rsidRDefault="004431CB" w:rsidP="00343E0B">
      <w:pPr>
        <w:spacing w:line="360" w:lineRule="auto"/>
        <w:ind w:firstLine="709"/>
        <w:jc w:val="both"/>
        <w:rPr>
          <w:rFonts w:ascii="Times New Roman" w:hAnsi="Times New Roman" w:cs="Times New Roman"/>
          <w:sz w:val="24"/>
          <w:szCs w:val="24"/>
        </w:rPr>
      </w:pPr>
      <w:r w:rsidRPr="00A96A61">
        <w:rPr>
          <w:rFonts w:ascii="Times New Roman" w:hAnsi="Times New Roman" w:cs="Times New Roman"/>
          <w:sz w:val="24"/>
          <w:szCs w:val="24"/>
        </w:rPr>
        <w:t xml:space="preserve"> - La texture (surface spécifique et distribution des pores) qui dépend de la nature des matériaux utilisés pour la préparation de l’adsorbant et du mode d’activation. </w:t>
      </w:r>
    </w:p>
    <w:p w:rsidR="004431CB" w:rsidRPr="00A96A61" w:rsidRDefault="004431CB" w:rsidP="00343E0B">
      <w:pPr>
        <w:spacing w:line="360" w:lineRule="auto"/>
        <w:ind w:firstLine="709"/>
        <w:jc w:val="both"/>
        <w:rPr>
          <w:rFonts w:ascii="Times New Roman" w:hAnsi="Times New Roman" w:cs="Times New Roman"/>
          <w:sz w:val="24"/>
          <w:szCs w:val="24"/>
        </w:rPr>
      </w:pPr>
      <w:r w:rsidRPr="00A96A61">
        <w:rPr>
          <w:rFonts w:ascii="Times New Roman" w:hAnsi="Times New Roman" w:cs="Times New Roman"/>
          <w:sz w:val="24"/>
          <w:szCs w:val="24"/>
        </w:rPr>
        <w:t>- La nature des groupements fonctionnels de surface.</w:t>
      </w:r>
    </w:p>
    <w:p w:rsidR="004431CB" w:rsidRPr="00A96A61" w:rsidRDefault="0096440B" w:rsidP="00343E0B">
      <w:pPr>
        <w:tabs>
          <w:tab w:val="left" w:pos="7114"/>
        </w:tabs>
        <w:spacing w:line="360" w:lineRule="auto"/>
        <w:ind w:firstLine="709"/>
        <w:jc w:val="both"/>
        <w:rPr>
          <w:rFonts w:ascii="Times New Roman" w:hAnsi="Times New Roman" w:cs="Times New Roman"/>
          <w:sz w:val="28"/>
          <w:szCs w:val="28"/>
        </w:rPr>
      </w:pPr>
      <w:r w:rsidRPr="00A96A61">
        <w:rPr>
          <w:rFonts w:ascii="Times New Roman" w:hAnsi="Times New Roman" w:cs="Times New Roman"/>
          <w:b/>
          <w:sz w:val="28"/>
          <w:szCs w:val="28"/>
        </w:rPr>
        <w:t xml:space="preserve"> II.3.2. L’adsorbat : [49, 50</w:t>
      </w:r>
      <w:r w:rsidR="004431CB" w:rsidRPr="00A96A61">
        <w:rPr>
          <w:rFonts w:ascii="Times New Roman" w:hAnsi="Times New Roman" w:cs="Times New Roman"/>
          <w:b/>
          <w:sz w:val="28"/>
          <w:szCs w:val="28"/>
        </w:rPr>
        <w:t>]</w:t>
      </w:r>
      <w:r w:rsidR="004431CB" w:rsidRPr="00A96A61">
        <w:rPr>
          <w:rFonts w:ascii="Times New Roman" w:hAnsi="Times New Roman" w:cs="Times New Roman"/>
          <w:sz w:val="28"/>
          <w:szCs w:val="28"/>
        </w:rPr>
        <w:tab/>
      </w:r>
    </w:p>
    <w:p w:rsidR="004431CB" w:rsidRPr="00A96A61" w:rsidRDefault="004431CB" w:rsidP="00343E0B">
      <w:pPr>
        <w:spacing w:line="360" w:lineRule="auto"/>
        <w:ind w:firstLine="709"/>
        <w:jc w:val="both"/>
        <w:rPr>
          <w:rFonts w:ascii="Times New Roman" w:hAnsi="Times New Roman" w:cs="Times New Roman"/>
          <w:sz w:val="24"/>
          <w:szCs w:val="24"/>
        </w:rPr>
      </w:pPr>
      <w:r w:rsidRPr="00A96A61">
        <w:rPr>
          <w:rFonts w:ascii="Times New Roman" w:hAnsi="Times New Roman" w:cs="Times New Roman"/>
          <w:sz w:val="24"/>
          <w:szCs w:val="24"/>
        </w:rPr>
        <w:t xml:space="preserve"> - Sa taille moléculaire</w:t>
      </w:r>
    </w:p>
    <w:p w:rsidR="004431CB" w:rsidRPr="00A96A61" w:rsidRDefault="004431CB" w:rsidP="00343E0B">
      <w:pPr>
        <w:spacing w:line="360" w:lineRule="auto"/>
        <w:ind w:firstLine="709"/>
        <w:jc w:val="both"/>
        <w:rPr>
          <w:rFonts w:ascii="Times New Roman" w:hAnsi="Times New Roman" w:cs="Times New Roman"/>
          <w:sz w:val="24"/>
          <w:szCs w:val="24"/>
        </w:rPr>
      </w:pPr>
      <w:r w:rsidRPr="00A96A61">
        <w:rPr>
          <w:rFonts w:ascii="Times New Roman" w:hAnsi="Times New Roman" w:cs="Times New Roman"/>
          <w:sz w:val="24"/>
          <w:szCs w:val="24"/>
        </w:rPr>
        <w:t xml:space="preserve"> - Sa polarité</w:t>
      </w:r>
    </w:p>
    <w:p w:rsidR="004431CB" w:rsidRPr="00A96A61" w:rsidRDefault="004431CB" w:rsidP="00343E0B">
      <w:pPr>
        <w:spacing w:line="360" w:lineRule="auto"/>
        <w:ind w:firstLine="709"/>
        <w:jc w:val="both"/>
        <w:rPr>
          <w:rFonts w:ascii="Times New Roman" w:hAnsi="Times New Roman" w:cs="Times New Roman"/>
          <w:sz w:val="24"/>
          <w:szCs w:val="24"/>
        </w:rPr>
      </w:pPr>
      <w:r w:rsidRPr="00A96A61">
        <w:rPr>
          <w:rFonts w:ascii="Times New Roman" w:hAnsi="Times New Roman" w:cs="Times New Roman"/>
          <w:sz w:val="24"/>
          <w:szCs w:val="24"/>
        </w:rPr>
        <w:t xml:space="preserve"> - Sa solubilité</w:t>
      </w:r>
    </w:p>
    <w:p w:rsidR="004431CB" w:rsidRPr="00A96A61" w:rsidRDefault="004431CB" w:rsidP="00343E0B">
      <w:pPr>
        <w:spacing w:line="360" w:lineRule="auto"/>
        <w:ind w:firstLine="709"/>
        <w:jc w:val="both"/>
        <w:rPr>
          <w:rFonts w:ascii="Times New Roman" w:hAnsi="Times New Roman" w:cs="Times New Roman"/>
          <w:b/>
          <w:sz w:val="28"/>
          <w:szCs w:val="28"/>
        </w:rPr>
      </w:pPr>
      <w:r w:rsidRPr="00A96A61">
        <w:rPr>
          <w:rFonts w:ascii="Times New Roman" w:hAnsi="Times New Roman" w:cs="Times New Roman"/>
          <w:b/>
          <w:sz w:val="28"/>
          <w:szCs w:val="28"/>
        </w:rPr>
        <w:t xml:space="preserve"> II.3.3. Les conditions opératoires : [</w:t>
      </w:r>
      <w:r w:rsidR="0096440B" w:rsidRPr="00A96A61">
        <w:rPr>
          <w:rFonts w:ascii="Times New Roman" w:hAnsi="Times New Roman" w:cs="Times New Roman"/>
          <w:b/>
          <w:sz w:val="28"/>
          <w:szCs w:val="28"/>
        </w:rPr>
        <w:t>51</w:t>
      </w:r>
      <w:r w:rsidRPr="00A96A61">
        <w:rPr>
          <w:rFonts w:ascii="Times New Roman" w:hAnsi="Times New Roman" w:cs="Times New Roman"/>
          <w:b/>
          <w:sz w:val="28"/>
          <w:szCs w:val="28"/>
        </w:rPr>
        <w:t>]</w:t>
      </w:r>
    </w:p>
    <w:p w:rsidR="004431CB" w:rsidRPr="00A96A61" w:rsidRDefault="004431CB" w:rsidP="00343E0B">
      <w:pPr>
        <w:spacing w:line="360" w:lineRule="auto"/>
        <w:ind w:firstLine="709"/>
        <w:jc w:val="both"/>
        <w:rPr>
          <w:rFonts w:ascii="Times New Roman" w:hAnsi="Times New Roman" w:cs="Times New Roman"/>
          <w:sz w:val="24"/>
          <w:szCs w:val="24"/>
        </w:rPr>
      </w:pPr>
      <w:r w:rsidRPr="00A96A61">
        <w:rPr>
          <w:rFonts w:ascii="Times New Roman" w:hAnsi="Times New Roman" w:cs="Times New Roman"/>
          <w:sz w:val="24"/>
          <w:szCs w:val="24"/>
        </w:rPr>
        <w:t xml:space="preserve"> - pH</w:t>
      </w:r>
    </w:p>
    <w:p w:rsidR="004431CB" w:rsidRPr="00A96A61" w:rsidRDefault="004431CB" w:rsidP="00343E0B">
      <w:pPr>
        <w:spacing w:line="360" w:lineRule="auto"/>
        <w:ind w:firstLine="709"/>
        <w:jc w:val="both"/>
        <w:rPr>
          <w:rFonts w:ascii="Times New Roman" w:hAnsi="Times New Roman" w:cs="Times New Roman"/>
          <w:sz w:val="24"/>
          <w:szCs w:val="24"/>
        </w:rPr>
      </w:pPr>
      <w:r w:rsidRPr="00A96A61">
        <w:rPr>
          <w:rFonts w:ascii="Times New Roman" w:hAnsi="Times New Roman" w:cs="Times New Roman"/>
          <w:sz w:val="24"/>
          <w:szCs w:val="24"/>
        </w:rPr>
        <w:t xml:space="preserve"> - La concentration en adsorbat et en adsorbant</w:t>
      </w:r>
    </w:p>
    <w:p w:rsidR="004431CB" w:rsidRPr="00A96A61" w:rsidRDefault="004431CB" w:rsidP="00343E0B">
      <w:pPr>
        <w:spacing w:line="360" w:lineRule="auto"/>
        <w:ind w:firstLine="709"/>
        <w:jc w:val="both"/>
        <w:rPr>
          <w:rFonts w:ascii="Times New Roman" w:hAnsi="Times New Roman" w:cs="Times New Roman"/>
          <w:sz w:val="24"/>
          <w:szCs w:val="24"/>
        </w:rPr>
      </w:pPr>
      <w:r w:rsidRPr="00A96A61">
        <w:rPr>
          <w:rFonts w:ascii="Times New Roman" w:hAnsi="Times New Roman" w:cs="Times New Roman"/>
          <w:sz w:val="24"/>
          <w:szCs w:val="24"/>
        </w:rPr>
        <w:t xml:space="preserve"> - Forces ioniques</w:t>
      </w:r>
    </w:p>
    <w:p w:rsidR="004431CB" w:rsidRPr="00A96A61" w:rsidRDefault="004431CB" w:rsidP="00343E0B">
      <w:pPr>
        <w:spacing w:line="360" w:lineRule="auto"/>
        <w:ind w:firstLine="709"/>
        <w:jc w:val="both"/>
        <w:rPr>
          <w:rFonts w:ascii="Times New Roman" w:hAnsi="Times New Roman" w:cs="Times New Roman"/>
          <w:sz w:val="24"/>
          <w:szCs w:val="24"/>
        </w:rPr>
      </w:pPr>
      <w:r w:rsidRPr="00A96A61">
        <w:rPr>
          <w:rFonts w:ascii="Times New Roman" w:hAnsi="Times New Roman" w:cs="Times New Roman"/>
          <w:sz w:val="24"/>
          <w:szCs w:val="24"/>
        </w:rPr>
        <w:t xml:space="preserve"> - Température de la solution</w:t>
      </w:r>
    </w:p>
    <w:p w:rsidR="004431CB" w:rsidRPr="00A96A61" w:rsidRDefault="004431CB" w:rsidP="00343E0B">
      <w:pPr>
        <w:spacing w:line="360" w:lineRule="auto"/>
        <w:ind w:firstLine="709"/>
        <w:jc w:val="both"/>
        <w:rPr>
          <w:rFonts w:ascii="Times New Roman" w:hAnsi="Times New Roman" w:cs="Times New Roman"/>
          <w:sz w:val="24"/>
          <w:szCs w:val="24"/>
        </w:rPr>
      </w:pPr>
      <w:r w:rsidRPr="00A96A61">
        <w:rPr>
          <w:rFonts w:ascii="Times New Roman" w:hAnsi="Times New Roman" w:cs="Times New Roman"/>
          <w:sz w:val="24"/>
          <w:szCs w:val="24"/>
        </w:rPr>
        <w:t xml:space="preserve"> - Temps de contact adsorbat-adsorbant</w:t>
      </w:r>
    </w:p>
    <w:p w:rsidR="004431CB" w:rsidRPr="00A96A61" w:rsidRDefault="004431CB" w:rsidP="00343E0B">
      <w:pPr>
        <w:spacing w:line="360" w:lineRule="auto"/>
        <w:ind w:firstLine="709"/>
        <w:jc w:val="both"/>
        <w:rPr>
          <w:rFonts w:ascii="Times New Roman" w:hAnsi="Times New Roman" w:cs="Times New Roman"/>
          <w:sz w:val="24"/>
          <w:szCs w:val="24"/>
        </w:rPr>
      </w:pPr>
      <w:r w:rsidRPr="00A96A61">
        <w:rPr>
          <w:rFonts w:ascii="Times New Roman" w:hAnsi="Times New Roman" w:cs="Times New Roman"/>
          <w:sz w:val="24"/>
          <w:szCs w:val="24"/>
        </w:rPr>
        <w:lastRenderedPageBreak/>
        <w:t xml:space="preserve"> - Vitesse d’agitation</w:t>
      </w:r>
    </w:p>
    <w:p w:rsidR="004431CB" w:rsidRPr="00A96A61" w:rsidRDefault="004431CB" w:rsidP="00343E0B">
      <w:pPr>
        <w:spacing w:line="360" w:lineRule="auto"/>
        <w:ind w:firstLine="709"/>
        <w:jc w:val="both"/>
        <w:rPr>
          <w:rFonts w:ascii="Times New Roman" w:hAnsi="Times New Roman" w:cs="Times New Roman"/>
          <w:sz w:val="24"/>
          <w:szCs w:val="24"/>
        </w:rPr>
      </w:pPr>
      <w:r w:rsidRPr="00A96A61">
        <w:rPr>
          <w:rFonts w:ascii="Times New Roman" w:hAnsi="Times New Roman" w:cs="Times New Roman"/>
          <w:b/>
          <w:sz w:val="28"/>
          <w:szCs w:val="28"/>
        </w:rPr>
        <w:t>II.3.4. Les adsorbants :</w:t>
      </w:r>
    </w:p>
    <w:p w:rsidR="004431CB" w:rsidRPr="00A96A61" w:rsidRDefault="004431CB" w:rsidP="00343E0B">
      <w:pPr>
        <w:spacing w:line="360" w:lineRule="auto"/>
        <w:ind w:firstLine="709"/>
        <w:jc w:val="both"/>
        <w:rPr>
          <w:rFonts w:ascii="Times New Roman" w:hAnsi="Times New Roman" w:cs="Times New Roman"/>
          <w:sz w:val="24"/>
          <w:szCs w:val="24"/>
        </w:rPr>
      </w:pPr>
      <w:r w:rsidRPr="00A96A61">
        <w:rPr>
          <w:rFonts w:ascii="Times New Roman" w:hAnsi="Times New Roman" w:cs="Times New Roman"/>
          <w:sz w:val="24"/>
          <w:szCs w:val="24"/>
        </w:rPr>
        <w:t xml:space="preserve"> Généralement, la plupart des matériaux solides sont des adsorbants. Seuls ceux poss</w:t>
      </w:r>
      <w:r w:rsidRPr="00A96A61">
        <w:rPr>
          <w:rFonts w:ascii="Times New Roman" w:hAnsi="Times New Roman" w:cs="Times New Roman"/>
          <w:sz w:val="24"/>
          <w:szCs w:val="24"/>
        </w:rPr>
        <w:t>é</w:t>
      </w:r>
      <w:r w:rsidRPr="00A96A61">
        <w:rPr>
          <w:rFonts w:ascii="Times New Roman" w:hAnsi="Times New Roman" w:cs="Times New Roman"/>
          <w:sz w:val="24"/>
          <w:szCs w:val="24"/>
        </w:rPr>
        <w:t xml:space="preserve">dant d’importantes capacités d’adsorption sont intéressants pour des applications industrielles. Cette capacité d’adsorption est en partie liée à la texture du matériau, et les adsorbants les plus attrayants possèdent une texture poreuse très développée due à une grande surface spécifique. </w:t>
      </w:r>
    </w:p>
    <w:p w:rsidR="004431CB" w:rsidRPr="00A96A61" w:rsidRDefault="004431CB" w:rsidP="00343E0B">
      <w:pPr>
        <w:spacing w:line="360" w:lineRule="auto"/>
        <w:jc w:val="both"/>
        <w:rPr>
          <w:rFonts w:ascii="Times New Roman" w:hAnsi="Times New Roman" w:cs="Times New Roman"/>
          <w:b/>
          <w:sz w:val="28"/>
          <w:szCs w:val="28"/>
          <w:u w:val="single"/>
        </w:rPr>
      </w:pPr>
      <w:r w:rsidRPr="00A96A61">
        <w:rPr>
          <w:rFonts w:ascii="Times New Roman" w:hAnsi="Times New Roman" w:cs="Times New Roman"/>
          <w:b/>
          <w:sz w:val="28"/>
          <w:szCs w:val="28"/>
          <w:u w:val="single"/>
        </w:rPr>
        <w:t xml:space="preserve">II.4. </w:t>
      </w:r>
      <w:r w:rsidR="003D0240" w:rsidRPr="00A96A61">
        <w:rPr>
          <w:rFonts w:ascii="Times New Roman" w:hAnsi="Times New Roman" w:cs="Times New Roman"/>
          <w:b/>
          <w:sz w:val="28"/>
          <w:szCs w:val="28"/>
          <w:u w:val="single"/>
        </w:rPr>
        <w:t>Les i</w:t>
      </w:r>
      <w:r w:rsidRPr="00A96A61">
        <w:rPr>
          <w:rFonts w:ascii="Times New Roman" w:hAnsi="Times New Roman" w:cs="Times New Roman"/>
          <w:b/>
          <w:sz w:val="28"/>
          <w:szCs w:val="28"/>
          <w:u w:val="single"/>
        </w:rPr>
        <w:t xml:space="preserve">sothermes d’adsorption : </w:t>
      </w:r>
    </w:p>
    <w:p w:rsidR="004431CB" w:rsidRPr="00A96A61" w:rsidRDefault="004431CB" w:rsidP="00343E0B">
      <w:pPr>
        <w:spacing w:line="360" w:lineRule="auto"/>
        <w:ind w:firstLine="709"/>
        <w:jc w:val="both"/>
        <w:rPr>
          <w:rFonts w:ascii="Times New Roman" w:hAnsi="Times New Roman" w:cs="Times New Roman"/>
          <w:sz w:val="24"/>
          <w:szCs w:val="24"/>
        </w:rPr>
      </w:pPr>
      <w:r w:rsidRPr="00A96A61">
        <w:rPr>
          <w:rFonts w:ascii="Times New Roman" w:hAnsi="Times New Roman" w:cs="Times New Roman"/>
          <w:noProof/>
          <w:sz w:val="24"/>
          <w:szCs w:val="24"/>
        </w:rPr>
        <w:drawing>
          <wp:anchor distT="0" distB="0" distL="114300" distR="114300" simplePos="0" relativeHeight="251676672" behindDoc="0" locked="0" layoutInCell="1" allowOverlap="1">
            <wp:simplePos x="0" y="0"/>
            <wp:positionH relativeFrom="column">
              <wp:posOffset>212090</wp:posOffset>
            </wp:positionH>
            <wp:positionV relativeFrom="paragraph">
              <wp:posOffset>2611103</wp:posOffset>
            </wp:positionV>
            <wp:extent cx="5321644" cy="3206072"/>
            <wp:effectExtent l="0" t="0" r="0" b="0"/>
            <wp:wrapNone/>
            <wp:docPr id="18" name="Imag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2">
                      <a:extLst>
                        <a:ext uri="{28A0092B-C50C-407E-A947-70E740481C1C}">
                          <a14:useLocalDpi xmlns:a14="http://schemas.microsoft.com/office/drawing/2010/main" val="0"/>
                        </a:ext>
                      </a:extLst>
                    </a:blip>
                    <a:stretch>
                      <a:fillRect/>
                    </a:stretch>
                  </pic:blipFill>
                  <pic:spPr>
                    <a:xfrm>
                      <a:off x="0" y="0"/>
                      <a:ext cx="5321644" cy="3206072"/>
                    </a:xfrm>
                    <a:prstGeom prst="rect">
                      <a:avLst/>
                    </a:prstGeom>
                  </pic:spPr>
                </pic:pic>
              </a:graphicData>
            </a:graphic>
          </wp:anchor>
        </w:drawing>
      </w:r>
      <w:r w:rsidRPr="00A96A61">
        <w:rPr>
          <w:rFonts w:ascii="Times New Roman" w:hAnsi="Times New Roman" w:cs="Times New Roman"/>
          <w:sz w:val="24"/>
          <w:szCs w:val="24"/>
        </w:rPr>
        <w:t xml:space="preserve"> Le phénomène d’adsorption est généralement représenté par les isothermes d’équilibre dont le but est d'indiquer la relation entre la concentration à équilibre de l'adsorbat (C</w:t>
      </w:r>
      <w:r w:rsidRPr="00A96A61">
        <w:rPr>
          <w:rFonts w:ascii="Times New Roman" w:hAnsi="Times New Roman" w:cs="Times New Roman"/>
          <w:sz w:val="24"/>
          <w:szCs w:val="24"/>
          <w:vertAlign w:val="subscript"/>
        </w:rPr>
        <w:t>e</w:t>
      </w:r>
      <w:r w:rsidRPr="00A96A61">
        <w:rPr>
          <w:rFonts w:ascii="Times New Roman" w:hAnsi="Times New Roman" w:cs="Times New Roman"/>
          <w:sz w:val="24"/>
          <w:szCs w:val="24"/>
        </w:rPr>
        <w:t>) et la quantité adsorbée sur la surface (</w:t>
      </w:r>
      <w:proofErr w:type="spellStart"/>
      <w:r w:rsidRPr="00A96A61">
        <w:rPr>
          <w:rFonts w:ascii="Times New Roman" w:hAnsi="Times New Roman" w:cs="Times New Roman"/>
          <w:sz w:val="24"/>
          <w:szCs w:val="24"/>
        </w:rPr>
        <w:t>q</w:t>
      </w:r>
      <w:r w:rsidRPr="00A96A61">
        <w:rPr>
          <w:rFonts w:ascii="Times New Roman" w:hAnsi="Times New Roman" w:cs="Times New Roman"/>
          <w:sz w:val="24"/>
          <w:szCs w:val="24"/>
          <w:vertAlign w:val="subscript"/>
        </w:rPr>
        <w:t>e</w:t>
      </w:r>
      <w:proofErr w:type="spellEnd"/>
      <w:r w:rsidR="00A55930" w:rsidRPr="00A96A61">
        <w:rPr>
          <w:rFonts w:ascii="Times New Roman" w:hAnsi="Times New Roman" w:cs="Times New Roman"/>
          <w:sz w:val="24"/>
          <w:szCs w:val="24"/>
        </w:rPr>
        <w:t xml:space="preserve">) </w:t>
      </w:r>
      <w:r w:rsidR="00A55930" w:rsidRPr="00055A3E">
        <w:rPr>
          <w:rFonts w:ascii="Times New Roman" w:hAnsi="Times New Roman" w:cs="Times New Roman"/>
          <w:b/>
          <w:sz w:val="24"/>
          <w:szCs w:val="24"/>
        </w:rPr>
        <w:t>[5</w:t>
      </w:r>
      <w:r w:rsidRPr="00055A3E">
        <w:rPr>
          <w:rFonts w:ascii="Times New Roman" w:hAnsi="Times New Roman" w:cs="Times New Roman"/>
          <w:b/>
          <w:sz w:val="24"/>
          <w:szCs w:val="24"/>
        </w:rPr>
        <w:t>2]</w:t>
      </w:r>
      <w:r w:rsidRPr="00A96A61">
        <w:rPr>
          <w:rFonts w:ascii="Times New Roman" w:hAnsi="Times New Roman" w:cs="Times New Roman"/>
          <w:sz w:val="24"/>
          <w:szCs w:val="24"/>
        </w:rPr>
        <w:t>. Les isothermes d’adsorption traduisent l’existence ou non d’un équilibre dynamique qui s’établit, à température fixe, entre la fraction d’adsorbat fixée à la surface d’adsorbant et la fraction restant libre en solution. La connai</w:t>
      </w:r>
      <w:r w:rsidRPr="00A96A61">
        <w:rPr>
          <w:rFonts w:ascii="Times New Roman" w:hAnsi="Times New Roman" w:cs="Times New Roman"/>
          <w:sz w:val="24"/>
          <w:szCs w:val="24"/>
        </w:rPr>
        <w:t>s</w:t>
      </w:r>
      <w:r w:rsidRPr="00A96A61">
        <w:rPr>
          <w:rFonts w:ascii="Times New Roman" w:hAnsi="Times New Roman" w:cs="Times New Roman"/>
          <w:sz w:val="24"/>
          <w:szCs w:val="24"/>
        </w:rPr>
        <w:t>sance des isothermes d’adsorption des corps purs permet de déterminer la quantité de produit adsorbé tout comme la sélectivité d’un solide vis-à</w:t>
      </w:r>
      <w:r w:rsidR="00A55930" w:rsidRPr="00A96A61">
        <w:rPr>
          <w:rFonts w:ascii="Times New Roman" w:hAnsi="Times New Roman" w:cs="Times New Roman"/>
          <w:sz w:val="24"/>
          <w:szCs w:val="24"/>
        </w:rPr>
        <w:t xml:space="preserve">-vis des composés du mélange. </w:t>
      </w:r>
      <w:r w:rsidR="00A55930" w:rsidRPr="00055A3E">
        <w:rPr>
          <w:rFonts w:ascii="Times New Roman" w:hAnsi="Times New Roman" w:cs="Times New Roman"/>
          <w:b/>
          <w:sz w:val="24"/>
          <w:szCs w:val="24"/>
        </w:rPr>
        <w:t xml:space="preserve">[53] </w:t>
      </w:r>
      <w:r w:rsidR="00A55930" w:rsidRPr="00A96A61">
        <w:rPr>
          <w:rFonts w:ascii="Times New Roman" w:hAnsi="Times New Roman" w:cs="Times New Roman"/>
          <w:sz w:val="24"/>
          <w:szCs w:val="24"/>
        </w:rPr>
        <w:t xml:space="preserve">Giles et al </w:t>
      </w:r>
      <w:r w:rsidR="00A55930" w:rsidRPr="00055A3E">
        <w:rPr>
          <w:rFonts w:ascii="Times New Roman" w:hAnsi="Times New Roman" w:cs="Times New Roman"/>
          <w:b/>
          <w:sz w:val="24"/>
          <w:szCs w:val="24"/>
        </w:rPr>
        <w:t>[5</w:t>
      </w:r>
      <w:r w:rsidRPr="00055A3E">
        <w:rPr>
          <w:rFonts w:ascii="Times New Roman" w:hAnsi="Times New Roman" w:cs="Times New Roman"/>
          <w:b/>
          <w:sz w:val="24"/>
          <w:szCs w:val="24"/>
        </w:rPr>
        <w:t>4]</w:t>
      </w:r>
      <w:r w:rsidRPr="00A96A61">
        <w:rPr>
          <w:rFonts w:ascii="Times New Roman" w:hAnsi="Times New Roman" w:cs="Times New Roman"/>
          <w:sz w:val="24"/>
          <w:szCs w:val="24"/>
        </w:rPr>
        <w:t xml:space="preserve"> ont proposé des modèles d’adsorption en phase liquide. Quatre principales classes sont à distinguer. Elles sont nommées: S (Sigmoïde), L (Langmuir), H (Haute affinité) et C (partition Constante). La figure </w:t>
      </w:r>
      <w:r w:rsidR="00055A3E">
        <w:rPr>
          <w:rFonts w:ascii="Times New Roman" w:hAnsi="Times New Roman" w:cs="Times New Roman"/>
          <w:sz w:val="24"/>
          <w:szCs w:val="24"/>
        </w:rPr>
        <w:t>II.</w:t>
      </w:r>
      <w:r w:rsidRPr="00A96A61">
        <w:rPr>
          <w:rFonts w:ascii="Times New Roman" w:hAnsi="Times New Roman" w:cs="Times New Roman"/>
          <w:sz w:val="24"/>
          <w:szCs w:val="24"/>
        </w:rPr>
        <w:t>3 illustre la forme de chaque type d’isothermes.</w:t>
      </w:r>
    </w:p>
    <w:p w:rsidR="004431CB" w:rsidRPr="00A96A61" w:rsidRDefault="004431CB" w:rsidP="00343E0B">
      <w:pPr>
        <w:spacing w:line="360" w:lineRule="auto"/>
        <w:ind w:firstLine="709"/>
        <w:jc w:val="both"/>
        <w:rPr>
          <w:rFonts w:ascii="Times New Roman" w:hAnsi="Times New Roman" w:cs="Times New Roman"/>
          <w:sz w:val="28"/>
          <w:szCs w:val="28"/>
        </w:rPr>
      </w:pPr>
    </w:p>
    <w:p w:rsidR="004431CB" w:rsidRPr="00A96A61" w:rsidRDefault="004431CB" w:rsidP="00343E0B">
      <w:pPr>
        <w:spacing w:line="360" w:lineRule="auto"/>
        <w:ind w:left="720" w:firstLine="709"/>
        <w:jc w:val="both"/>
        <w:rPr>
          <w:rFonts w:ascii="Times New Roman" w:hAnsi="Times New Roman" w:cs="Times New Roman"/>
          <w:b/>
          <w:sz w:val="28"/>
          <w:szCs w:val="28"/>
        </w:rPr>
      </w:pPr>
    </w:p>
    <w:p w:rsidR="004431CB" w:rsidRPr="00A96A61" w:rsidRDefault="004431CB" w:rsidP="00343E0B">
      <w:pPr>
        <w:spacing w:line="360" w:lineRule="auto"/>
        <w:ind w:left="720" w:firstLine="709"/>
        <w:jc w:val="both"/>
        <w:rPr>
          <w:rFonts w:ascii="Times New Roman" w:hAnsi="Times New Roman" w:cs="Times New Roman"/>
          <w:b/>
          <w:sz w:val="28"/>
          <w:szCs w:val="28"/>
        </w:rPr>
      </w:pPr>
    </w:p>
    <w:p w:rsidR="004431CB" w:rsidRPr="00A96A61" w:rsidRDefault="004431CB" w:rsidP="00343E0B">
      <w:pPr>
        <w:spacing w:line="360" w:lineRule="auto"/>
        <w:ind w:left="720" w:firstLine="709"/>
        <w:jc w:val="both"/>
        <w:rPr>
          <w:rFonts w:ascii="Times New Roman" w:hAnsi="Times New Roman" w:cs="Times New Roman"/>
          <w:b/>
          <w:sz w:val="28"/>
          <w:szCs w:val="28"/>
        </w:rPr>
      </w:pPr>
    </w:p>
    <w:p w:rsidR="004431CB" w:rsidRPr="00A96A61" w:rsidRDefault="004431CB" w:rsidP="00343E0B">
      <w:pPr>
        <w:spacing w:line="360" w:lineRule="auto"/>
        <w:ind w:left="720" w:firstLine="709"/>
        <w:jc w:val="both"/>
        <w:rPr>
          <w:rFonts w:ascii="Times New Roman" w:hAnsi="Times New Roman" w:cs="Times New Roman"/>
          <w:b/>
          <w:sz w:val="28"/>
          <w:szCs w:val="28"/>
        </w:rPr>
      </w:pPr>
    </w:p>
    <w:p w:rsidR="004431CB" w:rsidRPr="00A96A61" w:rsidRDefault="004431CB" w:rsidP="00343E0B">
      <w:pPr>
        <w:spacing w:line="360" w:lineRule="auto"/>
        <w:ind w:left="720" w:firstLine="709"/>
        <w:jc w:val="both"/>
        <w:rPr>
          <w:rFonts w:ascii="Times New Roman" w:hAnsi="Times New Roman" w:cs="Times New Roman"/>
          <w:b/>
          <w:sz w:val="28"/>
          <w:szCs w:val="28"/>
        </w:rPr>
      </w:pPr>
    </w:p>
    <w:p w:rsidR="004431CB" w:rsidRPr="00A96A61" w:rsidRDefault="004431CB" w:rsidP="00343E0B">
      <w:pPr>
        <w:spacing w:line="360" w:lineRule="auto"/>
        <w:ind w:left="720" w:firstLine="709"/>
        <w:jc w:val="both"/>
        <w:rPr>
          <w:rFonts w:ascii="Times New Roman" w:hAnsi="Times New Roman" w:cs="Times New Roman"/>
          <w:b/>
          <w:sz w:val="28"/>
          <w:szCs w:val="28"/>
        </w:rPr>
      </w:pPr>
    </w:p>
    <w:p w:rsidR="004431CB" w:rsidRPr="00A96A61" w:rsidRDefault="004431CB" w:rsidP="00343E0B">
      <w:pPr>
        <w:spacing w:line="360" w:lineRule="auto"/>
        <w:jc w:val="center"/>
        <w:rPr>
          <w:rFonts w:ascii="Times New Roman" w:hAnsi="Times New Roman" w:cs="Times New Roman"/>
          <w:sz w:val="24"/>
          <w:szCs w:val="24"/>
        </w:rPr>
      </w:pPr>
      <w:r w:rsidRPr="00A96A61">
        <w:rPr>
          <w:rFonts w:ascii="Times New Roman" w:hAnsi="Times New Roman" w:cs="Times New Roman"/>
          <w:b/>
          <w:sz w:val="24"/>
          <w:szCs w:val="24"/>
        </w:rPr>
        <w:t>Fig</w:t>
      </w:r>
      <w:r w:rsidR="00EA3B67" w:rsidRPr="00A96A61">
        <w:rPr>
          <w:rFonts w:ascii="Times New Roman" w:hAnsi="Times New Roman" w:cs="Times New Roman"/>
          <w:b/>
          <w:sz w:val="24"/>
          <w:szCs w:val="24"/>
        </w:rPr>
        <w:t>ure</w:t>
      </w:r>
      <w:r w:rsidRPr="00A96A61">
        <w:rPr>
          <w:rFonts w:ascii="Times New Roman" w:hAnsi="Times New Roman" w:cs="Times New Roman"/>
          <w:b/>
          <w:sz w:val="24"/>
          <w:szCs w:val="24"/>
        </w:rPr>
        <w:t xml:space="preserve"> II.3</w:t>
      </w:r>
      <w:r w:rsidRPr="00A96A61">
        <w:rPr>
          <w:rFonts w:ascii="Times New Roman" w:hAnsi="Times New Roman" w:cs="Times New Roman"/>
          <w:sz w:val="28"/>
          <w:szCs w:val="28"/>
        </w:rPr>
        <w:t xml:space="preserve"> : </w:t>
      </w:r>
      <w:r w:rsidRPr="00A96A61">
        <w:rPr>
          <w:rFonts w:ascii="Times New Roman" w:hAnsi="Times New Roman" w:cs="Times New Roman"/>
          <w:sz w:val="24"/>
          <w:szCs w:val="24"/>
        </w:rPr>
        <w:t>Types des isomères d’adsorption.</w:t>
      </w:r>
    </w:p>
    <w:p w:rsidR="004431CB" w:rsidRPr="00A96A61" w:rsidRDefault="004431CB" w:rsidP="00343E0B">
      <w:pPr>
        <w:spacing w:line="360" w:lineRule="auto"/>
        <w:jc w:val="both"/>
        <w:rPr>
          <w:rFonts w:ascii="Times New Roman" w:hAnsi="Times New Roman" w:cs="Times New Roman"/>
          <w:sz w:val="24"/>
          <w:szCs w:val="24"/>
        </w:rPr>
      </w:pPr>
      <w:r w:rsidRPr="00A96A61">
        <w:rPr>
          <w:rFonts w:ascii="Times New Roman" w:hAnsi="Times New Roman" w:cs="Times New Roman"/>
          <w:sz w:val="24"/>
          <w:szCs w:val="24"/>
        </w:rPr>
        <w:t>Cette classification tient compte entre autre d</w:t>
      </w:r>
      <w:r w:rsidR="00A55930" w:rsidRPr="00A96A61">
        <w:rPr>
          <w:rFonts w:ascii="Times New Roman" w:hAnsi="Times New Roman" w:cs="Times New Roman"/>
          <w:sz w:val="24"/>
          <w:szCs w:val="24"/>
        </w:rPr>
        <w:t xml:space="preserve">’un certain nombre hypothèses </w:t>
      </w:r>
      <w:r w:rsidR="00A55930" w:rsidRPr="00A96A61">
        <w:rPr>
          <w:rFonts w:ascii="Times New Roman" w:hAnsi="Times New Roman" w:cs="Times New Roman"/>
          <w:b/>
          <w:sz w:val="24"/>
          <w:szCs w:val="24"/>
        </w:rPr>
        <w:t>[5</w:t>
      </w:r>
      <w:r w:rsidRPr="00A96A61">
        <w:rPr>
          <w:rFonts w:ascii="Times New Roman" w:hAnsi="Times New Roman" w:cs="Times New Roman"/>
          <w:b/>
          <w:sz w:val="24"/>
          <w:szCs w:val="24"/>
        </w:rPr>
        <w:t>4]</w:t>
      </w:r>
      <w:r w:rsidRPr="00A96A61">
        <w:rPr>
          <w:rFonts w:ascii="Times New Roman" w:hAnsi="Times New Roman" w:cs="Times New Roman"/>
          <w:sz w:val="24"/>
          <w:szCs w:val="24"/>
        </w:rPr>
        <w:t>:</w:t>
      </w:r>
    </w:p>
    <w:p w:rsidR="004431CB" w:rsidRPr="00A96A61" w:rsidRDefault="004431CB" w:rsidP="00343E0B">
      <w:pPr>
        <w:spacing w:line="360" w:lineRule="auto"/>
        <w:ind w:left="720" w:firstLine="709"/>
        <w:jc w:val="both"/>
        <w:rPr>
          <w:rFonts w:ascii="Times New Roman" w:hAnsi="Times New Roman" w:cs="Times New Roman"/>
          <w:sz w:val="24"/>
          <w:szCs w:val="24"/>
        </w:rPr>
      </w:pPr>
      <w:r w:rsidRPr="00A96A61">
        <w:rPr>
          <w:rFonts w:ascii="Times New Roman" w:hAnsi="Times New Roman" w:cs="Times New Roman"/>
          <w:sz w:val="24"/>
          <w:szCs w:val="24"/>
        </w:rPr>
        <w:lastRenderedPageBreak/>
        <w:sym w:font="Symbol" w:char="F0B7"/>
      </w:r>
      <w:r w:rsidRPr="00A96A61">
        <w:rPr>
          <w:rFonts w:ascii="Times New Roman" w:hAnsi="Times New Roman" w:cs="Times New Roman"/>
          <w:sz w:val="24"/>
          <w:szCs w:val="24"/>
        </w:rPr>
        <w:t xml:space="preserve"> Le solvant s’adsorbe sur les mêmes sites que le soluté. Ceci implique l’existence d’une compétition d’adsorption entre le solvant et le soluté;</w:t>
      </w:r>
    </w:p>
    <w:p w:rsidR="004431CB" w:rsidRPr="00A96A61" w:rsidRDefault="004431CB" w:rsidP="00343E0B">
      <w:pPr>
        <w:spacing w:line="360" w:lineRule="auto"/>
        <w:ind w:left="720" w:firstLine="709"/>
        <w:jc w:val="both"/>
        <w:rPr>
          <w:rFonts w:ascii="Times New Roman" w:hAnsi="Times New Roman" w:cs="Times New Roman"/>
          <w:sz w:val="24"/>
          <w:szCs w:val="24"/>
        </w:rPr>
      </w:pPr>
      <w:r w:rsidRPr="00A96A61">
        <w:rPr>
          <w:rFonts w:ascii="Times New Roman" w:hAnsi="Times New Roman" w:cs="Times New Roman"/>
          <w:sz w:val="24"/>
          <w:szCs w:val="24"/>
        </w:rPr>
        <w:sym w:font="Symbol" w:char="F0B7"/>
      </w:r>
      <w:r w:rsidRPr="00A96A61">
        <w:rPr>
          <w:rFonts w:ascii="Times New Roman" w:hAnsi="Times New Roman" w:cs="Times New Roman"/>
          <w:sz w:val="24"/>
          <w:szCs w:val="24"/>
        </w:rPr>
        <w:t xml:space="preserve"> Le nombre de sites susceptibles d’accueillir les molécules de soluté à la su</w:t>
      </w:r>
      <w:r w:rsidRPr="00A96A61">
        <w:rPr>
          <w:rFonts w:ascii="Times New Roman" w:hAnsi="Times New Roman" w:cs="Times New Roman"/>
          <w:sz w:val="24"/>
          <w:szCs w:val="24"/>
        </w:rPr>
        <w:t>r</w:t>
      </w:r>
      <w:r w:rsidRPr="00A96A61">
        <w:rPr>
          <w:rFonts w:ascii="Times New Roman" w:hAnsi="Times New Roman" w:cs="Times New Roman"/>
          <w:sz w:val="24"/>
          <w:szCs w:val="24"/>
        </w:rPr>
        <w:t xml:space="preserve">face du solide diminue quand la quantité adsorbée augmente; </w:t>
      </w:r>
    </w:p>
    <w:p w:rsidR="004431CB" w:rsidRPr="00A96A61" w:rsidRDefault="004431CB" w:rsidP="00343E0B">
      <w:pPr>
        <w:spacing w:line="360" w:lineRule="auto"/>
        <w:ind w:left="720" w:firstLine="709"/>
        <w:jc w:val="both"/>
        <w:rPr>
          <w:rFonts w:ascii="Times New Roman" w:hAnsi="Times New Roman" w:cs="Times New Roman"/>
          <w:sz w:val="24"/>
          <w:szCs w:val="24"/>
        </w:rPr>
      </w:pPr>
      <w:r w:rsidRPr="00A96A61">
        <w:rPr>
          <w:rFonts w:ascii="Times New Roman" w:hAnsi="Times New Roman" w:cs="Times New Roman"/>
          <w:sz w:val="24"/>
          <w:szCs w:val="24"/>
        </w:rPr>
        <w:sym w:font="Symbol" w:char="F0B7"/>
      </w:r>
      <w:r w:rsidRPr="00A96A61">
        <w:rPr>
          <w:rFonts w:ascii="Times New Roman" w:hAnsi="Times New Roman" w:cs="Times New Roman"/>
          <w:sz w:val="24"/>
          <w:szCs w:val="24"/>
        </w:rPr>
        <w:t xml:space="preserve"> L’orientation des molécules à la surface est prise en considération, le cas, par exemple, où les molécules sont adsorbées verticalement ou horizontalement sur la su</w:t>
      </w:r>
      <w:r w:rsidRPr="00A96A61">
        <w:rPr>
          <w:rFonts w:ascii="Times New Roman" w:hAnsi="Times New Roman" w:cs="Times New Roman"/>
          <w:sz w:val="24"/>
          <w:szCs w:val="24"/>
        </w:rPr>
        <w:t>r</w:t>
      </w:r>
      <w:r w:rsidRPr="00A96A61">
        <w:rPr>
          <w:rFonts w:ascii="Times New Roman" w:hAnsi="Times New Roman" w:cs="Times New Roman"/>
          <w:sz w:val="24"/>
          <w:szCs w:val="24"/>
        </w:rPr>
        <w:t>face</w:t>
      </w:r>
    </w:p>
    <w:p w:rsidR="004431CB" w:rsidRPr="00A96A61" w:rsidRDefault="004431CB" w:rsidP="00343E0B">
      <w:pPr>
        <w:spacing w:line="360" w:lineRule="auto"/>
        <w:ind w:left="720" w:firstLine="709"/>
        <w:jc w:val="both"/>
        <w:rPr>
          <w:rFonts w:ascii="Times New Roman" w:hAnsi="Times New Roman" w:cs="Times New Roman"/>
          <w:sz w:val="24"/>
          <w:szCs w:val="24"/>
        </w:rPr>
      </w:pPr>
      <w:r w:rsidRPr="00A96A61">
        <w:rPr>
          <w:rFonts w:ascii="Times New Roman" w:hAnsi="Times New Roman" w:cs="Times New Roman"/>
          <w:sz w:val="24"/>
          <w:szCs w:val="24"/>
        </w:rPr>
        <w:sym w:font="Symbol" w:char="F0B7"/>
      </w:r>
      <w:r w:rsidRPr="00A96A61">
        <w:rPr>
          <w:rFonts w:ascii="Times New Roman" w:hAnsi="Times New Roman" w:cs="Times New Roman"/>
          <w:sz w:val="24"/>
          <w:szCs w:val="24"/>
        </w:rPr>
        <w:t xml:space="preserve"> Enfin, les interactions attractives ou répulsives entre les molécules adsorbées se manifestent d’une façon notable dans le phénomène d’adsorption.</w:t>
      </w:r>
    </w:p>
    <w:p w:rsidR="004431CB" w:rsidRPr="00A96A61" w:rsidRDefault="004431CB" w:rsidP="00343E0B">
      <w:pPr>
        <w:numPr>
          <w:ilvl w:val="0"/>
          <w:numId w:val="14"/>
        </w:numPr>
        <w:spacing w:line="360" w:lineRule="auto"/>
        <w:jc w:val="both"/>
        <w:rPr>
          <w:rFonts w:ascii="Times New Roman" w:hAnsi="Times New Roman" w:cs="Times New Roman"/>
          <w:b/>
          <w:sz w:val="24"/>
          <w:szCs w:val="24"/>
          <w:u w:val="single"/>
        </w:rPr>
      </w:pPr>
      <w:r w:rsidRPr="00A96A61">
        <w:rPr>
          <w:rFonts w:ascii="Times New Roman" w:hAnsi="Times New Roman" w:cs="Times New Roman"/>
          <w:b/>
          <w:sz w:val="24"/>
          <w:szCs w:val="24"/>
          <w:u w:val="single"/>
        </w:rPr>
        <w:t>La classe S:</w:t>
      </w:r>
    </w:p>
    <w:p w:rsidR="004431CB" w:rsidRPr="00A96A61" w:rsidRDefault="004431CB" w:rsidP="00343E0B">
      <w:pPr>
        <w:spacing w:line="360" w:lineRule="auto"/>
        <w:ind w:left="708" w:firstLine="709"/>
        <w:jc w:val="both"/>
        <w:rPr>
          <w:rFonts w:ascii="Times New Roman" w:hAnsi="Times New Roman" w:cs="Times New Roman"/>
          <w:sz w:val="24"/>
          <w:szCs w:val="24"/>
        </w:rPr>
      </w:pPr>
      <w:r w:rsidRPr="00A96A61">
        <w:rPr>
          <w:rFonts w:ascii="Times New Roman" w:hAnsi="Times New Roman" w:cs="Times New Roman"/>
          <w:sz w:val="24"/>
          <w:szCs w:val="24"/>
        </w:rPr>
        <w:t xml:space="preserve"> Les isothermes de cette classe décrivent la plupart du temps une adsorption coopérative, dans laquelle l'interaction adsorbat-adsorbat est plus forte que celle entre adsorbant et adsorbat. La courbe est sigmoïde et possède donc un point d'inflexion. Cette isotherme est toujours la conséquence de la compétition entre deux mécanismes opposés. Les molécules adsorbées favorisent l'adsorption ultérieure d'autres molécules. Ceci est dû aux molécules qui s'attirent par des forces de Van Der </w:t>
      </w:r>
      <w:proofErr w:type="spellStart"/>
      <w:r w:rsidRPr="00A96A61">
        <w:rPr>
          <w:rFonts w:ascii="Times New Roman" w:hAnsi="Times New Roman" w:cs="Times New Roman"/>
          <w:sz w:val="24"/>
          <w:szCs w:val="24"/>
        </w:rPr>
        <w:t>Waals</w:t>
      </w:r>
      <w:proofErr w:type="spellEnd"/>
      <w:r w:rsidRPr="00A96A61">
        <w:rPr>
          <w:rFonts w:ascii="Times New Roman" w:hAnsi="Times New Roman" w:cs="Times New Roman"/>
          <w:sz w:val="24"/>
          <w:szCs w:val="24"/>
        </w:rPr>
        <w:t>, et se regro</w:t>
      </w:r>
      <w:r w:rsidRPr="00A96A61">
        <w:rPr>
          <w:rFonts w:ascii="Times New Roman" w:hAnsi="Times New Roman" w:cs="Times New Roman"/>
          <w:sz w:val="24"/>
          <w:szCs w:val="24"/>
        </w:rPr>
        <w:t>u</w:t>
      </w:r>
      <w:r w:rsidRPr="00A96A61">
        <w:rPr>
          <w:rFonts w:ascii="Times New Roman" w:hAnsi="Times New Roman" w:cs="Times New Roman"/>
          <w:sz w:val="24"/>
          <w:szCs w:val="24"/>
        </w:rPr>
        <w:t>pent en îlots dans lesquels elles se tasse</w:t>
      </w:r>
      <w:r w:rsidR="00A55930" w:rsidRPr="00A96A61">
        <w:rPr>
          <w:rFonts w:ascii="Times New Roman" w:hAnsi="Times New Roman" w:cs="Times New Roman"/>
          <w:sz w:val="24"/>
          <w:szCs w:val="24"/>
        </w:rPr>
        <w:t xml:space="preserve">nt les unes contre les autres </w:t>
      </w:r>
      <w:r w:rsidR="00A55930" w:rsidRPr="00A96A61">
        <w:rPr>
          <w:rFonts w:ascii="Times New Roman" w:hAnsi="Times New Roman" w:cs="Times New Roman"/>
          <w:b/>
          <w:sz w:val="24"/>
          <w:szCs w:val="24"/>
        </w:rPr>
        <w:t>[54,5</w:t>
      </w:r>
      <w:r w:rsidRPr="00A96A61">
        <w:rPr>
          <w:rFonts w:ascii="Times New Roman" w:hAnsi="Times New Roman" w:cs="Times New Roman"/>
          <w:b/>
          <w:sz w:val="24"/>
          <w:szCs w:val="24"/>
        </w:rPr>
        <w:t>5]</w:t>
      </w:r>
      <w:r w:rsidRPr="00A96A61">
        <w:rPr>
          <w:rFonts w:ascii="Times New Roman" w:hAnsi="Times New Roman" w:cs="Times New Roman"/>
          <w:sz w:val="24"/>
          <w:szCs w:val="24"/>
        </w:rPr>
        <w:t>. Les po</w:t>
      </w:r>
      <w:r w:rsidRPr="00A96A61">
        <w:rPr>
          <w:rFonts w:ascii="Times New Roman" w:hAnsi="Times New Roman" w:cs="Times New Roman"/>
          <w:sz w:val="24"/>
          <w:szCs w:val="24"/>
        </w:rPr>
        <w:t>l</w:t>
      </w:r>
      <w:r w:rsidRPr="00A96A61">
        <w:rPr>
          <w:rFonts w:ascii="Times New Roman" w:hAnsi="Times New Roman" w:cs="Times New Roman"/>
          <w:sz w:val="24"/>
          <w:szCs w:val="24"/>
        </w:rPr>
        <w:t>luants organiques apolaires présentent ce type d'isotherme lors de leur adsorption sur les surfaces minérales chargées. En effet, ils ont une affinité médiocre avec ces su</w:t>
      </w:r>
      <w:r w:rsidRPr="00A96A61">
        <w:rPr>
          <w:rFonts w:ascii="Times New Roman" w:hAnsi="Times New Roman" w:cs="Times New Roman"/>
          <w:sz w:val="24"/>
          <w:szCs w:val="24"/>
        </w:rPr>
        <w:t>r</w:t>
      </w:r>
      <w:r w:rsidRPr="00A96A61">
        <w:rPr>
          <w:rFonts w:ascii="Times New Roman" w:hAnsi="Times New Roman" w:cs="Times New Roman"/>
          <w:sz w:val="24"/>
          <w:szCs w:val="24"/>
        </w:rPr>
        <w:t>faces. Mais le peu de composé apolaire qui commence à être adsorbé induit la création d'une surface apolaire pour laquelle les autres molécules du même com</w:t>
      </w:r>
      <w:r w:rsidR="00A55930" w:rsidRPr="00A96A61">
        <w:rPr>
          <w:rFonts w:ascii="Times New Roman" w:hAnsi="Times New Roman" w:cs="Times New Roman"/>
          <w:sz w:val="24"/>
          <w:szCs w:val="24"/>
        </w:rPr>
        <w:t>posé ont dava</w:t>
      </w:r>
      <w:r w:rsidR="00A55930" w:rsidRPr="00A96A61">
        <w:rPr>
          <w:rFonts w:ascii="Times New Roman" w:hAnsi="Times New Roman" w:cs="Times New Roman"/>
          <w:sz w:val="24"/>
          <w:szCs w:val="24"/>
        </w:rPr>
        <w:t>n</w:t>
      </w:r>
      <w:r w:rsidR="00A55930" w:rsidRPr="00A96A61">
        <w:rPr>
          <w:rFonts w:ascii="Times New Roman" w:hAnsi="Times New Roman" w:cs="Times New Roman"/>
          <w:sz w:val="24"/>
          <w:szCs w:val="24"/>
        </w:rPr>
        <w:t xml:space="preserve">tage d'affinité </w:t>
      </w:r>
      <w:r w:rsidR="004A4B2C">
        <w:rPr>
          <w:rFonts w:ascii="Times New Roman" w:hAnsi="Times New Roman" w:cs="Times New Roman"/>
          <w:b/>
          <w:sz w:val="24"/>
          <w:szCs w:val="24"/>
        </w:rPr>
        <w:t>[56,57,</w:t>
      </w:r>
      <w:r w:rsidR="00A55930" w:rsidRPr="00A96A61">
        <w:rPr>
          <w:rFonts w:ascii="Times New Roman" w:hAnsi="Times New Roman" w:cs="Times New Roman"/>
          <w:b/>
          <w:sz w:val="24"/>
          <w:szCs w:val="24"/>
        </w:rPr>
        <w:t xml:space="preserve"> 5</w:t>
      </w:r>
      <w:r w:rsidRPr="00A96A61">
        <w:rPr>
          <w:rFonts w:ascii="Times New Roman" w:hAnsi="Times New Roman" w:cs="Times New Roman"/>
          <w:b/>
          <w:sz w:val="24"/>
          <w:szCs w:val="24"/>
        </w:rPr>
        <w:t>8]</w:t>
      </w:r>
      <w:r w:rsidRPr="00A96A61">
        <w:rPr>
          <w:rFonts w:ascii="Times New Roman" w:hAnsi="Times New Roman" w:cs="Times New Roman"/>
          <w:sz w:val="24"/>
          <w:szCs w:val="24"/>
        </w:rPr>
        <w:t>.</w:t>
      </w:r>
    </w:p>
    <w:p w:rsidR="004431CB" w:rsidRPr="00A96A61" w:rsidRDefault="004431CB" w:rsidP="00343E0B">
      <w:pPr>
        <w:numPr>
          <w:ilvl w:val="0"/>
          <w:numId w:val="14"/>
        </w:numPr>
        <w:spacing w:line="360" w:lineRule="auto"/>
        <w:jc w:val="both"/>
        <w:rPr>
          <w:rFonts w:ascii="Times New Roman" w:hAnsi="Times New Roman" w:cs="Times New Roman"/>
          <w:sz w:val="24"/>
          <w:szCs w:val="24"/>
        </w:rPr>
      </w:pPr>
      <w:r w:rsidRPr="00A96A61">
        <w:rPr>
          <w:rFonts w:ascii="Times New Roman" w:hAnsi="Times New Roman" w:cs="Times New Roman"/>
          <w:b/>
          <w:sz w:val="24"/>
          <w:szCs w:val="24"/>
          <w:u w:val="single"/>
        </w:rPr>
        <w:t>La classe L:</w:t>
      </w:r>
    </w:p>
    <w:p w:rsidR="0079052C" w:rsidRPr="00A96A61" w:rsidRDefault="004431CB" w:rsidP="00343E0B">
      <w:pPr>
        <w:spacing w:line="360" w:lineRule="auto"/>
        <w:ind w:left="299" w:firstLine="709"/>
        <w:jc w:val="both"/>
        <w:rPr>
          <w:rFonts w:ascii="Times New Roman" w:hAnsi="Times New Roman" w:cs="Times New Roman"/>
          <w:sz w:val="24"/>
          <w:szCs w:val="24"/>
        </w:rPr>
      </w:pPr>
      <w:r w:rsidRPr="00A96A61">
        <w:rPr>
          <w:rFonts w:ascii="Times New Roman" w:hAnsi="Times New Roman" w:cs="Times New Roman"/>
          <w:sz w:val="24"/>
          <w:szCs w:val="24"/>
        </w:rPr>
        <w:t xml:space="preserve"> Les isothermes de classe L présentent, à faible concentration en solution, une co</w:t>
      </w:r>
      <w:r w:rsidRPr="00A96A61">
        <w:rPr>
          <w:rFonts w:ascii="Times New Roman" w:hAnsi="Times New Roman" w:cs="Times New Roman"/>
          <w:sz w:val="24"/>
          <w:szCs w:val="24"/>
        </w:rPr>
        <w:t>n</w:t>
      </w:r>
      <w:r w:rsidRPr="00A96A61">
        <w:rPr>
          <w:rFonts w:ascii="Times New Roman" w:hAnsi="Times New Roman" w:cs="Times New Roman"/>
          <w:sz w:val="24"/>
          <w:szCs w:val="24"/>
        </w:rPr>
        <w:t>cavité tournée vers le bas qui traduit une diminution des sites libres au fur et à mesure de la progression de l'adsorption. Ce phénomène se produit lorsque les forces d'attraction entre les molécules adsorbées sont faibles. Elle est souvent observée quand les molécules sont adsorbées horizontalement, ce qui minim</w:t>
      </w:r>
      <w:r w:rsidR="00A55930" w:rsidRPr="00A96A61">
        <w:rPr>
          <w:rFonts w:ascii="Times New Roman" w:hAnsi="Times New Roman" w:cs="Times New Roman"/>
          <w:sz w:val="24"/>
          <w:szCs w:val="24"/>
        </w:rPr>
        <w:t xml:space="preserve">ise leur attraction latérale. </w:t>
      </w:r>
      <w:r w:rsidR="00A55930" w:rsidRPr="00A96A61">
        <w:rPr>
          <w:rFonts w:ascii="Times New Roman" w:hAnsi="Times New Roman" w:cs="Times New Roman"/>
          <w:b/>
          <w:sz w:val="24"/>
          <w:szCs w:val="24"/>
        </w:rPr>
        <w:t>[5</w:t>
      </w:r>
      <w:r w:rsidRPr="00A96A61">
        <w:rPr>
          <w:rFonts w:ascii="Times New Roman" w:hAnsi="Times New Roman" w:cs="Times New Roman"/>
          <w:b/>
          <w:sz w:val="24"/>
          <w:szCs w:val="24"/>
        </w:rPr>
        <w:t>5]</w:t>
      </w:r>
      <w:r w:rsidRPr="00A96A61">
        <w:rPr>
          <w:rFonts w:ascii="Times New Roman" w:hAnsi="Times New Roman" w:cs="Times New Roman"/>
          <w:sz w:val="24"/>
          <w:szCs w:val="24"/>
        </w:rPr>
        <w:t>.</w:t>
      </w:r>
    </w:p>
    <w:p w:rsidR="004431CB" w:rsidRPr="00A96A61" w:rsidRDefault="004431CB" w:rsidP="00343E0B">
      <w:pPr>
        <w:spacing w:line="360" w:lineRule="auto"/>
        <w:ind w:left="299" w:firstLine="709"/>
        <w:jc w:val="both"/>
        <w:rPr>
          <w:rFonts w:ascii="Times New Roman" w:hAnsi="Times New Roman" w:cs="Times New Roman"/>
          <w:b/>
          <w:sz w:val="24"/>
          <w:szCs w:val="24"/>
        </w:rPr>
      </w:pPr>
      <w:r w:rsidRPr="00A96A61">
        <w:rPr>
          <w:rFonts w:ascii="Times New Roman" w:hAnsi="Times New Roman" w:cs="Times New Roman"/>
          <w:sz w:val="24"/>
          <w:szCs w:val="24"/>
        </w:rPr>
        <w:t>Ces isothermes, dites «Langmu</w:t>
      </w:r>
      <w:r w:rsidR="00A55930" w:rsidRPr="00A96A61">
        <w:rPr>
          <w:rFonts w:ascii="Times New Roman" w:hAnsi="Times New Roman" w:cs="Times New Roman"/>
          <w:sz w:val="24"/>
          <w:szCs w:val="24"/>
        </w:rPr>
        <w:t xml:space="preserve">ir», sont les plus fréquentes </w:t>
      </w:r>
      <w:r w:rsidR="00A55930" w:rsidRPr="00A96A61">
        <w:rPr>
          <w:rFonts w:ascii="Times New Roman" w:hAnsi="Times New Roman" w:cs="Times New Roman"/>
          <w:b/>
          <w:sz w:val="24"/>
          <w:szCs w:val="24"/>
        </w:rPr>
        <w:t>[5</w:t>
      </w:r>
      <w:r w:rsidR="0079052C" w:rsidRPr="00A96A61">
        <w:rPr>
          <w:rFonts w:ascii="Times New Roman" w:hAnsi="Times New Roman" w:cs="Times New Roman"/>
          <w:b/>
          <w:sz w:val="24"/>
          <w:szCs w:val="24"/>
        </w:rPr>
        <w:t>8]</w:t>
      </w:r>
      <w:r w:rsidR="0079052C" w:rsidRPr="00A96A61">
        <w:rPr>
          <w:rFonts w:ascii="Times New Roman" w:hAnsi="Times New Roman" w:cs="Times New Roman"/>
          <w:sz w:val="24"/>
          <w:szCs w:val="24"/>
        </w:rPr>
        <w:t xml:space="preserve">. </w:t>
      </w:r>
    </w:p>
    <w:p w:rsidR="004431CB" w:rsidRPr="00A96A61" w:rsidRDefault="004431CB" w:rsidP="00343E0B">
      <w:pPr>
        <w:numPr>
          <w:ilvl w:val="0"/>
          <w:numId w:val="15"/>
        </w:numPr>
        <w:spacing w:line="360" w:lineRule="auto"/>
        <w:ind w:left="1728"/>
        <w:jc w:val="both"/>
        <w:rPr>
          <w:rFonts w:ascii="Times New Roman" w:hAnsi="Times New Roman" w:cs="Times New Roman"/>
          <w:b/>
          <w:sz w:val="24"/>
          <w:szCs w:val="24"/>
          <w:u w:val="single"/>
        </w:rPr>
      </w:pPr>
      <w:r w:rsidRPr="00A96A61">
        <w:rPr>
          <w:rFonts w:ascii="Times New Roman" w:hAnsi="Times New Roman" w:cs="Times New Roman"/>
          <w:b/>
          <w:sz w:val="24"/>
          <w:szCs w:val="24"/>
          <w:u w:val="single"/>
        </w:rPr>
        <w:lastRenderedPageBreak/>
        <w:t>La classe H:</w:t>
      </w:r>
    </w:p>
    <w:p w:rsidR="004431CB" w:rsidRPr="00A96A61" w:rsidRDefault="004431CB" w:rsidP="00343E0B">
      <w:pPr>
        <w:spacing w:line="360" w:lineRule="auto"/>
        <w:ind w:left="299" w:firstLine="709"/>
        <w:jc w:val="both"/>
        <w:rPr>
          <w:rFonts w:ascii="Times New Roman" w:hAnsi="Times New Roman" w:cs="Times New Roman"/>
          <w:sz w:val="24"/>
          <w:szCs w:val="24"/>
        </w:rPr>
      </w:pPr>
      <w:r w:rsidRPr="00A96A61">
        <w:rPr>
          <w:rFonts w:ascii="Times New Roman" w:hAnsi="Times New Roman" w:cs="Times New Roman"/>
          <w:sz w:val="24"/>
          <w:szCs w:val="24"/>
        </w:rPr>
        <w:t xml:space="preserve"> Les isothermes de classe H décrivent une interaction forte entre adsorbat et adso</w:t>
      </w:r>
      <w:r w:rsidRPr="00A96A61">
        <w:rPr>
          <w:rFonts w:ascii="Times New Roman" w:hAnsi="Times New Roman" w:cs="Times New Roman"/>
          <w:sz w:val="24"/>
          <w:szCs w:val="24"/>
        </w:rPr>
        <w:t>r</w:t>
      </w:r>
      <w:r w:rsidRPr="00A96A61">
        <w:rPr>
          <w:rFonts w:ascii="Times New Roman" w:hAnsi="Times New Roman" w:cs="Times New Roman"/>
          <w:sz w:val="24"/>
          <w:szCs w:val="24"/>
        </w:rPr>
        <w:t xml:space="preserve">bant et représentent un cas extrême de la classe L, où la pente à l'origine est très élevée. Ce cas a été distingué pour représenter le cas où le composé possède une grande </w:t>
      </w:r>
      <w:r w:rsidR="00F13DF8" w:rsidRPr="00A96A61">
        <w:rPr>
          <w:rFonts w:ascii="Times New Roman" w:hAnsi="Times New Roman" w:cs="Times New Roman"/>
          <w:sz w:val="24"/>
          <w:szCs w:val="24"/>
        </w:rPr>
        <w:t xml:space="preserve">affinité pour la phase solide </w:t>
      </w:r>
      <w:r w:rsidR="00F13DF8" w:rsidRPr="00A96A61">
        <w:rPr>
          <w:rFonts w:ascii="Times New Roman" w:hAnsi="Times New Roman" w:cs="Times New Roman"/>
          <w:b/>
          <w:sz w:val="24"/>
          <w:szCs w:val="24"/>
        </w:rPr>
        <w:t>[5</w:t>
      </w:r>
      <w:r w:rsidRPr="00A96A61">
        <w:rPr>
          <w:rFonts w:ascii="Times New Roman" w:hAnsi="Times New Roman" w:cs="Times New Roman"/>
          <w:b/>
          <w:sz w:val="24"/>
          <w:szCs w:val="24"/>
        </w:rPr>
        <w:t>5]</w:t>
      </w:r>
    </w:p>
    <w:p w:rsidR="004431CB" w:rsidRPr="00A96A61" w:rsidRDefault="004431CB" w:rsidP="00343E0B">
      <w:pPr>
        <w:numPr>
          <w:ilvl w:val="0"/>
          <w:numId w:val="16"/>
        </w:numPr>
        <w:spacing w:line="360" w:lineRule="auto"/>
        <w:ind w:left="1805"/>
        <w:jc w:val="both"/>
        <w:rPr>
          <w:rFonts w:ascii="Times New Roman" w:hAnsi="Times New Roman" w:cs="Times New Roman"/>
          <w:b/>
          <w:sz w:val="24"/>
          <w:szCs w:val="24"/>
          <w:u w:val="single"/>
        </w:rPr>
      </w:pPr>
      <w:r w:rsidRPr="00A96A61">
        <w:rPr>
          <w:rFonts w:ascii="Times New Roman" w:hAnsi="Times New Roman" w:cs="Times New Roman"/>
          <w:b/>
          <w:sz w:val="24"/>
          <w:szCs w:val="24"/>
          <w:u w:val="single"/>
        </w:rPr>
        <w:t>La classe C:</w:t>
      </w:r>
    </w:p>
    <w:p w:rsidR="004431CB" w:rsidRPr="00A96A61" w:rsidRDefault="004431CB" w:rsidP="00343E0B">
      <w:pPr>
        <w:spacing w:line="360" w:lineRule="auto"/>
        <w:ind w:left="299" w:firstLine="709"/>
        <w:jc w:val="both"/>
        <w:rPr>
          <w:rFonts w:ascii="Times New Roman" w:hAnsi="Times New Roman" w:cs="Times New Roman"/>
          <w:sz w:val="24"/>
          <w:szCs w:val="24"/>
        </w:rPr>
      </w:pPr>
      <w:r w:rsidRPr="00A96A61">
        <w:rPr>
          <w:rFonts w:ascii="Times New Roman" w:hAnsi="Times New Roman" w:cs="Times New Roman"/>
          <w:sz w:val="24"/>
          <w:szCs w:val="24"/>
        </w:rPr>
        <w:t xml:space="preserve"> Les isothermes de cette classe se caractérisent par une partition constante entre la solution et le substrat jusqu'à un palier. La linéarité montre que le nombre de sites libres reste constant au cours de l'adsorption. Ceci signifie que les sites sont créés au cours de l'adsorption. Ce qui implique que les isothermes de cette classe sont obtenues quand les molécules de soluté sont capables de modifier la texture du substrat en ouvrant des pores qui n'avaient pas été ouverts</w:t>
      </w:r>
      <w:r w:rsidR="00F13DF8" w:rsidRPr="00A96A61">
        <w:rPr>
          <w:rFonts w:ascii="Times New Roman" w:hAnsi="Times New Roman" w:cs="Times New Roman"/>
          <w:sz w:val="24"/>
          <w:szCs w:val="24"/>
        </w:rPr>
        <w:t xml:space="preserve"> préalablement par le solvant </w:t>
      </w:r>
      <w:r w:rsidR="00F13DF8" w:rsidRPr="00A96A61">
        <w:rPr>
          <w:rFonts w:ascii="Times New Roman" w:hAnsi="Times New Roman" w:cs="Times New Roman"/>
          <w:b/>
          <w:sz w:val="24"/>
          <w:szCs w:val="24"/>
        </w:rPr>
        <w:t>[5</w:t>
      </w:r>
      <w:r w:rsidRPr="00A96A61">
        <w:rPr>
          <w:rFonts w:ascii="Times New Roman" w:hAnsi="Times New Roman" w:cs="Times New Roman"/>
          <w:b/>
          <w:sz w:val="24"/>
          <w:szCs w:val="24"/>
        </w:rPr>
        <w:t>7]</w:t>
      </w:r>
      <w:r w:rsidRPr="00A96A61">
        <w:rPr>
          <w:rFonts w:ascii="Times New Roman" w:hAnsi="Times New Roman" w:cs="Times New Roman"/>
          <w:sz w:val="24"/>
          <w:szCs w:val="24"/>
        </w:rPr>
        <w:t>.</w:t>
      </w:r>
    </w:p>
    <w:p w:rsidR="004431CB" w:rsidRPr="00A96A61" w:rsidRDefault="004431CB" w:rsidP="00343E0B">
      <w:pPr>
        <w:spacing w:line="360" w:lineRule="auto"/>
        <w:ind w:firstLine="709"/>
        <w:jc w:val="both"/>
        <w:rPr>
          <w:rFonts w:ascii="Times New Roman" w:hAnsi="Times New Roman" w:cs="Times New Roman"/>
          <w:b/>
          <w:sz w:val="28"/>
          <w:szCs w:val="28"/>
          <w:u w:val="single"/>
        </w:rPr>
      </w:pPr>
      <w:r w:rsidRPr="00A96A61">
        <w:rPr>
          <w:rFonts w:ascii="Times New Roman" w:hAnsi="Times New Roman" w:cs="Times New Roman"/>
          <w:b/>
          <w:sz w:val="28"/>
          <w:szCs w:val="28"/>
          <w:u w:val="single"/>
        </w:rPr>
        <w:t xml:space="preserve"> II.5. Modélisation des isothermes d’adsorption :</w:t>
      </w:r>
    </w:p>
    <w:p w:rsidR="004431CB" w:rsidRPr="00A96A61" w:rsidRDefault="004431CB" w:rsidP="00343E0B">
      <w:pPr>
        <w:spacing w:line="360" w:lineRule="auto"/>
        <w:ind w:firstLine="709"/>
        <w:jc w:val="both"/>
        <w:rPr>
          <w:rFonts w:ascii="Times New Roman" w:hAnsi="Times New Roman" w:cs="Times New Roman"/>
          <w:sz w:val="24"/>
          <w:szCs w:val="24"/>
        </w:rPr>
      </w:pPr>
      <w:r w:rsidRPr="00A96A61">
        <w:rPr>
          <w:rFonts w:ascii="Times New Roman" w:hAnsi="Times New Roman" w:cs="Times New Roman"/>
          <w:sz w:val="24"/>
          <w:szCs w:val="24"/>
        </w:rPr>
        <w:t xml:space="preserve"> Dans un système solide-liquide, l'adsorption est le résultat d'un déplacement (un tran</w:t>
      </w:r>
      <w:r w:rsidRPr="00A96A61">
        <w:rPr>
          <w:rFonts w:ascii="Times New Roman" w:hAnsi="Times New Roman" w:cs="Times New Roman"/>
          <w:sz w:val="24"/>
          <w:szCs w:val="24"/>
        </w:rPr>
        <w:t>s</w:t>
      </w:r>
      <w:r w:rsidRPr="00A96A61">
        <w:rPr>
          <w:rFonts w:ascii="Times New Roman" w:hAnsi="Times New Roman" w:cs="Times New Roman"/>
          <w:sz w:val="24"/>
          <w:szCs w:val="24"/>
        </w:rPr>
        <w:t>fert) des molécules de solutés présentes dans la solution, suivi de leur accumu</w:t>
      </w:r>
      <w:r w:rsidR="00F13DF8" w:rsidRPr="00A96A61">
        <w:rPr>
          <w:rFonts w:ascii="Times New Roman" w:hAnsi="Times New Roman" w:cs="Times New Roman"/>
          <w:sz w:val="24"/>
          <w:szCs w:val="24"/>
        </w:rPr>
        <w:t>lation à la su</w:t>
      </w:r>
      <w:r w:rsidR="00F13DF8" w:rsidRPr="00A96A61">
        <w:rPr>
          <w:rFonts w:ascii="Times New Roman" w:hAnsi="Times New Roman" w:cs="Times New Roman"/>
          <w:sz w:val="24"/>
          <w:szCs w:val="24"/>
        </w:rPr>
        <w:t>r</w:t>
      </w:r>
      <w:r w:rsidR="00F13DF8" w:rsidRPr="00A96A61">
        <w:rPr>
          <w:rFonts w:ascii="Times New Roman" w:hAnsi="Times New Roman" w:cs="Times New Roman"/>
          <w:sz w:val="24"/>
          <w:szCs w:val="24"/>
        </w:rPr>
        <w:t xml:space="preserve">face du solide </w:t>
      </w:r>
      <w:r w:rsidR="00F13DF8" w:rsidRPr="00A96A61">
        <w:rPr>
          <w:rFonts w:ascii="Times New Roman" w:hAnsi="Times New Roman" w:cs="Times New Roman"/>
          <w:b/>
          <w:sz w:val="24"/>
          <w:szCs w:val="24"/>
        </w:rPr>
        <w:t>[5</w:t>
      </w:r>
      <w:r w:rsidRPr="00A96A61">
        <w:rPr>
          <w:rFonts w:ascii="Times New Roman" w:hAnsi="Times New Roman" w:cs="Times New Roman"/>
          <w:b/>
          <w:sz w:val="24"/>
          <w:szCs w:val="24"/>
        </w:rPr>
        <w:t>5]</w:t>
      </w:r>
      <w:r w:rsidRPr="00A96A61">
        <w:rPr>
          <w:rFonts w:ascii="Times New Roman" w:hAnsi="Times New Roman" w:cs="Times New Roman"/>
          <w:sz w:val="24"/>
          <w:szCs w:val="24"/>
        </w:rPr>
        <w:t>.</w:t>
      </w:r>
    </w:p>
    <w:p w:rsidR="004431CB" w:rsidRPr="00A96A61" w:rsidRDefault="004431CB" w:rsidP="00343E0B">
      <w:pPr>
        <w:spacing w:line="360" w:lineRule="auto"/>
        <w:ind w:left="421" w:firstLine="709"/>
        <w:jc w:val="both"/>
        <w:rPr>
          <w:rFonts w:ascii="Times New Roman" w:hAnsi="Times New Roman" w:cs="Times New Roman"/>
          <w:sz w:val="24"/>
          <w:szCs w:val="24"/>
        </w:rPr>
      </w:pPr>
      <w:r w:rsidRPr="00A96A61">
        <w:rPr>
          <w:rFonts w:ascii="Times New Roman" w:hAnsi="Times New Roman" w:cs="Times New Roman"/>
          <w:sz w:val="24"/>
          <w:szCs w:val="24"/>
        </w:rPr>
        <w:t xml:space="preserve"> La masse de soluté adsor</w:t>
      </w:r>
      <w:r w:rsidR="00F13DF8" w:rsidRPr="00A96A61">
        <w:rPr>
          <w:rFonts w:ascii="Times New Roman" w:hAnsi="Times New Roman" w:cs="Times New Roman"/>
          <w:sz w:val="24"/>
          <w:szCs w:val="24"/>
        </w:rPr>
        <w:t xml:space="preserve">bé se mesure par la relation: </w:t>
      </w:r>
      <w:r w:rsidR="00F13DF8" w:rsidRPr="00A96A61">
        <w:rPr>
          <w:rFonts w:ascii="Times New Roman" w:hAnsi="Times New Roman" w:cs="Times New Roman"/>
          <w:b/>
          <w:sz w:val="24"/>
          <w:szCs w:val="24"/>
        </w:rPr>
        <w:t>[59</w:t>
      </w:r>
      <w:r w:rsidRPr="00A96A61">
        <w:rPr>
          <w:rFonts w:ascii="Times New Roman" w:hAnsi="Times New Roman" w:cs="Times New Roman"/>
          <w:b/>
          <w:sz w:val="24"/>
          <w:szCs w:val="24"/>
        </w:rPr>
        <w:t>]</w:t>
      </w:r>
    </w:p>
    <w:p w:rsidR="004431CB" w:rsidRPr="00A96A61" w:rsidRDefault="001C7B3F" w:rsidP="00343E0B">
      <w:pPr>
        <w:spacing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X = (C0 – Ce) V          (</w:t>
      </w:r>
      <w:r w:rsidR="004431CB" w:rsidRPr="00A96A61">
        <w:rPr>
          <w:rFonts w:ascii="Times New Roman" w:hAnsi="Times New Roman" w:cs="Times New Roman"/>
          <w:b/>
          <w:sz w:val="28"/>
          <w:szCs w:val="28"/>
        </w:rPr>
        <w:t>II.1</w:t>
      </w:r>
      <w:r>
        <w:rPr>
          <w:rFonts w:ascii="Times New Roman" w:hAnsi="Times New Roman" w:cs="Times New Roman"/>
          <w:b/>
          <w:sz w:val="28"/>
          <w:szCs w:val="28"/>
        </w:rPr>
        <w:t>)</w:t>
      </w:r>
    </w:p>
    <w:p w:rsidR="004431CB" w:rsidRPr="00A96A61" w:rsidRDefault="004431CB" w:rsidP="00343E0B">
      <w:pPr>
        <w:spacing w:line="360" w:lineRule="auto"/>
        <w:ind w:firstLine="709"/>
        <w:jc w:val="both"/>
        <w:rPr>
          <w:rFonts w:ascii="Times New Roman" w:hAnsi="Times New Roman" w:cs="Times New Roman"/>
          <w:sz w:val="24"/>
          <w:szCs w:val="24"/>
        </w:rPr>
      </w:pPr>
      <w:r w:rsidRPr="00A96A61">
        <w:rPr>
          <w:rFonts w:ascii="Times New Roman" w:hAnsi="Times New Roman" w:cs="Times New Roman"/>
          <w:sz w:val="24"/>
          <w:szCs w:val="24"/>
        </w:rPr>
        <w:t xml:space="preserve"> X: masse de soluté adsorbée (mg).</w:t>
      </w:r>
    </w:p>
    <w:p w:rsidR="004431CB" w:rsidRPr="00A96A61" w:rsidRDefault="004431CB" w:rsidP="00343E0B">
      <w:pPr>
        <w:spacing w:line="360" w:lineRule="auto"/>
        <w:ind w:firstLine="709"/>
        <w:jc w:val="both"/>
        <w:rPr>
          <w:rFonts w:ascii="Times New Roman" w:hAnsi="Times New Roman" w:cs="Times New Roman"/>
          <w:sz w:val="24"/>
          <w:szCs w:val="24"/>
        </w:rPr>
      </w:pPr>
      <w:r w:rsidRPr="00A96A61">
        <w:rPr>
          <w:rFonts w:ascii="Times New Roman" w:hAnsi="Times New Roman" w:cs="Times New Roman"/>
          <w:sz w:val="24"/>
          <w:szCs w:val="24"/>
        </w:rPr>
        <w:t xml:space="preserve"> C0: concentration initiale en soluté dans la solution (mg/l).</w:t>
      </w:r>
    </w:p>
    <w:p w:rsidR="004431CB" w:rsidRPr="00A96A61" w:rsidRDefault="004431CB" w:rsidP="00343E0B">
      <w:pPr>
        <w:spacing w:line="360" w:lineRule="auto"/>
        <w:ind w:firstLine="709"/>
        <w:jc w:val="both"/>
        <w:rPr>
          <w:rFonts w:ascii="Times New Roman" w:hAnsi="Times New Roman" w:cs="Times New Roman"/>
          <w:sz w:val="24"/>
          <w:szCs w:val="24"/>
        </w:rPr>
      </w:pPr>
      <w:r w:rsidRPr="00A96A61">
        <w:rPr>
          <w:rFonts w:ascii="Times New Roman" w:hAnsi="Times New Roman" w:cs="Times New Roman"/>
          <w:sz w:val="24"/>
          <w:szCs w:val="24"/>
        </w:rPr>
        <w:t xml:space="preserve"> Ce: concentration à l’équilibre (finale) dans la solution (mg/l).</w:t>
      </w:r>
      <w:r w:rsidRPr="00A96A61">
        <w:rPr>
          <w:rFonts w:ascii="Times New Roman" w:hAnsi="Times New Roman" w:cs="Times New Roman"/>
          <w:sz w:val="24"/>
          <w:szCs w:val="24"/>
        </w:rPr>
        <w:br/>
        <w:t xml:space="preserve">            V: volume de solution (l).</w:t>
      </w:r>
    </w:p>
    <w:p w:rsidR="004431CB" w:rsidRPr="00A96A61" w:rsidRDefault="004431CB" w:rsidP="00343E0B">
      <w:pPr>
        <w:spacing w:line="360" w:lineRule="auto"/>
        <w:ind w:firstLine="709"/>
        <w:jc w:val="center"/>
        <w:rPr>
          <w:rFonts w:ascii="Times New Roman" w:hAnsi="Times New Roman" w:cs="Times New Roman"/>
          <w:sz w:val="28"/>
          <w:szCs w:val="28"/>
        </w:rPr>
      </w:pPr>
      <w:r w:rsidRPr="00A96A61">
        <w:rPr>
          <w:rFonts w:ascii="Times New Roman" w:hAnsi="Times New Roman" w:cs="Times New Roman"/>
          <w:sz w:val="24"/>
          <w:szCs w:val="24"/>
        </w:rPr>
        <w:t>La quantité adsorbée (</w:t>
      </w:r>
      <w:proofErr w:type="spellStart"/>
      <w:r w:rsidRPr="00A96A61">
        <w:rPr>
          <w:rFonts w:ascii="Times New Roman" w:hAnsi="Times New Roman" w:cs="Times New Roman"/>
          <w:sz w:val="24"/>
          <w:szCs w:val="24"/>
        </w:rPr>
        <w:t>q</w:t>
      </w:r>
      <w:r w:rsidRPr="00A96A61">
        <w:rPr>
          <w:rFonts w:ascii="Times New Roman" w:hAnsi="Times New Roman" w:cs="Times New Roman"/>
          <w:sz w:val="24"/>
          <w:szCs w:val="24"/>
          <w:vertAlign w:val="subscript"/>
        </w:rPr>
        <w:t>e</w:t>
      </w:r>
      <w:proofErr w:type="spellEnd"/>
      <w:r w:rsidRPr="00A96A61">
        <w:rPr>
          <w:rFonts w:ascii="Times New Roman" w:hAnsi="Times New Roman" w:cs="Times New Roman"/>
          <w:sz w:val="24"/>
          <w:szCs w:val="24"/>
        </w:rPr>
        <w:t xml:space="preserve">: mg/g) est donnée par la relation suivante </w:t>
      </w:r>
      <w:proofErr w:type="gramStart"/>
      <w:r w:rsidRPr="00A96A61">
        <w:rPr>
          <w:rFonts w:ascii="Times New Roman" w:hAnsi="Times New Roman" w:cs="Times New Roman"/>
          <w:sz w:val="24"/>
          <w:szCs w:val="24"/>
        </w:rPr>
        <w:t>:</w:t>
      </w:r>
      <w:proofErr w:type="spellStart"/>
      <w:r w:rsidRPr="00A96A61">
        <w:rPr>
          <w:rFonts w:ascii="Times New Roman" w:hAnsi="Times New Roman" w:cs="Times New Roman"/>
          <w:b/>
          <w:sz w:val="28"/>
          <w:szCs w:val="28"/>
        </w:rPr>
        <w:t>q</w:t>
      </w:r>
      <w:r w:rsidRPr="00A96A61">
        <w:rPr>
          <w:rFonts w:ascii="Times New Roman" w:hAnsi="Times New Roman" w:cs="Times New Roman"/>
          <w:b/>
          <w:sz w:val="28"/>
          <w:szCs w:val="28"/>
          <w:vertAlign w:val="subscript"/>
        </w:rPr>
        <w:t>e</w:t>
      </w:r>
      <w:proofErr w:type="spellEnd"/>
      <w:proofErr w:type="gramEnd"/>
      <m:oMath>
        <m:r>
          <m:rPr>
            <m:sty m:val="b"/>
          </m:rPr>
          <w:rPr>
            <w:rFonts w:ascii="Cambria Math" w:hAnsi="Cambria Math" w:cs="Times New Roman"/>
            <w:sz w:val="28"/>
            <w:szCs w:val="28"/>
          </w:rPr>
          <m:t>=</m:t>
        </m:r>
        <m:f>
          <m:fPr>
            <m:ctrlPr>
              <w:rPr>
                <w:rFonts w:ascii="Cambria Math" w:hAnsi="Cambria Math" w:cs="Times New Roman"/>
                <w:b/>
                <w:sz w:val="28"/>
                <w:szCs w:val="28"/>
              </w:rPr>
            </m:ctrlPr>
          </m:fPr>
          <m:num>
            <m:d>
              <m:dPr>
                <m:ctrlPr>
                  <w:rPr>
                    <w:rFonts w:ascii="Cambria Math" w:hAnsi="Cambria Math" w:cs="Times New Roman"/>
                    <w:b/>
                    <w:sz w:val="28"/>
                    <w:szCs w:val="28"/>
                  </w:rPr>
                </m:ctrlPr>
              </m:dPr>
              <m:e>
                <m:r>
                  <m:rPr>
                    <m:sty m:val="b"/>
                  </m:rPr>
                  <w:rPr>
                    <w:rFonts w:ascii="Cambria Math" w:hAnsi="Cambria Math" w:cs="Times New Roman"/>
                    <w:sz w:val="28"/>
                    <w:szCs w:val="28"/>
                  </w:rPr>
                  <m:t>c0-ce</m:t>
                </m:r>
              </m:e>
            </m:d>
          </m:num>
          <m:den>
            <m:r>
              <m:rPr>
                <m:sty m:val="bi"/>
              </m:rPr>
              <w:rPr>
                <w:rFonts w:ascii="Cambria Math" w:hAnsi="Cambria Math" w:cs="Times New Roman"/>
                <w:sz w:val="28"/>
                <w:szCs w:val="28"/>
              </w:rPr>
              <m:t>m</m:t>
            </m:r>
          </m:den>
        </m:f>
      </m:oMath>
      <w:r w:rsidR="001C7B3F">
        <w:rPr>
          <w:rFonts w:ascii="Times New Roman" w:hAnsi="Times New Roman" w:cs="Times New Roman"/>
          <w:b/>
          <w:sz w:val="28"/>
          <w:szCs w:val="28"/>
        </w:rPr>
        <w:t xml:space="preserve">                              (</w:t>
      </w:r>
      <w:r w:rsidRPr="00A96A61">
        <w:rPr>
          <w:rFonts w:ascii="Times New Roman" w:hAnsi="Times New Roman" w:cs="Times New Roman"/>
          <w:b/>
          <w:sz w:val="28"/>
          <w:szCs w:val="28"/>
        </w:rPr>
        <w:t>II.2</w:t>
      </w:r>
      <w:r w:rsidR="001C7B3F">
        <w:rPr>
          <w:rFonts w:ascii="Times New Roman" w:hAnsi="Times New Roman" w:cs="Times New Roman"/>
          <w:b/>
          <w:sz w:val="28"/>
          <w:szCs w:val="28"/>
        </w:rPr>
        <w:t>)</w:t>
      </w:r>
    </w:p>
    <w:p w:rsidR="004431CB" w:rsidRPr="00A96A61" w:rsidRDefault="004431CB" w:rsidP="00343E0B">
      <w:pPr>
        <w:spacing w:line="360" w:lineRule="auto"/>
        <w:ind w:firstLine="709"/>
        <w:jc w:val="both"/>
        <w:rPr>
          <w:rFonts w:ascii="Times New Roman" w:hAnsi="Times New Roman" w:cs="Times New Roman"/>
          <w:sz w:val="24"/>
          <w:szCs w:val="24"/>
        </w:rPr>
      </w:pPr>
      <w:proofErr w:type="gramStart"/>
      <w:r w:rsidRPr="00A96A61">
        <w:rPr>
          <w:rFonts w:ascii="Times New Roman" w:hAnsi="Times New Roman" w:cs="Times New Roman"/>
          <w:sz w:val="24"/>
          <w:szCs w:val="24"/>
        </w:rPr>
        <w:t>m</w:t>
      </w:r>
      <w:proofErr w:type="gramEnd"/>
      <w:r w:rsidRPr="00A96A61">
        <w:rPr>
          <w:rFonts w:ascii="Times New Roman" w:hAnsi="Times New Roman" w:cs="Times New Roman"/>
          <w:sz w:val="24"/>
          <w:szCs w:val="24"/>
        </w:rPr>
        <w:t xml:space="preserve"> est la masse d’adsorbant (g). A l'équilibre, il y a une distribution définie du soluté entre les phases liquide et solide, qui peut être modélisée. En effet, De nombreux auteurs ont proposé des modèles théoriques ou empiriques pour décrire la relation entre la concentration </w:t>
      </w:r>
      <w:r w:rsidRPr="00A96A61">
        <w:rPr>
          <w:rFonts w:ascii="Times New Roman" w:hAnsi="Times New Roman" w:cs="Times New Roman"/>
          <w:sz w:val="24"/>
          <w:szCs w:val="24"/>
        </w:rPr>
        <w:lastRenderedPageBreak/>
        <w:t>du soluté en solution et la quantité adsorbée par unité de masse. Il s’agit de relations non cin</w:t>
      </w:r>
      <w:r w:rsidRPr="00A96A61">
        <w:rPr>
          <w:rFonts w:ascii="Times New Roman" w:hAnsi="Times New Roman" w:cs="Times New Roman"/>
          <w:sz w:val="24"/>
          <w:szCs w:val="24"/>
        </w:rPr>
        <w:t>é</w:t>
      </w:r>
      <w:r w:rsidRPr="00A96A61">
        <w:rPr>
          <w:rFonts w:ascii="Times New Roman" w:hAnsi="Times New Roman" w:cs="Times New Roman"/>
          <w:sz w:val="24"/>
          <w:szCs w:val="24"/>
        </w:rPr>
        <w:t xml:space="preserve">tiques, que l’on nomme isothermes d’adsorption. Il existe une multitude de modèles dans la littérature, citons par exemple, le modèle de Langmuir, de Freundlich, </w:t>
      </w:r>
      <w:proofErr w:type="spellStart"/>
      <w:r w:rsidRPr="00A96A61">
        <w:rPr>
          <w:rFonts w:ascii="Times New Roman" w:hAnsi="Times New Roman" w:cs="Times New Roman"/>
          <w:sz w:val="24"/>
          <w:szCs w:val="24"/>
        </w:rPr>
        <w:t>Dubinin-Redushkevich</w:t>
      </w:r>
      <w:proofErr w:type="spellEnd"/>
      <w:r w:rsidRPr="00A96A61">
        <w:rPr>
          <w:rFonts w:ascii="Times New Roman" w:hAnsi="Times New Roman" w:cs="Times New Roman"/>
          <w:sz w:val="24"/>
          <w:szCs w:val="24"/>
        </w:rPr>
        <w:t xml:space="preserve">(DR) et </w:t>
      </w:r>
      <w:proofErr w:type="spellStart"/>
      <w:r w:rsidRPr="00A96A61">
        <w:rPr>
          <w:rFonts w:ascii="Times New Roman" w:hAnsi="Times New Roman" w:cs="Times New Roman"/>
          <w:sz w:val="24"/>
          <w:szCs w:val="24"/>
        </w:rPr>
        <w:t>Timkin</w:t>
      </w:r>
      <w:proofErr w:type="spellEnd"/>
      <w:r w:rsidRPr="00A96A61">
        <w:rPr>
          <w:rFonts w:ascii="Times New Roman" w:hAnsi="Times New Roman" w:cs="Times New Roman"/>
          <w:sz w:val="24"/>
          <w:szCs w:val="24"/>
        </w:rPr>
        <w:t>.</w:t>
      </w:r>
    </w:p>
    <w:p w:rsidR="004431CB" w:rsidRPr="00A96A61" w:rsidRDefault="004431CB" w:rsidP="00343E0B">
      <w:pPr>
        <w:spacing w:line="360" w:lineRule="auto"/>
        <w:ind w:firstLine="709"/>
        <w:jc w:val="both"/>
        <w:rPr>
          <w:rFonts w:ascii="Times New Roman" w:hAnsi="Times New Roman" w:cs="Times New Roman"/>
          <w:b/>
          <w:sz w:val="28"/>
          <w:szCs w:val="28"/>
          <w:u w:val="single"/>
        </w:rPr>
      </w:pPr>
      <w:r w:rsidRPr="00A96A61">
        <w:rPr>
          <w:rFonts w:ascii="Times New Roman" w:hAnsi="Times New Roman" w:cs="Times New Roman"/>
          <w:b/>
          <w:sz w:val="28"/>
          <w:szCs w:val="28"/>
          <w:u w:val="single"/>
        </w:rPr>
        <w:t>II.5.1. Le modèle de Langmuir :</w:t>
      </w:r>
    </w:p>
    <w:p w:rsidR="004431CB" w:rsidRPr="00A96A61" w:rsidRDefault="004431CB" w:rsidP="00343E0B">
      <w:pPr>
        <w:spacing w:line="360" w:lineRule="auto"/>
        <w:ind w:firstLine="709"/>
        <w:jc w:val="both"/>
        <w:rPr>
          <w:rFonts w:ascii="Times New Roman" w:hAnsi="Times New Roman" w:cs="Times New Roman"/>
          <w:sz w:val="24"/>
          <w:szCs w:val="24"/>
        </w:rPr>
      </w:pPr>
      <w:r w:rsidRPr="00A96A61">
        <w:rPr>
          <w:rFonts w:ascii="Times New Roman" w:hAnsi="Times New Roman" w:cs="Times New Roman"/>
          <w:sz w:val="24"/>
          <w:szCs w:val="24"/>
        </w:rPr>
        <w:t xml:space="preserve"> Le physicien américain Irving Langmuir (1881-1957) élabore un modèle d’isothermes basées sur quatre hypothèses:</w:t>
      </w:r>
    </w:p>
    <w:p w:rsidR="004431CB" w:rsidRPr="00A96A61" w:rsidRDefault="004431CB" w:rsidP="00343E0B">
      <w:pPr>
        <w:spacing w:line="360" w:lineRule="auto"/>
        <w:ind w:firstLine="709"/>
        <w:jc w:val="both"/>
        <w:rPr>
          <w:rFonts w:ascii="Times New Roman" w:hAnsi="Times New Roman" w:cs="Times New Roman"/>
          <w:sz w:val="24"/>
          <w:szCs w:val="24"/>
        </w:rPr>
      </w:pPr>
      <w:r w:rsidRPr="00A96A61">
        <w:rPr>
          <w:rFonts w:ascii="Times New Roman" w:hAnsi="Times New Roman" w:cs="Times New Roman"/>
          <w:sz w:val="24"/>
          <w:szCs w:val="24"/>
        </w:rPr>
        <w:sym w:font="Symbol" w:char="F0B7"/>
      </w:r>
      <w:r w:rsidRPr="00A96A61">
        <w:rPr>
          <w:rFonts w:ascii="Times New Roman" w:hAnsi="Times New Roman" w:cs="Times New Roman"/>
          <w:sz w:val="24"/>
          <w:szCs w:val="24"/>
        </w:rPr>
        <w:t xml:space="preserve"> L’adsorption est réversible, donc essentiellement physique, et conduit à un équilibre dynamique entre l’espèce libre et les sites occupés ;</w:t>
      </w:r>
    </w:p>
    <w:p w:rsidR="004431CB" w:rsidRPr="00A96A61" w:rsidRDefault="004431CB" w:rsidP="00343E0B">
      <w:pPr>
        <w:spacing w:line="360" w:lineRule="auto"/>
        <w:ind w:firstLine="709"/>
        <w:jc w:val="both"/>
        <w:rPr>
          <w:rFonts w:ascii="Times New Roman" w:hAnsi="Times New Roman" w:cs="Times New Roman"/>
          <w:sz w:val="24"/>
          <w:szCs w:val="24"/>
        </w:rPr>
      </w:pPr>
      <w:r w:rsidRPr="00A96A61">
        <w:rPr>
          <w:rFonts w:ascii="Times New Roman" w:hAnsi="Times New Roman" w:cs="Times New Roman"/>
          <w:sz w:val="24"/>
          <w:szCs w:val="24"/>
        </w:rPr>
        <w:sym w:font="Symbol" w:char="F0B7"/>
      </w:r>
      <w:r w:rsidRPr="00A96A61">
        <w:rPr>
          <w:rFonts w:ascii="Times New Roman" w:hAnsi="Times New Roman" w:cs="Times New Roman"/>
          <w:sz w:val="24"/>
          <w:szCs w:val="24"/>
        </w:rPr>
        <w:t xml:space="preserve"> Tous les sites d’adsorption sont équivalents ;</w:t>
      </w:r>
    </w:p>
    <w:p w:rsidR="004431CB" w:rsidRPr="00A96A61" w:rsidRDefault="004431CB" w:rsidP="00343E0B">
      <w:pPr>
        <w:spacing w:line="360" w:lineRule="auto"/>
        <w:ind w:firstLine="709"/>
        <w:jc w:val="both"/>
        <w:rPr>
          <w:rFonts w:ascii="Times New Roman" w:hAnsi="Times New Roman" w:cs="Times New Roman"/>
          <w:sz w:val="24"/>
          <w:szCs w:val="24"/>
        </w:rPr>
      </w:pPr>
      <w:r w:rsidRPr="00A96A61">
        <w:rPr>
          <w:rFonts w:ascii="Times New Roman" w:hAnsi="Times New Roman" w:cs="Times New Roman"/>
          <w:sz w:val="24"/>
          <w:szCs w:val="24"/>
        </w:rPr>
        <w:sym w:font="Symbol" w:char="F0B7"/>
      </w:r>
      <w:r w:rsidRPr="00A96A61">
        <w:rPr>
          <w:rFonts w:ascii="Times New Roman" w:hAnsi="Times New Roman" w:cs="Times New Roman"/>
          <w:sz w:val="24"/>
          <w:szCs w:val="24"/>
        </w:rPr>
        <w:t xml:space="preserve"> L’aptitude d’une molécule à s’adsorber sur un site donné est indépendante de l’occupation des sites voisins ;</w:t>
      </w:r>
    </w:p>
    <w:p w:rsidR="004431CB" w:rsidRPr="00A96A61" w:rsidRDefault="004431CB" w:rsidP="00343E0B">
      <w:pPr>
        <w:spacing w:line="360" w:lineRule="auto"/>
        <w:ind w:firstLine="709"/>
        <w:jc w:val="both"/>
        <w:rPr>
          <w:rFonts w:ascii="Times New Roman" w:hAnsi="Times New Roman" w:cs="Times New Roman"/>
          <w:sz w:val="24"/>
          <w:szCs w:val="24"/>
        </w:rPr>
      </w:pPr>
      <w:r w:rsidRPr="00A96A61">
        <w:rPr>
          <w:rFonts w:ascii="Times New Roman" w:hAnsi="Times New Roman" w:cs="Times New Roman"/>
          <w:sz w:val="24"/>
          <w:szCs w:val="24"/>
        </w:rPr>
        <w:sym w:font="Symbol" w:char="F0B7"/>
      </w:r>
      <w:r w:rsidRPr="00A96A61">
        <w:rPr>
          <w:rFonts w:ascii="Times New Roman" w:hAnsi="Times New Roman" w:cs="Times New Roman"/>
          <w:sz w:val="24"/>
          <w:szCs w:val="24"/>
        </w:rPr>
        <w:t xml:space="preserve"> La surface du solide est uniforme, c’est-à-dire parfaitement pla</w:t>
      </w:r>
      <w:r w:rsidR="00F13DF8" w:rsidRPr="00A96A61">
        <w:rPr>
          <w:rFonts w:ascii="Times New Roman" w:hAnsi="Times New Roman" w:cs="Times New Roman"/>
          <w:sz w:val="24"/>
          <w:szCs w:val="24"/>
        </w:rPr>
        <w:t>te à l’échelle micro</w:t>
      </w:r>
      <w:r w:rsidR="00F13DF8" w:rsidRPr="00A96A61">
        <w:rPr>
          <w:rFonts w:ascii="Times New Roman" w:hAnsi="Times New Roman" w:cs="Times New Roman"/>
          <w:sz w:val="24"/>
          <w:szCs w:val="24"/>
        </w:rPr>
        <w:t>s</w:t>
      </w:r>
      <w:r w:rsidR="00F13DF8" w:rsidRPr="00A96A61">
        <w:rPr>
          <w:rFonts w:ascii="Times New Roman" w:hAnsi="Times New Roman" w:cs="Times New Roman"/>
          <w:sz w:val="24"/>
          <w:szCs w:val="24"/>
        </w:rPr>
        <w:t xml:space="preserve">copique. </w:t>
      </w:r>
      <w:r w:rsidR="00F13DF8" w:rsidRPr="00A96A61">
        <w:rPr>
          <w:rFonts w:ascii="Times New Roman" w:hAnsi="Times New Roman" w:cs="Times New Roman"/>
          <w:b/>
          <w:sz w:val="24"/>
          <w:szCs w:val="24"/>
        </w:rPr>
        <w:t>[59,60</w:t>
      </w:r>
      <w:r w:rsidRPr="00A96A61">
        <w:rPr>
          <w:rFonts w:ascii="Times New Roman" w:hAnsi="Times New Roman" w:cs="Times New Roman"/>
          <w:b/>
          <w:sz w:val="24"/>
          <w:szCs w:val="24"/>
        </w:rPr>
        <w:t>]</w:t>
      </w:r>
    </w:p>
    <w:p w:rsidR="004431CB" w:rsidRPr="00A96A61" w:rsidRDefault="004431CB" w:rsidP="00343E0B">
      <w:pPr>
        <w:spacing w:line="360" w:lineRule="auto"/>
        <w:ind w:firstLine="709"/>
        <w:jc w:val="both"/>
        <w:rPr>
          <w:rFonts w:ascii="Times New Roman" w:hAnsi="Times New Roman" w:cs="Times New Roman"/>
          <w:sz w:val="24"/>
          <w:szCs w:val="24"/>
        </w:rPr>
      </w:pPr>
      <w:r w:rsidRPr="00A96A61">
        <w:rPr>
          <w:rFonts w:ascii="Times New Roman" w:hAnsi="Times New Roman" w:cs="Times New Roman"/>
          <w:noProof/>
          <w:sz w:val="24"/>
          <w:szCs w:val="24"/>
        </w:rPr>
        <w:drawing>
          <wp:anchor distT="0" distB="0" distL="114300" distR="114300" simplePos="0" relativeHeight="251677696" behindDoc="0" locked="0" layoutInCell="1" allowOverlap="1">
            <wp:simplePos x="0" y="0"/>
            <wp:positionH relativeFrom="column">
              <wp:posOffset>1055508</wp:posOffset>
            </wp:positionH>
            <wp:positionV relativeFrom="paragraph">
              <wp:posOffset>777958</wp:posOffset>
            </wp:positionV>
            <wp:extent cx="1975944" cy="472966"/>
            <wp:effectExtent l="0" t="0" r="5715" b="3810"/>
            <wp:wrapNone/>
            <wp:docPr id="19" name="Imag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3">
                      <a:extLst>
                        <a:ext uri="{28A0092B-C50C-407E-A947-70E740481C1C}">
                          <a14:useLocalDpi xmlns:a14="http://schemas.microsoft.com/office/drawing/2010/main" val="0"/>
                        </a:ext>
                      </a:extLst>
                    </a:blip>
                    <a:stretch>
                      <a:fillRect/>
                    </a:stretch>
                  </pic:blipFill>
                  <pic:spPr>
                    <a:xfrm>
                      <a:off x="0" y="0"/>
                      <a:ext cx="1975944" cy="472966"/>
                    </a:xfrm>
                    <a:prstGeom prst="rect">
                      <a:avLst/>
                    </a:prstGeom>
                  </pic:spPr>
                </pic:pic>
              </a:graphicData>
            </a:graphic>
          </wp:anchor>
        </w:drawing>
      </w:r>
      <w:r w:rsidRPr="00A96A61">
        <w:rPr>
          <w:rFonts w:ascii="Times New Roman" w:hAnsi="Times New Roman" w:cs="Times New Roman"/>
          <w:sz w:val="24"/>
          <w:szCs w:val="24"/>
        </w:rPr>
        <w:t>D’après Langmuir, Le phénomène d’adsorption est considéré comme un processus dynamique. Il résulte de l’équilibre entre deux phénomènes inverses : l’adsorption et la d</w:t>
      </w:r>
      <w:r w:rsidRPr="00A96A61">
        <w:rPr>
          <w:rFonts w:ascii="Times New Roman" w:hAnsi="Times New Roman" w:cs="Times New Roman"/>
          <w:sz w:val="24"/>
          <w:szCs w:val="24"/>
        </w:rPr>
        <w:t>é</w:t>
      </w:r>
      <w:r w:rsidRPr="00A96A61">
        <w:rPr>
          <w:rFonts w:ascii="Times New Roman" w:hAnsi="Times New Roman" w:cs="Times New Roman"/>
          <w:sz w:val="24"/>
          <w:szCs w:val="24"/>
        </w:rPr>
        <w:t>sorption du soluté. L’équatio</w:t>
      </w:r>
      <w:r w:rsidR="00F13DF8" w:rsidRPr="00A96A61">
        <w:rPr>
          <w:rFonts w:ascii="Times New Roman" w:hAnsi="Times New Roman" w:cs="Times New Roman"/>
          <w:sz w:val="24"/>
          <w:szCs w:val="24"/>
        </w:rPr>
        <w:t xml:space="preserve">n de Langmuir est donnée par </w:t>
      </w:r>
      <w:r w:rsidR="00F13DF8" w:rsidRPr="00A96A61">
        <w:rPr>
          <w:rFonts w:ascii="Times New Roman" w:hAnsi="Times New Roman" w:cs="Times New Roman"/>
          <w:b/>
          <w:sz w:val="24"/>
          <w:szCs w:val="24"/>
        </w:rPr>
        <w:t>[61</w:t>
      </w:r>
      <w:r w:rsidRPr="00A96A61">
        <w:rPr>
          <w:rFonts w:ascii="Times New Roman" w:hAnsi="Times New Roman" w:cs="Times New Roman"/>
          <w:b/>
          <w:sz w:val="24"/>
          <w:szCs w:val="24"/>
        </w:rPr>
        <w:t>]</w:t>
      </w:r>
      <w:r w:rsidRPr="00A96A61">
        <w:rPr>
          <w:rFonts w:ascii="Times New Roman" w:hAnsi="Times New Roman" w:cs="Times New Roman"/>
          <w:sz w:val="24"/>
          <w:szCs w:val="24"/>
        </w:rPr>
        <w:t>.</w:t>
      </w:r>
    </w:p>
    <w:p w:rsidR="004431CB" w:rsidRPr="00A96A61" w:rsidRDefault="004431CB" w:rsidP="00343E0B">
      <w:pPr>
        <w:tabs>
          <w:tab w:val="left" w:pos="6372"/>
        </w:tabs>
        <w:spacing w:line="360" w:lineRule="auto"/>
        <w:ind w:firstLine="709"/>
        <w:jc w:val="both"/>
        <w:rPr>
          <w:rFonts w:ascii="Times New Roman" w:hAnsi="Times New Roman" w:cs="Times New Roman"/>
          <w:b/>
          <w:sz w:val="28"/>
          <w:szCs w:val="28"/>
        </w:rPr>
      </w:pPr>
      <w:r w:rsidRPr="00A96A61">
        <w:rPr>
          <w:rFonts w:ascii="Times New Roman" w:hAnsi="Times New Roman" w:cs="Times New Roman"/>
          <w:sz w:val="28"/>
          <w:szCs w:val="28"/>
        </w:rPr>
        <w:tab/>
      </w:r>
      <w:r w:rsidR="001C7B3F">
        <w:rPr>
          <w:rFonts w:ascii="Times New Roman" w:hAnsi="Times New Roman" w:cs="Times New Roman"/>
          <w:b/>
          <w:sz w:val="28"/>
          <w:szCs w:val="28"/>
        </w:rPr>
        <w:t>(</w:t>
      </w:r>
      <w:r w:rsidRPr="00A96A61">
        <w:rPr>
          <w:rFonts w:ascii="Times New Roman" w:hAnsi="Times New Roman" w:cs="Times New Roman"/>
          <w:b/>
          <w:sz w:val="28"/>
          <w:szCs w:val="28"/>
        </w:rPr>
        <w:t>II.3</w:t>
      </w:r>
      <w:r w:rsidR="001C7B3F">
        <w:rPr>
          <w:rFonts w:ascii="Times New Roman" w:hAnsi="Times New Roman" w:cs="Times New Roman"/>
          <w:b/>
          <w:sz w:val="28"/>
          <w:szCs w:val="28"/>
        </w:rPr>
        <w:t>)</w:t>
      </w:r>
    </w:p>
    <w:p w:rsidR="004431CB" w:rsidRPr="00A96A61" w:rsidRDefault="004431CB" w:rsidP="00343E0B">
      <w:pPr>
        <w:spacing w:line="360" w:lineRule="auto"/>
        <w:ind w:firstLine="709"/>
        <w:rPr>
          <w:rFonts w:ascii="Times New Roman" w:hAnsi="Times New Roman" w:cs="Times New Roman"/>
          <w:sz w:val="24"/>
          <w:szCs w:val="24"/>
        </w:rPr>
      </w:pPr>
      <w:proofErr w:type="spellStart"/>
      <w:proofErr w:type="gramStart"/>
      <w:r w:rsidRPr="00A96A61">
        <w:rPr>
          <w:rFonts w:ascii="Times New Roman" w:hAnsi="Times New Roman" w:cs="Times New Roman"/>
          <w:sz w:val="24"/>
          <w:szCs w:val="24"/>
        </w:rPr>
        <w:t>q</w:t>
      </w:r>
      <w:r w:rsidRPr="00A96A61">
        <w:rPr>
          <w:rFonts w:ascii="Times New Roman" w:hAnsi="Times New Roman" w:cs="Times New Roman"/>
          <w:sz w:val="24"/>
          <w:szCs w:val="24"/>
          <w:vertAlign w:val="subscript"/>
        </w:rPr>
        <w:t>e</w:t>
      </w:r>
      <w:proofErr w:type="spellEnd"/>
      <w:proofErr w:type="gramEnd"/>
      <w:r w:rsidRPr="00A96A61">
        <w:rPr>
          <w:rFonts w:ascii="Times New Roman" w:hAnsi="Times New Roman" w:cs="Times New Roman"/>
          <w:sz w:val="24"/>
          <w:szCs w:val="24"/>
        </w:rPr>
        <w:t>: quantité de soluté adsorbée par unité de masse d’adsorbant à l’équilibre (mg/g ou mol/g).</w:t>
      </w:r>
      <w:r w:rsidRPr="00A96A61">
        <w:rPr>
          <w:rFonts w:ascii="Times New Roman" w:hAnsi="Times New Roman" w:cs="Times New Roman"/>
          <w:sz w:val="24"/>
          <w:szCs w:val="24"/>
        </w:rPr>
        <w:br/>
        <w:t xml:space="preserve"> x: masse adsorbée à l’équilibre (mg).</w:t>
      </w:r>
      <w:r w:rsidRPr="00A96A61">
        <w:rPr>
          <w:rFonts w:ascii="Times New Roman" w:hAnsi="Times New Roman" w:cs="Times New Roman"/>
          <w:sz w:val="24"/>
          <w:szCs w:val="24"/>
        </w:rPr>
        <w:br/>
      </w:r>
      <w:proofErr w:type="gramStart"/>
      <w:r w:rsidRPr="00A96A61">
        <w:rPr>
          <w:rFonts w:ascii="Times New Roman" w:hAnsi="Times New Roman" w:cs="Times New Roman"/>
          <w:sz w:val="24"/>
          <w:szCs w:val="24"/>
        </w:rPr>
        <w:t>m</w:t>
      </w:r>
      <w:proofErr w:type="gramEnd"/>
      <w:r w:rsidRPr="00A96A61">
        <w:rPr>
          <w:rFonts w:ascii="Times New Roman" w:hAnsi="Times New Roman" w:cs="Times New Roman"/>
          <w:sz w:val="24"/>
          <w:szCs w:val="24"/>
        </w:rPr>
        <w:t xml:space="preserve">: masse d’adsorbant (g). </w:t>
      </w:r>
      <w:r w:rsidRPr="00A96A61">
        <w:rPr>
          <w:rFonts w:ascii="Times New Roman" w:hAnsi="Times New Roman" w:cs="Times New Roman"/>
          <w:sz w:val="24"/>
          <w:szCs w:val="24"/>
        </w:rPr>
        <w:br/>
      </w:r>
      <w:proofErr w:type="spellStart"/>
      <w:proofErr w:type="gramStart"/>
      <w:r w:rsidRPr="00A96A61">
        <w:rPr>
          <w:rFonts w:ascii="Times New Roman" w:hAnsi="Times New Roman" w:cs="Times New Roman"/>
          <w:sz w:val="24"/>
          <w:szCs w:val="24"/>
        </w:rPr>
        <w:t>q</w:t>
      </w:r>
      <w:r w:rsidRPr="00A96A61">
        <w:rPr>
          <w:rFonts w:ascii="Times New Roman" w:hAnsi="Times New Roman" w:cs="Times New Roman"/>
          <w:sz w:val="24"/>
          <w:szCs w:val="24"/>
          <w:vertAlign w:val="subscript"/>
        </w:rPr>
        <w:t>m</w:t>
      </w:r>
      <w:proofErr w:type="spellEnd"/>
      <w:proofErr w:type="gramEnd"/>
      <w:r w:rsidRPr="00A96A61">
        <w:rPr>
          <w:rFonts w:ascii="Times New Roman" w:hAnsi="Times New Roman" w:cs="Times New Roman"/>
          <w:sz w:val="24"/>
          <w:szCs w:val="24"/>
        </w:rPr>
        <w:t>: quantité nécessaire pour couvrir la surface d’un gramme d’adsorbant d’une couche mono moléculaires de soluté ou c’est la capacité maximale d’adsorption (mg/g)</w:t>
      </w:r>
    </w:p>
    <w:p w:rsidR="004431CB" w:rsidRPr="00A96A61" w:rsidRDefault="004431CB" w:rsidP="00343E0B">
      <w:pPr>
        <w:spacing w:line="360" w:lineRule="auto"/>
        <w:jc w:val="both"/>
        <w:rPr>
          <w:rFonts w:ascii="Times New Roman" w:hAnsi="Times New Roman" w:cs="Times New Roman"/>
          <w:sz w:val="24"/>
          <w:szCs w:val="24"/>
          <w:vertAlign w:val="subscript"/>
        </w:rPr>
      </w:pPr>
      <w:r w:rsidRPr="00A96A61">
        <w:rPr>
          <w:rFonts w:ascii="Times New Roman" w:hAnsi="Times New Roman" w:cs="Times New Roman"/>
          <w:sz w:val="24"/>
          <w:szCs w:val="24"/>
        </w:rPr>
        <w:t>Constante de Langmuir b=</w:t>
      </w:r>
      <w:proofErr w:type="spellStart"/>
      <w:r w:rsidRPr="00A96A61">
        <w:rPr>
          <w:rFonts w:ascii="Times New Roman" w:hAnsi="Times New Roman" w:cs="Times New Roman"/>
          <w:sz w:val="24"/>
          <w:szCs w:val="24"/>
        </w:rPr>
        <w:t>k</w:t>
      </w:r>
      <w:r w:rsidRPr="00A96A61">
        <w:rPr>
          <w:rFonts w:ascii="Times New Roman" w:hAnsi="Times New Roman" w:cs="Times New Roman"/>
          <w:sz w:val="24"/>
          <w:szCs w:val="24"/>
          <w:vertAlign w:val="subscript"/>
        </w:rPr>
        <w:t>adsorption</w:t>
      </w:r>
      <w:proofErr w:type="spellEnd"/>
      <w:r w:rsidRPr="00A96A61">
        <w:rPr>
          <w:rFonts w:ascii="Times New Roman" w:hAnsi="Times New Roman" w:cs="Times New Roman"/>
          <w:sz w:val="24"/>
          <w:szCs w:val="24"/>
        </w:rPr>
        <w:t>\</w:t>
      </w:r>
      <w:proofErr w:type="spellStart"/>
      <w:r w:rsidRPr="00A96A61">
        <w:rPr>
          <w:rFonts w:ascii="Times New Roman" w:hAnsi="Times New Roman" w:cs="Times New Roman"/>
          <w:sz w:val="24"/>
          <w:szCs w:val="24"/>
        </w:rPr>
        <w:t>k</w:t>
      </w:r>
      <w:r w:rsidRPr="00A96A61">
        <w:rPr>
          <w:rFonts w:ascii="Times New Roman" w:hAnsi="Times New Roman" w:cs="Times New Roman"/>
          <w:sz w:val="24"/>
          <w:szCs w:val="24"/>
          <w:vertAlign w:val="subscript"/>
        </w:rPr>
        <w:t>desorption</w:t>
      </w:r>
      <w:proofErr w:type="spellEnd"/>
    </w:p>
    <w:p w:rsidR="004431CB" w:rsidRPr="00A96A61" w:rsidRDefault="004431CB" w:rsidP="00343E0B">
      <w:pPr>
        <w:spacing w:line="360" w:lineRule="auto"/>
        <w:ind w:firstLine="709"/>
        <w:jc w:val="both"/>
        <w:rPr>
          <w:rFonts w:ascii="Times New Roman" w:hAnsi="Times New Roman" w:cs="Times New Roman"/>
          <w:sz w:val="24"/>
          <w:szCs w:val="24"/>
        </w:rPr>
      </w:pPr>
      <w:r w:rsidRPr="00A96A61">
        <w:rPr>
          <w:rFonts w:ascii="Times New Roman" w:hAnsi="Times New Roman" w:cs="Times New Roman"/>
          <w:sz w:val="24"/>
          <w:szCs w:val="24"/>
        </w:rPr>
        <w:t>L’isotherme de Langmuir est la courbe, à température constante, résultant de la repr</w:t>
      </w:r>
      <w:r w:rsidRPr="00A96A61">
        <w:rPr>
          <w:rFonts w:ascii="Times New Roman" w:hAnsi="Times New Roman" w:cs="Times New Roman"/>
          <w:sz w:val="24"/>
          <w:szCs w:val="24"/>
        </w:rPr>
        <w:t>é</w:t>
      </w:r>
      <w:r w:rsidRPr="00A96A61">
        <w:rPr>
          <w:rFonts w:ascii="Times New Roman" w:hAnsi="Times New Roman" w:cs="Times New Roman"/>
          <w:sz w:val="24"/>
          <w:szCs w:val="24"/>
        </w:rPr>
        <w:t>sentation de la quantité adsorbée (</w:t>
      </w:r>
      <w:proofErr w:type="spellStart"/>
      <w:r w:rsidRPr="00A96A61">
        <w:rPr>
          <w:rFonts w:ascii="Times New Roman" w:hAnsi="Times New Roman" w:cs="Times New Roman"/>
          <w:sz w:val="24"/>
          <w:szCs w:val="24"/>
        </w:rPr>
        <w:t>q</w:t>
      </w:r>
      <w:r w:rsidRPr="00A96A61">
        <w:rPr>
          <w:rFonts w:ascii="Times New Roman" w:hAnsi="Times New Roman" w:cs="Times New Roman"/>
          <w:sz w:val="24"/>
          <w:szCs w:val="24"/>
          <w:vertAlign w:val="subscript"/>
        </w:rPr>
        <w:t>e</w:t>
      </w:r>
      <w:proofErr w:type="spellEnd"/>
      <w:r w:rsidRPr="00A96A61">
        <w:rPr>
          <w:rFonts w:ascii="Times New Roman" w:hAnsi="Times New Roman" w:cs="Times New Roman"/>
          <w:sz w:val="24"/>
          <w:szCs w:val="24"/>
        </w:rPr>
        <w:t>) en fonction de la concentration de la solution en soluté (Ce) (Fig</w:t>
      </w:r>
      <w:r w:rsidR="00055A3E">
        <w:rPr>
          <w:rFonts w:ascii="Times New Roman" w:hAnsi="Times New Roman" w:cs="Times New Roman"/>
          <w:sz w:val="24"/>
          <w:szCs w:val="24"/>
        </w:rPr>
        <w:t>ure II</w:t>
      </w:r>
      <w:r w:rsidRPr="00A96A61">
        <w:rPr>
          <w:rFonts w:ascii="Times New Roman" w:hAnsi="Times New Roman" w:cs="Times New Roman"/>
          <w:sz w:val="24"/>
          <w:szCs w:val="24"/>
        </w:rPr>
        <w:t>.4)</w:t>
      </w:r>
    </w:p>
    <w:p w:rsidR="004431CB" w:rsidRPr="00A96A61" w:rsidRDefault="004431CB" w:rsidP="00343E0B">
      <w:pPr>
        <w:spacing w:line="360" w:lineRule="auto"/>
        <w:ind w:firstLine="709"/>
        <w:jc w:val="both"/>
        <w:rPr>
          <w:rFonts w:ascii="Times New Roman" w:hAnsi="Times New Roman" w:cs="Times New Roman"/>
          <w:sz w:val="28"/>
          <w:szCs w:val="28"/>
          <w:vertAlign w:val="subscript"/>
        </w:rPr>
      </w:pPr>
      <w:r w:rsidRPr="00A96A61">
        <w:rPr>
          <w:rFonts w:ascii="Times New Roman" w:hAnsi="Times New Roman" w:cs="Times New Roman"/>
          <w:noProof/>
          <w:sz w:val="28"/>
          <w:szCs w:val="28"/>
          <w:vertAlign w:val="subscript"/>
        </w:rPr>
        <w:lastRenderedPageBreak/>
        <w:drawing>
          <wp:inline distT="0" distB="0" distL="0" distR="0">
            <wp:extent cx="4939862" cy="2778420"/>
            <wp:effectExtent l="0" t="0" r="0" b="3175"/>
            <wp:docPr id="20" name="Imag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4"/>
                    <a:stretch>
                      <a:fillRect/>
                    </a:stretch>
                  </pic:blipFill>
                  <pic:spPr>
                    <a:xfrm>
                      <a:off x="0" y="0"/>
                      <a:ext cx="4944982" cy="2781300"/>
                    </a:xfrm>
                    <a:prstGeom prst="rect">
                      <a:avLst/>
                    </a:prstGeom>
                  </pic:spPr>
                </pic:pic>
              </a:graphicData>
            </a:graphic>
          </wp:inline>
        </w:drawing>
      </w:r>
    </w:p>
    <w:p w:rsidR="004431CB" w:rsidRPr="00A96A61" w:rsidRDefault="004431CB" w:rsidP="00343E0B">
      <w:pPr>
        <w:spacing w:line="360" w:lineRule="auto"/>
        <w:ind w:firstLine="709"/>
        <w:jc w:val="center"/>
        <w:rPr>
          <w:rFonts w:ascii="Times New Roman" w:hAnsi="Times New Roman" w:cs="Times New Roman"/>
          <w:sz w:val="24"/>
          <w:szCs w:val="24"/>
        </w:rPr>
      </w:pPr>
      <w:r w:rsidRPr="00A96A61">
        <w:rPr>
          <w:rFonts w:ascii="Times New Roman" w:hAnsi="Times New Roman" w:cs="Times New Roman"/>
          <w:b/>
          <w:sz w:val="24"/>
          <w:szCs w:val="24"/>
        </w:rPr>
        <w:t>Fig</w:t>
      </w:r>
      <w:r w:rsidR="00EA3B67" w:rsidRPr="00A96A61">
        <w:rPr>
          <w:rFonts w:ascii="Times New Roman" w:hAnsi="Times New Roman" w:cs="Times New Roman"/>
          <w:b/>
          <w:sz w:val="24"/>
          <w:szCs w:val="24"/>
        </w:rPr>
        <w:t>ureII.4 :</w:t>
      </w:r>
      <w:r w:rsidRPr="00A96A61">
        <w:rPr>
          <w:rFonts w:ascii="Times New Roman" w:hAnsi="Times New Roman" w:cs="Times New Roman"/>
          <w:sz w:val="24"/>
          <w:szCs w:val="24"/>
        </w:rPr>
        <w:t xml:space="preserve"> Courbe illustrant le modèle de Langmuir.</w:t>
      </w:r>
    </w:p>
    <w:p w:rsidR="00055A3E" w:rsidRDefault="003D0240" w:rsidP="00055A3E">
      <w:pPr>
        <w:spacing w:line="360" w:lineRule="auto"/>
        <w:ind w:firstLine="709"/>
        <w:jc w:val="both"/>
        <w:rPr>
          <w:rFonts w:ascii="Times New Roman" w:hAnsi="Times New Roman" w:cs="Times New Roman"/>
          <w:sz w:val="24"/>
          <w:szCs w:val="24"/>
        </w:rPr>
      </w:pPr>
      <w:r w:rsidRPr="00A96A61">
        <w:rPr>
          <w:rFonts w:ascii="Times New Roman" w:hAnsi="Times New Roman" w:cs="Times New Roman"/>
          <w:sz w:val="24"/>
          <w:szCs w:val="24"/>
        </w:rPr>
        <w:t xml:space="preserve"> Selon </w:t>
      </w:r>
      <w:proofErr w:type="spellStart"/>
      <w:r w:rsidRPr="00A96A61">
        <w:rPr>
          <w:rFonts w:ascii="Times New Roman" w:hAnsi="Times New Roman" w:cs="Times New Roman"/>
          <w:sz w:val="24"/>
          <w:szCs w:val="24"/>
        </w:rPr>
        <w:t>Hamdaoui</w:t>
      </w:r>
      <w:proofErr w:type="spellEnd"/>
      <w:r w:rsidRPr="00A96A61">
        <w:rPr>
          <w:rFonts w:ascii="Times New Roman" w:hAnsi="Times New Roman" w:cs="Times New Roman"/>
          <w:sz w:val="24"/>
          <w:szCs w:val="24"/>
        </w:rPr>
        <w:t xml:space="preserve"> et al. </w:t>
      </w:r>
      <w:r w:rsidRPr="00A96A61">
        <w:rPr>
          <w:rFonts w:ascii="Times New Roman" w:hAnsi="Times New Roman" w:cs="Times New Roman"/>
          <w:b/>
          <w:sz w:val="24"/>
          <w:szCs w:val="24"/>
        </w:rPr>
        <w:t>[62</w:t>
      </w:r>
      <w:r w:rsidR="004431CB" w:rsidRPr="00A96A61">
        <w:rPr>
          <w:rFonts w:ascii="Times New Roman" w:hAnsi="Times New Roman" w:cs="Times New Roman"/>
          <w:b/>
          <w:sz w:val="24"/>
          <w:szCs w:val="24"/>
        </w:rPr>
        <w:t>]</w:t>
      </w:r>
      <w:r w:rsidR="004431CB" w:rsidRPr="00A96A61">
        <w:rPr>
          <w:rFonts w:ascii="Times New Roman" w:hAnsi="Times New Roman" w:cs="Times New Roman"/>
          <w:sz w:val="24"/>
          <w:szCs w:val="24"/>
        </w:rPr>
        <w:t xml:space="preserve">.La linéarisation de l’équation de Langmuir donne lieu </w:t>
      </w:r>
      <w:r w:rsidR="00F13DF8" w:rsidRPr="00A96A61">
        <w:rPr>
          <w:rFonts w:ascii="Times New Roman" w:hAnsi="Times New Roman" w:cs="Times New Roman"/>
          <w:sz w:val="24"/>
          <w:szCs w:val="24"/>
        </w:rPr>
        <w:t>à cinq différentes formes (Tab</w:t>
      </w:r>
      <w:r w:rsidR="00322805">
        <w:rPr>
          <w:rFonts w:ascii="Times New Roman" w:hAnsi="Times New Roman" w:cs="Times New Roman"/>
          <w:sz w:val="24"/>
          <w:szCs w:val="24"/>
        </w:rPr>
        <w:t>leau</w:t>
      </w:r>
      <w:r w:rsidR="00F13DF8" w:rsidRPr="00A96A61">
        <w:rPr>
          <w:rFonts w:ascii="Times New Roman" w:hAnsi="Times New Roman" w:cs="Times New Roman"/>
          <w:sz w:val="24"/>
          <w:szCs w:val="24"/>
        </w:rPr>
        <w:t xml:space="preserve"> II.2</w:t>
      </w:r>
      <w:r w:rsidR="004431CB" w:rsidRPr="00A96A61">
        <w:rPr>
          <w:rFonts w:ascii="Times New Roman" w:hAnsi="Times New Roman" w:cs="Times New Roman"/>
          <w:sz w:val="24"/>
          <w:szCs w:val="24"/>
        </w:rPr>
        <w:t>):</w:t>
      </w:r>
    </w:p>
    <w:p w:rsidR="00055A3E" w:rsidRPr="00A96A61" w:rsidRDefault="00055A3E" w:rsidP="00055A3E">
      <w:pPr>
        <w:spacing w:line="360" w:lineRule="auto"/>
        <w:ind w:firstLine="709"/>
        <w:jc w:val="both"/>
        <w:rPr>
          <w:rFonts w:ascii="Times New Roman" w:hAnsi="Times New Roman" w:cs="Times New Roman"/>
          <w:sz w:val="24"/>
          <w:szCs w:val="24"/>
        </w:rPr>
      </w:pPr>
      <w:r w:rsidRPr="00A96A61">
        <w:rPr>
          <w:rFonts w:ascii="Times New Roman" w:hAnsi="Times New Roman" w:cs="Times New Roman"/>
          <w:b/>
          <w:sz w:val="24"/>
          <w:szCs w:val="24"/>
        </w:rPr>
        <w:t>Tableau II.2 :</w:t>
      </w:r>
      <w:r w:rsidRPr="00A96A61">
        <w:rPr>
          <w:rFonts w:ascii="Times New Roman" w:hAnsi="Times New Roman" w:cs="Times New Roman"/>
          <w:sz w:val="24"/>
          <w:szCs w:val="24"/>
        </w:rPr>
        <w:t xml:space="preserve"> Les différentes formes de l’équation de Langmuir.</w:t>
      </w:r>
    </w:p>
    <w:p w:rsidR="00055A3E" w:rsidRPr="00A96A61" w:rsidRDefault="00055A3E" w:rsidP="00343E0B">
      <w:pPr>
        <w:spacing w:line="360" w:lineRule="auto"/>
        <w:ind w:firstLine="709"/>
        <w:jc w:val="both"/>
        <w:rPr>
          <w:rFonts w:ascii="Times New Roman" w:hAnsi="Times New Roman" w:cs="Times New Roman"/>
          <w:sz w:val="24"/>
          <w:szCs w:val="24"/>
        </w:rPr>
      </w:pPr>
      <w:r w:rsidRPr="00A96A61">
        <w:rPr>
          <w:rFonts w:ascii="Times New Roman" w:hAnsi="Times New Roman" w:cs="Times New Roman"/>
          <w:noProof/>
          <w:sz w:val="28"/>
          <w:szCs w:val="28"/>
        </w:rPr>
        <w:drawing>
          <wp:anchor distT="0" distB="0" distL="114300" distR="114300" simplePos="0" relativeHeight="251692032" behindDoc="0" locked="0" layoutInCell="1" allowOverlap="1">
            <wp:simplePos x="0" y="0"/>
            <wp:positionH relativeFrom="column">
              <wp:posOffset>178435</wp:posOffset>
            </wp:positionH>
            <wp:positionV relativeFrom="paragraph">
              <wp:posOffset>16510</wp:posOffset>
            </wp:positionV>
            <wp:extent cx="5534025" cy="4343400"/>
            <wp:effectExtent l="0" t="0" r="9525" b="0"/>
            <wp:wrapNone/>
            <wp:docPr id="21" name="Imag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5">
                      <a:extLst>
                        <a:ext uri="{28A0092B-C50C-407E-A947-70E740481C1C}">
                          <a14:useLocalDpi xmlns:a14="http://schemas.microsoft.com/office/drawing/2010/main" val="0"/>
                        </a:ext>
                      </a:extLst>
                    </a:blip>
                    <a:stretch>
                      <a:fillRect/>
                    </a:stretch>
                  </pic:blipFill>
                  <pic:spPr>
                    <a:xfrm>
                      <a:off x="0" y="0"/>
                      <a:ext cx="5534025" cy="4343400"/>
                    </a:xfrm>
                    <a:prstGeom prst="rect">
                      <a:avLst/>
                    </a:prstGeom>
                  </pic:spPr>
                </pic:pic>
              </a:graphicData>
            </a:graphic>
          </wp:anchor>
        </w:drawing>
      </w:r>
    </w:p>
    <w:p w:rsidR="004431CB" w:rsidRPr="00A96A61" w:rsidRDefault="004431CB" w:rsidP="00343E0B">
      <w:pPr>
        <w:spacing w:line="360" w:lineRule="auto"/>
        <w:ind w:firstLine="709"/>
        <w:jc w:val="both"/>
        <w:rPr>
          <w:rFonts w:ascii="Times New Roman" w:hAnsi="Times New Roman" w:cs="Times New Roman"/>
          <w:sz w:val="28"/>
          <w:szCs w:val="28"/>
        </w:rPr>
      </w:pPr>
    </w:p>
    <w:p w:rsidR="00055A3E" w:rsidRDefault="00055A3E" w:rsidP="00343E0B">
      <w:pPr>
        <w:spacing w:line="360" w:lineRule="auto"/>
        <w:ind w:firstLine="709"/>
        <w:jc w:val="both"/>
        <w:rPr>
          <w:rFonts w:ascii="Times New Roman" w:hAnsi="Times New Roman" w:cs="Times New Roman"/>
          <w:sz w:val="24"/>
          <w:szCs w:val="24"/>
        </w:rPr>
      </w:pPr>
    </w:p>
    <w:p w:rsidR="00055A3E" w:rsidRDefault="00055A3E" w:rsidP="00343E0B">
      <w:pPr>
        <w:spacing w:line="360" w:lineRule="auto"/>
        <w:ind w:firstLine="709"/>
        <w:jc w:val="both"/>
        <w:rPr>
          <w:rFonts w:ascii="Times New Roman" w:hAnsi="Times New Roman" w:cs="Times New Roman"/>
          <w:sz w:val="24"/>
          <w:szCs w:val="24"/>
        </w:rPr>
      </w:pPr>
    </w:p>
    <w:p w:rsidR="00055A3E" w:rsidRDefault="00055A3E" w:rsidP="00343E0B">
      <w:pPr>
        <w:spacing w:line="360" w:lineRule="auto"/>
        <w:ind w:firstLine="709"/>
        <w:jc w:val="both"/>
        <w:rPr>
          <w:rFonts w:ascii="Times New Roman" w:hAnsi="Times New Roman" w:cs="Times New Roman"/>
          <w:sz w:val="24"/>
          <w:szCs w:val="24"/>
        </w:rPr>
      </w:pPr>
    </w:p>
    <w:p w:rsidR="00055A3E" w:rsidRDefault="00055A3E" w:rsidP="00343E0B">
      <w:pPr>
        <w:spacing w:line="360" w:lineRule="auto"/>
        <w:ind w:firstLine="709"/>
        <w:jc w:val="both"/>
        <w:rPr>
          <w:rFonts w:ascii="Times New Roman" w:hAnsi="Times New Roman" w:cs="Times New Roman"/>
          <w:sz w:val="24"/>
          <w:szCs w:val="24"/>
        </w:rPr>
      </w:pPr>
    </w:p>
    <w:p w:rsidR="00055A3E" w:rsidRDefault="00055A3E" w:rsidP="00343E0B">
      <w:pPr>
        <w:spacing w:line="360" w:lineRule="auto"/>
        <w:ind w:firstLine="709"/>
        <w:jc w:val="both"/>
        <w:rPr>
          <w:rFonts w:ascii="Times New Roman" w:hAnsi="Times New Roman" w:cs="Times New Roman"/>
          <w:sz w:val="24"/>
          <w:szCs w:val="24"/>
        </w:rPr>
      </w:pPr>
    </w:p>
    <w:p w:rsidR="00055A3E" w:rsidRDefault="00055A3E" w:rsidP="00343E0B">
      <w:pPr>
        <w:spacing w:line="360" w:lineRule="auto"/>
        <w:ind w:firstLine="709"/>
        <w:jc w:val="both"/>
        <w:rPr>
          <w:rFonts w:ascii="Times New Roman" w:hAnsi="Times New Roman" w:cs="Times New Roman"/>
          <w:sz w:val="24"/>
          <w:szCs w:val="24"/>
        </w:rPr>
      </w:pPr>
    </w:p>
    <w:p w:rsidR="00055A3E" w:rsidRDefault="00055A3E" w:rsidP="00343E0B">
      <w:pPr>
        <w:spacing w:line="360" w:lineRule="auto"/>
        <w:ind w:firstLine="709"/>
        <w:jc w:val="both"/>
        <w:rPr>
          <w:rFonts w:ascii="Times New Roman" w:hAnsi="Times New Roman" w:cs="Times New Roman"/>
          <w:sz w:val="24"/>
          <w:szCs w:val="24"/>
        </w:rPr>
      </w:pPr>
    </w:p>
    <w:p w:rsidR="00055A3E" w:rsidRDefault="00055A3E" w:rsidP="00343E0B">
      <w:pPr>
        <w:spacing w:line="360" w:lineRule="auto"/>
        <w:ind w:firstLine="709"/>
        <w:jc w:val="both"/>
        <w:rPr>
          <w:rFonts w:ascii="Times New Roman" w:hAnsi="Times New Roman" w:cs="Times New Roman"/>
          <w:sz w:val="24"/>
          <w:szCs w:val="24"/>
        </w:rPr>
      </w:pPr>
    </w:p>
    <w:p w:rsidR="00055A3E" w:rsidRDefault="00055A3E" w:rsidP="00343E0B">
      <w:pPr>
        <w:spacing w:line="360" w:lineRule="auto"/>
        <w:ind w:firstLine="709"/>
        <w:jc w:val="both"/>
        <w:rPr>
          <w:rFonts w:ascii="Times New Roman" w:hAnsi="Times New Roman" w:cs="Times New Roman"/>
          <w:sz w:val="24"/>
          <w:szCs w:val="24"/>
        </w:rPr>
      </w:pPr>
    </w:p>
    <w:p w:rsidR="004431CB" w:rsidRPr="00A96A61" w:rsidRDefault="004431CB" w:rsidP="00343E0B">
      <w:pPr>
        <w:spacing w:line="360" w:lineRule="auto"/>
        <w:ind w:firstLine="709"/>
        <w:jc w:val="both"/>
        <w:rPr>
          <w:rFonts w:ascii="Times New Roman" w:hAnsi="Times New Roman" w:cs="Times New Roman"/>
          <w:sz w:val="24"/>
          <w:szCs w:val="24"/>
        </w:rPr>
      </w:pPr>
      <w:r w:rsidRPr="00A96A61">
        <w:rPr>
          <w:rFonts w:ascii="Times New Roman" w:hAnsi="Times New Roman" w:cs="Times New Roman"/>
          <w:sz w:val="24"/>
          <w:szCs w:val="24"/>
        </w:rPr>
        <w:lastRenderedPageBreak/>
        <w:t>Les caractéristiques essentielles d'une isotherme de Langmuir peuvent être exprimées en termes de facteur constant (sans dimension) de séparation ou paramètre d'équilibre, RL qui est utilisé pour prédire si un système d'adsorption est "favorable" ou "défavorable". Le facteur de séparation, RL est défini par l'équation suivante :</w:t>
      </w:r>
    </w:p>
    <w:p w:rsidR="004431CB" w:rsidRPr="00A96A61" w:rsidRDefault="004431CB" w:rsidP="00343E0B">
      <w:pPr>
        <w:spacing w:line="360" w:lineRule="auto"/>
        <w:ind w:firstLine="709"/>
        <w:jc w:val="center"/>
        <w:rPr>
          <w:rFonts w:ascii="Times New Roman" w:hAnsi="Times New Roman" w:cs="Times New Roman"/>
          <w:b/>
          <w:sz w:val="28"/>
          <w:szCs w:val="28"/>
        </w:rPr>
      </w:pPr>
      <w:r w:rsidRPr="00A96A61">
        <w:rPr>
          <w:rFonts w:ascii="Times New Roman" w:hAnsi="Times New Roman" w:cs="Times New Roman"/>
          <w:b/>
          <w:sz w:val="28"/>
          <w:szCs w:val="28"/>
        </w:rPr>
        <w:t>R</w:t>
      </w:r>
      <w:r w:rsidRPr="00A96A61">
        <w:rPr>
          <w:rFonts w:ascii="Times New Roman" w:hAnsi="Times New Roman" w:cs="Times New Roman"/>
          <w:b/>
          <w:sz w:val="28"/>
          <w:szCs w:val="28"/>
          <w:vertAlign w:val="subscript"/>
        </w:rPr>
        <w:t>L</w:t>
      </w:r>
      <w:r w:rsidRPr="00A96A61">
        <w:rPr>
          <w:rFonts w:ascii="Times New Roman" w:hAnsi="Times New Roman" w:cs="Times New Roman"/>
          <w:b/>
          <w:sz w:val="28"/>
          <w:szCs w:val="28"/>
        </w:rPr>
        <w:t xml:space="preserve"> = 1/ (1+K</w:t>
      </w:r>
      <w:r w:rsidRPr="00A96A61">
        <w:rPr>
          <w:rFonts w:ascii="Times New Roman" w:hAnsi="Times New Roman" w:cs="Times New Roman"/>
          <w:b/>
          <w:sz w:val="28"/>
          <w:szCs w:val="28"/>
          <w:vertAlign w:val="subscript"/>
        </w:rPr>
        <w:t>L</w:t>
      </w:r>
      <w:r w:rsidRPr="00A96A61">
        <w:rPr>
          <w:rFonts w:ascii="Times New Roman" w:hAnsi="Times New Roman" w:cs="Times New Roman"/>
          <w:b/>
          <w:sz w:val="28"/>
          <w:szCs w:val="28"/>
        </w:rPr>
        <w:t>C</w:t>
      </w:r>
      <w:r w:rsidRPr="00A96A61">
        <w:rPr>
          <w:rFonts w:ascii="Times New Roman" w:hAnsi="Times New Roman" w:cs="Times New Roman"/>
          <w:b/>
          <w:sz w:val="28"/>
          <w:szCs w:val="28"/>
          <w:vertAlign w:val="subscript"/>
        </w:rPr>
        <w:t>0</w:t>
      </w:r>
      <w:r w:rsidR="001C7B3F">
        <w:rPr>
          <w:rFonts w:ascii="Times New Roman" w:hAnsi="Times New Roman" w:cs="Times New Roman"/>
          <w:b/>
          <w:sz w:val="28"/>
          <w:szCs w:val="28"/>
        </w:rPr>
        <w:t>)      (</w:t>
      </w:r>
      <w:r w:rsidRPr="00A96A61">
        <w:rPr>
          <w:rFonts w:ascii="Times New Roman" w:hAnsi="Times New Roman" w:cs="Times New Roman"/>
          <w:b/>
          <w:sz w:val="28"/>
          <w:szCs w:val="28"/>
        </w:rPr>
        <w:t>II.4</w:t>
      </w:r>
      <w:r w:rsidR="001C7B3F">
        <w:rPr>
          <w:rFonts w:ascii="Times New Roman" w:hAnsi="Times New Roman" w:cs="Times New Roman"/>
          <w:b/>
          <w:sz w:val="28"/>
          <w:szCs w:val="28"/>
        </w:rPr>
        <w:t>)</w:t>
      </w:r>
    </w:p>
    <w:p w:rsidR="004431CB" w:rsidRPr="00A96A61" w:rsidRDefault="004431CB" w:rsidP="00343E0B">
      <w:pPr>
        <w:spacing w:line="360" w:lineRule="auto"/>
        <w:ind w:firstLine="709"/>
        <w:jc w:val="both"/>
        <w:rPr>
          <w:rFonts w:ascii="Times New Roman" w:hAnsi="Times New Roman" w:cs="Times New Roman"/>
          <w:sz w:val="24"/>
          <w:szCs w:val="24"/>
        </w:rPr>
      </w:pPr>
      <w:r w:rsidRPr="00A96A61">
        <w:rPr>
          <w:rFonts w:ascii="Times New Roman" w:hAnsi="Times New Roman" w:cs="Times New Roman"/>
          <w:sz w:val="24"/>
          <w:szCs w:val="24"/>
        </w:rPr>
        <w:t>C</w:t>
      </w:r>
      <w:r w:rsidRPr="00A96A61">
        <w:rPr>
          <w:rFonts w:ascii="Times New Roman" w:hAnsi="Times New Roman" w:cs="Times New Roman"/>
          <w:sz w:val="24"/>
          <w:szCs w:val="24"/>
          <w:vertAlign w:val="subscript"/>
        </w:rPr>
        <w:t>0</w:t>
      </w:r>
      <w:r w:rsidRPr="00A96A61">
        <w:rPr>
          <w:rFonts w:ascii="Times New Roman" w:hAnsi="Times New Roman" w:cs="Times New Roman"/>
          <w:sz w:val="24"/>
          <w:szCs w:val="24"/>
        </w:rPr>
        <w:t xml:space="preserve"> est la concentration initiale maximale en corps dissous (mg.L-1) et K</w:t>
      </w:r>
      <w:r w:rsidRPr="00A96A61">
        <w:rPr>
          <w:rFonts w:ascii="Times New Roman" w:hAnsi="Times New Roman" w:cs="Times New Roman"/>
          <w:sz w:val="24"/>
          <w:szCs w:val="24"/>
          <w:vertAlign w:val="subscript"/>
        </w:rPr>
        <w:t>L</w:t>
      </w:r>
      <w:r w:rsidRPr="00A96A61">
        <w:rPr>
          <w:rFonts w:ascii="Times New Roman" w:hAnsi="Times New Roman" w:cs="Times New Roman"/>
          <w:sz w:val="24"/>
          <w:szCs w:val="24"/>
        </w:rPr>
        <w:t xml:space="preserve"> est la con</w:t>
      </w:r>
      <w:r w:rsidRPr="00A96A61">
        <w:rPr>
          <w:rFonts w:ascii="Times New Roman" w:hAnsi="Times New Roman" w:cs="Times New Roman"/>
          <w:sz w:val="24"/>
          <w:szCs w:val="24"/>
        </w:rPr>
        <w:t>s</w:t>
      </w:r>
      <w:r w:rsidRPr="00A96A61">
        <w:rPr>
          <w:rFonts w:ascii="Times New Roman" w:hAnsi="Times New Roman" w:cs="Times New Roman"/>
          <w:sz w:val="24"/>
          <w:szCs w:val="24"/>
        </w:rPr>
        <w:t>tante d'équilibre d'adsorption de Langmuir (L.mg−1). L'isotherme est défavorable lorsque R</w:t>
      </w:r>
      <w:r w:rsidRPr="00A96A61">
        <w:rPr>
          <w:rFonts w:ascii="Times New Roman" w:hAnsi="Times New Roman" w:cs="Times New Roman"/>
          <w:sz w:val="24"/>
          <w:szCs w:val="24"/>
          <w:vertAlign w:val="subscript"/>
        </w:rPr>
        <w:t>L</w:t>
      </w:r>
      <w:r w:rsidRPr="00A96A61">
        <w:rPr>
          <w:rFonts w:ascii="Times New Roman" w:hAnsi="Times New Roman" w:cs="Times New Roman"/>
          <w:sz w:val="24"/>
          <w:szCs w:val="24"/>
        </w:rPr>
        <w:t>&gt;1, elle est linéaire lorsque R</w:t>
      </w:r>
      <w:r w:rsidRPr="00A96A61">
        <w:rPr>
          <w:rFonts w:ascii="Times New Roman" w:hAnsi="Times New Roman" w:cs="Times New Roman"/>
          <w:sz w:val="24"/>
          <w:szCs w:val="24"/>
          <w:vertAlign w:val="subscript"/>
        </w:rPr>
        <w:t>L</w:t>
      </w:r>
      <w:r w:rsidRPr="00A96A61">
        <w:rPr>
          <w:rFonts w:ascii="Times New Roman" w:hAnsi="Times New Roman" w:cs="Times New Roman"/>
          <w:sz w:val="24"/>
          <w:szCs w:val="24"/>
        </w:rPr>
        <w:t>=1, elle est favorable lorsque 0 &lt; R</w:t>
      </w:r>
      <w:r w:rsidRPr="00A96A61">
        <w:rPr>
          <w:rFonts w:ascii="Times New Roman" w:hAnsi="Times New Roman" w:cs="Times New Roman"/>
          <w:sz w:val="24"/>
          <w:szCs w:val="24"/>
          <w:vertAlign w:val="subscript"/>
        </w:rPr>
        <w:t>L</w:t>
      </w:r>
      <w:r w:rsidRPr="00A96A61">
        <w:rPr>
          <w:rFonts w:ascii="Times New Roman" w:hAnsi="Times New Roman" w:cs="Times New Roman"/>
          <w:sz w:val="24"/>
          <w:szCs w:val="24"/>
        </w:rPr>
        <w:t xml:space="preserve">&lt;1 et elle est </w:t>
      </w:r>
    </w:p>
    <w:p w:rsidR="004431CB" w:rsidRPr="00A96A61" w:rsidRDefault="004431CB" w:rsidP="00343E0B">
      <w:pPr>
        <w:spacing w:line="360" w:lineRule="auto"/>
        <w:ind w:firstLine="709"/>
        <w:jc w:val="both"/>
        <w:rPr>
          <w:rFonts w:ascii="Times New Roman" w:hAnsi="Times New Roman" w:cs="Times New Roman"/>
          <w:sz w:val="24"/>
          <w:szCs w:val="24"/>
          <w:highlight w:val="yellow"/>
        </w:rPr>
      </w:pPr>
      <w:r w:rsidRPr="00A96A61">
        <w:rPr>
          <w:rFonts w:ascii="Times New Roman" w:hAnsi="Times New Roman" w:cs="Times New Roman"/>
          <w:sz w:val="24"/>
          <w:szCs w:val="24"/>
        </w:rPr>
        <w:t>Irréversible lorsque R</w:t>
      </w:r>
      <w:r w:rsidRPr="00A96A61">
        <w:rPr>
          <w:rFonts w:ascii="Times New Roman" w:hAnsi="Times New Roman" w:cs="Times New Roman"/>
          <w:sz w:val="24"/>
          <w:szCs w:val="24"/>
          <w:vertAlign w:val="subscript"/>
        </w:rPr>
        <w:t>L</w:t>
      </w:r>
      <w:r w:rsidRPr="00A96A61">
        <w:rPr>
          <w:rFonts w:ascii="Times New Roman" w:hAnsi="Times New Roman" w:cs="Times New Roman"/>
          <w:sz w:val="24"/>
          <w:szCs w:val="24"/>
        </w:rPr>
        <w:t>= 0. La constante de Langmuir K</w:t>
      </w:r>
      <w:r w:rsidRPr="00A96A61">
        <w:rPr>
          <w:rFonts w:ascii="Times New Roman" w:hAnsi="Times New Roman" w:cs="Times New Roman"/>
          <w:sz w:val="24"/>
          <w:szCs w:val="24"/>
          <w:vertAlign w:val="subscript"/>
        </w:rPr>
        <w:t>L</w:t>
      </w:r>
      <w:r w:rsidRPr="00A96A61">
        <w:rPr>
          <w:rFonts w:ascii="Times New Roman" w:hAnsi="Times New Roman" w:cs="Times New Roman"/>
          <w:sz w:val="24"/>
          <w:szCs w:val="24"/>
        </w:rPr>
        <w:t xml:space="preserve"> (L/mol) permet </w:t>
      </w:r>
    </w:p>
    <w:p w:rsidR="004431CB" w:rsidRPr="00A96A61" w:rsidRDefault="004431CB" w:rsidP="001C7B3F">
      <w:pPr>
        <w:spacing w:line="360" w:lineRule="auto"/>
        <w:jc w:val="both"/>
        <w:rPr>
          <w:rFonts w:ascii="Times New Roman" w:hAnsi="Times New Roman" w:cs="Times New Roman"/>
          <w:b/>
          <w:sz w:val="28"/>
          <w:szCs w:val="28"/>
          <w:u w:val="single"/>
        </w:rPr>
      </w:pPr>
      <w:r w:rsidRPr="00A96A61">
        <w:rPr>
          <w:rFonts w:ascii="Times New Roman" w:hAnsi="Times New Roman" w:cs="Times New Roman"/>
          <w:b/>
          <w:sz w:val="28"/>
          <w:szCs w:val="28"/>
          <w:u w:val="single"/>
        </w:rPr>
        <w:t>II.5.2. Le Modèle de Freundlich :</w:t>
      </w:r>
    </w:p>
    <w:p w:rsidR="004431CB" w:rsidRPr="00A96A61" w:rsidRDefault="004431CB" w:rsidP="00343E0B">
      <w:pPr>
        <w:spacing w:line="360" w:lineRule="auto"/>
        <w:ind w:firstLine="709"/>
        <w:jc w:val="both"/>
        <w:rPr>
          <w:rFonts w:ascii="Times New Roman" w:hAnsi="Times New Roman" w:cs="Times New Roman"/>
          <w:b/>
          <w:sz w:val="24"/>
          <w:szCs w:val="24"/>
        </w:rPr>
      </w:pPr>
      <w:r w:rsidRPr="00A96A61">
        <w:rPr>
          <w:rFonts w:ascii="Times New Roman" w:hAnsi="Times New Roman" w:cs="Times New Roman"/>
          <w:sz w:val="24"/>
          <w:szCs w:val="24"/>
        </w:rPr>
        <w:t xml:space="preserve"> L’isotherme de Freundlich est donnée par l’équation </w:t>
      </w:r>
      <w:r w:rsidRPr="00A96A61">
        <w:rPr>
          <w:rFonts w:ascii="Times New Roman" w:hAnsi="Times New Roman" w:cs="Times New Roman"/>
          <w:b/>
          <w:sz w:val="24"/>
          <w:szCs w:val="24"/>
        </w:rPr>
        <w:t>:</w:t>
      </w:r>
    </w:p>
    <w:p w:rsidR="004431CB" w:rsidRPr="00A96A61" w:rsidRDefault="004A4B2C" w:rsidP="00343E0B">
      <w:pPr>
        <w:spacing w:line="360" w:lineRule="auto"/>
        <w:ind w:firstLine="709"/>
        <w:jc w:val="center"/>
        <w:rPr>
          <w:rFonts w:ascii="Times New Roman" w:hAnsi="Times New Roman" w:cs="Times New Roman"/>
          <w:b/>
          <w:sz w:val="28"/>
          <w:szCs w:val="28"/>
        </w:rPr>
      </w:pPr>
      <w:proofErr w:type="spellStart"/>
      <w:proofErr w:type="gramStart"/>
      <w:r>
        <w:rPr>
          <w:rFonts w:ascii="Times New Roman" w:hAnsi="Times New Roman" w:cs="Times New Roman"/>
          <w:b/>
          <w:sz w:val="28"/>
          <w:szCs w:val="28"/>
        </w:rPr>
        <w:t>qe</w:t>
      </w:r>
      <w:proofErr w:type="spellEnd"/>
      <w:r>
        <w:rPr>
          <w:rFonts w:ascii="Times New Roman" w:hAnsi="Times New Roman" w:cs="Times New Roman"/>
          <w:b/>
          <w:sz w:val="28"/>
          <w:szCs w:val="28"/>
        </w:rPr>
        <w:t>=</w:t>
      </w:r>
      <w:proofErr w:type="gramEnd"/>
      <w:r w:rsidR="004431CB" w:rsidRPr="00A96A61">
        <w:rPr>
          <w:rFonts w:ascii="Times New Roman" w:hAnsi="Times New Roman" w:cs="Times New Roman"/>
          <w:b/>
          <w:sz w:val="28"/>
          <w:szCs w:val="28"/>
        </w:rPr>
        <w:t>K</w:t>
      </w:r>
      <w:r w:rsidR="004431CB" w:rsidRPr="00A96A61">
        <w:rPr>
          <w:rFonts w:ascii="Times New Roman" w:hAnsi="Times New Roman" w:cs="Times New Roman"/>
          <w:b/>
          <w:sz w:val="28"/>
          <w:szCs w:val="28"/>
          <w:vertAlign w:val="subscript"/>
        </w:rPr>
        <w:t>F</w:t>
      </w:r>
      <w:r w:rsidR="004431CB" w:rsidRPr="00A96A61">
        <w:rPr>
          <w:rFonts w:ascii="Times New Roman" w:hAnsi="Times New Roman" w:cs="Times New Roman"/>
          <w:b/>
          <w:sz w:val="28"/>
          <w:szCs w:val="28"/>
        </w:rPr>
        <w:t xml:space="preserve"> (C</w:t>
      </w:r>
      <w:r w:rsidR="004431CB" w:rsidRPr="00A96A61">
        <w:rPr>
          <w:rFonts w:ascii="Times New Roman" w:hAnsi="Times New Roman" w:cs="Times New Roman"/>
          <w:b/>
          <w:sz w:val="28"/>
          <w:szCs w:val="28"/>
          <w:vertAlign w:val="subscript"/>
        </w:rPr>
        <w:t>e</w:t>
      </w:r>
      <w:r w:rsidR="001C7B3F">
        <w:rPr>
          <w:rFonts w:ascii="Times New Roman" w:hAnsi="Times New Roman" w:cs="Times New Roman"/>
          <w:b/>
          <w:sz w:val="28"/>
          <w:szCs w:val="28"/>
        </w:rPr>
        <w:t xml:space="preserve">) 1/n        (II.5) </w:t>
      </w:r>
    </w:p>
    <w:p w:rsidR="004431CB" w:rsidRPr="00A96A61" w:rsidRDefault="004431CB" w:rsidP="00343E0B">
      <w:pPr>
        <w:spacing w:line="360" w:lineRule="auto"/>
        <w:ind w:firstLine="709"/>
        <w:jc w:val="both"/>
        <w:rPr>
          <w:rFonts w:ascii="Times New Roman" w:hAnsi="Times New Roman" w:cs="Times New Roman"/>
          <w:sz w:val="24"/>
          <w:szCs w:val="24"/>
        </w:rPr>
      </w:pPr>
      <w:r w:rsidRPr="00A96A61">
        <w:rPr>
          <w:rFonts w:ascii="Times New Roman" w:hAnsi="Times New Roman" w:cs="Times New Roman"/>
          <w:sz w:val="24"/>
          <w:szCs w:val="24"/>
        </w:rPr>
        <w:t>Tel que: K</w:t>
      </w:r>
      <w:r w:rsidRPr="00A96A61">
        <w:rPr>
          <w:rFonts w:ascii="Times New Roman" w:hAnsi="Times New Roman" w:cs="Times New Roman"/>
          <w:sz w:val="24"/>
          <w:szCs w:val="24"/>
          <w:vertAlign w:val="subscript"/>
        </w:rPr>
        <w:t>f</w:t>
      </w:r>
      <w:r w:rsidRPr="00A96A61">
        <w:rPr>
          <w:rFonts w:ascii="Times New Roman" w:hAnsi="Times New Roman" w:cs="Times New Roman"/>
          <w:sz w:val="24"/>
          <w:szCs w:val="24"/>
        </w:rPr>
        <w:t xml:space="preserve"> et n : constantes caractéristiques. </w:t>
      </w:r>
      <w:proofErr w:type="gramStart"/>
      <w:r w:rsidRPr="00A96A61">
        <w:rPr>
          <w:rFonts w:ascii="Times New Roman" w:hAnsi="Times New Roman" w:cs="Times New Roman"/>
          <w:sz w:val="24"/>
          <w:szCs w:val="24"/>
        </w:rPr>
        <w:t>K</w:t>
      </w:r>
      <w:r w:rsidRPr="00A96A61">
        <w:rPr>
          <w:rFonts w:ascii="Times New Roman" w:hAnsi="Times New Roman" w:cs="Times New Roman"/>
          <w:sz w:val="24"/>
          <w:szCs w:val="24"/>
          <w:vertAlign w:val="subscript"/>
        </w:rPr>
        <w:t>f</w:t>
      </w:r>
      <w:r w:rsidRPr="00A96A61">
        <w:rPr>
          <w:rFonts w:ascii="Times New Roman" w:hAnsi="Times New Roman" w:cs="Times New Roman"/>
          <w:sz w:val="24"/>
          <w:szCs w:val="24"/>
        </w:rPr>
        <w:t>(</w:t>
      </w:r>
      <w:proofErr w:type="gramEnd"/>
      <w:r w:rsidRPr="00A96A61">
        <w:rPr>
          <w:rFonts w:ascii="Times New Roman" w:hAnsi="Times New Roman" w:cs="Times New Roman"/>
          <w:sz w:val="24"/>
          <w:szCs w:val="24"/>
        </w:rPr>
        <w:t>mg/g) : peut être prise comme capac</w:t>
      </w:r>
      <w:r w:rsidRPr="00A96A61">
        <w:rPr>
          <w:rFonts w:ascii="Times New Roman" w:hAnsi="Times New Roman" w:cs="Times New Roman"/>
          <w:sz w:val="24"/>
          <w:szCs w:val="24"/>
        </w:rPr>
        <w:t>i</w:t>
      </w:r>
      <w:r w:rsidRPr="00A96A61">
        <w:rPr>
          <w:rFonts w:ascii="Times New Roman" w:hAnsi="Times New Roman" w:cs="Times New Roman"/>
          <w:sz w:val="24"/>
          <w:szCs w:val="24"/>
        </w:rPr>
        <w:t>té relative d’adsorption. 1/n : indique l’intensité de la réaction ou hétérogénéité de la surface.</w:t>
      </w:r>
    </w:p>
    <w:p w:rsidR="004431CB" w:rsidRPr="00A96A61" w:rsidRDefault="004431CB" w:rsidP="00343E0B">
      <w:pPr>
        <w:spacing w:line="360" w:lineRule="auto"/>
        <w:ind w:firstLine="709"/>
        <w:jc w:val="both"/>
        <w:rPr>
          <w:rFonts w:ascii="Times New Roman" w:hAnsi="Times New Roman" w:cs="Times New Roman"/>
          <w:sz w:val="24"/>
          <w:szCs w:val="24"/>
        </w:rPr>
      </w:pPr>
      <w:r w:rsidRPr="00A96A61">
        <w:rPr>
          <w:rFonts w:ascii="Times New Roman" w:hAnsi="Times New Roman" w:cs="Times New Roman"/>
          <w:sz w:val="24"/>
          <w:szCs w:val="24"/>
        </w:rPr>
        <w:t xml:space="preserve"> Selon Freundlich, cette équation admet les hypothèses suivantes:</w:t>
      </w:r>
    </w:p>
    <w:p w:rsidR="004431CB" w:rsidRPr="00A96A61" w:rsidRDefault="004431CB" w:rsidP="00343E0B">
      <w:pPr>
        <w:spacing w:line="360" w:lineRule="auto"/>
        <w:ind w:firstLine="709"/>
        <w:jc w:val="both"/>
        <w:rPr>
          <w:rFonts w:ascii="Times New Roman" w:hAnsi="Times New Roman" w:cs="Times New Roman"/>
          <w:sz w:val="24"/>
          <w:szCs w:val="24"/>
        </w:rPr>
      </w:pPr>
      <w:r w:rsidRPr="00A96A61">
        <w:rPr>
          <w:rFonts w:ascii="Times New Roman" w:hAnsi="Times New Roman" w:cs="Times New Roman"/>
          <w:sz w:val="24"/>
          <w:szCs w:val="24"/>
        </w:rPr>
        <w:t>-Adsorption en multicouche ;</w:t>
      </w:r>
    </w:p>
    <w:p w:rsidR="004431CB" w:rsidRPr="00A96A61" w:rsidRDefault="004431CB" w:rsidP="00343E0B">
      <w:pPr>
        <w:spacing w:line="360" w:lineRule="auto"/>
        <w:ind w:firstLine="709"/>
        <w:jc w:val="both"/>
        <w:rPr>
          <w:rFonts w:ascii="Times New Roman" w:hAnsi="Times New Roman" w:cs="Times New Roman"/>
          <w:sz w:val="24"/>
          <w:szCs w:val="24"/>
        </w:rPr>
      </w:pPr>
      <w:r w:rsidRPr="00A96A61">
        <w:rPr>
          <w:rFonts w:ascii="Times New Roman" w:hAnsi="Times New Roman" w:cs="Times New Roman"/>
          <w:sz w:val="24"/>
          <w:szCs w:val="24"/>
        </w:rPr>
        <w:t xml:space="preserve"> -Site d’adsorption énergétiquement hétérogène ;</w:t>
      </w:r>
    </w:p>
    <w:p w:rsidR="004431CB" w:rsidRPr="00A96A61" w:rsidRDefault="004431CB" w:rsidP="00343E0B">
      <w:pPr>
        <w:spacing w:line="360" w:lineRule="auto"/>
        <w:ind w:firstLine="709"/>
        <w:jc w:val="both"/>
        <w:rPr>
          <w:rFonts w:ascii="Times New Roman" w:hAnsi="Times New Roman" w:cs="Times New Roman"/>
          <w:sz w:val="24"/>
          <w:szCs w:val="24"/>
        </w:rPr>
      </w:pPr>
      <w:r w:rsidRPr="00A96A61">
        <w:rPr>
          <w:rFonts w:ascii="Times New Roman" w:hAnsi="Times New Roman" w:cs="Times New Roman"/>
          <w:sz w:val="24"/>
          <w:szCs w:val="24"/>
        </w:rPr>
        <w:t xml:space="preserve"> -Pas de capacité maximale d’adsorption ;</w:t>
      </w:r>
    </w:p>
    <w:p w:rsidR="004431CB" w:rsidRPr="00A96A61" w:rsidRDefault="004431CB" w:rsidP="00343E0B">
      <w:pPr>
        <w:spacing w:line="360" w:lineRule="auto"/>
        <w:ind w:firstLine="709"/>
        <w:jc w:val="both"/>
        <w:rPr>
          <w:rFonts w:ascii="Times New Roman" w:hAnsi="Times New Roman" w:cs="Times New Roman"/>
          <w:sz w:val="24"/>
          <w:szCs w:val="24"/>
        </w:rPr>
      </w:pPr>
      <w:r w:rsidRPr="00A96A61">
        <w:rPr>
          <w:rFonts w:ascii="Times New Roman" w:hAnsi="Times New Roman" w:cs="Times New Roman"/>
          <w:sz w:val="24"/>
          <w:szCs w:val="24"/>
        </w:rPr>
        <w:t xml:space="preserve"> -Interaction adsorbant</w:t>
      </w:r>
    </w:p>
    <w:p w:rsidR="004431CB" w:rsidRPr="00A96A61" w:rsidRDefault="004431CB" w:rsidP="00343E0B">
      <w:pPr>
        <w:spacing w:line="360" w:lineRule="auto"/>
        <w:ind w:firstLine="709"/>
        <w:jc w:val="both"/>
        <w:rPr>
          <w:rFonts w:ascii="Times New Roman" w:hAnsi="Times New Roman" w:cs="Times New Roman"/>
          <w:sz w:val="24"/>
          <w:szCs w:val="24"/>
        </w:rPr>
      </w:pPr>
      <w:r w:rsidRPr="00A96A61">
        <w:rPr>
          <w:rFonts w:ascii="Times New Roman" w:hAnsi="Times New Roman" w:cs="Times New Roman"/>
          <w:sz w:val="24"/>
          <w:szCs w:val="24"/>
        </w:rPr>
        <w:t>- adsorbat prise en compte;</w:t>
      </w:r>
    </w:p>
    <w:p w:rsidR="004431CB" w:rsidRPr="00A96A61" w:rsidRDefault="004431CB" w:rsidP="00343E0B">
      <w:pPr>
        <w:spacing w:line="360" w:lineRule="auto"/>
        <w:ind w:firstLine="709"/>
        <w:jc w:val="both"/>
        <w:rPr>
          <w:rFonts w:ascii="Times New Roman" w:hAnsi="Times New Roman" w:cs="Times New Roman"/>
          <w:sz w:val="24"/>
          <w:szCs w:val="24"/>
        </w:rPr>
      </w:pPr>
      <w:r w:rsidRPr="00A96A61">
        <w:rPr>
          <w:rFonts w:ascii="Times New Roman" w:hAnsi="Times New Roman" w:cs="Times New Roman"/>
          <w:sz w:val="24"/>
          <w:szCs w:val="24"/>
        </w:rPr>
        <w:t xml:space="preserve"> - Limitation en milieu dilué;</w:t>
      </w:r>
    </w:p>
    <w:p w:rsidR="004431CB" w:rsidRPr="00A96A61" w:rsidRDefault="004431CB" w:rsidP="00343E0B">
      <w:pPr>
        <w:spacing w:line="360" w:lineRule="auto"/>
        <w:ind w:firstLine="709"/>
        <w:jc w:val="both"/>
        <w:rPr>
          <w:rFonts w:ascii="Times New Roman" w:hAnsi="Times New Roman" w:cs="Times New Roman"/>
          <w:sz w:val="24"/>
          <w:szCs w:val="24"/>
        </w:rPr>
      </w:pPr>
      <w:r w:rsidRPr="00A96A61">
        <w:rPr>
          <w:rFonts w:ascii="Times New Roman" w:hAnsi="Times New Roman" w:cs="Times New Roman"/>
          <w:sz w:val="24"/>
          <w:szCs w:val="24"/>
        </w:rPr>
        <w:t xml:space="preserve"> Le modèle n’est utilisable que dans le domaine des faibles concentrations. -Les sites d’absorption les plus forts vont être occupés les premiers et la force de liaison diminue avec l’augmentation du degré d’occupation de sites. L’équation linéaire de Freundlich est donnée par :</w:t>
      </w:r>
    </w:p>
    <w:p w:rsidR="004431CB" w:rsidRPr="00A96A61" w:rsidRDefault="004431CB" w:rsidP="00343E0B">
      <w:pPr>
        <w:spacing w:line="360" w:lineRule="auto"/>
        <w:ind w:firstLine="709"/>
        <w:jc w:val="center"/>
        <w:rPr>
          <w:rFonts w:ascii="Times New Roman" w:hAnsi="Times New Roman" w:cs="Times New Roman"/>
          <w:b/>
          <w:sz w:val="28"/>
          <w:szCs w:val="28"/>
        </w:rPr>
      </w:pPr>
      <w:r w:rsidRPr="00A96A61">
        <w:rPr>
          <w:rFonts w:ascii="Times New Roman" w:hAnsi="Times New Roman" w:cs="Times New Roman"/>
          <w:b/>
          <w:sz w:val="28"/>
          <w:szCs w:val="28"/>
        </w:rPr>
        <w:lastRenderedPageBreak/>
        <w:t xml:space="preserve">Ln </w:t>
      </w:r>
      <w:proofErr w:type="spellStart"/>
      <w:r w:rsidRPr="00A96A61">
        <w:rPr>
          <w:rFonts w:ascii="Times New Roman" w:hAnsi="Times New Roman" w:cs="Times New Roman"/>
          <w:b/>
          <w:sz w:val="28"/>
          <w:szCs w:val="28"/>
        </w:rPr>
        <w:t>q</w:t>
      </w:r>
      <w:r w:rsidRPr="00A96A61">
        <w:rPr>
          <w:rFonts w:ascii="Times New Roman" w:hAnsi="Times New Roman" w:cs="Times New Roman"/>
          <w:b/>
          <w:sz w:val="28"/>
          <w:szCs w:val="28"/>
          <w:vertAlign w:val="subscript"/>
        </w:rPr>
        <w:t>e</w:t>
      </w:r>
      <w:proofErr w:type="spellEnd"/>
      <w:r w:rsidRPr="00A96A61">
        <w:rPr>
          <w:rFonts w:ascii="Times New Roman" w:hAnsi="Times New Roman" w:cs="Times New Roman"/>
          <w:b/>
          <w:sz w:val="28"/>
          <w:szCs w:val="28"/>
        </w:rPr>
        <w:t>=ln(K</w:t>
      </w:r>
      <w:r w:rsidRPr="00A96A61">
        <w:rPr>
          <w:rFonts w:ascii="Times New Roman" w:hAnsi="Times New Roman" w:cs="Times New Roman"/>
          <w:b/>
          <w:sz w:val="28"/>
          <w:szCs w:val="28"/>
          <w:vertAlign w:val="subscript"/>
        </w:rPr>
        <w:t>f</w:t>
      </w:r>
      <w:r w:rsidRPr="00A96A61">
        <w:rPr>
          <w:rFonts w:ascii="Times New Roman" w:hAnsi="Times New Roman" w:cs="Times New Roman"/>
          <w:b/>
          <w:sz w:val="28"/>
          <w:szCs w:val="28"/>
        </w:rPr>
        <w:t>) + (1/n) .ln(C</w:t>
      </w:r>
      <w:r w:rsidRPr="00A96A61">
        <w:rPr>
          <w:rFonts w:ascii="Times New Roman" w:hAnsi="Times New Roman" w:cs="Times New Roman"/>
          <w:b/>
          <w:sz w:val="28"/>
          <w:szCs w:val="28"/>
          <w:vertAlign w:val="subscript"/>
        </w:rPr>
        <w:t>e</w:t>
      </w:r>
      <w:r w:rsidR="001C7B3F">
        <w:rPr>
          <w:rFonts w:ascii="Times New Roman" w:hAnsi="Times New Roman" w:cs="Times New Roman"/>
          <w:b/>
          <w:sz w:val="28"/>
          <w:szCs w:val="28"/>
        </w:rPr>
        <w:t>)         (II.6)</w:t>
      </w:r>
    </w:p>
    <w:p w:rsidR="004431CB" w:rsidRPr="00A96A61" w:rsidRDefault="004431CB" w:rsidP="00343E0B">
      <w:pPr>
        <w:spacing w:line="360" w:lineRule="auto"/>
        <w:ind w:firstLine="709"/>
        <w:jc w:val="both"/>
        <w:rPr>
          <w:rFonts w:ascii="Times New Roman" w:hAnsi="Times New Roman" w:cs="Times New Roman"/>
          <w:sz w:val="24"/>
          <w:szCs w:val="24"/>
        </w:rPr>
      </w:pPr>
      <w:r w:rsidRPr="00A96A61">
        <w:rPr>
          <w:rFonts w:ascii="Times New Roman" w:hAnsi="Times New Roman" w:cs="Times New Roman"/>
          <w:sz w:val="24"/>
          <w:szCs w:val="24"/>
        </w:rPr>
        <w:t xml:space="preserve"> La détermination des paramètres de ce modèle se fait en traçant ln (</w:t>
      </w:r>
      <w:proofErr w:type="spellStart"/>
      <w:r w:rsidRPr="00A96A61">
        <w:rPr>
          <w:rFonts w:ascii="Times New Roman" w:hAnsi="Times New Roman" w:cs="Times New Roman"/>
          <w:sz w:val="24"/>
          <w:szCs w:val="24"/>
        </w:rPr>
        <w:t>qe</w:t>
      </w:r>
      <w:proofErr w:type="spellEnd"/>
      <w:r w:rsidRPr="00A96A61">
        <w:rPr>
          <w:rFonts w:ascii="Times New Roman" w:hAnsi="Times New Roman" w:cs="Times New Roman"/>
          <w:sz w:val="24"/>
          <w:szCs w:val="24"/>
        </w:rPr>
        <w:t>) en fonction de ln(C</w:t>
      </w:r>
      <w:r w:rsidRPr="00A96A61">
        <w:rPr>
          <w:rFonts w:ascii="Times New Roman" w:hAnsi="Times New Roman" w:cs="Times New Roman"/>
          <w:sz w:val="24"/>
          <w:szCs w:val="24"/>
          <w:vertAlign w:val="subscript"/>
        </w:rPr>
        <w:t>e</w:t>
      </w:r>
      <w:r w:rsidRPr="00A96A61">
        <w:rPr>
          <w:rFonts w:ascii="Times New Roman" w:hAnsi="Times New Roman" w:cs="Times New Roman"/>
          <w:sz w:val="24"/>
          <w:szCs w:val="24"/>
        </w:rPr>
        <w:t>), l’ordonnée à l’origine représente ln (K</w:t>
      </w:r>
      <w:r w:rsidRPr="00A96A61">
        <w:rPr>
          <w:rFonts w:ascii="Times New Roman" w:hAnsi="Times New Roman" w:cs="Times New Roman"/>
          <w:sz w:val="24"/>
          <w:szCs w:val="24"/>
          <w:vertAlign w:val="subscript"/>
        </w:rPr>
        <w:t>f</w:t>
      </w:r>
      <w:r w:rsidRPr="00A96A61">
        <w:rPr>
          <w:rFonts w:ascii="Times New Roman" w:hAnsi="Times New Roman" w:cs="Times New Roman"/>
          <w:sz w:val="24"/>
          <w:szCs w:val="24"/>
        </w:rPr>
        <w:t>) et la pente (1/n)</w:t>
      </w:r>
    </w:p>
    <w:p w:rsidR="004431CB" w:rsidRPr="00A96A61" w:rsidRDefault="004431CB" w:rsidP="00343E0B">
      <w:pPr>
        <w:spacing w:line="360" w:lineRule="auto"/>
        <w:ind w:firstLine="709"/>
        <w:jc w:val="both"/>
        <w:rPr>
          <w:rFonts w:ascii="Times New Roman" w:hAnsi="Times New Roman" w:cs="Times New Roman"/>
          <w:sz w:val="24"/>
          <w:szCs w:val="24"/>
        </w:rPr>
      </w:pPr>
      <w:r w:rsidRPr="00A96A61">
        <w:rPr>
          <w:rFonts w:ascii="Times New Roman" w:hAnsi="Times New Roman" w:cs="Times New Roman"/>
          <w:sz w:val="24"/>
          <w:szCs w:val="24"/>
        </w:rPr>
        <w:t xml:space="preserve"> La forme de l’isotherme dépendra de la valeur de 1/n qui représente l’intensité d’adsorption et pourra donner des informations capitales quant aux mécanismes régissant l’adsorption du composé sur l’adsorbant. Selon la valeur de 1/n,</w:t>
      </w:r>
    </w:p>
    <w:p w:rsidR="004431CB" w:rsidRPr="00A96A61" w:rsidRDefault="004431CB" w:rsidP="00343E0B">
      <w:pPr>
        <w:spacing w:line="360" w:lineRule="auto"/>
        <w:ind w:firstLine="709"/>
        <w:jc w:val="both"/>
        <w:rPr>
          <w:rFonts w:ascii="Times New Roman" w:hAnsi="Times New Roman" w:cs="Times New Roman"/>
          <w:sz w:val="24"/>
          <w:szCs w:val="24"/>
        </w:rPr>
      </w:pPr>
      <w:r w:rsidRPr="00A96A61">
        <w:rPr>
          <w:rFonts w:ascii="Times New Roman" w:hAnsi="Times New Roman" w:cs="Times New Roman"/>
          <w:sz w:val="24"/>
          <w:szCs w:val="24"/>
        </w:rPr>
        <w:t xml:space="preserve"> On distingue les différents cas suivants :</w:t>
      </w:r>
    </w:p>
    <w:p w:rsidR="00B33EDF" w:rsidRPr="00A96A61" w:rsidRDefault="00B33EDF" w:rsidP="00343E0B">
      <w:pPr>
        <w:spacing w:line="360" w:lineRule="auto"/>
        <w:contextualSpacing/>
        <w:jc w:val="both"/>
        <w:rPr>
          <w:rFonts w:ascii="Times New Roman" w:hAnsi="Times New Roman" w:cs="Times New Roman"/>
          <w:sz w:val="24"/>
          <w:szCs w:val="24"/>
        </w:rPr>
      </w:pPr>
    </w:p>
    <w:p w:rsidR="004431CB" w:rsidRPr="00A96A61" w:rsidRDefault="004431CB" w:rsidP="00343E0B">
      <w:pPr>
        <w:numPr>
          <w:ilvl w:val="0"/>
          <w:numId w:val="17"/>
        </w:numPr>
        <w:spacing w:line="360" w:lineRule="auto"/>
        <w:contextualSpacing/>
        <w:jc w:val="both"/>
        <w:rPr>
          <w:rFonts w:ascii="Times New Roman" w:hAnsi="Times New Roman" w:cs="Times New Roman"/>
          <w:sz w:val="24"/>
          <w:szCs w:val="24"/>
        </w:rPr>
      </w:pPr>
      <w:r w:rsidRPr="00A96A61">
        <w:rPr>
          <w:rFonts w:ascii="Times New Roman" w:hAnsi="Times New Roman" w:cs="Times New Roman"/>
          <w:b/>
          <w:sz w:val="24"/>
          <w:szCs w:val="24"/>
        </w:rPr>
        <w:t>1/n=1</w:t>
      </w:r>
      <w:r w:rsidRPr="00A96A61">
        <w:rPr>
          <w:rFonts w:ascii="Times New Roman" w:hAnsi="Times New Roman" w:cs="Times New Roman"/>
          <w:sz w:val="24"/>
          <w:szCs w:val="24"/>
        </w:rPr>
        <w:t xml:space="preserve"> l’isotherme est linéaire de type C.</w:t>
      </w:r>
    </w:p>
    <w:p w:rsidR="004431CB" w:rsidRPr="00A96A61" w:rsidRDefault="004431CB" w:rsidP="00343E0B">
      <w:pPr>
        <w:numPr>
          <w:ilvl w:val="0"/>
          <w:numId w:val="17"/>
        </w:numPr>
        <w:spacing w:line="360" w:lineRule="auto"/>
        <w:contextualSpacing/>
        <w:jc w:val="both"/>
        <w:rPr>
          <w:rFonts w:ascii="Times New Roman" w:hAnsi="Times New Roman" w:cs="Times New Roman"/>
          <w:sz w:val="24"/>
          <w:szCs w:val="24"/>
        </w:rPr>
      </w:pPr>
      <w:r w:rsidRPr="00A96A61">
        <w:rPr>
          <w:rFonts w:ascii="Times New Roman" w:hAnsi="Times New Roman" w:cs="Times New Roman"/>
          <w:b/>
          <w:sz w:val="24"/>
          <w:szCs w:val="24"/>
        </w:rPr>
        <w:t>1/n &gt;1</w:t>
      </w:r>
      <w:r w:rsidRPr="00A96A61">
        <w:rPr>
          <w:rFonts w:ascii="Times New Roman" w:hAnsi="Times New Roman" w:cs="Times New Roman"/>
          <w:sz w:val="24"/>
          <w:szCs w:val="24"/>
        </w:rPr>
        <w:t xml:space="preserve"> l’isotherme est convexe de type S.</w:t>
      </w:r>
    </w:p>
    <w:p w:rsidR="004431CB" w:rsidRPr="00A96A61" w:rsidRDefault="004431CB" w:rsidP="00343E0B">
      <w:pPr>
        <w:numPr>
          <w:ilvl w:val="0"/>
          <w:numId w:val="17"/>
        </w:numPr>
        <w:spacing w:line="360" w:lineRule="auto"/>
        <w:contextualSpacing/>
        <w:jc w:val="both"/>
        <w:rPr>
          <w:rFonts w:ascii="Times New Roman" w:hAnsi="Times New Roman" w:cs="Times New Roman"/>
          <w:sz w:val="24"/>
          <w:szCs w:val="24"/>
        </w:rPr>
      </w:pPr>
      <w:r w:rsidRPr="00A96A61">
        <w:rPr>
          <w:rFonts w:ascii="Times New Roman" w:hAnsi="Times New Roman" w:cs="Times New Roman"/>
          <w:b/>
          <w:sz w:val="24"/>
          <w:szCs w:val="24"/>
        </w:rPr>
        <w:t>1/n&lt;1</w:t>
      </w:r>
      <w:r w:rsidRPr="00A96A61">
        <w:rPr>
          <w:rFonts w:ascii="Times New Roman" w:hAnsi="Times New Roman" w:cs="Times New Roman"/>
          <w:sz w:val="24"/>
          <w:szCs w:val="24"/>
        </w:rPr>
        <w:t xml:space="preserve"> l’isotherme est concave de type L. (ou de type H pour des valeurs plus faibles, H est un cas extrême du type L</w:t>
      </w:r>
    </w:p>
    <w:p w:rsidR="004431CB" w:rsidRPr="00A96A61" w:rsidRDefault="004431CB" w:rsidP="00343E0B">
      <w:pPr>
        <w:spacing w:line="360" w:lineRule="auto"/>
        <w:ind w:firstLine="709"/>
        <w:jc w:val="both"/>
        <w:rPr>
          <w:rFonts w:ascii="Times New Roman" w:hAnsi="Times New Roman" w:cs="Times New Roman"/>
          <w:b/>
          <w:sz w:val="28"/>
          <w:szCs w:val="28"/>
          <w:u w:val="single"/>
        </w:rPr>
      </w:pPr>
      <w:r w:rsidRPr="00A96A61">
        <w:rPr>
          <w:rFonts w:ascii="Times New Roman" w:hAnsi="Times New Roman" w:cs="Times New Roman"/>
          <w:b/>
          <w:sz w:val="28"/>
          <w:szCs w:val="28"/>
          <w:u w:val="single"/>
        </w:rPr>
        <w:t xml:space="preserve">II.6. La cinétique d’adsorption : </w:t>
      </w:r>
    </w:p>
    <w:p w:rsidR="004431CB" w:rsidRPr="00A96A61" w:rsidRDefault="004431CB" w:rsidP="00343E0B">
      <w:pPr>
        <w:spacing w:line="360" w:lineRule="auto"/>
        <w:ind w:firstLine="709"/>
        <w:jc w:val="both"/>
        <w:rPr>
          <w:rFonts w:ascii="Times New Roman" w:hAnsi="Times New Roman" w:cs="Times New Roman"/>
          <w:sz w:val="24"/>
          <w:szCs w:val="24"/>
        </w:rPr>
      </w:pPr>
      <w:r w:rsidRPr="00A96A61">
        <w:rPr>
          <w:rFonts w:ascii="Times New Roman" w:hAnsi="Times New Roman" w:cs="Times New Roman"/>
          <w:sz w:val="24"/>
          <w:szCs w:val="24"/>
        </w:rPr>
        <w:t>Afin de déterminer le temps nécessaire pour atteindre l’équilibre d’adsorption, l’étude</w:t>
      </w:r>
      <w:r w:rsidR="003D0240" w:rsidRPr="00A96A61">
        <w:rPr>
          <w:rFonts w:ascii="Times New Roman" w:hAnsi="Times New Roman" w:cs="Times New Roman"/>
          <w:sz w:val="24"/>
          <w:szCs w:val="24"/>
        </w:rPr>
        <w:t xml:space="preserve"> cinétique est indispensable </w:t>
      </w:r>
      <w:r w:rsidR="003D0240" w:rsidRPr="00A96A61">
        <w:rPr>
          <w:rFonts w:ascii="Times New Roman" w:hAnsi="Times New Roman" w:cs="Times New Roman"/>
          <w:b/>
          <w:sz w:val="24"/>
          <w:szCs w:val="24"/>
        </w:rPr>
        <w:t>[63</w:t>
      </w:r>
      <w:r w:rsidRPr="00A96A61">
        <w:rPr>
          <w:rFonts w:ascii="Times New Roman" w:hAnsi="Times New Roman" w:cs="Times New Roman"/>
          <w:b/>
          <w:sz w:val="24"/>
          <w:szCs w:val="24"/>
        </w:rPr>
        <w:t>]</w:t>
      </w:r>
      <w:r w:rsidRPr="00A96A61">
        <w:rPr>
          <w:rFonts w:ascii="Times New Roman" w:hAnsi="Times New Roman" w:cs="Times New Roman"/>
          <w:sz w:val="24"/>
          <w:szCs w:val="24"/>
        </w:rPr>
        <w:t>. L’étude de la cinétique d’adsorption repose sur la détermin</w:t>
      </w:r>
      <w:r w:rsidRPr="00A96A61">
        <w:rPr>
          <w:rFonts w:ascii="Times New Roman" w:hAnsi="Times New Roman" w:cs="Times New Roman"/>
          <w:sz w:val="24"/>
          <w:szCs w:val="24"/>
        </w:rPr>
        <w:t>a</w:t>
      </w:r>
      <w:r w:rsidRPr="00A96A61">
        <w:rPr>
          <w:rFonts w:ascii="Times New Roman" w:hAnsi="Times New Roman" w:cs="Times New Roman"/>
          <w:sz w:val="24"/>
          <w:szCs w:val="24"/>
        </w:rPr>
        <w:t>tion des concentrations des substances étudiées dans une phase liquide en fonction du temps. L’étude cinétique des processus d’adsorption fournit des informations relatives au mécanisme d’adsorption et sur le mode de transfert des solutés de la phase liquide à la phase solide. A l’instar des équilibres d’adsorption, la cinétique d’adsorption d’un matériau peut être modél</w:t>
      </w:r>
      <w:r w:rsidRPr="00A96A61">
        <w:rPr>
          <w:rFonts w:ascii="Times New Roman" w:hAnsi="Times New Roman" w:cs="Times New Roman"/>
          <w:sz w:val="24"/>
          <w:szCs w:val="24"/>
        </w:rPr>
        <w:t>i</w:t>
      </w:r>
      <w:r w:rsidRPr="00A96A61">
        <w:rPr>
          <w:rFonts w:ascii="Times New Roman" w:hAnsi="Times New Roman" w:cs="Times New Roman"/>
          <w:sz w:val="24"/>
          <w:szCs w:val="24"/>
        </w:rPr>
        <w:t>sée. A cet effet, la littérature rapporte un certain nombre de modèles cinétiques d’adsorption. Nous présentons ci-dessous quelques modèles.</w:t>
      </w:r>
    </w:p>
    <w:p w:rsidR="004431CB" w:rsidRPr="00A96A61" w:rsidRDefault="004431CB" w:rsidP="00343E0B">
      <w:pPr>
        <w:spacing w:line="360" w:lineRule="auto"/>
        <w:ind w:firstLine="709"/>
        <w:jc w:val="both"/>
        <w:rPr>
          <w:rFonts w:ascii="Times New Roman" w:hAnsi="Times New Roman" w:cs="Times New Roman"/>
          <w:b/>
          <w:sz w:val="28"/>
          <w:szCs w:val="28"/>
          <w:u w:val="single"/>
        </w:rPr>
      </w:pPr>
      <w:r w:rsidRPr="00A96A61">
        <w:rPr>
          <w:rFonts w:ascii="Times New Roman" w:hAnsi="Times New Roman" w:cs="Times New Roman"/>
          <w:b/>
          <w:sz w:val="28"/>
          <w:szCs w:val="28"/>
          <w:u w:val="single"/>
        </w:rPr>
        <w:t xml:space="preserve"> II.6.1. Le Modèle de la cinétique du pseudo premier ordre :</w:t>
      </w:r>
    </w:p>
    <w:p w:rsidR="004431CB" w:rsidRPr="00A96A61" w:rsidRDefault="004431CB" w:rsidP="00343E0B">
      <w:pPr>
        <w:spacing w:line="360" w:lineRule="auto"/>
        <w:ind w:firstLine="709"/>
        <w:jc w:val="both"/>
        <w:rPr>
          <w:rFonts w:ascii="Times New Roman" w:hAnsi="Times New Roman" w:cs="Times New Roman"/>
          <w:sz w:val="24"/>
          <w:szCs w:val="24"/>
        </w:rPr>
      </w:pPr>
      <w:r w:rsidRPr="00A96A61">
        <w:rPr>
          <w:rFonts w:ascii="Times New Roman" w:hAnsi="Times New Roman" w:cs="Times New Roman"/>
          <w:sz w:val="24"/>
          <w:szCs w:val="24"/>
        </w:rPr>
        <w:t xml:space="preserve"> L’équation du pseudo premier ordre, dite</w:t>
      </w:r>
      <w:r w:rsidR="003D0240" w:rsidRPr="00A96A61">
        <w:rPr>
          <w:rFonts w:ascii="Times New Roman" w:hAnsi="Times New Roman" w:cs="Times New Roman"/>
          <w:sz w:val="24"/>
          <w:szCs w:val="24"/>
        </w:rPr>
        <w:t xml:space="preserve"> équation de </w:t>
      </w:r>
      <w:proofErr w:type="spellStart"/>
      <w:r w:rsidR="003D0240" w:rsidRPr="00A96A61">
        <w:rPr>
          <w:rFonts w:ascii="Times New Roman" w:hAnsi="Times New Roman" w:cs="Times New Roman"/>
          <w:sz w:val="24"/>
          <w:szCs w:val="24"/>
        </w:rPr>
        <w:t>Lagergren</w:t>
      </w:r>
      <w:proofErr w:type="spellEnd"/>
      <w:r w:rsidR="003D0240" w:rsidRPr="00A96A61">
        <w:rPr>
          <w:rFonts w:ascii="Times New Roman" w:hAnsi="Times New Roman" w:cs="Times New Roman"/>
          <w:sz w:val="24"/>
          <w:szCs w:val="24"/>
        </w:rPr>
        <w:t xml:space="preserve"> (1898) </w:t>
      </w:r>
      <w:r w:rsidR="003D0240" w:rsidRPr="00A96A61">
        <w:rPr>
          <w:rFonts w:ascii="Times New Roman" w:hAnsi="Times New Roman" w:cs="Times New Roman"/>
          <w:b/>
          <w:sz w:val="24"/>
          <w:szCs w:val="24"/>
        </w:rPr>
        <w:t>[64</w:t>
      </w:r>
      <w:r w:rsidRPr="00A96A61">
        <w:rPr>
          <w:rFonts w:ascii="Times New Roman" w:hAnsi="Times New Roman" w:cs="Times New Roman"/>
          <w:b/>
          <w:sz w:val="24"/>
          <w:szCs w:val="24"/>
        </w:rPr>
        <w:t>]</w:t>
      </w:r>
      <w:r w:rsidRPr="00A96A61">
        <w:rPr>
          <w:rFonts w:ascii="Times New Roman" w:hAnsi="Times New Roman" w:cs="Times New Roman"/>
          <w:sz w:val="24"/>
          <w:szCs w:val="24"/>
        </w:rPr>
        <w:t>, décrit l’adsorption da</w:t>
      </w:r>
      <w:r w:rsidR="003D0240" w:rsidRPr="00A96A61">
        <w:rPr>
          <w:rFonts w:ascii="Times New Roman" w:hAnsi="Times New Roman" w:cs="Times New Roman"/>
          <w:sz w:val="24"/>
          <w:szCs w:val="24"/>
        </w:rPr>
        <w:t xml:space="preserve">ns un système solide-liquide </w:t>
      </w:r>
      <w:r w:rsidR="003D0240" w:rsidRPr="00A96A61">
        <w:rPr>
          <w:rFonts w:ascii="Times New Roman" w:hAnsi="Times New Roman" w:cs="Times New Roman"/>
          <w:b/>
          <w:sz w:val="24"/>
          <w:szCs w:val="24"/>
        </w:rPr>
        <w:t>[65</w:t>
      </w:r>
      <w:r w:rsidRPr="00A96A61">
        <w:rPr>
          <w:rFonts w:ascii="Times New Roman" w:hAnsi="Times New Roman" w:cs="Times New Roman"/>
          <w:b/>
          <w:sz w:val="24"/>
          <w:szCs w:val="24"/>
        </w:rPr>
        <w:t>]</w:t>
      </w:r>
      <w:r w:rsidRPr="00A96A61">
        <w:rPr>
          <w:rFonts w:ascii="Times New Roman" w:hAnsi="Times New Roman" w:cs="Times New Roman"/>
          <w:sz w:val="24"/>
          <w:szCs w:val="24"/>
        </w:rPr>
        <w:t>. Il a été supposé dans ce modèle que la v</w:t>
      </w:r>
      <w:r w:rsidRPr="00A96A61">
        <w:rPr>
          <w:rFonts w:ascii="Times New Roman" w:hAnsi="Times New Roman" w:cs="Times New Roman"/>
          <w:sz w:val="24"/>
          <w:szCs w:val="24"/>
        </w:rPr>
        <w:t>i</w:t>
      </w:r>
      <w:r w:rsidRPr="00A96A61">
        <w:rPr>
          <w:rFonts w:ascii="Times New Roman" w:hAnsi="Times New Roman" w:cs="Times New Roman"/>
          <w:sz w:val="24"/>
          <w:szCs w:val="24"/>
        </w:rPr>
        <w:t xml:space="preserve">tesse d’adsorption à l’instant t est proportionnelle à la différence entre la quantité adsorbée à l'équilibre, </w:t>
      </w:r>
      <w:proofErr w:type="spellStart"/>
      <w:r w:rsidRPr="00A96A61">
        <w:rPr>
          <w:rFonts w:ascii="Times New Roman" w:hAnsi="Times New Roman" w:cs="Times New Roman"/>
          <w:sz w:val="24"/>
          <w:szCs w:val="24"/>
        </w:rPr>
        <w:t>qe</w:t>
      </w:r>
      <w:proofErr w:type="spellEnd"/>
      <w:r w:rsidRPr="00A96A61">
        <w:rPr>
          <w:rFonts w:ascii="Times New Roman" w:hAnsi="Times New Roman" w:cs="Times New Roman"/>
          <w:sz w:val="24"/>
          <w:szCs w:val="24"/>
        </w:rPr>
        <w:t xml:space="preserve">, et la quantité </w:t>
      </w:r>
      <w:proofErr w:type="spellStart"/>
      <w:r w:rsidRPr="00A96A61">
        <w:rPr>
          <w:rFonts w:ascii="Times New Roman" w:hAnsi="Times New Roman" w:cs="Times New Roman"/>
          <w:sz w:val="24"/>
          <w:szCs w:val="24"/>
        </w:rPr>
        <w:t>qt</w:t>
      </w:r>
      <w:proofErr w:type="spellEnd"/>
      <w:r w:rsidRPr="00A96A61">
        <w:rPr>
          <w:rFonts w:ascii="Times New Roman" w:hAnsi="Times New Roman" w:cs="Times New Roman"/>
          <w:sz w:val="24"/>
          <w:szCs w:val="24"/>
        </w:rPr>
        <w:t xml:space="preserve"> adsorbée à cet instant et qu</w:t>
      </w:r>
      <w:r w:rsidR="003D0240" w:rsidRPr="00A96A61">
        <w:rPr>
          <w:rFonts w:ascii="Times New Roman" w:hAnsi="Times New Roman" w:cs="Times New Roman"/>
          <w:sz w:val="24"/>
          <w:szCs w:val="24"/>
        </w:rPr>
        <w:t xml:space="preserve">e l'adsorption est réversible </w:t>
      </w:r>
      <w:r w:rsidR="003D0240" w:rsidRPr="00A96A61">
        <w:rPr>
          <w:rFonts w:ascii="Times New Roman" w:hAnsi="Times New Roman" w:cs="Times New Roman"/>
          <w:b/>
          <w:sz w:val="24"/>
          <w:szCs w:val="24"/>
        </w:rPr>
        <w:t>[5</w:t>
      </w:r>
      <w:r w:rsidRPr="00A96A61">
        <w:rPr>
          <w:rFonts w:ascii="Times New Roman" w:hAnsi="Times New Roman" w:cs="Times New Roman"/>
          <w:b/>
          <w:sz w:val="24"/>
          <w:szCs w:val="24"/>
        </w:rPr>
        <w:t>5]</w:t>
      </w:r>
      <w:r w:rsidRPr="00A96A61">
        <w:rPr>
          <w:rFonts w:ascii="Times New Roman" w:hAnsi="Times New Roman" w:cs="Times New Roman"/>
          <w:sz w:val="24"/>
          <w:szCs w:val="24"/>
        </w:rPr>
        <w:t>. Autrement dit, l’adsorption est d'autant plus rapide que le système est loin de l'équilibre. Ce système peut être décrit par la relation </w:t>
      </w:r>
      <w:r w:rsidR="003D0240" w:rsidRPr="00A96A61">
        <w:rPr>
          <w:rFonts w:ascii="Times New Roman" w:hAnsi="Times New Roman" w:cs="Times New Roman"/>
          <w:b/>
          <w:sz w:val="24"/>
          <w:szCs w:val="24"/>
        </w:rPr>
        <w:t>[64]</w:t>
      </w:r>
    </w:p>
    <w:p w:rsidR="004431CB" w:rsidRPr="00A96A61" w:rsidRDefault="001C7B3F" w:rsidP="00343E0B">
      <w:pPr>
        <w:spacing w:line="360" w:lineRule="auto"/>
        <w:ind w:firstLine="709"/>
        <w:jc w:val="both"/>
        <w:rPr>
          <w:rFonts w:ascii="Times New Roman" w:hAnsi="Times New Roman" w:cs="Times New Roman"/>
          <w:b/>
          <w:sz w:val="28"/>
          <w:szCs w:val="28"/>
        </w:rPr>
      </w:pPr>
      <w:r w:rsidRPr="00A96A61">
        <w:rPr>
          <w:rFonts w:ascii="Times New Roman" w:hAnsi="Times New Roman" w:cs="Times New Roman"/>
          <w:noProof/>
          <w:sz w:val="24"/>
          <w:szCs w:val="24"/>
        </w:rPr>
        <w:drawing>
          <wp:anchor distT="0" distB="0" distL="114300" distR="114300" simplePos="0" relativeHeight="251678720" behindDoc="0" locked="0" layoutInCell="1" allowOverlap="1">
            <wp:simplePos x="0" y="0"/>
            <wp:positionH relativeFrom="column">
              <wp:posOffset>1267460</wp:posOffset>
            </wp:positionH>
            <wp:positionV relativeFrom="paragraph">
              <wp:posOffset>-68580</wp:posOffset>
            </wp:positionV>
            <wp:extent cx="1066800" cy="419100"/>
            <wp:effectExtent l="0" t="0" r="0" b="0"/>
            <wp:wrapNone/>
            <wp:docPr id="546" name="Image 5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6">
                      <a:extLst>
                        <a:ext uri="{28A0092B-C50C-407E-A947-70E740481C1C}">
                          <a14:useLocalDpi xmlns:a14="http://schemas.microsoft.com/office/drawing/2010/main" val="0"/>
                        </a:ext>
                      </a:extLst>
                    </a:blip>
                    <a:stretch>
                      <a:fillRect/>
                    </a:stretch>
                  </pic:blipFill>
                  <pic:spPr>
                    <a:xfrm>
                      <a:off x="0" y="0"/>
                      <a:ext cx="1066800" cy="419100"/>
                    </a:xfrm>
                    <a:prstGeom prst="rect">
                      <a:avLst/>
                    </a:prstGeom>
                  </pic:spPr>
                </pic:pic>
              </a:graphicData>
            </a:graphic>
          </wp:anchor>
        </w:drawing>
      </w:r>
      <w:r>
        <w:rPr>
          <w:rFonts w:ascii="Times New Roman" w:hAnsi="Times New Roman" w:cs="Times New Roman"/>
          <w:b/>
          <w:sz w:val="28"/>
          <w:szCs w:val="28"/>
        </w:rPr>
        <w:t xml:space="preserve">                        (II.7)</w:t>
      </w:r>
    </w:p>
    <w:p w:rsidR="004431CB" w:rsidRPr="00A96A61" w:rsidRDefault="004431CB" w:rsidP="00343E0B">
      <w:pPr>
        <w:spacing w:line="360" w:lineRule="auto"/>
        <w:rPr>
          <w:rFonts w:ascii="Times New Roman" w:hAnsi="Times New Roman" w:cs="Times New Roman"/>
          <w:sz w:val="24"/>
          <w:szCs w:val="24"/>
        </w:rPr>
      </w:pPr>
      <w:r w:rsidRPr="00055A3E">
        <w:rPr>
          <w:rFonts w:ascii="Times New Roman" w:hAnsi="Times New Roman" w:cs="Times New Roman"/>
          <w:sz w:val="24"/>
          <w:szCs w:val="24"/>
        </w:rPr>
        <w:lastRenderedPageBreak/>
        <w:t xml:space="preserve"> Tel que:</w:t>
      </w:r>
      <w:r w:rsidRPr="00055A3E">
        <w:rPr>
          <w:rFonts w:ascii="Times New Roman" w:hAnsi="Times New Roman" w:cs="Times New Roman"/>
          <w:sz w:val="24"/>
          <w:szCs w:val="24"/>
        </w:rPr>
        <w:br/>
      </w:r>
      <w:proofErr w:type="spellStart"/>
      <w:proofErr w:type="gramStart"/>
      <w:r w:rsidRPr="00055A3E">
        <w:rPr>
          <w:rFonts w:ascii="Times New Roman" w:hAnsi="Times New Roman" w:cs="Times New Roman"/>
          <w:sz w:val="24"/>
          <w:szCs w:val="24"/>
        </w:rPr>
        <w:t>q</w:t>
      </w:r>
      <w:r w:rsidRPr="00055A3E">
        <w:rPr>
          <w:rFonts w:ascii="Times New Roman" w:hAnsi="Times New Roman" w:cs="Times New Roman"/>
          <w:sz w:val="24"/>
          <w:szCs w:val="24"/>
          <w:vertAlign w:val="subscript"/>
        </w:rPr>
        <w:t>e</w:t>
      </w:r>
      <w:proofErr w:type="spellEnd"/>
      <w:r w:rsidRPr="00055A3E">
        <w:rPr>
          <w:rFonts w:ascii="Times New Roman" w:hAnsi="Times New Roman" w:cs="Times New Roman"/>
          <w:sz w:val="24"/>
          <w:szCs w:val="24"/>
        </w:rPr>
        <w:t>(</w:t>
      </w:r>
      <w:proofErr w:type="gramEnd"/>
      <w:r w:rsidRPr="00055A3E">
        <w:rPr>
          <w:rFonts w:ascii="Times New Roman" w:hAnsi="Times New Roman" w:cs="Times New Roman"/>
          <w:sz w:val="24"/>
          <w:szCs w:val="24"/>
        </w:rPr>
        <w:t>mg/g) : quantité adsorbée à l’équilibre</w:t>
      </w:r>
      <w:r w:rsidRPr="00055A3E">
        <w:rPr>
          <w:rFonts w:ascii="Times New Roman" w:hAnsi="Times New Roman" w:cs="Times New Roman"/>
          <w:sz w:val="24"/>
          <w:szCs w:val="24"/>
        </w:rPr>
        <w:br/>
      </w:r>
      <w:proofErr w:type="spellStart"/>
      <w:r w:rsidRPr="00055A3E">
        <w:rPr>
          <w:rFonts w:ascii="Times New Roman" w:hAnsi="Times New Roman" w:cs="Times New Roman"/>
          <w:sz w:val="24"/>
          <w:szCs w:val="24"/>
        </w:rPr>
        <w:t>q</w:t>
      </w:r>
      <w:r w:rsidRPr="00055A3E">
        <w:rPr>
          <w:rFonts w:ascii="Times New Roman" w:hAnsi="Times New Roman" w:cs="Times New Roman"/>
          <w:sz w:val="24"/>
          <w:szCs w:val="24"/>
          <w:vertAlign w:val="subscript"/>
        </w:rPr>
        <w:t>t</w:t>
      </w:r>
      <w:proofErr w:type="spellEnd"/>
      <w:r w:rsidRPr="00055A3E">
        <w:rPr>
          <w:rFonts w:ascii="Times New Roman" w:hAnsi="Times New Roman" w:cs="Times New Roman"/>
          <w:sz w:val="24"/>
          <w:szCs w:val="24"/>
        </w:rPr>
        <w:t xml:space="preserve"> (mg/g): quantité adsorbée à l’instant t.</w:t>
      </w:r>
      <w:r w:rsidRPr="00055A3E">
        <w:rPr>
          <w:rFonts w:ascii="Times New Roman" w:hAnsi="Times New Roman" w:cs="Times New Roman"/>
          <w:sz w:val="24"/>
          <w:szCs w:val="24"/>
        </w:rPr>
        <w:br/>
        <w:t xml:space="preserve"> k</w:t>
      </w:r>
      <w:r w:rsidRPr="00055A3E">
        <w:rPr>
          <w:rFonts w:ascii="Times New Roman" w:hAnsi="Times New Roman" w:cs="Times New Roman"/>
          <w:sz w:val="24"/>
          <w:szCs w:val="24"/>
          <w:vertAlign w:val="subscript"/>
        </w:rPr>
        <w:t>1</w:t>
      </w:r>
      <w:r w:rsidRPr="00055A3E">
        <w:rPr>
          <w:rFonts w:ascii="Times New Roman" w:hAnsi="Times New Roman" w:cs="Times New Roman"/>
          <w:sz w:val="24"/>
          <w:szCs w:val="24"/>
        </w:rPr>
        <w:t xml:space="preserve">: constante de vitesse de </w:t>
      </w:r>
      <w:proofErr w:type="spellStart"/>
      <w:r w:rsidRPr="00055A3E">
        <w:rPr>
          <w:rFonts w:ascii="Times New Roman" w:hAnsi="Times New Roman" w:cs="Times New Roman"/>
          <w:sz w:val="24"/>
          <w:szCs w:val="24"/>
        </w:rPr>
        <w:t>Lagergren</w:t>
      </w:r>
      <w:proofErr w:type="spellEnd"/>
      <w:r w:rsidR="003D0240" w:rsidRPr="00055A3E">
        <w:rPr>
          <w:rFonts w:ascii="Times New Roman" w:hAnsi="Times New Roman" w:cs="Times New Roman"/>
          <w:sz w:val="24"/>
          <w:szCs w:val="24"/>
        </w:rPr>
        <w:t xml:space="preserve"> [64</w:t>
      </w:r>
      <w:r w:rsidRPr="00055A3E">
        <w:rPr>
          <w:rFonts w:ascii="Times New Roman" w:hAnsi="Times New Roman" w:cs="Times New Roman"/>
          <w:sz w:val="24"/>
          <w:szCs w:val="24"/>
        </w:rPr>
        <w:t xml:space="preserve">]. L’intégration de cette équation entre 0 et t pour le temps et entre 0 et </w:t>
      </w:r>
      <w:proofErr w:type="spellStart"/>
      <w:r w:rsidRPr="00055A3E">
        <w:rPr>
          <w:rFonts w:ascii="Times New Roman" w:hAnsi="Times New Roman" w:cs="Times New Roman"/>
          <w:sz w:val="24"/>
          <w:szCs w:val="24"/>
        </w:rPr>
        <w:t>q</w:t>
      </w:r>
      <w:r w:rsidRPr="00055A3E">
        <w:rPr>
          <w:rFonts w:ascii="Times New Roman" w:hAnsi="Times New Roman" w:cs="Times New Roman"/>
          <w:sz w:val="24"/>
          <w:szCs w:val="24"/>
          <w:vertAlign w:val="subscript"/>
        </w:rPr>
        <w:t>t</w:t>
      </w:r>
      <w:proofErr w:type="spellEnd"/>
      <w:r w:rsidRPr="00055A3E">
        <w:rPr>
          <w:rFonts w:ascii="Times New Roman" w:hAnsi="Times New Roman" w:cs="Times New Roman"/>
          <w:sz w:val="24"/>
          <w:szCs w:val="24"/>
        </w:rPr>
        <w:t xml:space="preserve"> pour la quantité adsorbée permet d’obtenir la forme linéaire de </w:t>
      </w:r>
      <w:proofErr w:type="spellStart"/>
      <w:r w:rsidRPr="00055A3E">
        <w:rPr>
          <w:rFonts w:ascii="Times New Roman" w:hAnsi="Times New Roman" w:cs="Times New Roman"/>
          <w:sz w:val="24"/>
          <w:szCs w:val="24"/>
        </w:rPr>
        <w:t>Lage</w:t>
      </w:r>
      <w:r w:rsidRPr="00055A3E">
        <w:rPr>
          <w:rFonts w:ascii="Times New Roman" w:hAnsi="Times New Roman" w:cs="Times New Roman"/>
          <w:sz w:val="24"/>
          <w:szCs w:val="24"/>
        </w:rPr>
        <w:t>r</w:t>
      </w:r>
      <w:r w:rsidRPr="00A96A61">
        <w:rPr>
          <w:rFonts w:ascii="Times New Roman" w:hAnsi="Times New Roman" w:cs="Times New Roman"/>
          <w:sz w:val="24"/>
          <w:szCs w:val="24"/>
        </w:rPr>
        <w:t>gren</w:t>
      </w:r>
      <w:proofErr w:type="spellEnd"/>
      <w:r w:rsidRPr="00A96A61">
        <w:rPr>
          <w:rFonts w:ascii="Times New Roman" w:hAnsi="Times New Roman" w:cs="Times New Roman"/>
          <w:sz w:val="24"/>
          <w:szCs w:val="24"/>
        </w:rPr>
        <w:t xml:space="preserve">: </w:t>
      </w:r>
    </w:p>
    <w:p w:rsidR="004431CB" w:rsidRPr="00A96A61" w:rsidRDefault="004431CB" w:rsidP="00343E0B">
      <w:pPr>
        <w:spacing w:line="360" w:lineRule="auto"/>
        <w:ind w:firstLine="709"/>
        <w:jc w:val="both"/>
        <w:rPr>
          <w:rFonts w:ascii="Times New Roman" w:hAnsi="Times New Roman" w:cs="Times New Roman"/>
          <w:b/>
          <w:sz w:val="28"/>
          <w:szCs w:val="28"/>
        </w:rPr>
      </w:pPr>
      <w:r w:rsidRPr="00A96A61">
        <w:rPr>
          <w:rFonts w:ascii="Times New Roman" w:hAnsi="Times New Roman" w:cs="Times New Roman"/>
          <w:b/>
          <w:noProof/>
          <w:sz w:val="28"/>
          <w:szCs w:val="28"/>
        </w:rPr>
        <w:drawing>
          <wp:inline distT="0" distB="0" distL="0" distR="0">
            <wp:extent cx="1936376" cy="315046"/>
            <wp:effectExtent l="0" t="0" r="6985" b="8890"/>
            <wp:docPr id="23" name="Imag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7"/>
                    <a:stretch>
                      <a:fillRect/>
                    </a:stretch>
                  </pic:blipFill>
                  <pic:spPr>
                    <a:xfrm>
                      <a:off x="0" y="0"/>
                      <a:ext cx="1937799" cy="315278"/>
                    </a:xfrm>
                    <a:prstGeom prst="rect">
                      <a:avLst/>
                    </a:prstGeom>
                  </pic:spPr>
                </pic:pic>
              </a:graphicData>
            </a:graphic>
          </wp:inline>
        </w:drawing>
      </w:r>
      <w:r w:rsidR="00322805">
        <w:rPr>
          <w:rFonts w:ascii="Times New Roman" w:hAnsi="Times New Roman" w:cs="Times New Roman"/>
          <w:b/>
          <w:sz w:val="28"/>
          <w:szCs w:val="28"/>
        </w:rPr>
        <w:t xml:space="preserve">                        (II.8)</w:t>
      </w:r>
    </w:p>
    <w:p w:rsidR="004431CB" w:rsidRPr="00055A3E" w:rsidRDefault="004431CB" w:rsidP="00343E0B">
      <w:pPr>
        <w:spacing w:line="360" w:lineRule="auto"/>
        <w:ind w:firstLine="709"/>
        <w:jc w:val="both"/>
        <w:rPr>
          <w:rFonts w:ascii="Times New Roman" w:hAnsi="Times New Roman" w:cs="Times New Roman"/>
          <w:sz w:val="24"/>
          <w:szCs w:val="24"/>
          <w:vertAlign w:val="subscript"/>
        </w:rPr>
      </w:pPr>
      <w:r w:rsidRPr="00055A3E">
        <w:rPr>
          <w:rFonts w:ascii="Times New Roman" w:hAnsi="Times New Roman" w:cs="Times New Roman"/>
          <w:sz w:val="24"/>
          <w:szCs w:val="24"/>
        </w:rPr>
        <w:t xml:space="preserve"> Le tracé la courbe ln (</w:t>
      </w:r>
      <w:proofErr w:type="spellStart"/>
      <w:r w:rsidRPr="00055A3E">
        <w:rPr>
          <w:rFonts w:ascii="Times New Roman" w:hAnsi="Times New Roman" w:cs="Times New Roman"/>
          <w:sz w:val="24"/>
          <w:szCs w:val="24"/>
        </w:rPr>
        <w:t>q</w:t>
      </w:r>
      <w:r w:rsidRPr="00055A3E">
        <w:rPr>
          <w:rFonts w:ascii="Times New Roman" w:hAnsi="Times New Roman" w:cs="Times New Roman"/>
          <w:sz w:val="24"/>
          <w:szCs w:val="24"/>
          <w:vertAlign w:val="subscript"/>
        </w:rPr>
        <w:t>e</w:t>
      </w:r>
      <w:r w:rsidRPr="00055A3E">
        <w:rPr>
          <w:rFonts w:ascii="Times New Roman" w:hAnsi="Times New Roman" w:cs="Times New Roman"/>
          <w:sz w:val="24"/>
          <w:szCs w:val="24"/>
        </w:rPr>
        <w:t>-q</w:t>
      </w:r>
      <w:r w:rsidRPr="00055A3E">
        <w:rPr>
          <w:rFonts w:ascii="Times New Roman" w:hAnsi="Times New Roman" w:cs="Times New Roman"/>
          <w:sz w:val="24"/>
          <w:szCs w:val="24"/>
          <w:vertAlign w:val="subscript"/>
        </w:rPr>
        <w:t>t</w:t>
      </w:r>
      <w:proofErr w:type="spellEnd"/>
      <w:r w:rsidRPr="00055A3E">
        <w:rPr>
          <w:rFonts w:ascii="Times New Roman" w:hAnsi="Times New Roman" w:cs="Times New Roman"/>
          <w:sz w:val="24"/>
          <w:szCs w:val="24"/>
        </w:rPr>
        <w:t>) en fonction de t permet de déterminer la constante K</w:t>
      </w:r>
      <w:r w:rsidRPr="00055A3E">
        <w:rPr>
          <w:rFonts w:ascii="Times New Roman" w:hAnsi="Times New Roman" w:cs="Times New Roman"/>
          <w:sz w:val="24"/>
          <w:szCs w:val="24"/>
          <w:vertAlign w:val="subscript"/>
        </w:rPr>
        <w:t>1</w:t>
      </w:r>
      <w:r w:rsidRPr="00055A3E">
        <w:rPr>
          <w:rFonts w:ascii="Times New Roman" w:hAnsi="Times New Roman" w:cs="Times New Roman"/>
          <w:sz w:val="24"/>
          <w:szCs w:val="24"/>
        </w:rPr>
        <w:t xml:space="preserve"> et la quantité adsorbée à l’équilibre </w:t>
      </w:r>
      <w:proofErr w:type="spellStart"/>
      <w:r w:rsidRPr="00055A3E">
        <w:rPr>
          <w:rFonts w:ascii="Times New Roman" w:hAnsi="Times New Roman" w:cs="Times New Roman"/>
          <w:sz w:val="24"/>
          <w:szCs w:val="24"/>
        </w:rPr>
        <w:t>q</w:t>
      </w:r>
      <w:r w:rsidRPr="00055A3E">
        <w:rPr>
          <w:rFonts w:ascii="Times New Roman" w:hAnsi="Times New Roman" w:cs="Times New Roman"/>
          <w:sz w:val="24"/>
          <w:szCs w:val="24"/>
          <w:vertAlign w:val="subscript"/>
        </w:rPr>
        <w:t>e</w:t>
      </w:r>
      <w:proofErr w:type="spellEnd"/>
    </w:p>
    <w:p w:rsidR="004431CB" w:rsidRPr="00A96A61" w:rsidRDefault="004431CB" w:rsidP="00343E0B">
      <w:pPr>
        <w:spacing w:line="360" w:lineRule="auto"/>
        <w:ind w:firstLine="709"/>
        <w:jc w:val="both"/>
        <w:rPr>
          <w:rFonts w:ascii="Times New Roman" w:hAnsi="Times New Roman" w:cs="Times New Roman"/>
          <w:sz w:val="28"/>
          <w:szCs w:val="28"/>
          <w:vertAlign w:val="subscript"/>
        </w:rPr>
      </w:pPr>
      <w:r w:rsidRPr="00A96A61">
        <w:rPr>
          <w:rFonts w:ascii="Times New Roman" w:hAnsi="Times New Roman" w:cs="Times New Roman"/>
          <w:b/>
          <w:sz w:val="28"/>
          <w:szCs w:val="28"/>
          <w:u w:val="single"/>
        </w:rPr>
        <w:t xml:space="preserve">II.6.2. Le Modèle de la cinétique du pseudo seconde ordre : </w:t>
      </w:r>
    </w:p>
    <w:p w:rsidR="00B33EDF" w:rsidRPr="00A96A61" w:rsidRDefault="004431CB" w:rsidP="00343E0B">
      <w:pPr>
        <w:spacing w:line="360" w:lineRule="auto"/>
        <w:ind w:firstLine="709"/>
        <w:jc w:val="both"/>
        <w:rPr>
          <w:rFonts w:ascii="Times New Roman" w:hAnsi="Times New Roman" w:cs="Times New Roman"/>
          <w:sz w:val="24"/>
          <w:szCs w:val="24"/>
        </w:rPr>
      </w:pPr>
      <w:r w:rsidRPr="00A96A61">
        <w:rPr>
          <w:rFonts w:ascii="Times New Roman" w:hAnsi="Times New Roman" w:cs="Times New Roman"/>
          <w:noProof/>
          <w:sz w:val="24"/>
          <w:szCs w:val="24"/>
        </w:rPr>
        <w:drawing>
          <wp:anchor distT="0" distB="0" distL="114300" distR="114300" simplePos="0" relativeHeight="251673600" behindDoc="0" locked="0" layoutInCell="1" allowOverlap="1">
            <wp:simplePos x="0" y="0"/>
            <wp:positionH relativeFrom="column">
              <wp:posOffset>1266825</wp:posOffset>
            </wp:positionH>
            <wp:positionV relativeFrom="paragraph">
              <wp:posOffset>559435</wp:posOffset>
            </wp:positionV>
            <wp:extent cx="1902372" cy="409575"/>
            <wp:effectExtent l="0" t="0" r="3175" b="0"/>
            <wp:wrapNone/>
            <wp:docPr id="24" name="Imag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8">
                      <a:extLst>
                        <a:ext uri="{28A0092B-C50C-407E-A947-70E740481C1C}">
                          <a14:useLocalDpi xmlns:a14="http://schemas.microsoft.com/office/drawing/2010/main" val="0"/>
                        </a:ext>
                      </a:extLst>
                    </a:blip>
                    <a:stretch>
                      <a:fillRect/>
                    </a:stretch>
                  </pic:blipFill>
                  <pic:spPr>
                    <a:xfrm>
                      <a:off x="0" y="0"/>
                      <a:ext cx="1902372" cy="409575"/>
                    </a:xfrm>
                    <a:prstGeom prst="rect">
                      <a:avLst/>
                    </a:prstGeom>
                  </pic:spPr>
                </pic:pic>
              </a:graphicData>
            </a:graphic>
          </wp:anchor>
        </w:drawing>
      </w:r>
      <w:r w:rsidRPr="00A96A61">
        <w:rPr>
          <w:rFonts w:ascii="Times New Roman" w:hAnsi="Times New Roman" w:cs="Times New Roman"/>
          <w:sz w:val="24"/>
          <w:szCs w:val="24"/>
        </w:rPr>
        <w:t>Le modèle du pseudo-second ordre est généralement utilisé pour décrire les phén</w:t>
      </w:r>
      <w:r w:rsidRPr="00A96A61">
        <w:rPr>
          <w:rFonts w:ascii="Times New Roman" w:hAnsi="Times New Roman" w:cs="Times New Roman"/>
          <w:sz w:val="24"/>
          <w:szCs w:val="24"/>
        </w:rPr>
        <w:t>o</w:t>
      </w:r>
      <w:r w:rsidRPr="00A96A61">
        <w:rPr>
          <w:rFonts w:ascii="Times New Roman" w:hAnsi="Times New Roman" w:cs="Times New Roman"/>
          <w:sz w:val="24"/>
          <w:szCs w:val="24"/>
        </w:rPr>
        <w:t xml:space="preserve">mènes d’adsorption de type </w:t>
      </w:r>
      <w:proofErr w:type="spellStart"/>
      <w:r w:rsidRPr="00A96A61">
        <w:rPr>
          <w:rFonts w:ascii="Times New Roman" w:hAnsi="Times New Roman" w:cs="Times New Roman"/>
          <w:sz w:val="24"/>
          <w:szCs w:val="24"/>
        </w:rPr>
        <w:t>chimisorption</w:t>
      </w:r>
      <w:proofErr w:type="spellEnd"/>
      <w:r w:rsidRPr="00A96A61">
        <w:rPr>
          <w:rFonts w:ascii="Times New Roman" w:hAnsi="Times New Roman" w:cs="Times New Roman"/>
          <w:sz w:val="24"/>
          <w:szCs w:val="24"/>
        </w:rPr>
        <w:t xml:space="preserve"> et il s’exprim</w:t>
      </w:r>
      <w:r w:rsidR="003D0240" w:rsidRPr="00A96A61">
        <w:rPr>
          <w:rFonts w:ascii="Times New Roman" w:hAnsi="Times New Roman" w:cs="Times New Roman"/>
          <w:sz w:val="24"/>
          <w:szCs w:val="24"/>
        </w:rPr>
        <w:t>e selon l’équation suivante </w:t>
      </w:r>
      <w:proofErr w:type="gramStart"/>
      <w:r w:rsidR="003D0240" w:rsidRPr="00A96A61">
        <w:rPr>
          <w:rFonts w:ascii="Times New Roman" w:hAnsi="Times New Roman" w:cs="Times New Roman"/>
          <w:b/>
          <w:sz w:val="24"/>
          <w:szCs w:val="24"/>
        </w:rPr>
        <w:t>:[</w:t>
      </w:r>
      <w:proofErr w:type="gramEnd"/>
      <w:r w:rsidR="003D0240" w:rsidRPr="00A96A61">
        <w:rPr>
          <w:rFonts w:ascii="Times New Roman" w:hAnsi="Times New Roman" w:cs="Times New Roman"/>
          <w:b/>
          <w:sz w:val="24"/>
          <w:szCs w:val="24"/>
        </w:rPr>
        <w:t>66</w:t>
      </w:r>
      <w:r w:rsidRPr="00A96A61">
        <w:rPr>
          <w:rFonts w:ascii="Times New Roman" w:hAnsi="Times New Roman" w:cs="Times New Roman"/>
          <w:b/>
          <w:sz w:val="24"/>
          <w:szCs w:val="24"/>
        </w:rPr>
        <w:t xml:space="preserve">]                                                              </w:t>
      </w:r>
    </w:p>
    <w:p w:rsidR="004431CB" w:rsidRPr="00A96A61" w:rsidRDefault="00322805" w:rsidP="00343E0B">
      <w:pPr>
        <w:spacing w:line="360" w:lineRule="auto"/>
        <w:ind w:firstLine="709"/>
        <w:jc w:val="both"/>
        <w:rPr>
          <w:rFonts w:ascii="Times New Roman" w:hAnsi="Times New Roman" w:cs="Times New Roman"/>
          <w:b/>
          <w:sz w:val="24"/>
          <w:szCs w:val="24"/>
        </w:rPr>
      </w:pPr>
      <w:r>
        <w:rPr>
          <w:rFonts w:ascii="Times New Roman" w:hAnsi="Times New Roman" w:cs="Times New Roman"/>
          <w:b/>
          <w:sz w:val="28"/>
          <w:szCs w:val="28"/>
        </w:rPr>
        <w:t xml:space="preserve">                          (II.9</w:t>
      </w:r>
      <w:r w:rsidR="001C7B3F">
        <w:rPr>
          <w:rFonts w:ascii="Times New Roman" w:hAnsi="Times New Roman" w:cs="Times New Roman"/>
          <w:b/>
          <w:sz w:val="28"/>
          <w:szCs w:val="28"/>
        </w:rPr>
        <w:t>)</w:t>
      </w:r>
    </w:p>
    <w:p w:rsidR="004431CB" w:rsidRPr="00A96A61" w:rsidRDefault="00C70431" w:rsidP="00343E0B">
      <w:pPr>
        <w:spacing w:line="360" w:lineRule="auto"/>
        <w:jc w:val="both"/>
        <w:rPr>
          <w:rFonts w:ascii="Times New Roman" w:hAnsi="Times New Roman" w:cs="Times New Roman"/>
          <w:sz w:val="24"/>
          <w:szCs w:val="24"/>
        </w:rPr>
      </w:pPr>
      <w:r>
        <w:rPr>
          <w:rFonts w:ascii="Times New Roman" w:hAnsi="Times New Roman" w:cs="Times New Roman"/>
          <w:noProof/>
          <w:sz w:val="28"/>
          <w:szCs w:val="28"/>
        </w:rPr>
        <w:drawing>
          <wp:anchor distT="0" distB="0" distL="114300" distR="114300" simplePos="0" relativeHeight="251668480" behindDoc="0" locked="0" layoutInCell="1" allowOverlap="1">
            <wp:simplePos x="0" y="0"/>
            <wp:positionH relativeFrom="column">
              <wp:posOffset>1665643</wp:posOffset>
            </wp:positionH>
            <wp:positionV relativeFrom="paragraph">
              <wp:posOffset>1526615</wp:posOffset>
            </wp:positionV>
            <wp:extent cx="1497778" cy="473336"/>
            <wp:effectExtent l="19050" t="0" r="7172" b="0"/>
            <wp:wrapNone/>
            <wp:docPr id="25" name="Imag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9">
                      <a:extLst>
                        <a:ext uri="{28A0092B-C50C-407E-A947-70E740481C1C}">
                          <a14:useLocalDpi xmlns:a14="http://schemas.microsoft.com/office/drawing/2010/main" val="0"/>
                        </a:ext>
                      </a:extLst>
                    </a:blip>
                    <a:stretch>
                      <a:fillRect/>
                    </a:stretch>
                  </pic:blipFill>
                  <pic:spPr>
                    <a:xfrm>
                      <a:off x="0" y="0"/>
                      <a:ext cx="1497778" cy="473336"/>
                    </a:xfrm>
                    <a:prstGeom prst="rect">
                      <a:avLst/>
                    </a:prstGeom>
                  </pic:spPr>
                </pic:pic>
              </a:graphicData>
            </a:graphic>
          </wp:anchor>
        </w:drawing>
      </w:r>
      <w:r w:rsidR="004431CB" w:rsidRPr="00055A3E">
        <w:rPr>
          <w:rFonts w:ascii="Times New Roman" w:hAnsi="Times New Roman" w:cs="Times New Roman"/>
          <w:sz w:val="28"/>
          <w:szCs w:val="28"/>
        </w:rPr>
        <w:t xml:space="preserve"> Tel que: </w:t>
      </w:r>
      <w:proofErr w:type="spellStart"/>
      <w:r w:rsidR="004431CB" w:rsidRPr="00055A3E">
        <w:rPr>
          <w:rFonts w:ascii="Times New Roman" w:hAnsi="Times New Roman" w:cs="Times New Roman"/>
          <w:sz w:val="28"/>
          <w:szCs w:val="28"/>
        </w:rPr>
        <w:t>q</w:t>
      </w:r>
      <w:r w:rsidR="004431CB" w:rsidRPr="00055A3E">
        <w:rPr>
          <w:rFonts w:ascii="Times New Roman" w:hAnsi="Times New Roman" w:cs="Times New Roman"/>
          <w:sz w:val="28"/>
          <w:szCs w:val="28"/>
          <w:vertAlign w:val="subscript"/>
        </w:rPr>
        <w:t>e</w:t>
      </w:r>
      <w:proofErr w:type="spellEnd"/>
      <w:r w:rsidR="004431CB" w:rsidRPr="00055A3E">
        <w:rPr>
          <w:rFonts w:ascii="Times New Roman" w:hAnsi="Times New Roman" w:cs="Times New Roman"/>
          <w:sz w:val="28"/>
          <w:szCs w:val="28"/>
        </w:rPr>
        <w:t xml:space="preserve"> (mg/g) : quantité adsorbée à l’équilibre. </w:t>
      </w:r>
      <w:proofErr w:type="spellStart"/>
      <w:proofErr w:type="gramStart"/>
      <w:r w:rsidR="004431CB" w:rsidRPr="00055A3E">
        <w:rPr>
          <w:rFonts w:ascii="Times New Roman" w:hAnsi="Times New Roman" w:cs="Times New Roman"/>
          <w:sz w:val="28"/>
          <w:szCs w:val="28"/>
        </w:rPr>
        <w:t>q</w:t>
      </w:r>
      <w:r w:rsidR="004431CB" w:rsidRPr="00055A3E">
        <w:rPr>
          <w:rFonts w:ascii="Times New Roman" w:hAnsi="Times New Roman" w:cs="Times New Roman"/>
          <w:sz w:val="28"/>
          <w:szCs w:val="28"/>
          <w:vertAlign w:val="subscript"/>
        </w:rPr>
        <w:t>t</w:t>
      </w:r>
      <w:proofErr w:type="spellEnd"/>
      <w:proofErr w:type="gramEnd"/>
      <w:r w:rsidR="004431CB" w:rsidRPr="00055A3E">
        <w:rPr>
          <w:rFonts w:ascii="Times New Roman" w:hAnsi="Times New Roman" w:cs="Times New Roman"/>
          <w:sz w:val="28"/>
          <w:szCs w:val="28"/>
        </w:rPr>
        <w:t xml:space="preserve"> (mg/g): quantité adsorbée à l’instant t. K</w:t>
      </w:r>
      <w:r w:rsidR="004431CB" w:rsidRPr="00055A3E">
        <w:rPr>
          <w:rFonts w:ascii="Times New Roman" w:hAnsi="Times New Roman" w:cs="Times New Roman"/>
          <w:sz w:val="28"/>
          <w:szCs w:val="28"/>
          <w:vertAlign w:val="subscript"/>
        </w:rPr>
        <w:t>2</w:t>
      </w:r>
      <w:r w:rsidR="004431CB" w:rsidRPr="00055A3E">
        <w:rPr>
          <w:rFonts w:ascii="Times New Roman" w:hAnsi="Times New Roman" w:cs="Times New Roman"/>
          <w:sz w:val="28"/>
          <w:szCs w:val="28"/>
        </w:rPr>
        <w:t xml:space="preserve">: constante de vitesse du modèle cinétique du 2ème ordre (mg.g-1 .min -1). L’intégration de cette équation entre 0 et t pour le temps et entre 0 et </w:t>
      </w:r>
      <w:proofErr w:type="spellStart"/>
      <w:r w:rsidR="004431CB" w:rsidRPr="00055A3E">
        <w:rPr>
          <w:rFonts w:ascii="Times New Roman" w:hAnsi="Times New Roman" w:cs="Times New Roman"/>
          <w:sz w:val="28"/>
          <w:szCs w:val="28"/>
        </w:rPr>
        <w:t>q</w:t>
      </w:r>
      <w:r w:rsidR="004431CB" w:rsidRPr="00055A3E">
        <w:rPr>
          <w:rFonts w:ascii="Times New Roman" w:hAnsi="Times New Roman" w:cs="Times New Roman"/>
          <w:sz w:val="28"/>
          <w:szCs w:val="28"/>
          <w:vertAlign w:val="subscript"/>
        </w:rPr>
        <w:t>t</w:t>
      </w:r>
      <w:proofErr w:type="spellEnd"/>
      <w:r w:rsidR="004431CB" w:rsidRPr="00055A3E">
        <w:rPr>
          <w:rFonts w:ascii="Times New Roman" w:hAnsi="Times New Roman" w:cs="Times New Roman"/>
          <w:sz w:val="28"/>
          <w:szCs w:val="28"/>
        </w:rPr>
        <w:t xml:space="preserve"> pour la quantité adsorbée permet d’obtenir la forme linéaire du mo</w:t>
      </w:r>
      <w:r w:rsidR="004431CB" w:rsidRPr="00A96A61">
        <w:rPr>
          <w:rFonts w:ascii="Times New Roman" w:hAnsi="Times New Roman" w:cs="Times New Roman"/>
          <w:sz w:val="28"/>
          <w:szCs w:val="28"/>
        </w:rPr>
        <w:t>d</w:t>
      </w:r>
      <w:r w:rsidR="003D0240" w:rsidRPr="00A96A61">
        <w:rPr>
          <w:rFonts w:ascii="Times New Roman" w:hAnsi="Times New Roman" w:cs="Times New Roman"/>
          <w:sz w:val="28"/>
          <w:szCs w:val="28"/>
        </w:rPr>
        <w:t>èle de pse</w:t>
      </w:r>
      <w:r w:rsidR="003D0240" w:rsidRPr="00A96A61">
        <w:rPr>
          <w:rFonts w:ascii="Times New Roman" w:hAnsi="Times New Roman" w:cs="Times New Roman"/>
          <w:sz w:val="28"/>
          <w:szCs w:val="28"/>
        </w:rPr>
        <w:t>u</w:t>
      </w:r>
      <w:r w:rsidR="003D0240" w:rsidRPr="00A96A61">
        <w:rPr>
          <w:rFonts w:ascii="Times New Roman" w:hAnsi="Times New Roman" w:cs="Times New Roman"/>
          <w:sz w:val="28"/>
          <w:szCs w:val="28"/>
        </w:rPr>
        <w:t xml:space="preserve">do seconde ordre: </w:t>
      </w:r>
      <w:r w:rsidR="003D0240" w:rsidRPr="00A96A61">
        <w:rPr>
          <w:rFonts w:ascii="Times New Roman" w:hAnsi="Times New Roman" w:cs="Times New Roman"/>
          <w:b/>
          <w:sz w:val="28"/>
          <w:szCs w:val="28"/>
        </w:rPr>
        <w:t>[65</w:t>
      </w:r>
      <w:r w:rsidR="004431CB" w:rsidRPr="00A96A61">
        <w:rPr>
          <w:rFonts w:ascii="Times New Roman" w:hAnsi="Times New Roman" w:cs="Times New Roman"/>
          <w:b/>
          <w:sz w:val="28"/>
          <w:szCs w:val="28"/>
        </w:rPr>
        <w:t>]</w:t>
      </w:r>
    </w:p>
    <w:p w:rsidR="004431CB" w:rsidRPr="00A96A61" w:rsidRDefault="001C7B3F" w:rsidP="00343E0B">
      <w:pPr>
        <w:spacing w:line="360" w:lineRule="auto"/>
        <w:rPr>
          <w:rFonts w:ascii="Times New Roman" w:hAnsi="Times New Roman" w:cs="Times New Roman"/>
          <w:b/>
          <w:sz w:val="28"/>
          <w:szCs w:val="28"/>
        </w:rPr>
      </w:pPr>
      <w:r>
        <w:rPr>
          <w:rFonts w:ascii="Times New Roman" w:hAnsi="Times New Roman" w:cs="Times New Roman"/>
          <w:b/>
          <w:sz w:val="28"/>
          <w:szCs w:val="28"/>
        </w:rPr>
        <w:t xml:space="preserve">                           </w:t>
      </w:r>
      <w:r w:rsidR="00C70431">
        <w:rPr>
          <w:rFonts w:ascii="Times New Roman" w:hAnsi="Times New Roman" w:cs="Times New Roman"/>
          <w:b/>
          <w:sz w:val="28"/>
          <w:szCs w:val="28"/>
        </w:rPr>
        <w:tab/>
      </w:r>
      <w:r w:rsidR="00C70431">
        <w:rPr>
          <w:rFonts w:ascii="Times New Roman" w:hAnsi="Times New Roman" w:cs="Times New Roman"/>
          <w:b/>
          <w:sz w:val="28"/>
          <w:szCs w:val="28"/>
        </w:rPr>
        <w:tab/>
      </w:r>
      <w:r w:rsidR="00C70431">
        <w:rPr>
          <w:rFonts w:ascii="Times New Roman" w:hAnsi="Times New Roman" w:cs="Times New Roman"/>
          <w:b/>
          <w:sz w:val="28"/>
          <w:szCs w:val="28"/>
        </w:rPr>
        <w:tab/>
      </w:r>
      <w:r w:rsidR="00C70431">
        <w:rPr>
          <w:rFonts w:ascii="Times New Roman" w:hAnsi="Times New Roman" w:cs="Times New Roman"/>
          <w:b/>
          <w:sz w:val="28"/>
          <w:szCs w:val="28"/>
        </w:rPr>
        <w:tab/>
      </w:r>
      <w:r w:rsidR="00C70431">
        <w:rPr>
          <w:rFonts w:ascii="Times New Roman" w:hAnsi="Times New Roman" w:cs="Times New Roman"/>
          <w:b/>
          <w:sz w:val="28"/>
          <w:szCs w:val="28"/>
        </w:rPr>
        <w:tab/>
      </w:r>
      <w:r w:rsidR="00C70431">
        <w:rPr>
          <w:rFonts w:ascii="Times New Roman" w:hAnsi="Times New Roman" w:cs="Times New Roman"/>
          <w:b/>
          <w:sz w:val="28"/>
          <w:szCs w:val="28"/>
        </w:rPr>
        <w:tab/>
      </w:r>
      <w:r w:rsidR="00C70431">
        <w:rPr>
          <w:rFonts w:ascii="Times New Roman" w:hAnsi="Times New Roman" w:cs="Times New Roman"/>
          <w:b/>
          <w:sz w:val="28"/>
          <w:szCs w:val="28"/>
        </w:rPr>
        <w:tab/>
      </w:r>
      <w:r w:rsidR="00C70431">
        <w:rPr>
          <w:rFonts w:ascii="Times New Roman" w:hAnsi="Times New Roman" w:cs="Times New Roman"/>
          <w:b/>
          <w:sz w:val="28"/>
          <w:szCs w:val="28"/>
        </w:rPr>
        <w:tab/>
      </w:r>
      <w:r>
        <w:rPr>
          <w:rFonts w:ascii="Times New Roman" w:hAnsi="Times New Roman" w:cs="Times New Roman"/>
          <w:b/>
          <w:sz w:val="28"/>
          <w:szCs w:val="28"/>
        </w:rPr>
        <w:t xml:space="preserve">  (</w:t>
      </w:r>
      <w:r w:rsidR="00322805">
        <w:rPr>
          <w:rFonts w:ascii="Times New Roman" w:hAnsi="Times New Roman" w:cs="Times New Roman"/>
          <w:b/>
          <w:sz w:val="28"/>
          <w:szCs w:val="28"/>
        </w:rPr>
        <w:t>II.10</w:t>
      </w:r>
      <w:r>
        <w:rPr>
          <w:rFonts w:ascii="Times New Roman" w:hAnsi="Times New Roman" w:cs="Times New Roman"/>
          <w:b/>
          <w:sz w:val="28"/>
          <w:szCs w:val="28"/>
        </w:rPr>
        <w:t>)</w:t>
      </w:r>
    </w:p>
    <w:p w:rsidR="004431CB" w:rsidRPr="00A96A61" w:rsidRDefault="004431CB" w:rsidP="00343E0B">
      <w:pPr>
        <w:spacing w:line="360" w:lineRule="auto"/>
        <w:rPr>
          <w:rFonts w:ascii="Times New Roman" w:hAnsi="Times New Roman" w:cs="Times New Roman"/>
          <w:sz w:val="28"/>
          <w:szCs w:val="28"/>
        </w:rPr>
      </w:pPr>
    </w:p>
    <w:p w:rsidR="004431CB" w:rsidRPr="00A96A61" w:rsidRDefault="004431CB" w:rsidP="001C7B3F">
      <w:pPr>
        <w:spacing w:line="360" w:lineRule="auto"/>
        <w:jc w:val="both"/>
        <w:rPr>
          <w:rFonts w:ascii="Times New Roman" w:hAnsi="Times New Roman" w:cs="Times New Roman"/>
          <w:sz w:val="28"/>
          <w:szCs w:val="28"/>
          <w:vertAlign w:val="subscript"/>
        </w:rPr>
      </w:pPr>
      <w:r w:rsidRPr="00A96A61">
        <w:rPr>
          <w:rFonts w:ascii="Times New Roman" w:hAnsi="Times New Roman" w:cs="Times New Roman"/>
          <w:sz w:val="28"/>
          <w:szCs w:val="28"/>
        </w:rPr>
        <w:t>Le tracé la courbe t/</w:t>
      </w:r>
      <w:proofErr w:type="spellStart"/>
      <w:r w:rsidRPr="00A96A61">
        <w:rPr>
          <w:rFonts w:ascii="Times New Roman" w:hAnsi="Times New Roman" w:cs="Times New Roman"/>
          <w:sz w:val="28"/>
          <w:szCs w:val="28"/>
        </w:rPr>
        <w:t>q</w:t>
      </w:r>
      <w:r w:rsidRPr="00A96A61">
        <w:rPr>
          <w:rFonts w:ascii="Times New Roman" w:hAnsi="Times New Roman" w:cs="Times New Roman"/>
          <w:sz w:val="28"/>
          <w:szCs w:val="28"/>
          <w:vertAlign w:val="subscript"/>
        </w:rPr>
        <w:t>t</w:t>
      </w:r>
      <w:proofErr w:type="spellEnd"/>
      <w:r w:rsidRPr="00A96A61">
        <w:rPr>
          <w:rFonts w:ascii="Times New Roman" w:hAnsi="Times New Roman" w:cs="Times New Roman"/>
          <w:sz w:val="28"/>
          <w:szCs w:val="28"/>
        </w:rPr>
        <w:t xml:space="preserve"> en fonction de t permet de déterminer la constante K</w:t>
      </w:r>
      <w:r w:rsidRPr="00A96A61">
        <w:rPr>
          <w:rFonts w:ascii="Times New Roman" w:hAnsi="Times New Roman" w:cs="Times New Roman"/>
          <w:sz w:val="28"/>
          <w:szCs w:val="28"/>
          <w:vertAlign w:val="subscript"/>
        </w:rPr>
        <w:t>2</w:t>
      </w:r>
      <w:r w:rsidRPr="00A96A61">
        <w:rPr>
          <w:rFonts w:ascii="Times New Roman" w:hAnsi="Times New Roman" w:cs="Times New Roman"/>
          <w:sz w:val="28"/>
          <w:szCs w:val="28"/>
        </w:rPr>
        <w:t xml:space="preserve"> et la quantité adsorbée à l’équilibre </w:t>
      </w:r>
      <w:proofErr w:type="spellStart"/>
      <w:r w:rsidRPr="00A96A61">
        <w:rPr>
          <w:rFonts w:ascii="Times New Roman" w:hAnsi="Times New Roman" w:cs="Times New Roman"/>
          <w:sz w:val="28"/>
          <w:szCs w:val="28"/>
        </w:rPr>
        <w:t>q</w:t>
      </w:r>
      <w:r w:rsidRPr="00A96A61">
        <w:rPr>
          <w:rFonts w:ascii="Times New Roman" w:hAnsi="Times New Roman" w:cs="Times New Roman"/>
          <w:sz w:val="28"/>
          <w:szCs w:val="28"/>
          <w:vertAlign w:val="subscript"/>
        </w:rPr>
        <w:t>e</w:t>
      </w:r>
      <w:proofErr w:type="spellEnd"/>
    </w:p>
    <w:p w:rsidR="00343E0B" w:rsidRDefault="004431CB" w:rsidP="00343E0B">
      <w:pPr>
        <w:spacing w:line="360" w:lineRule="auto"/>
        <w:rPr>
          <w:rFonts w:ascii="Times New Roman" w:hAnsi="Times New Roman" w:cs="Times New Roman"/>
          <w:b/>
          <w:sz w:val="28"/>
          <w:szCs w:val="28"/>
          <w:u w:val="single"/>
        </w:rPr>
      </w:pPr>
      <w:r w:rsidRPr="00A96A61">
        <w:rPr>
          <w:rFonts w:ascii="Times New Roman" w:hAnsi="Times New Roman" w:cs="Times New Roman"/>
          <w:b/>
          <w:sz w:val="28"/>
          <w:szCs w:val="28"/>
          <w:u w:val="single"/>
        </w:rPr>
        <w:t xml:space="preserve"> II.6.3. Le Modèle de la</w:t>
      </w:r>
      <w:r w:rsidR="00343E0B">
        <w:rPr>
          <w:rFonts w:ascii="Times New Roman" w:hAnsi="Times New Roman" w:cs="Times New Roman"/>
          <w:b/>
          <w:sz w:val="28"/>
          <w:szCs w:val="28"/>
          <w:u w:val="single"/>
        </w:rPr>
        <w:t xml:space="preserve"> diffusion intra-particulaire :</w:t>
      </w:r>
    </w:p>
    <w:p w:rsidR="004431CB" w:rsidRPr="00A96A61" w:rsidRDefault="004431CB" w:rsidP="00343E0B">
      <w:pPr>
        <w:spacing w:line="360" w:lineRule="auto"/>
        <w:jc w:val="both"/>
        <w:rPr>
          <w:rFonts w:ascii="Times New Roman" w:hAnsi="Times New Roman" w:cs="Times New Roman"/>
          <w:sz w:val="24"/>
          <w:szCs w:val="24"/>
        </w:rPr>
      </w:pPr>
      <w:r w:rsidRPr="00A96A61">
        <w:rPr>
          <w:rFonts w:ascii="Times New Roman" w:hAnsi="Times New Roman" w:cs="Times New Roman"/>
          <w:sz w:val="24"/>
          <w:szCs w:val="24"/>
        </w:rPr>
        <w:t xml:space="preserve"> En général, n’importe quel processus d’adsorption peut être décrit par trois principales étapes: i. la diffusion de surface. ii. La diffusion intra particulaire ou dans les pores. iii. </w:t>
      </w:r>
      <w:r w:rsidRPr="00A96A61">
        <w:rPr>
          <w:rFonts w:ascii="Times New Roman" w:hAnsi="Times New Roman" w:cs="Times New Roman"/>
          <w:sz w:val="24"/>
          <w:szCs w:val="24"/>
        </w:rPr>
        <w:lastRenderedPageBreak/>
        <w:t>L’adsorption à l’intérieur des sites de l’adsorbant. Etant donné que la dernière étape est très rapide, il est supposé quelle n’a pas d’influence sur la vitesse d’adsorption et que l’adsorption est contrôlée soit par la diffusion de surface ou la diffusion intra particulaire. Le modèle de diffusion intra particulaire de Weber-Morris a souvent été utilisé pour déterminer si une diff</w:t>
      </w:r>
      <w:r w:rsidRPr="00A96A61">
        <w:rPr>
          <w:rFonts w:ascii="Times New Roman" w:hAnsi="Times New Roman" w:cs="Times New Roman"/>
          <w:sz w:val="24"/>
          <w:szCs w:val="24"/>
        </w:rPr>
        <w:t>u</w:t>
      </w:r>
      <w:r w:rsidRPr="00A96A61">
        <w:rPr>
          <w:rFonts w:ascii="Times New Roman" w:hAnsi="Times New Roman" w:cs="Times New Roman"/>
          <w:sz w:val="24"/>
          <w:szCs w:val="24"/>
        </w:rPr>
        <w:t>sion intra particulaire est l'étape limitant la vitesse. L'équation de diffusion intra particulair</w:t>
      </w:r>
      <w:r w:rsidR="003D0240" w:rsidRPr="00A96A61">
        <w:rPr>
          <w:rFonts w:ascii="Times New Roman" w:hAnsi="Times New Roman" w:cs="Times New Roman"/>
          <w:sz w:val="24"/>
          <w:szCs w:val="24"/>
        </w:rPr>
        <w:t xml:space="preserve">e peut être écrite comme suit </w:t>
      </w:r>
      <w:r w:rsidR="003D0240" w:rsidRPr="00A96A61">
        <w:rPr>
          <w:rFonts w:ascii="Times New Roman" w:hAnsi="Times New Roman" w:cs="Times New Roman"/>
          <w:b/>
          <w:sz w:val="24"/>
          <w:szCs w:val="24"/>
        </w:rPr>
        <w:t>[64</w:t>
      </w:r>
      <w:r w:rsidRPr="00A96A61">
        <w:rPr>
          <w:rFonts w:ascii="Times New Roman" w:hAnsi="Times New Roman" w:cs="Times New Roman"/>
          <w:b/>
          <w:sz w:val="24"/>
          <w:szCs w:val="24"/>
        </w:rPr>
        <w:t>]</w:t>
      </w:r>
      <w:r w:rsidRPr="00A96A61">
        <w:rPr>
          <w:rFonts w:ascii="Times New Roman" w:hAnsi="Times New Roman" w:cs="Times New Roman"/>
          <w:sz w:val="24"/>
          <w:szCs w:val="24"/>
        </w:rPr>
        <w:t xml:space="preserve"> :  </w:t>
      </w:r>
    </w:p>
    <w:p w:rsidR="004431CB" w:rsidRPr="00A96A61" w:rsidRDefault="004431CB" w:rsidP="00343E0B">
      <w:pPr>
        <w:spacing w:line="360" w:lineRule="auto"/>
        <w:rPr>
          <w:rFonts w:ascii="Times New Roman" w:hAnsi="Times New Roman" w:cs="Times New Roman"/>
          <w:b/>
          <w:sz w:val="28"/>
          <w:szCs w:val="28"/>
        </w:rPr>
      </w:pPr>
      <w:r w:rsidRPr="00A96A61">
        <w:rPr>
          <w:rFonts w:ascii="Times New Roman" w:hAnsi="Times New Roman" w:cs="Times New Roman"/>
          <w:b/>
          <w:noProof/>
          <w:sz w:val="28"/>
          <w:szCs w:val="28"/>
        </w:rPr>
        <w:drawing>
          <wp:anchor distT="0" distB="0" distL="114300" distR="114300" simplePos="0" relativeHeight="251669504" behindDoc="0" locked="0" layoutInCell="1" allowOverlap="1">
            <wp:simplePos x="0" y="0"/>
            <wp:positionH relativeFrom="column">
              <wp:posOffset>2498563</wp:posOffset>
            </wp:positionH>
            <wp:positionV relativeFrom="paragraph">
              <wp:posOffset>-59142</wp:posOffset>
            </wp:positionV>
            <wp:extent cx="1447800" cy="295275"/>
            <wp:effectExtent l="0" t="0" r="0" b="9525"/>
            <wp:wrapNone/>
            <wp:docPr id="26" name="Imag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0">
                      <a:extLst>
                        <a:ext uri="{28A0092B-C50C-407E-A947-70E740481C1C}">
                          <a14:useLocalDpi xmlns:a14="http://schemas.microsoft.com/office/drawing/2010/main" val="0"/>
                        </a:ext>
                      </a:extLst>
                    </a:blip>
                    <a:stretch>
                      <a:fillRect/>
                    </a:stretch>
                  </pic:blipFill>
                  <pic:spPr>
                    <a:xfrm>
                      <a:off x="0" y="0"/>
                      <a:ext cx="1447800" cy="295275"/>
                    </a:xfrm>
                    <a:prstGeom prst="rect">
                      <a:avLst/>
                    </a:prstGeom>
                  </pic:spPr>
                </pic:pic>
              </a:graphicData>
            </a:graphic>
          </wp:anchor>
        </w:drawing>
      </w:r>
      <w:r w:rsidR="00343E0B">
        <w:rPr>
          <w:rFonts w:ascii="Times New Roman" w:hAnsi="Times New Roman" w:cs="Times New Roman"/>
          <w:b/>
          <w:sz w:val="28"/>
          <w:szCs w:val="28"/>
        </w:rPr>
        <w:t xml:space="preserve">   </w:t>
      </w:r>
      <w:r w:rsidR="00C70431">
        <w:rPr>
          <w:rFonts w:ascii="Times New Roman" w:hAnsi="Times New Roman" w:cs="Times New Roman"/>
          <w:b/>
          <w:sz w:val="28"/>
          <w:szCs w:val="28"/>
        </w:rPr>
        <w:t xml:space="preserve">                                                                                                   </w:t>
      </w:r>
      <w:r w:rsidR="00343E0B">
        <w:rPr>
          <w:rFonts w:ascii="Times New Roman" w:hAnsi="Times New Roman" w:cs="Times New Roman"/>
          <w:b/>
          <w:sz w:val="28"/>
          <w:szCs w:val="28"/>
        </w:rPr>
        <w:t xml:space="preserve">  (</w:t>
      </w:r>
      <w:r w:rsidR="00322805">
        <w:rPr>
          <w:rFonts w:ascii="Times New Roman" w:hAnsi="Times New Roman" w:cs="Times New Roman"/>
          <w:b/>
          <w:sz w:val="28"/>
          <w:szCs w:val="28"/>
        </w:rPr>
        <w:t>II.11</w:t>
      </w:r>
      <w:r w:rsidR="00343E0B">
        <w:rPr>
          <w:rFonts w:ascii="Times New Roman" w:hAnsi="Times New Roman" w:cs="Times New Roman"/>
          <w:b/>
          <w:sz w:val="28"/>
          <w:szCs w:val="28"/>
        </w:rPr>
        <w:t>)</w:t>
      </w:r>
    </w:p>
    <w:p w:rsidR="004431CB" w:rsidRPr="00055A3E" w:rsidRDefault="004431CB" w:rsidP="001C7B3F">
      <w:pPr>
        <w:spacing w:line="360" w:lineRule="auto"/>
        <w:jc w:val="both"/>
        <w:rPr>
          <w:rFonts w:ascii="Times New Roman" w:hAnsi="Times New Roman" w:cs="Times New Roman"/>
          <w:sz w:val="24"/>
          <w:szCs w:val="24"/>
        </w:rPr>
      </w:pPr>
      <w:proofErr w:type="spellStart"/>
      <w:proofErr w:type="gramStart"/>
      <w:r w:rsidRPr="00055A3E">
        <w:rPr>
          <w:rFonts w:ascii="Times New Roman" w:hAnsi="Times New Roman" w:cs="Times New Roman"/>
          <w:sz w:val="24"/>
          <w:szCs w:val="24"/>
        </w:rPr>
        <w:t>k</w:t>
      </w:r>
      <w:r w:rsidRPr="00055A3E">
        <w:rPr>
          <w:rFonts w:ascii="Times New Roman" w:hAnsi="Times New Roman" w:cs="Times New Roman"/>
          <w:sz w:val="24"/>
          <w:szCs w:val="24"/>
          <w:vertAlign w:val="subscript"/>
        </w:rPr>
        <w:t>dif</w:t>
      </w:r>
      <w:proofErr w:type="spellEnd"/>
      <w:proofErr w:type="gramEnd"/>
      <w:r w:rsidRPr="00055A3E">
        <w:rPr>
          <w:rFonts w:ascii="Times New Roman" w:hAnsi="Times New Roman" w:cs="Times New Roman"/>
          <w:sz w:val="24"/>
          <w:szCs w:val="24"/>
        </w:rPr>
        <w:t xml:space="preserve"> : la constante de la diffusion intra particule en (mg.g-1 .min-1/2). C : est une constante liée à l’épaisseur de la couche limite. La constante </w:t>
      </w:r>
      <w:proofErr w:type="spellStart"/>
      <w:r w:rsidRPr="00055A3E">
        <w:rPr>
          <w:rFonts w:ascii="Times New Roman" w:hAnsi="Times New Roman" w:cs="Times New Roman"/>
          <w:sz w:val="24"/>
          <w:szCs w:val="24"/>
        </w:rPr>
        <w:t>k</w:t>
      </w:r>
      <w:r w:rsidRPr="00055A3E">
        <w:rPr>
          <w:rFonts w:ascii="Times New Roman" w:hAnsi="Times New Roman" w:cs="Times New Roman"/>
          <w:sz w:val="24"/>
          <w:szCs w:val="24"/>
          <w:vertAlign w:val="subscript"/>
        </w:rPr>
        <w:t>dif</w:t>
      </w:r>
      <w:proofErr w:type="spellEnd"/>
      <w:r w:rsidRPr="00055A3E">
        <w:rPr>
          <w:rFonts w:ascii="Times New Roman" w:hAnsi="Times New Roman" w:cs="Times New Roman"/>
          <w:sz w:val="24"/>
          <w:szCs w:val="24"/>
        </w:rPr>
        <w:t xml:space="preserve"> est déduite de la pente de la partie linéaire de l'équation représentant ce modèle </w:t>
      </w:r>
      <w:proofErr w:type="spellStart"/>
      <w:r w:rsidRPr="00055A3E">
        <w:rPr>
          <w:rFonts w:ascii="Times New Roman" w:hAnsi="Times New Roman" w:cs="Times New Roman"/>
          <w:sz w:val="24"/>
          <w:szCs w:val="24"/>
        </w:rPr>
        <w:t>q</w:t>
      </w:r>
      <w:r w:rsidRPr="00055A3E">
        <w:rPr>
          <w:rFonts w:ascii="Times New Roman" w:hAnsi="Times New Roman" w:cs="Times New Roman"/>
          <w:sz w:val="24"/>
          <w:szCs w:val="24"/>
          <w:vertAlign w:val="subscript"/>
        </w:rPr>
        <w:t>t</w:t>
      </w:r>
      <w:proofErr w:type="spellEnd"/>
      <w:r w:rsidRPr="00055A3E">
        <w:rPr>
          <w:rFonts w:ascii="Times New Roman" w:hAnsi="Times New Roman" w:cs="Times New Roman"/>
          <w:sz w:val="24"/>
          <w:szCs w:val="24"/>
        </w:rPr>
        <w:t>=f (t</w:t>
      </w:r>
      <w:r w:rsidRPr="00055A3E">
        <w:rPr>
          <w:rFonts w:ascii="Times New Roman" w:hAnsi="Times New Roman" w:cs="Times New Roman"/>
          <w:sz w:val="24"/>
          <w:szCs w:val="24"/>
          <w:vertAlign w:val="superscript"/>
        </w:rPr>
        <w:t>0.5</w:t>
      </w:r>
      <w:r w:rsidRPr="00055A3E">
        <w:rPr>
          <w:rFonts w:ascii="Times New Roman" w:hAnsi="Times New Roman" w:cs="Times New Roman"/>
          <w:sz w:val="24"/>
          <w:szCs w:val="24"/>
        </w:rPr>
        <w:t xml:space="preserve">). </w:t>
      </w:r>
    </w:p>
    <w:p w:rsidR="004431CB" w:rsidRPr="00A96A61" w:rsidRDefault="004431CB" w:rsidP="001C7B3F">
      <w:pPr>
        <w:spacing w:line="360" w:lineRule="auto"/>
        <w:jc w:val="both"/>
        <w:rPr>
          <w:rFonts w:ascii="Times New Roman" w:hAnsi="Times New Roman" w:cs="Times New Roman"/>
          <w:sz w:val="24"/>
          <w:szCs w:val="24"/>
        </w:rPr>
      </w:pPr>
      <w:r w:rsidRPr="00055A3E">
        <w:rPr>
          <w:rFonts w:ascii="Times New Roman" w:hAnsi="Times New Roman" w:cs="Times New Roman"/>
          <w:sz w:val="24"/>
          <w:szCs w:val="24"/>
        </w:rPr>
        <w:t xml:space="preserve">La courbe </w:t>
      </w:r>
      <w:proofErr w:type="spellStart"/>
      <w:r w:rsidRPr="00055A3E">
        <w:rPr>
          <w:rFonts w:ascii="Times New Roman" w:hAnsi="Times New Roman" w:cs="Times New Roman"/>
          <w:sz w:val="24"/>
          <w:szCs w:val="24"/>
        </w:rPr>
        <w:t>q</w:t>
      </w:r>
      <w:r w:rsidRPr="00055A3E">
        <w:rPr>
          <w:rFonts w:ascii="Times New Roman" w:hAnsi="Times New Roman" w:cs="Times New Roman"/>
          <w:sz w:val="24"/>
          <w:szCs w:val="24"/>
          <w:vertAlign w:val="subscript"/>
        </w:rPr>
        <w:t>t</w:t>
      </w:r>
      <w:proofErr w:type="spellEnd"/>
      <w:r w:rsidRPr="00055A3E">
        <w:rPr>
          <w:rFonts w:ascii="Times New Roman" w:hAnsi="Times New Roman" w:cs="Times New Roman"/>
          <w:sz w:val="24"/>
          <w:szCs w:val="24"/>
        </w:rPr>
        <w:t>=f (t</w:t>
      </w:r>
      <w:r w:rsidRPr="00055A3E">
        <w:rPr>
          <w:rFonts w:ascii="Times New Roman" w:hAnsi="Times New Roman" w:cs="Times New Roman"/>
          <w:sz w:val="24"/>
          <w:szCs w:val="24"/>
          <w:vertAlign w:val="superscript"/>
        </w:rPr>
        <w:t>0.5</w:t>
      </w:r>
      <w:r w:rsidRPr="00055A3E">
        <w:rPr>
          <w:rFonts w:ascii="Times New Roman" w:hAnsi="Times New Roman" w:cs="Times New Roman"/>
          <w:sz w:val="24"/>
          <w:szCs w:val="24"/>
        </w:rPr>
        <w:t>) devrait être linéaire si la diffusion intra particulaire est impliquée dans le procédé d'adsorption et si le graphe passe par l'origine, la diffusion intra particulaire est la</w:t>
      </w:r>
      <w:r w:rsidRPr="00A96A61">
        <w:rPr>
          <w:rFonts w:ascii="Times New Roman" w:hAnsi="Times New Roman" w:cs="Times New Roman"/>
          <w:sz w:val="24"/>
          <w:szCs w:val="24"/>
        </w:rPr>
        <w:t xml:space="preserve"> seule étape limitant la vitesse. Il a également été suggéré que dans les cas où la courbe est multilinéaire (plusieurs tronçons de droites sont observés), deux ou plusieurs étapes régiss</w:t>
      </w:r>
      <w:r w:rsidR="003D0240" w:rsidRPr="00A96A61">
        <w:rPr>
          <w:rFonts w:ascii="Times New Roman" w:hAnsi="Times New Roman" w:cs="Times New Roman"/>
          <w:sz w:val="24"/>
          <w:szCs w:val="24"/>
        </w:rPr>
        <w:t xml:space="preserve">ent le processus d'adsorption </w:t>
      </w:r>
      <w:r w:rsidR="003D0240" w:rsidRPr="00A96A61">
        <w:rPr>
          <w:rFonts w:ascii="Times New Roman" w:hAnsi="Times New Roman" w:cs="Times New Roman"/>
          <w:b/>
          <w:sz w:val="24"/>
          <w:szCs w:val="24"/>
        </w:rPr>
        <w:t>[64</w:t>
      </w:r>
      <w:r w:rsidRPr="00A96A61">
        <w:rPr>
          <w:rFonts w:ascii="Times New Roman" w:hAnsi="Times New Roman" w:cs="Times New Roman"/>
          <w:b/>
          <w:sz w:val="24"/>
          <w:szCs w:val="24"/>
        </w:rPr>
        <w:t>]</w:t>
      </w:r>
      <w:r w:rsidRPr="00A96A61">
        <w:rPr>
          <w:rFonts w:ascii="Times New Roman" w:hAnsi="Times New Roman" w:cs="Times New Roman"/>
          <w:sz w:val="24"/>
          <w:szCs w:val="24"/>
        </w:rPr>
        <w:t>. L’effet de transfert de masse par diffusion externe (film) est significatif seulement au début du processus. Il est représenté par le premier tronçon de droite, les autres tronçons représentent la diffusion intra particulaire.</w:t>
      </w:r>
    </w:p>
    <w:p w:rsidR="00343E0B" w:rsidRDefault="004431CB" w:rsidP="00343E0B">
      <w:pPr>
        <w:spacing w:line="360" w:lineRule="auto"/>
        <w:rPr>
          <w:rFonts w:ascii="Times New Roman" w:hAnsi="Times New Roman" w:cs="Times New Roman"/>
          <w:b/>
          <w:sz w:val="28"/>
          <w:szCs w:val="28"/>
          <w:u w:val="single"/>
        </w:rPr>
      </w:pPr>
      <w:r w:rsidRPr="00A96A61">
        <w:rPr>
          <w:rFonts w:ascii="Times New Roman" w:hAnsi="Times New Roman" w:cs="Times New Roman"/>
          <w:noProof/>
          <w:sz w:val="28"/>
          <w:szCs w:val="28"/>
        </w:rPr>
        <w:drawing>
          <wp:anchor distT="0" distB="0" distL="114300" distR="114300" simplePos="0" relativeHeight="251672576" behindDoc="0" locked="0" layoutInCell="1" allowOverlap="1">
            <wp:simplePos x="0" y="0"/>
            <wp:positionH relativeFrom="column">
              <wp:posOffset>2673281</wp:posOffset>
            </wp:positionH>
            <wp:positionV relativeFrom="paragraph">
              <wp:posOffset>1798710</wp:posOffset>
            </wp:positionV>
            <wp:extent cx="659803" cy="407253"/>
            <wp:effectExtent l="0" t="0" r="6985" b="0"/>
            <wp:wrapNone/>
            <wp:docPr id="27" name="Imag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1">
                      <a:extLst>
                        <a:ext uri="{28A0092B-C50C-407E-A947-70E740481C1C}">
                          <a14:useLocalDpi xmlns:a14="http://schemas.microsoft.com/office/drawing/2010/main" val="0"/>
                        </a:ext>
                      </a:extLst>
                    </a:blip>
                    <a:stretch>
                      <a:fillRect/>
                    </a:stretch>
                  </pic:blipFill>
                  <pic:spPr>
                    <a:xfrm>
                      <a:off x="0" y="0"/>
                      <a:ext cx="657225" cy="405662"/>
                    </a:xfrm>
                    <a:prstGeom prst="rect">
                      <a:avLst/>
                    </a:prstGeom>
                  </pic:spPr>
                </pic:pic>
              </a:graphicData>
            </a:graphic>
          </wp:anchor>
        </w:drawing>
      </w:r>
      <w:r w:rsidRPr="00A96A61">
        <w:rPr>
          <w:rFonts w:ascii="Times New Roman" w:hAnsi="Times New Roman" w:cs="Times New Roman"/>
          <w:b/>
          <w:sz w:val="28"/>
          <w:szCs w:val="28"/>
          <w:u w:val="single"/>
        </w:rPr>
        <w:t xml:space="preserve"> II.7. L</w:t>
      </w:r>
      <w:r w:rsidR="00343E0B">
        <w:rPr>
          <w:rFonts w:ascii="Times New Roman" w:hAnsi="Times New Roman" w:cs="Times New Roman"/>
          <w:b/>
          <w:sz w:val="28"/>
          <w:szCs w:val="28"/>
          <w:u w:val="single"/>
        </w:rPr>
        <w:t>es paramètre thermodynamiques :</w:t>
      </w:r>
    </w:p>
    <w:p w:rsidR="004431CB" w:rsidRPr="00A96A61" w:rsidRDefault="004431CB" w:rsidP="00343E0B">
      <w:pPr>
        <w:spacing w:line="360" w:lineRule="auto"/>
        <w:jc w:val="both"/>
        <w:rPr>
          <w:rFonts w:ascii="Times New Roman" w:hAnsi="Times New Roman" w:cs="Times New Roman"/>
          <w:sz w:val="24"/>
          <w:szCs w:val="24"/>
        </w:rPr>
      </w:pPr>
      <w:r w:rsidRPr="00A96A61">
        <w:rPr>
          <w:rFonts w:ascii="Times New Roman" w:hAnsi="Times New Roman" w:cs="Times New Roman"/>
          <w:sz w:val="24"/>
          <w:szCs w:val="24"/>
        </w:rPr>
        <w:t xml:space="preserve">La compréhension des paramètres thermodynamiques est la condition la plus appropriée pour l’évaluation d’un procédé d’adsorption. Ces paramètres ont été développés sous hypothèse que la distribution de l’adsorbat est uniforme à la surface de l’adsorbant </w:t>
      </w:r>
      <w:r w:rsidRPr="00A96A61">
        <w:rPr>
          <w:rFonts w:ascii="Times New Roman" w:hAnsi="Times New Roman" w:cs="Times New Roman"/>
          <w:b/>
          <w:sz w:val="24"/>
          <w:szCs w:val="24"/>
        </w:rPr>
        <w:t>[</w:t>
      </w:r>
      <w:r w:rsidR="003D0240" w:rsidRPr="00A96A61">
        <w:rPr>
          <w:rFonts w:ascii="Times New Roman" w:hAnsi="Times New Roman" w:cs="Times New Roman"/>
          <w:b/>
          <w:sz w:val="24"/>
          <w:szCs w:val="24"/>
        </w:rPr>
        <w:t>67</w:t>
      </w:r>
      <w:r w:rsidRPr="00A96A61">
        <w:rPr>
          <w:rFonts w:ascii="Times New Roman" w:hAnsi="Times New Roman" w:cs="Times New Roman"/>
          <w:b/>
          <w:sz w:val="24"/>
          <w:szCs w:val="24"/>
        </w:rPr>
        <w:t>]</w:t>
      </w:r>
      <w:r w:rsidRPr="00A96A61">
        <w:rPr>
          <w:rFonts w:ascii="Times New Roman" w:hAnsi="Times New Roman" w:cs="Times New Roman"/>
          <w:sz w:val="24"/>
          <w:szCs w:val="24"/>
        </w:rPr>
        <w:t>. Le procédé d’adsorption est un processus réversible caractérisé par un équilibre thermodynamique entre le soluté en solution et celui adsorbé à la surface du solide. L</w:t>
      </w:r>
      <w:r w:rsidR="00343E0B">
        <w:rPr>
          <w:rFonts w:ascii="Times New Roman" w:hAnsi="Times New Roman" w:cs="Times New Roman"/>
          <w:sz w:val="24"/>
          <w:szCs w:val="24"/>
        </w:rPr>
        <w:t>a constante de cet équilibre (K</w:t>
      </w:r>
      <w:r w:rsidR="00343E0B">
        <w:rPr>
          <w:rFonts w:ascii="Times New Roman" w:hAnsi="Times New Roman" w:cs="Times New Roman"/>
          <w:sz w:val="24"/>
          <w:szCs w:val="24"/>
          <w:vertAlign w:val="subscript"/>
        </w:rPr>
        <w:t>L</w:t>
      </w:r>
      <w:r w:rsidR="003D0240" w:rsidRPr="00A96A61">
        <w:rPr>
          <w:rFonts w:ascii="Times New Roman" w:hAnsi="Times New Roman" w:cs="Times New Roman"/>
          <w:sz w:val="24"/>
          <w:szCs w:val="24"/>
        </w:rPr>
        <w:t>) est donnée par la relation</w:t>
      </w:r>
      <w:r w:rsidR="003D0240" w:rsidRPr="00A96A61">
        <w:rPr>
          <w:rFonts w:ascii="Times New Roman" w:hAnsi="Times New Roman" w:cs="Times New Roman"/>
          <w:b/>
          <w:sz w:val="24"/>
          <w:szCs w:val="24"/>
        </w:rPr>
        <w:t>:[68</w:t>
      </w:r>
      <w:r w:rsidRPr="00A96A61">
        <w:rPr>
          <w:rFonts w:ascii="Times New Roman" w:hAnsi="Times New Roman" w:cs="Times New Roman"/>
          <w:b/>
          <w:sz w:val="24"/>
          <w:szCs w:val="24"/>
        </w:rPr>
        <w:t>]</w:t>
      </w:r>
    </w:p>
    <w:p w:rsidR="004431CB" w:rsidRPr="00A96A61" w:rsidRDefault="00343E0B" w:rsidP="00343E0B">
      <w:pPr>
        <w:spacing w:line="360" w:lineRule="auto"/>
        <w:rPr>
          <w:rFonts w:ascii="Times New Roman" w:hAnsi="Times New Roman" w:cs="Times New Roman"/>
          <w:b/>
          <w:sz w:val="28"/>
          <w:szCs w:val="28"/>
        </w:rPr>
      </w:pPr>
      <w:r>
        <w:rPr>
          <w:rFonts w:ascii="Times New Roman" w:hAnsi="Times New Roman" w:cs="Times New Roman"/>
          <w:b/>
          <w:sz w:val="28"/>
          <w:szCs w:val="28"/>
        </w:rPr>
        <w:t xml:space="preserve">         </w:t>
      </w:r>
      <w:r w:rsidR="00C70431">
        <w:rPr>
          <w:rFonts w:ascii="Times New Roman" w:hAnsi="Times New Roman" w:cs="Times New Roman"/>
          <w:b/>
          <w:sz w:val="28"/>
          <w:szCs w:val="28"/>
        </w:rPr>
        <w:t xml:space="preserve">                                                                                        </w:t>
      </w:r>
      <w:r>
        <w:rPr>
          <w:rFonts w:ascii="Times New Roman" w:hAnsi="Times New Roman" w:cs="Times New Roman"/>
          <w:b/>
          <w:sz w:val="28"/>
          <w:szCs w:val="28"/>
        </w:rPr>
        <w:t xml:space="preserve">    (</w:t>
      </w:r>
      <w:r w:rsidR="004431CB" w:rsidRPr="00A96A61">
        <w:rPr>
          <w:rFonts w:ascii="Times New Roman" w:hAnsi="Times New Roman" w:cs="Times New Roman"/>
          <w:b/>
          <w:sz w:val="28"/>
          <w:szCs w:val="28"/>
        </w:rPr>
        <w:t>II.</w:t>
      </w:r>
      <w:r w:rsidR="00322805">
        <w:rPr>
          <w:rFonts w:ascii="Times New Roman" w:hAnsi="Times New Roman" w:cs="Times New Roman"/>
          <w:b/>
          <w:sz w:val="28"/>
          <w:szCs w:val="28"/>
        </w:rPr>
        <w:t>12</w:t>
      </w:r>
      <w:r>
        <w:rPr>
          <w:rFonts w:ascii="Times New Roman" w:hAnsi="Times New Roman" w:cs="Times New Roman"/>
          <w:b/>
          <w:sz w:val="28"/>
          <w:szCs w:val="28"/>
        </w:rPr>
        <w:t>)</w:t>
      </w:r>
    </w:p>
    <w:p w:rsidR="004431CB" w:rsidRPr="00055A3E" w:rsidRDefault="004431CB" w:rsidP="00343E0B">
      <w:pPr>
        <w:spacing w:line="360" w:lineRule="auto"/>
        <w:rPr>
          <w:rFonts w:ascii="Times New Roman" w:hAnsi="Times New Roman" w:cs="Times New Roman"/>
          <w:sz w:val="24"/>
          <w:szCs w:val="24"/>
          <w:vertAlign w:val="subscript"/>
        </w:rPr>
      </w:pPr>
      <w:r w:rsidRPr="00055A3E">
        <w:rPr>
          <w:rFonts w:ascii="Times New Roman" w:hAnsi="Times New Roman" w:cs="Times New Roman"/>
          <w:sz w:val="24"/>
          <w:szCs w:val="24"/>
        </w:rPr>
        <w:t>Tel que: C</w:t>
      </w:r>
      <w:r w:rsidRPr="00055A3E">
        <w:rPr>
          <w:rFonts w:ascii="Times New Roman" w:hAnsi="Times New Roman" w:cs="Times New Roman"/>
          <w:sz w:val="24"/>
          <w:szCs w:val="24"/>
          <w:vertAlign w:val="subscript"/>
        </w:rPr>
        <w:t>a</w:t>
      </w:r>
      <w:r w:rsidRPr="00055A3E">
        <w:rPr>
          <w:rFonts w:ascii="Times New Roman" w:hAnsi="Times New Roman" w:cs="Times New Roman"/>
          <w:sz w:val="24"/>
          <w:szCs w:val="24"/>
        </w:rPr>
        <w:t xml:space="preserve"> est la concentration de soluté adsorbée à l’équilibre. C</w:t>
      </w:r>
      <w:r w:rsidRPr="00055A3E">
        <w:rPr>
          <w:rFonts w:ascii="Times New Roman" w:hAnsi="Times New Roman" w:cs="Times New Roman"/>
          <w:sz w:val="24"/>
          <w:szCs w:val="24"/>
          <w:vertAlign w:val="subscript"/>
        </w:rPr>
        <w:t>a</w:t>
      </w:r>
      <w:r w:rsidRPr="00055A3E">
        <w:rPr>
          <w:rFonts w:ascii="Times New Roman" w:hAnsi="Times New Roman" w:cs="Times New Roman"/>
          <w:sz w:val="24"/>
          <w:szCs w:val="24"/>
        </w:rPr>
        <w:t>=C</w:t>
      </w:r>
      <w:r w:rsidRPr="00055A3E">
        <w:rPr>
          <w:rFonts w:ascii="Times New Roman" w:hAnsi="Times New Roman" w:cs="Times New Roman"/>
          <w:sz w:val="24"/>
          <w:szCs w:val="24"/>
          <w:vertAlign w:val="subscript"/>
        </w:rPr>
        <w:t>0</w:t>
      </w:r>
      <w:r w:rsidRPr="00055A3E">
        <w:rPr>
          <w:rFonts w:ascii="Times New Roman" w:hAnsi="Times New Roman" w:cs="Times New Roman"/>
          <w:sz w:val="24"/>
          <w:szCs w:val="24"/>
        </w:rPr>
        <w:t>-C</w:t>
      </w:r>
      <w:r w:rsidRPr="00055A3E">
        <w:rPr>
          <w:rFonts w:ascii="Times New Roman" w:hAnsi="Times New Roman" w:cs="Times New Roman"/>
          <w:sz w:val="24"/>
          <w:szCs w:val="24"/>
          <w:vertAlign w:val="subscript"/>
        </w:rPr>
        <w:t>e</w:t>
      </w:r>
    </w:p>
    <w:p w:rsidR="004431CB" w:rsidRPr="00055A3E" w:rsidRDefault="004431CB" w:rsidP="001C7B3F">
      <w:pPr>
        <w:spacing w:line="360" w:lineRule="auto"/>
        <w:jc w:val="both"/>
        <w:rPr>
          <w:rFonts w:ascii="Times New Roman" w:hAnsi="Times New Roman" w:cs="Times New Roman"/>
          <w:sz w:val="24"/>
          <w:szCs w:val="24"/>
        </w:rPr>
      </w:pPr>
      <w:r w:rsidRPr="00055A3E">
        <w:rPr>
          <w:rFonts w:ascii="Times New Roman" w:hAnsi="Times New Roman" w:cs="Times New Roman"/>
          <w:sz w:val="24"/>
          <w:szCs w:val="24"/>
        </w:rPr>
        <w:t xml:space="preserve"> C</w:t>
      </w:r>
      <w:r w:rsidRPr="00055A3E">
        <w:rPr>
          <w:rFonts w:ascii="Times New Roman" w:hAnsi="Times New Roman" w:cs="Times New Roman"/>
          <w:sz w:val="24"/>
          <w:szCs w:val="24"/>
          <w:vertAlign w:val="subscript"/>
        </w:rPr>
        <w:t>0</w:t>
      </w:r>
      <w:r w:rsidRPr="00055A3E">
        <w:rPr>
          <w:rFonts w:ascii="Times New Roman" w:hAnsi="Times New Roman" w:cs="Times New Roman"/>
          <w:sz w:val="24"/>
          <w:szCs w:val="24"/>
        </w:rPr>
        <w:t xml:space="preserve"> est la concentration initiale de soluté. </w:t>
      </w:r>
    </w:p>
    <w:p w:rsidR="004431CB" w:rsidRPr="00055A3E" w:rsidRDefault="004431CB" w:rsidP="001C7B3F">
      <w:pPr>
        <w:spacing w:line="360" w:lineRule="auto"/>
        <w:jc w:val="both"/>
        <w:rPr>
          <w:rFonts w:ascii="Times New Roman" w:hAnsi="Times New Roman" w:cs="Times New Roman"/>
          <w:sz w:val="24"/>
          <w:szCs w:val="24"/>
        </w:rPr>
      </w:pPr>
      <w:proofErr w:type="gramStart"/>
      <w:r w:rsidRPr="00055A3E">
        <w:rPr>
          <w:rFonts w:ascii="Times New Roman" w:hAnsi="Times New Roman" w:cs="Times New Roman"/>
          <w:sz w:val="24"/>
          <w:szCs w:val="24"/>
        </w:rPr>
        <w:t>C</w:t>
      </w:r>
      <w:r w:rsidRPr="00055A3E">
        <w:rPr>
          <w:rFonts w:ascii="Times New Roman" w:hAnsi="Times New Roman" w:cs="Times New Roman"/>
          <w:sz w:val="24"/>
          <w:szCs w:val="24"/>
          <w:vertAlign w:val="subscript"/>
        </w:rPr>
        <w:t>e</w:t>
      </w:r>
      <w:proofErr w:type="gramEnd"/>
      <w:r w:rsidRPr="00055A3E">
        <w:rPr>
          <w:rFonts w:ascii="Times New Roman" w:hAnsi="Times New Roman" w:cs="Times New Roman"/>
          <w:sz w:val="24"/>
          <w:szCs w:val="24"/>
        </w:rPr>
        <w:t xml:space="preserve"> est la concentration de soluté à l’équilibre.</w:t>
      </w:r>
    </w:p>
    <w:p w:rsidR="004431CB" w:rsidRPr="00A96A61" w:rsidRDefault="004431CB" w:rsidP="001C7B3F">
      <w:pPr>
        <w:spacing w:line="360" w:lineRule="auto"/>
        <w:jc w:val="both"/>
        <w:rPr>
          <w:rFonts w:ascii="Times New Roman" w:hAnsi="Times New Roman" w:cs="Times New Roman"/>
          <w:b/>
          <w:sz w:val="24"/>
          <w:szCs w:val="24"/>
        </w:rPr>
      </w:pPr>
      <w:r w:rsidRPr="00A96A61">
        <w:rPr>
          <w:rFonts w:ascii="Times New Roman" w:hAnsi="Times New Roman" w:cs="Times New Roman"/>
          <w:noProof/>
          <w:sz w:val="24"/>
          <w:szCs w:val="24"/>
        </w:rPr>
        <w:lastRenderedPageBreak/>
        <w:drawing>
          <wp:anchor distT="0" distB="0" distL="114300" distR="114300" simplePos="0" relativeHeight="251671552" behindDoc="0" locked="0" layoutInCell="1" allowOverlap="1">
            <wp:simplePos x="0" y="0"/>
            <wp:positionH relativeFrom="column">
              <wp:posOffset>1516752</wp:posOffset>
            </wp:positionH>
            <wp:positionV relativeFrom="paragraph">
              <wp:posOffset>809844</wp:posOffset>
            </wp:positionV>
            <wp:extent cx="3181350" cy="466725"/>
            <wp:effectExtent l="0" t="0" r="0" b="9525"/>
            <wp:wrapNone/>
            <wp:docPr id="28" name="Imag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2">
                      <a:extLst>
                        <a:ext uri="{28A0092B-C50C-407E-A947-70E740481C1C}">
                          <a14:useLocalDpi xmlns:a14="http://schemas.microsoft.com/office/drawing/2010/main" val="0"/>
                        </a:ext>
                      </a:extLst>
                    </a:blip>
                    <a:stretch>
                      <a:fillRect/>
                    </a:stretch>
                  </pic:blipFill>
                  <pic:spPr>
                    <a:xfrm>
                      <a:off x="0" y="0"/>
                      <a:ext cx="3181350" cy="466725"/>
                    </a:xfrm>
                    <a:prstGeom prst="rect">
                      <a:avLst/>
                    </a:prstGeom>
                  </pic:spPr>
                </pic:pic>
              </a:graphicData>
            </a:graphic>
          </wp:anchor>
        </w:drawing>
      </w:r>
      <w:r w:rsidRPr="00A96A61">
        <w:rPr>
          <w:rFonts w:ascii="Times New Roman" w:hAnsi="Times New Roman" w:cs="Times New Roman"/>
          <w:sz w:val="24"/>
          <w:szCs w:val="24"/>
        </w:rPr>
        <w:t xml:space="preserve"> Les paramètres thermodynamiques sont déterminés à partir de</w:t>
      </w:r>
      <w:r w:rsidR="00343E0B">
        <w:rPr>
          <w:rFonts w:ascii="Times New Roman" w:hAnsi="Times New Roman" w:cs="Times New Roman"/>
          <w:sz w:val="24"/>
          <w:szCs w:val="24"/>
        </w:rPr>
        <w:t xml:space="preserve"> la constante d’équilibre (K</w:t>
      </w:r>
      <w:r w:rsidR="00343E0B">
        <w:rPr>
          <w:rFonts w:ascii="Times New Roman" w:hAnsi="Times New Roman" w:cs="Times New Roman"/>
          <w:sz w:val="24"/>
          <w:szCs w:val="24"/>
          <w:vertAlign w:val="subscript"/>
        </w:rPr>
        <w:t>L</w:t>
      </w:r>
      <w:r w:rsidRPr="00A96A61">
        <w:rPr>
          <w:rFonts w:ascii="Times New Roman" w:hAnsi="Times New Roman" w:cs="Times New Roman"/>
          <w:sz w:val="24"/>
          <w:szCs w:val="24"/>
        </w:rPr>
        <w:t>), La variation de l’énergie libre nous informe si l’adsorption est un processus spontané ou non spontané, Sa valeur es</w:t>
      </w:r>
      <w:r w:rsidR="003D0240" w:rsidRPr="00A96A61">
        <w:rPr>
          <w:rFonts w:ascii="Times New Roman" w:hAnsi="Times New Roman" w:cs="Times New Roman"/>
          <w:sz w:val="24"/>
          <w:szCs w:val="24"/>
        </w:rPr>
        <w:t>t déduite de la relation</w:t>
      </w:r>
      <w:r w:rsidR="003D0240" w:rsidRPr="00A96A61">
        <w:rPr>
          <w:rFonts w:ascii="Times New Roman" w:hAnsi="Times New Roman" w:cs="Times New Roman"/>
          <w:b/>
          <w:sz w:val="24"/>
          <w:szCs w:val="24"/>
        </w:rPr>
        <w:t>:[67,68</w:t>
      </w:r>
      <w:r w:rsidRPr="00A96A61">
        <w:rPr>
          <w:rFonts w:ascii="Times New Roman" w:hAnsi="Times New Roman" w:cs="Times New Roman"/>
          <w:b/>
          <w:sz w:val="24"/>
          <w:szCs w:val="24"/>
        </w:rPr>
        <w:t>]</w:t>
      </w:r>
    </w:p>
    <w:p w:rsidR="004431CB" w:rsidRPr="00A96A61" w:rsidRDefault="00C70431" w:rsidP="00343E0B">
      <w:pPr>
        <w:spacing w:line="360" w:lineRule="auto"/>
        <w:rPr>
          <w:rFonts w:ascii="Times New Roman" w:hAnsi="Times New Roman" w:cs="Times New Roman"/>
          <w:b/>
          <w:sz w:val="28"/>
          <w:szCs w:val="28"/>
        </w:rPr>
      </w:pPr>
      <w:r>
        <w:rPr>
          <w:rFonts w:ascii="Times New Roman" w:hAnsi="Times New Roman" w:cs="Times New Roman"/>
          <w:b/>
          <w:sz w:val="28"/>
          <w:szCs w:val="28"/>
        </w:rPr>
        <w:t xml:space="preserve">                                                                                                               </w:t>
      </w:r>
      <w:r w:rsidR="00343E0B">
        <w:rPr>
          <w:rFonts w:ascii="Times New Roman" w:hAnsi="Times New Roman" w:cs="Times New Roman"/>
          <w:b/>
          <w:sz w:val="28"/>
          <w:szCs w:val="28"/>
        </w:rPr>
        <w:t>(</w:t>
      </w:r>
      <w:r w:rsidR="00322805">
        <w:rPr>
          <w:rFonts w:ascii="Times New Roman" w:hAnsi="Times New Roman" w:cs="Times New Roman"/>
          <w:b/>
          <w:sz w:val="28"/>
          <w:szCs w:val="28"/>
        </w:rPr>
        <w:t>II.13</w:t>
      </w:r>
      <w:r w:rsidR="00343E0B">
        <w:rPr>
          <w:rFonts w:ascii="Times New Roman" w:hAnsi="Times New Roman" w:cs="Times New Roman"/>
          <w:b/>
          <w:sz w:val="28"/>
          <w:szCs w:val="28"/>
        </w:rPr>
        <w:t>)</w:t>
      </w:r>
    </w:p>
    <w:p w:rsidR="004431CB" w:rsidRPr="00A96A61" w:rsidRDefault="004431CB" w:rsidP="001C7B3F">
      <w:pPr>
        <w:spacing w:line="360" w:lineRule="auto"/>
        <w:jc w:val="both"/>
        <w:rPr>
          <w:rFonts w:ascii="Times New Roman" w:hAnsi="Times New Roman" w:cs="Times New Roman"/>
          <w:b/>
          <w:sz w:val="24"/>
          <w:szCs w:val="24"/>
        </w:rPr>
      </w:pPr>
      <w:r w:rsidRPr="00A96A61">
        <w:rPr>
          <w:rFonts w:ascii="Times New Roman" w:hAnsi="Times New Roman" w:cs="Times New Roman"/>
          <w:sz w:val="24"/>
          <w:szCs w:val="24"/>
        </w:rPr>
        <w:t>Où: R est la constante des gaz parfaits (R=8.314 J mol-1 K -1), K est la température de la s</w:t>
      </w:r>
      <w:r w:rsidRPr="00A96A61">
        <w:rPr>
          <w:rFonts w:ascii="Times New Roman" w:hAnsi="Times New Roman" w:cs="Times New Roman"/>
          <w:sz w:val="24"/>
          <w:szCs w:val="24"/>
        </w:rPr>
        <w:t>o</w:t>
      </w:r>
      <w:r w:rsidRPr="00A96A61">
        <w:rPr>
          <w:rFonts w:ascii="Times New Roman" w:hAnsi="Times New Roman" w:cs="Times New Roman"/>
          <w:sz w:val="24"/>
          <w:szCs w:val="24"/>
        </w:rPr>
        <w:t xml:space="preserve">lution (K). L’énergie libre est liée à la variation d’enthalpie et la variation </w:t>
      </w:r>
      <w:r w:rsidR="003D0240" w:rsidRPr="00A96A61">
        <w:rPr>
          <w:rFonts w:ascii="Times New Roman" w:hAnsi="Times New Roman" w:cs="Times New Roman"/>
          <w:sz w:val="24"/>
          <w:szCs w:val="24"/>
        </w:rPr>
        <w:t xml:space="preserve">d’entropie  par la relation: </w:t>
      </w:r>
      <w:r w:rsidR="003D0240" w:rsidRPr="00A96A61">
        <w:rPr>
          <w:rFonts w:ascii="Times New Roman" w:hAnsi="Times New Roman" w:cs="Times New Roman"/>
          <w:b/>
          <w:sz w:val="24"/>
          <w:szCs w:val="24"/>
        </w:rPr>
        <w:t>[69</w:t>
      </w:r>
      <w:r w:rsidRPr="00A96A61">
        <w:rPr>
          <w:rFonts w:ascii="Times New Roman" w:hAnsi="Times New Roman" w:cs="Times New Roman"/>
          <w:b/>
          <w:sz w:val="24"/>
          <w:szCs w:val="24"/>
        </w:rPr>
        <w:t>]</w:t>
      </w:r>
    </w:p>
    <w:p w:rsidR="004431CB" w:rsidRPr="00A96A61" w:rsidRDefault="004431CB" w:rsidP="00343E0B">
      <w:pPr>
        <w:spacing w:line="360" w:lineRule="auto"/>
        <w:rPr>
          <w:rFonts w:ascii="Times New Roman" w:hAnsi="Times New Roman" w:cs="Times New Roman"/>
          <w:b/>
          <w:sz w:val="28"/>
          <w:szCs w:val="28"/>
        </w:rPr>
      </w:pPr>
      <w:r w:rsidRPr="00A96A61">
        <w:rPr>
          <w:rFonts w:ascii="Times New Roman" w:hAnsi="Times New Roman" w:cs="Times New Roman"/>
          <w:b/>
          <w:sz w:val="28"/>
          <w:szCs w:val="28"/>
        </w:rPr>
        <w:sym w:font="Symbol" w:char="F044"/>
      </w:r>
      <w:r w:rsidRPr="00A96A61">
        <w:rPr>
          <w:rFonts w:ascii="Times New Roman" w:hAnsi="Times New Roman" w:cs="Times New Roman"/>
          <w:b/>
          <w:sz w:val="28"/>
          <w:szCs w:val="28"/>
        </w:rPr>
        <w:t xml:space="preserve">G </w:t>
      </w:r>
      <w:r w:rsidRPr="00A96A61">
        <w:rPr>
          <w:rFonts w:ascii="Times New Roman" w:hAnsi="Times New Roman" w:cs="Times New Roman"/>
          <w:b/>
          <w:sz w:val="28"/>
          <w:szCs w:val="28"/>
        </w:rPr>
        <w:sym w:font="Symbol" w:char="F03D"/>
      </w:r>
      <w:r w:rsidRPr="00A96A61">
        <w:rPr>
          <w:rFonts w:ascii="Times New Roman" w:hAnsi="Times New Roman" w:cs="Times New Roman"/>
          <w:b/>
          <w:sz w:val="28"/>
          <w:szCs w:val="28"/>
        </w:rPr>
        <w:sym w:font="Symbol" w:char="F044"/>
      </w:r>
      <w:r w:rsidRPr="00A96A61">
        <w:rPr>
          <w:rFonts w:ascii="Times New Roman" w:hAnsi="Times New Roman" w:cs="Times New Roman"/>
          <w:b/>
          <w:sz w:val="28"/>
          <w:szCs w:val="28"/>
        </w:rPr>
        <w:t xml:space="preserve">H </w:t>
      </w:r>
      <w:r w:rsidRPr="00A96A61">
        <w:rPr>
          <w:rFonts w:ascii="Times New Roman" w:hAnsi="Times New Roman" w:cs="Times New Roman"/>
          <w:b/>
          <w:sz w:val="28"/>
          <w:szCs w:val="28"/>
        </w:rPr>
        <w:sym w:font="Symbol" w:char="F02D"/>
      </w:r>
      <w:r w:rsidRPr="00A96A61">
        <w:rPr>
          <w:rFonts w:ascii="Times New Roman" w:hAnsi="Times New Roman" w:cs="Times New Roman"/>
          <w:b/>
          <w:sz w:val="28"/>
          <w:szCs w:val="28"/>
        </w:rPr>
        <w:t xml:space="preserve">T </w:t>
      </w:r>
      <w:r w:rsidRPr="00A96A61">
        <w:rPr>
          <w:rFonts w:ascii="Times New Roman" w:hAnsi="Times New Roman" w:cs="Times New Roman"/>
          <w:b/>
          <w:sz w:val="28"/>
          <w:szCs w:val="28"/>
        </w:rPr>
        <w:sym w:font="Symbol" w:char="F044"/>
      </w:r>
      <w:r w:rsidR="00343E0B">
        <w:rPr>
          <w:rFonts w:ascii="Times New Roman" w:hAnsi="Times New Roman" w:cs="Times New Roman"/>
          <w:b/>
          <w:sz w:val="28"/>
          <w:szCs w:val="28"/>
        </w:rPr>
        <w:t>S                    (</w:t>
      </w:r>
      <w:r w:rsidR="00322805">
        <w:rPr>
          <w:rFonts w:ascii="Times New Roman" w:hAnsi="Times New Roman" w:cs="Times New Roman"/>
          <w:b/>
          <w:sz w:val="28"/>
          <w:szCs w:val="28"/>
        </w:rPr>
        <w:t>II.14</w:t>
      </w:r>
      <w:r w:rsidR="00343E0B">
        <w:rPr>
          <w:rFonts w:ascii="Times New Roman" w:hAnsi="Times New Roman" w:cs="Times New Roman"/>
          <w:b/>
          <w:sz w:val="28"/>
          <w:szCs w:val="28"/>
        </w:rPr>
        <w:t>)</w:t>
      </w:r>
    </w:p>
    <w:p w:rsidR="004431CB" w:rsidRPr="00A96A61" w:rsidRDefault="00343E0B" w:rsidP="00343E0B">
      <w:pPr>
        <w:spacing w:line="360" w:lineRule="auto"/>
        <w:rPr>
          <w:rFonts w:ascii="Times New Roman" w:hAnsi="Times New Roman" w:cs="Times New Roman"/>
          <w:sz w:val="24"/>
          <w:szCs w:val="24"/>
        </w:rPr>
      </w:pPr>
      <w:r w:rsidRPr="0030109D">
        <w:rPr>
          <w:rFonts w:ascii="Times New Roman" w:hAnsi="Times New Roman" w:cs="Times New Roman"/>
          <w:noProof/>
          <w:sz w:val="24"/>
          <w:szCs w:val="24"/>
        </w:rPr>
        <w:drawing>
          <wp:anchor distT="0" distB="0" distL="114300" distR="114300" simplePos="0" relativeHeight="251691008" behindDoc="0" locked="0" layoutInCell="1" allowOverlap="1">
            <wp:simplePos x="0" y="0"/>
            <wp:positionH relativeFrom="column">
              <wp:posOffset>920750</wp:posOffset>
            </wp:positionH>
            <wp:positionV relativeFrom="paragraph">
              <wp:posOffset>368300</wp:posOffset>
            </wp:positionV>
            <wp:extent cx="1713230" cy="457200"/>
            <wp:effectExtent l="0" t="0" r="1270" b="0"/>
            <wp:wrapNone/>
            <wp:docPr id="555" name="Image 5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extLst>
                        <a:ext uri="{28A0092B-C50C-407E-A947-70E740481C1C}">
                          <a14:useLocalDpi xmlns:a14="http://schemas.microsoft.com/office/drawing/2010/main" val="0"/>
                        </a:ext>
                      </a:extLst>
                    </a:blip>
                    <a:stretch>
                      <a:fillRect/>
                    </a:stretch>
                  </pic:blipFill>
                  <pic:spPr>
                    <a:xfrm>
                      <a:off x="0" y="0"/>
                      <a:ext cx="1713230" cy="457200"/>
                    </a:xfrm>
                    <a:prstGeom prst="rect">
                      <a:avLst/>
                    </a:prstGeom>
                  </pic:spPr>
                </pic:pic>
              </a:graphicData>
            </a:graphic>
          </wp:anchor>
        </w:drawing>
      </w:r>
      <w:r w:rsidR="004431CB" w:rsidRPr="00A96A61">
        <w:rPr>
          <w:rFonts w:ascii="Times New Roman" w:hAnsi="Times New Roman" w:cs="Times New Roman"/>
          <w:sz w:val="24"/>
          <w:szCs w:val="24"/>
        </w:rPr>
        <w:t>Ces équations permettent d’obtenir la relation</w:t>
      </w:r>
      <w:r w:rsidR="004431CB" w:rsidRPr="00A96A61">
        <w:rPr>
          <w:rFonts w:ascii="Times New Roman" w:hAnsi="Times New Roman" w:cs="Times New Roman"/>
          <w:b/>
          <w:sz w:val="28"/>
          <w:szCs w:val="28"/>
        </w:rPr>
        <w:t xml:space="preserve">:                                                        </w:t>
      </w:r>
    </w:p>
    <w:p w:rsidR="004431CB" w:rsidRPr="00A96A61" w:rsidRDefault="00C70431" w:rsidP="00343E0B">
      <w:pPr>
        <w:spacing w:line="360" w:lineRule="auto"/>
        <w:rPr>
          <w:rFonts w:ascii="Times New Roman" w:hAnsi="Times New Roman" w:cs="Times New Roman"/>
          <w:sz w:val="28"/>
          <w:szCs w:val="28"/>
        </w:rPr>
      </w:pPr>
      <w:r>
        <w:rPr>
          <w:rFonts w:ascii="Times New Roman" w:hAnsi="Times New Roman" w:cs="Times New Roman"/>
          <w:b/>
          <w:sz w:val="28"/>
          <w:szCs w:val="28"/>
        </w:rPr>
        <w:t xml:space="preserve">                                                                                    </w:t>
      </w:r>
      <w:r w:rsidR="00343E0B">
        <w:rPr>
          <w:rFonts w:ascii="Times New Roman" w:hAnsi="Times New Roman" w:cs="Times New Roman"/>
          <w:b/>
          <w:sz w:val="28"/>
          <w:szCs w:val="28"/>
        </w:rPr>
        <w:t>(</w:t>
      </w:r>
      <w:r w:rsidR="00322805">
        <w:rPr>
          <w:rFonts w:ascii="Times New Roman" w:hAnsi="Times New Roman" w:cs="Times New Roman"/>
          <w:b/>
          <w:sz w:val="28"/>
          <w:szCs w:val="28"/>
        </w:rPr>
        <w:t>II.15</w:t>
      </w:r>
      <w:r w:rsidR="00343E0B">
        <w:rPr>
          <w:rFonts w:ascii="Times New Roman" w:hAnsi="Times New Roman" w:cs="Times New Roman"/>
          <w:b/>
          <w:sz w:val="28"/>
          <w:szCs w:val="28"/>
        </w:rPr>
        <w:t>)</w:t>
      </w:r>
    </w:p>
    <w:p w:rsidR="00B33EDF" w:rsidRPr="00A96A61" w:rsidRDefault="00B33EDF" w:rsidP="00343E0B">
      <w:pPr>
        <w:spacing w:line="360" w:lineRule="auto"/>
        <w:rPr>
          <w:rFonts w:ascii="Times New Roman" w:hAnsi="Times New Roman" w:cs="Times New Roman"/>
          <w:sz w:val="24"/>
          <w:szCs w:val="24"/>
        </w:rPr>
      </w:pPr>
    </w:p>
    <w:p w:rsidR="004431CB" w:rsidRPr="00A96A61" w:rsidRDefault="004431CB" w:rsidP="00343E0B">
      <w:pPr>
        <w:spacing w:line="360" w:lineRule="auto"/>
        <w:jc w:val="both"/>
        <w:rPr>
          <w:rFonts w:ascii="Times New Roman" w:hAnsi="Times New Roman" w:cs="Times New Roman"/>
          <w:sz w:val="24"/>
          <w:szCs w:val="24"/>
        </w:rPr>
      </w:pPr>
      <w:r w:rsidRPr="00A96A61">
        <w:rPr>
          <w:rFonts w:ascii="Times New Roman" w:hAnsi="Times New Roman" w:cs="Times New Roman"/>
          <w:sz w:val="24"/>
          <w:szCs w:val="24"/>
        </w:rPr>
        <w:t>La courbe représentant la variation de K</w:t>
      </w:r>
      <w:r w:rsidRPr="00A96A61">
        <w:rPr>
          <w:rFonts w:ascii="Times New Roman" w:hAnsi="Times New Roman" w:cs="Times New Roman"/>
          <w:sz w:val="24"/>
          <w:szCs w:val="24"/>
          <w:vertAlign w:val="subscript"/>
        </w:rPr>
        <w:t>L</w:t>
      </w:r>
      <w:r w:rsidRPr="00A96A61">
        <w:rPr>
          <w:rFonts w:ascii="Times New Roman" w:hAnsi="Times New Roman" w:cs="Times New Roman"/>
          <w:sz w:val="24"/>
          <w:szCs w:val="24"/>
        </w:rPr>
        <w:t xml:space="preserve"> en fonction de 1/T conduit à aboutir aux valeurs de et. L’enthalpie nous informe que le processus d’adsorption  est exothermique ou endothe</w:t>
      </w:r>
      <w:r w:rsidRPr="00A96A61">
        <w:rPr>
          <w:rFonts w:ascii="Times New Roman" w:hAnsi="Times New Roman" w:cs="Times New Roman"/>
          <w:sz w:val="24"/>
          <w:szCs w:val="24"/>
        </w:rPr>
        <w:t>r</w:t>
      </w:r>
      <w:r w:rsidRPr="00A96A61">
        <w:rPr>
          <w:rFonts w:ascii="Times New Roman" w:hAnsi="Times New Roman" w:cs="Times New Roman"/>
          <w:sz w:val="24"/>
          <w:szCs w:val="24"/>
        </w:rPr>
        <w:t>mique et l’entropie de l’autre part informe sur le degré de désordre à l’interface solide-liquide, et donc renseigne sur les interactions entre le soluté et les groupements fonctionnels à la su</w:t>
      </w:r>
      <w:r w:rsidRPr="00A96A61">
        <w:rPr>
          <w:rFonts w:ascii="Times New Roman" w:hAnsi="Times New Roman" w:cs="Times New Roman"/>
          <w:sz w:val="24"/>
          <w:szCs w:val="24"/>
        </w:rPr>
        <w:t>r</w:t>
      </w:r>
      <w:r w:rsidRPr="00A96A61">
        <w:rPr>
          <w:rFonts w:ascii="Times New Roman" w:hAnsi="Times New Roman" w:cs="Times New Roman"/>
          <w:sz w:val="24"/>
          <w:szCs w:val="24"/>
        </w:rPr>
        <w:t>face du solide.</w:t>
      </w:r>
    </w:p>
    <w:p w:rsidR="001C7B3F" w:rsidRDefault="004431CB" w:rsidP="00343E0B">
      <w:pPr>
        <w:spacing w:line="360" w:lineRule="auto"/>
        <w:rPr>
          <w:rFonts w:ascii="Times New Roman" w:hAnsi="Times New Roman" w:cs="Times New Roman"/>
          <w:sz w:val="28"/>
          <w:szCs w:val="28"/>
        </w:rPr>
      </w:pPr>
      <w:r w:rsidRPr="00A96A61">
        <w:rPr>
          <w:rFonts w:ascii="Times New Roman" w:hAnsi="Times New Roman" w:cs="Times New Roman"/>
          <w:b/>
          <w:sz w:val="28"/>
          <w:szCs w:val="28"/>
          <w:u w:val="single"/>
        </w:rPr>
        <w:t xml:space="preserve"> II.8. Les différents types d’adsorbants </w:t>
      </w:r>
      <w:r w:rsidR="001C7B3F">
        <w:rPr>
          <w:rFonts w:ascii="Times New Roman" w:hAnsi="Times New Roman" w:cs="Times New Roman"/>
          <w:sz w:val="28"/>
          <w:szCs w:val="28"/>
        </w:rPr>
        <w:t>:</w:t>
      </w:r>
    </w:p>
    <w:p w:rsidR="004431CB" w:rsidRPr="00A96A61" w:rsidRDefault="004431CB" w:rsidP="001C7B3F">
      <w:pPr>
        <w:spacing w:line="360" w:lineRule="auto"/>
        <w:jc w:val="both"/>
        <w:rPr>
          <w:rFonts w:ascii="Times New Roman" w:hAnsi="Times New Roman" w:cs="Times New Roman"/>
          <w:b/>
          <w:sz w:val="24"/>
          <w:szCs w:val="24"/>
        </w:rPr>
      </w:pPr>
      <w:r w:rsidRPr="00A96A61">
        <w:rPr>
          <w:rFonts w:ascii="Times New Roman" w:hAnsi="Times New Roman" w:cs="Times New Roman"/>
          <w:sz w:val="24"/>
          <w:szCs w:val="24"/>
        </w:rPr>
        <w:t xml:space="preserve"> Les solides agissant comme adsorbants sont caractérisés par une structure microporeuse d</w:t>
      </w:r>
      <w:r w:rsidRPr="00A96A61">
        <w:rPr>
          <w:rFonts w:ascii="Times New Roman" w:hAnsi="Times New Roman" w:cs="Times New Roman"/>
          <w:sz w:val="24"/>
          <w:szCs w:val="24"/>
        </w:rPr>
        <w:t>é</w:t>
      </w:r>
      <w:r w:rsidRPr="00A96A61">
        <w:rPr>
          <w:rFonts w:ascii="Times New Roman" w:hAnsi="Times New Roman" w:cs="Times New Roman"/>
          <w:sz w:val="24"/>
          <w:szCs w:val="24"/>
        </w:rPr>
        <w:t>veloppée, ce qui leur confère une très grande surface active par unité de masse. Les adso</w:t>
      </w:r>
      <w:r w:rsidRPr="00A96A61">
        <w:rPr>
          <w:rFonts w:ascii="Times New Roman" w:hAnsi="Times New Roman" w:cs="Times New Roman"/>
          <w:sz w:val="24"/>
          <w:szCs w:val="24"/>
        </w:rPr>
        <w:t>r</w:t>
      </w:r>
      <w:r w:rsidRPr="00A96A61">
        <w:rPr>
          <w:rFonts w:ascii="Times New Roman" w:hAnsi="Times New Roman" w:cs="Times New Roman"/>
          <w:sz w:val="24"/>
          <w:szCs w:val="24"/>
        </w:rPr>
        <w:t>bants utilisés dans la pratique sont, soit de nature organique (végétale ou animale), soit de nature minérale. Ils sont employés tels quels ou après un traitement d’activation ayant pou</w:t>
      </w:r>
      <w:r w:rsidR="003D0240" w:rsidRPr="00A96A61">
        <w:rPr>
          <w:rFonts w:ascii="Times New Roman" w:hAnsi="Times New Roman" w:cs="Times New Roman"/>
          <w:sz w:val="24"/>
          <w:szCs w:val="24"/>
        </w:rPr>
        <w:t xml:space="preserve">r but d’augmenter la porosité </w:t>
      </w:r>
      <w:r w:rsidR="003D0240" w:rsidRPr="00A96A61">
        <w:rPr>
          <w:rFonts w:ascii="Times New Roman" w:hAnsi="Times New Roman" w:cs="Times New Roman"/>
          <w:b/>
          <w:sz w:val="24"/>
          <w:szCs w:val="24"/>
        </w:rPr>
        <w:t>[70</w:t>
      </w:r>
      <w:r w:rsidRPr="00A96A61">
        <w:rPr>
          <w:rFonts w:ascii="Times New Roman" w:hAnsi="Times New Roman" w:cs="Times New Roman"/>
          <w:b/>
          <w:sz w:val="24"/>
          <w:szCs w:val="24"/>
        </w:rPr>
        <w:t>]</w:t>
      </w:r>
      <w:r w:rsidRPr="00A96A61">
        <w:rPr>
          <w:rFonts w:ascii="Times New Roman" w:hAnsi="Times New Roman" w:cs="Times New Roman"/>
          <w:sz w:val="24"/>
          <w:szCs w:val="24"/>
        </w:rPr>
        <w:t>. Les adsorbants les plus utilisés dans les applications ind</w:t>
      </w:r>
      <w:r w:rsidR="003D0240" w:rsidRPr="00A96A61">
        <w:rPr>
          <w:rFonts w:ascii="Times New Roman" w:hAnsi="Times New Roman" w:cs="Times New Roman"/>
          <w:sz w:val="24"/>
          <w:szCs w:val="24"/>
        </w:rPr>
        <w:t>u</w:t>
      </w:r>
      <w:r w:rsidR="003D0240" w:rsidRPr="00A96A61">
        <w:rPr>
          <w:rFonts w:ascii="Times New Roman" w:hAnsi="Times New Roman" w:cs="Times New Roman"/>
          <w:sz w:val="24"/>
          <w:szCs w:val="24"/>
        </w:rPr>
        <w:t>s</w:t>
      </w:r>
      <w:r w:rsidR="003D0240" w:rsidRPr="00A96A61">
        <w:rPr>
          <w:rFonts w:ascii="Times New Roman" w:hAnsi="Times New Roman" w:cs="Times New Roman"/>
          <w:sz w:val="24"/>
          <w:szCs w:val="24"/>
        </w:rPr>
        <w:t xml:space="preserve">trielles sont les suivants: </w:t>
      </w:r>
      <w:r w:rsidR="003D0240" w:rsidRPr="00A96A61">
        <w:rPr>
          <w:rFonts w:ascii="Times New Roman" w:hAnsi="Times New Roman" w:cs="Times New Roman"/>
          <w:b/>
          <w:sz w:val="24"/>
          <w:szCs w:val="24"/>
        </w:rPr>
        <w:t>[70,71</w:t>
      </w:r>
      <w:r w:rsidR="00343E0B">
        <w:rPr>
          <w:rFonts w:ascii="Times New Roman" w:hAnsi="Times New Roman" w:cs="Times New Roman"/>
          <w:b/>
          <w:sz w:val="24"/>
          <w:szCs w:val="24"/>
        </w:rPr>
        <w:t>].</w:t>
      </w:r>
    </w:p>
    <w:p w:rsidR="001C7B3F" w:rsidRDefault="004431CB" w:rsidP="00343E0B">
      <w:pPr>
        <w:spacing w:line="360" w:lineRule="auto"/>
        <w:rPr>
          <w:rFonts w:ascii="Times New Roman" w:hAnsi="Times New Roman" w:cs="Times New Roman"/>
          <w:b/>
          <w:sz w:val="24"/>
          <w:szCs w:val="24"/>
        </w:rPr>
      </w:pPr>
      <w:r w:rsidRPr="00A96A61">
        <w:rPr>
          <w:rFonts w:ascii="Times New Roman" w:hAnsi="Times New Roman" w:cs="Times New Roman"/>
          <w:b/>
          <w:sz w:val="24"/>
          <w:szCs w:val="24"/>
        </w:rPr>
        <w:sym w:font="Symbol" w:char="F0B7"/>
      </w:r>
      <w:r w:rsidR="001C7B3F">
        <w:rPr>
          <w:rFonts w:ascii="Times New Roman" w:hAnsi="Times New Roman" w:cs="Times New Roman"/>
          <w:b/>
          <w:sz w:val="24"/>
          <w:szCs w:val="24"/>
        </w:rPr>
        <w:t>Les zéolithes :</w:t>
      </w:r>
    </w:p>
    <w:p w:rsidR="004431CB" w:rsidRPr="00A96A61" w:rsidRDefault="004431CB" w:rsidP="001C7B3F">
      <w:pPr>
        <w:spacing w:line="360" w:lineRule="auto"/>
        <w:jc w:val="both"/>
        <w:rPr>
          <w:rFonts w:ascii="Times New Roman" w:hAnsi="Times New Roman" w:cs="Times New Roman"/>
          <w:b/>
          <w:sz w:val="24"/>
          <w:szCs w:val="24"/>
        </w:rPr>
      </w:pPr>
      <w:r w:rsidRPr="00A96A61">
        <w:rPr>
          <w:rFonts w:ascii="Times New Roman" w:hAnsi="Times New Roman" w:cs="Times New Roman"/>
          <w:sz w:val="24"/>
          <w:szCs w:val="24"/>
        </w:rPr>
        <w:t xml:space="preserve"> Les zéolithes ne sont pas coûteuses, elles ont une large répartition géographique. L'une des premières applications de la zéolithe naturelle dans l'élimination des métaux lourds de la sol</w:t>
      </w:r>
      <w:r w:rsidRPr="00A96A61">
        <w:rPr>
          <w:rFonts w:ascii="Times New Roman" w:hAnsi="Times New Roman" w:cs="Times New Roman"/>
          <w:sz w:val="24"/>
          <w:szCs w:val="24"/>
        </w:rPr>
        <w:t>u</w:t>
      </w:r>
      <w:r w:rsidRPr="00A96A61">
        <w:rPr>
          <w:rFonts w:ascii="Times New Roman" w:hAnsi="Times New Roman" w:cs="Times New Roman"/>
          <w:sz w:val="24"/>
          <w:szCs w:val="24"/>
        </w:rPr>
        <w:t>tion aqueuse re</w:t>
      </w:r>
      <w:r w:rsidR="003D0240" w:rsidRPr="00A96A61">
        <w:rPr>
          <w:rFonts w:ascii="Times New Roman" w:hAnsi="Times New Roman" w:cs="Times New Roman"/>
          <w:sz w:val="24"/>
          <w:szCs w:val="24"/>
        </w:rPr>
        <w:t xml:space="preserve">monte à la fin des années 70 </w:t>
      </w:r>
      <w:r w:rsidR="003D0240" w:rsidRPr="00A96A61">
        <w:rPr>
          <w:rFonts w:ascii="Times New Roman" w:hAnsi="Times New Roman" w:cs="Times New Roman"/>
          <w:b/>
          <w:sz w:val="24"/>
          <w:szCs w:val="24"/>
        </w:rPr>
        <w:t>[72</w:t>
      </w:r>
      <w:r w:rsidRPr="00A96A61">
        <w:rPr>
          <w:rFonts w:ascii="Times New Roman" w:hAnsi="Times New Roman" w:cs="Times New Roman"/>
          <w:b/>
          <w:sz w:val="24"/>
          <w:szCs w:val="24"/>
        </w:rPr>
        <w:t>]</w:t>
      </w:r>
      <w:r w:rsidRPr="00A96A61">
        <w:rPr>
          <w:rFonts w:ascii="Times New Roman" w:hAnsi="Times New Roman" w:cs="Times New Roman"/>
          <w:sz w:val="24"/>
          <w:szCs w:val="24"/>
        </w:rPr>
        <w:t xml:space="preserve">. Dans la dernière décennie, on a eu un intérêt </w:t>
      </w:r>
      <w:r w:rsidRPr="00A96A61">
        <w:rPr>
          <w:rFonts w:ascii="Times New Roman" w:hAnsi="Times New Roman" w:cs="Times New Roman"/>
          <w:sz w:val="24"/>
          <w:szCs w:val="24"/>
        </w:rPr>
        <w:lastRenderedPageBreak/>
        <w:t>croissant dans l'utilisation de zéolithes naturelles comme échangeur de cations dans le trait</w:t>
      </w:r>
      <w:r w:rsidRPr="00A96A61">
        <w:rPr>
          <w:rFonts w:ascii="Times New Roman" w:hAnsi="Times New Roman" w:cs="Times New Roman"/>
          <w:sz w:val="24"/>
          <w:szCs w:val="24"/>
        </w:rPr>
        <w:t>e</w:t>
      </w:r>
      <w:r w:rsidRPr="00A96A61">
        <w:rPr>
          <w:rFonts w:ascii="Times New Roman" w:hAnsi="Times New Roman" w:cs="Times New Roman"/>
          <w:sz w:val="24"/>
          <w:szCs w:val="24"/>
        </w:rPr>
        <w:t>ment des effluents contenant des métaux lourds. L’adsorption sur les particules néolithiques est un processus complexe en raison de leur structure poreuse, présence d'ions échangeables, les surfaces intérieures et extérieures chargées, l'</w:t>
      </w:r>
      <w:r w:rsidR="003D0240" w:rsidRPr="00A96A61">
        <w:rPr>
          <w:rFonts w:ascii="Times New Roman" w:hAnsi="Times New Roman" w:cs="Times New Roman"/>
          <w:sz w:val="24"/>
          <w:szCs w:val="24"/>
        </w:rPr>
        <w:t xml:space="preserve">hétérogénéité minéralogique. </w:t>
      </w:r>
      <w:r w:rsidR="003D0240" w:rsidRPr="00A96A61">
        <w:rPr>
          <w:rFonts w:ascii="Times New Roman" w:hAnsi="Times New Roman" w:cs="Times New Roman"/>
          <w:b/>
          <w:sz w:val="24"/>
          <w:szCs w:val="24"/>
        </w:rPr>
        <w:t>[69</w:t>
      </w:r>
      <w:r w:rsidRPr="00A96A61">
        <w:rPr>
          <w:rFonts w:ascii="Times New Roman" w:hAnsi="Times New Roman" w:cs="Times New Roman"/>
          <w:b/>
          <w:sz w:val="24"/>
          <w:szCs w:val="24"/>
        </w:rPr>
        <w:t>]</w:t>
      </w:r>
      <w:r w:rsidRPr="00A96A61">
        <w:rPr>
          <w:rFonts w:ascii="Times New Roman" w:hAnsi="Times New Roman" w:cs="Times New Roman"/>
          <w:sz w:val="24"/>
          <w:szCs w:val="24"/>
        </w:rPr>
        <w:t xml:space="preserve"> Les zé</w:t>
      </w:r>
      <w:r w:rsidRPr="00A96A61">
        <w:rPr>
          <w:rFonts w:ascii="Times New Roman" w:hAnsi="Times New Roman" w:cs="Times New Roman"/>
          <w:sz w:val="24"/>
          <w:szCs w:val="24"/>
        </w:rPr>
        <w:t>o</w:t>
      </w:r>
      <w:r w:rsidRPr="00A96A61">
        <w:rPr>
          <w:rFonts w:ascii="Times New Roman" w:hAnsi="Times New Roman" w:cs="Times New Roman"/>
          <w:sz w:val="24"/>
          <w:szCs w:val="24"/>
        </w:rPr>
        <w:t xml:space="preserve">lithes permettent la séparation des molécules d’un mélange selon leur taille et leur forme, par exemple la séparation des hydrocarbures à chaine </w:t>
      </w:r>
      <w:r w:rsidR="003D0240" w:rsidRPr="00A96A61">
        <w:rPr>
          <w:rFonts w:ascii="Times New Roman" w:hAnsi="Times New Roman" w:cs="Times New Roman"/>
          <w:sz w:val="24"/>
          <w:szCs w:val="24"/>
        </w:rPr>
        <w:t xml:space="preserve">linéaire et à chaine ramifiée </w:t>
      </w:r>
      <w:r w:rsidR="003D0240" w:rsidRPr="00A96A61">
        <w:rPr>
          <w:rFonts w:ascii="Times New Roman" w:hAnsi="Times New Roman" w:cs="Times New Roman"/>
          <w:b/>
          <w:sz w:val="24"/>
          <w:szCs w:val="24"/>
        </w:rPr>
        <w:t>[70</w:t>
      </w:r>
      <w:r w:rsidRPr="00A96A61">
        <w:rPr>
          <w:rFonts w:ascii="Times New Roman" w:hAnsi="Times New Roman" w:cs="Times New Roman"/>
          <w:b/>
          <w:sz w:val="24"/>
          <w:szCs w:val="24"/>
        </w:rPr>
        <w:t>]</w:t>
      </w:r>
      <w:r w:rsidRPr="00A96A61">
        <w:rPr>
          <w:rFonts w:ascii="Times New Roman" w:hAnsi="Times New Roman" w:cs="Times New Roman"/>
          <w:sz w:val="24"/>
          <w:szCs w:val="24"/>
        </w:rPr>
        <w:t>.</w:t>
      </w:r>
    </w:p>
    <w:p w:rsidR="001C7B3F" w:rsidRDefault="004431CB" w:rsidP="00343E0B">
      <w:pPr>
        <w:spacing w:line="360" w:lineRule="auto"/>
        <w:rPr>
          <w:rFonts w:ascii="Times New Roman" w:hAnsi="Times New Roman" w:cs="Times New Roman"/>
          <w:sz w:val="24"/>
          <w:szCs w:val="24"/>
        </w:rPr>
      </w:pPr>
      <w:r w:rsidRPr="00A96A61">
        <w:rPr>
          <w:rFonts w:ascii="Times New Roman" w:hAnsi="Times New Roman" w:cs="Times New Roman"/>
          <w:b/>
          <w:sz w:val="24"/>
          <w:szCs w:val="24"/>
        </w:rPr>
        <w:sym w:font="Symbol" w:char="F0B7"/>
      </w:r>
      <w:r w:rsidRPr="00A96A61">
        <w:rPr>
          <w:rFonts w:ascii="Times New Roman" w:hAnsi="Times New Roman" w:cs="Times New Roman"/>
          <w:b/>
          <w:sz w:val="24"/>
          <w:szCs w:val="24"/>
        </w:rPr>
        <w:t xml:space="preserve"> Les Argiles :</w:t>
      </w:r>
    </w:p>
    <w:p w:rsidR="004431CB" w:rsidRPr="00A96A61" w:rsidRDefault="004431CB" w:rsidP="001C7B3F">
      <w:pPr>
        <w:spacing w:line="360" w:lineRule="auto"/>
        <w:jc w:val="both"/>
        <w:rPr>
          <w:rFonts w:ascii="Times New Roman" w:hAnsi="Times New Roman" w:cs="Times New Roman"/>
          <w:sz w:val="24"/>
          <w:szCs w:val="24"/>
        </w:rPr>
      </w:pPr>
      <w:r w:rsidRPr="00A96A61">
        <w:rPr>
          <w:rFonts w:ascii="Times New Roman" w:hAnsi="Times New Roman" w:cs="Times New Roman"/>
          <w:sz w:val="24"/>
          <w:szCs w:val="24"/>
        </w:rPr>
        <w:t xml:space="preserve"> Parmi les matériaux naturels, l’argile est considérée comme un bon adsorbant suite à son faible coût, sa disponibilité en abondance, et surtout grâce à ses bonnes propriétés d’adsorption. Il existe différents types d'argiles telles que bentonite, argile commune, l'argile réfractaire, te</w:t>
      </w:r>
      <w:r w:rsidR="003D0240" w:rsidRPr="00A96A61">
        <w:rPr>
          <w:rFonts w:ascii="Times New Roman" w:hAnsi="Times New Roman" w:cs="Times New Roman"/>
          <w:sz w:val="24"/>
          <w:szCs w:val="24"/>
        </w:rPr>
        <w:t xml:space="preserve">rre de Fuller et de kaolinite </w:t>
      </w:r>
      <w:r w:rsidR="003D0240" w:rsidRPr="00A96A61">
        <w:rPr>
          <w:rFonts w:ascii="Times New Roman" w:hAnsi="Times New Roman" w:cs="Times New Roman"/>
          <w:b/>
          <w:sz w:val="24"/>
          <w:szCs w:val="24"/>
        </w:rPr>
        <w:t>[73</w:t>
      </w:r>
      <w:r w:rsidRPr="00A96A61">
        <w:rPr>
          <w:rFonts w:ascii="Times New Roman" w:hAnsi="Times New Roman" w:cs="Times New Roman"/>
          <w:b/>
          <w:sz w:val="24"/>
          <w:szCs w:val="24"/>
        </w:rPr>
        <w:t>]</w:t>
      </w:r>
      <w:r w:rsidRPr="00A96A61">
        <w:rPr>
          <w:rFonts w:ascii="Times New Roman" w:hAnsi="Times New Roman" w:cs="Times New Roman"/>
          <w:sz w:val="24"/>
          <w:szCs w:val="24"/>
        </w:rPr>
        <w:t>. On obtient les argiles activées par addition d’eau à certaines qualités d’argiles (bentonite, kaolinite, terre de Fuller,…), puis incorporation à la pâte ainsi obtenue d’une certaine quantité d’acide chlorhydrique. L’opération est suivie d’un lavage et séchage. Ils sont généralement utilisés pour la décoloration et la purif</w:t>
      </w:r>
      <w:r w:rsidR="003D0240" w:rsidRPr="00A96A61">
        <w:rPr>
          <w:rFonts w:ascii="Times New Roman" w:hAnsi="Times New Roman" w:cs="Times New Roman"/>
          <w:sz w:val="24"/>
          <w:szCs w:val="24"/>
        </w:rPr>
        <w:t>ication des huiles minérales.</w:t>
      </w:r>
      <w:r w:rsidR="003D0240" w:rsidRPr="00A96A61">
        <w:rPr>
          <w:rFonts w:ascii="Times New Roman" w:hAnsi="Times New Roman" w:cs="Times New Roman"/>
          <w:b/>
          <w:sz w:val="24"/>
          <w:szCs w:val="24"/>
        </w:rPr>
        <w:t xml:space="preserve"> [70</w:t>
      </w:r>
      <w:r w:rsidRPr="00A96A61">
        <w:rPr>
          <w:rFonts w:ascii="Times New Roman" w:hAnsi="Times New Roman" w:cs="Times New Roman"/>
          <w:b/>
          <w:sz w:val="24"/>
          <w:szCs w:val="24"/>
        </w:rPr>
        <w:t xml:space="preserve">] </w:t>
      </w:r>
    </w:p>
    <w:p w:rsidR="001C7B3F" w:rsidRDefault="004431CB" w:rsidP="00343E0B">
      <w:pPr>
        <w:spacing w:line="360" w:lineRule="auto"/>
        <w:rPr>
          <w:rFonts w:ascii="Times New Roman" w:hAnsi="Times New Roman" w:cs="Times New Roman"/>
          <w:b/>
          <w:sz w:val="24"/>
          <w:szCs w:val="24"/>
        </w:rPr>
      </w:pPr>
      <w:r w:rsidRPr="00A96A61">
        <w:rPr>
          <w:rFonts w:ascii="Times New Roman" w:hAnsi="Times New Roman" w:cs="Times New Roman"/>
          <w:b/>
          <w:sz w:val="24"/>
          <w:szCs w:val="24"/>
        </w:rPr>
        <w:sym w:font="Symbol" w:char="F0B7"/>
      </w:r>
      <w:r w:rsidR="001C7B3F">
        <w:rPr>
          <w:rFonts w:ascii="Times New Roman" w:hAnsi="Times New Roman" w:cs="Times New Roman"/>
          <w:b/>
          <w:sz w:val="24"/>
          <w:szCs w:val="24"/>
        </w:rPr>
        <w:t xml:space="preserve"> Charbon actif :</w:t>
      </w:r>
    </w:p>
    <w:p w:rsidR="004431CB" w:rsidRPr="00A96A61" w:rsidRDefault="004431CB" w:rsidP="001C7B3F">
      <w:pPr>
        <w:spacing w:line="360" w:lineRule="auto"/>
        <w:jc w:val="both"/>
        <w:rPr>
          <w:rFonts w:ascii="Times New Roman" w:hAnsi="Times New Roman" w:cs="Times New Roman"/>
          <w:sz w:val="24"/>
          <w:szCs w:val="24"/>
        </w:rPr>
      </w:pPr>
      <w:r w:rsidRPr="00A96A61">
        <w:rPr>
          <w:rFonts w:ascii="Times New Roman" w:hAnsi="Times New Roman" w:cs="Times New Roman"/>
          <w:sz w:val="24"/>
          <w:szCs w:val="24"/>
        </w:rPr>
        <w:t xml:space="preserve"> Le charbon activé élimine les impuretés de l’eau en les fixant et en les faisant s’accumuler à sa surface, c’est pourquoi une grande surface par unité de volume et une forme poreuse con</w:t>
      </w:r>
      <w:r w:rsidRPr="00A96A61">
        <w:rPr>
          <w:rFonts w:ascii="Times New Roman" w:hAnsi="Times New Roman" w:cs="Times New Roman"/>
          <w:sz w:val="24"/>
          <w:szCs w:val="24"/>
        </w:rPr>
        <w:t>s</w:t>
      </w:r>
      <w:r w:rsidRPr="00A96A61">
        <w:rPr>
          <w:rFonts w:ascii="Times New Roman" w:hAnsi="Times New Roman" w:cs="Times New Roman"/>
          <w:sz w:val="24"/>
          <w:szCs w:val="24"/>
        </w:rPr>
        <w:t xml:space="preserve">tituent les caractéristiques les plus essentielles d’un charbon actif. La fixation des impuretés dépend de la grosseur des pores de charbon actif. Ainsi, certaines molécules ne peuvent pas être adsorbées par des pores de trop petites tailles par rapport à leur grosseur. Les qualités d’adsorption du charbon actif sont fonction des matières premières et des procédés d’activation. Ce type d’adsorbant peut être produit à partir de différents matériaux comme le bois, le </w:t>
      </w:r>
      <w:r w:rsidR="003D0240" w:rsidRPr="00A96A61">
        <w:rPr>
          <w:rFonts w:ascii="Times New Roman" w:hAnsi="Times New Roman" w:cs="Times New Roman"/>
          <w:sz w:val="24"/>
          <w:szCs w:val="24"/>
        </w:rPr>
        <w:t xml:space="preserve">charbon, les noyaux de fruits </w:t>
      </w:r>
      <w:r w:rsidR="003D0240" w:rsidRPr="00A96A61">
        <w:rPr>
          <w:rFonts w:ascii="Times New Roman" w:hAnsi="Times New Roman" w:cs="Times New Roman"/>
          <w:b/>
          <w:sz w:val="24"/>
          <w:szCs w:val="24"/>
        </w:rPr>
        <w:t>[59</w:t>
      </w:r>
      <w:r w:rsidRPr="00A96A61">
        <w:rPr>
          <w:rFonts w:ascii="Times New Roman" w:hAnsi="Times New Roman" w:cs="Times New Roman"/>
          <w:b/>
          <w:sz w:val="24"/>
          <w:szCs w:val="24"/>
        </w:rPr>
        <w:t>]</w:t>
      </w:r>
      <w:r w:rsidR="00343E0B">
        <w:rPr>
          <w:rFonts w:ascii="Times New Roman" w:hAnsi="Times New Roman" w:cs="Times New Roman"/>
          <w:b/>
          <w:sz w:val="24"/>
          <w:szCs w:val="24"/>
        </w:rPr>
        <w:t>.</w:t>
      </w:r>
    </w:p>
    <w:p w:rsidR="00343E0B" w:rsidRDefault="004431CB" w:rsidP="00343E0B">
      <w:pPr>
        <w:numPr>
          <w:ilvl w:val="0"/>
          <w:numId w:val="18"/>
        </w:numPr>
        <w:spacing w:line="360" w:lineRule="auto"/>
        <w:contextualSpacing/>
        <w:jc w:val="both"/>
        <w:rPr>
          <w:rFonts w:ascii="Times New Roman" w:hAnsi="Times New Roman" w:cs="Times New Roman"/>
          <w:sz w:val="24"/>
          <w:szCs w:val="24"/>
        </w:rPr>
      </w:pPr>
      <w:r w:rsidRPr="00A96A61">
        <w:rPr>
          <w:rFonts w:ascii="Times New Roman" w:hAnsi="Times New Roman" w:cs="Times New Roman"/>
          <w:b/>
          <w:sz w:val="24"/>
          <w:szCs w:val="24"/>
        </w:rPr>
        <w:t>Biomasse végétale :</w:t>
      </w:r>
    </w:p>
    <w:p w:rsidR="00C70431" w:rsidRDefault="004431CB" w:rsidP="00343E0B">
      <w:pPr>
        <w:spacing w:line="360" w:lineRule="auto"/>
        <w:contextualSpacing/>
        <w:jc w:val="both"/>
        <w:rPr>
          <w:rFonts w:ascii="Times New Roman" w:hAnsi="Times New Roman" w:cs="Times New Roman"/>
          <w:color w:val="111111"/>
          <w:sz w:val="24"/>
          <w:szCs w:val="24"/>
          <w:shd w:val="clear" w:color="auto" w:fill="FFFFFF"/>
        </w:rPr>
      </w:pPr>
      <w:r w:rsidRPr="00343E0B">
        <w:rPr>
          <w:rFonts w:ascii="Times New Roman" w:hAnsi="Times New Roman" w:cs="Times New Roman"/>
          <w:color w:val="111111"/>
          <w:sz w:val="24"/>
          <w:szCs w:val="24"/>
          <w:shd w:val="clear" w:color="auto" w:fill="FFFFFF"/>
        </w:rPr>
        <w:t xml:space="preserve"> La biomasse regroupe</w:t>
      </w:r>
      <w:r w:rsidRPr="00343E0B">
        <w:rPr>
          <w:rFonts w:ascii="Times New Roman" w:hAnsi="Times New Roman" w:cs="Times New Roman"/>
          <w:b/>
          <w:bCs/>
          <w:color w:val="111111"/>
          <w:sz w:val="24"/>
          <w:szCs w:val="24"/>
          <w:shd w:val="clear" w:color="auto" w:fill="FFFFFF"/>
        </w:rPr>
        <w:t> </w:t>
      </w:r>
      <w:r w:rsidRPr="00343E0B">
        <w:rPr>
          <w:rFonts w:ascii="Times New Roman" w:hAnsi="Times New Roman" w:cs="Times New Roman"/>
          <w:bCs/>
          <w:color w:val="111111"/>
          <w:sz w:val="24"/>
          <w:szCs w:val="24"/>
          <w:shd w:val="clear" w:color="auto" w:fill="FFFFFF"/>
        </w:rPr>
        <w:t>toutes les matières organiques vivantes qui peuvent être transformées en chaleur, en biocarburants, ou encore en électricité</w:t>
      </w:r>
      <w:r w:rsidRPr="00343E0B">
        <w:rPr>
          <w:rFonts w:ascii="Times New Roman" w:hAnsi="Times New Roman" w:cs="Times New Roman"/>
          <w:b/>
          <w:color w:val="111111"/>
          <w:sz w:val="24"/>
          <w:szCs w:val="24"/>
          <w:shd w:val="clear" w:color="auto" w:fill="FFFFFF"/>
        </w:rPr>
        <w:t>.</w:t>
      </w:r>
      <w:r w:rsidRPr="00343E0B">
        <w:rPr>
          <w:rFonts w:ascii="Times New Roman" w:hAnsi="Times New Roman" w:cs="Times New Roman"/>
          <w:color w:val="111111"/>
          <w:sz w:val="24"/>
          <w:szCs w:val="24"/>
          <w:shd w:val="clear" w:color="auto" w:fill="FFFFFF"/>
        </w:rPr>
        <w:t xml:space="preserve"> Le bois, les plantes, les déchets agr</w:t>
      </w:r>
      <w:r w:rsidRPr="00343E0B">
        <w:rPr>
          <w:rFonts w:ascii="Times New Roman" w:hAnsi="Times New Roman" w:cs="Times New Roman"/>
          <w:color w:val="111111"/>
          <w:sz w:val="24"/>
          <w:szCs w:val="24"/>
          <w:shd w:val="clear" w:color="auto" w:fill="FFFFFF"/>
        </w:rPr>
        <w:t>i</w:t>
      </w:r>
      <w:r w:rsidRPr="00343E0B">
        <w:rPr>
          <w:rFonts w:ascii="Times New Roman" w:hAnsi="Times New Roman" w:cs="Times New Roman"/>
          <w:color w:val="111111"/>
          <w:sz w:val="24"/>
          <w:szCs w:val="24"/>
          <w:shd w:val="clear" w:color="auto" w:fill="FFFFFF"/>
        </w:rPr>
        <w:t>coles, les céréales sont des biocarburants, valorisés pour produire de l’énergie.</w:t>
      </w:r>
      <w:r w:rsidRPr="00343E0B">
        <w:rPr>
          <w:rFonts w:ascii="Times New Roman" w:hAnsi="Times New Roman" w:cs="Times New Roman"/>
          <w:color w:val="111111"/>
          <w:sz w:val="24"/>
          <w:szCs w:val="24"/>
          <w:shd w:val="clear" w:color="auto" w:fill="FFFFFF"/>
        </w:rPr>
        <w:br/>
      </w:r>
      <w:proofErr w:type="gramStart"/>
      <w:r w:rsidRPr="00343E0B">
        <w:rPr>
          <w:rFonts w:ascii="Times New Roman" w:hAnsi="Times New Roman" w:cs="Times New Roman"/>
          <w:color w:val="111111"/>
          <w:sz w:val="24"/>
          <w:szCs w:val="24"/>
          <w:shd w:val="clear" w:color="auto" w:fill="FFFFFF"/>
        </w:rPr>
        <w:t>est</w:t>
      </w:r>
      <w:proofErr w:type="gramEnd"/>
      <w:r w:rsidRPr="00343E0B">
        <w:rPr>
          <w:rFonts w:ascii="Times New Roman" w:hAnsi="Times New Roman" w:cs="Times New Roman"/>
          <w:color w:val="111111"/>
          <w:sz w:val="24"/>
          <w:szCs w:val="24"/>
          <w:shd w:val="clear" w:color="auto" w:fill="FFFFFF"/>
        </w:rPr>
        <w:t xml:space="preserve"> prouvé que la biomasse (vivante ou morte) possède de</w:t>
      </w:r>
      <w:r w:rsidRPr="00343E0B">
        <w:rPr>
          <w:rFonts w:ascii="Times New Roman" w:hAnsi="Times New Roman" w:cs="Times New Roman"/>
          <w:b/>
          <w:bCs/>
          <w:color w:val="111111"/>
          <w:sz w:val="24"/>
          <w:szCs w:val="24"/>
          <w:shd w:val="clear" w:color="auto" w:fill="FFFFFF"/>
        </w:rPr>
        <w:t> </w:t>
      </w:r>
      <w:r w:rsidRPr="00343E0B">
        <w:rPr>
          <w:rFonts w:ascii="Times New Roman" w:hAnsi="Times New Roman" w:cs="Times New Roman"/>
          <w:bCs/>
          <w:color w:val="111111"/>
          <w:sz w:val="24"/>
          <w:szCs w:val="24"/>
          <w:shd w:val="clear" w:color="auto" w:fill="FFFFFF"/>
        </w:rPr>
        <w:t>très bonnes capacités d'adsorption dues particulièrement à ses caractéristiques physico- chimiques</w:t>
      </w:r>
      <w:r w:rsidRPr="00343E0B">
        <w:rPr>
          <w:rFonts w:ascii="Times New Roman" w:hAnsi="Times New Roman" w:cs="Times New Roman"/>
          <w:b/>
          <w:color w:val="111111"/>
          <w:sz w:val="24"/>
          <w:szCs w:val="24"/>
          <w:shd w:val="clear" w:color="auto" w:fill="FFFFFF"/>
        </w:rPr>
        <w:t>.</w:t>
      </w:r>
      <w:r w:rsidRPr="00343E0B">
        <w:rPr>
          <w:rFonts w:ascii="Times New Roman" w:hAnsi="Times New Roman" w:cs="Times New Roman"/>
          <w:color w:val="111111"/>
          <w:sz w:val="24"/>
          <w:szCs w:val="24"/>
          <w:shd w:val="clear" w:color="auto" w:fill="FFFFFF"/>
        </w:rPr>
        <w:t xml:space="preserve"> Toutefois, il est préférable </w:t>
      </w:r>
      <w:r w:rsidRPr="00343E0B">
        <w:rPr>
          <w:rFonts w:ascii="Times New Roman" w:hAnsi="Times New Roman" w:cs="Times New Roman"/>
          <w:color w:val="111111"/>
          <w:sz w:val="24"/>
          <w:szCs w:val="24"/>
          <w:shd w:val="clear" w:color="auto" w:fill="FFFFFF"/>
        </w:rPr>
        <w:lastRenderedPageBreak/>
        <w:t>d'utiliser la biomasse morte, car sont alors éliminés les problèmes de toxicité, d'alimentation et de maintenance du milieu de culture.</w:t>
      </w:r>
    </w:p>
    <w:p w:rsidR="003D553C" w:rsidRDefault="004431CB" w:rsidP="001C7B3F">
      <w:pPr>
        <w:spacing w:line="360" w:lineRule="auto"/>
        <w:contextualSpacing/>
        <w:jc w:val="both"/>
        <w:rPr>
          <w:rFonts w:ascii="Times New Roman" w:hAnsi="Times New Roman" w:cs="Times New Roman"/>
          <w:sz w:val="24"/>
          <w:szCs w:val="24"/>
        </w:rPr>
      </w:pPr>
      <w:r w:rsidRPr="00A96A61">
        <w:rPr>
          <w:rFonts w:ascii="Times New Roman" w:hAnsi="Times New Roman" w:cs="Times New Roman"/>
          <w:sz w:val="24"/>
          <w:szCs w:val="24"/>
        </w:rPr>
        <w:t>L’objectif principal de cette recherche est d’étudier l’influence de quelques paramètres clés sur la capacité de bio sorption du méthyl violet sur une biomasse d’origine végétale très di</w:t>
      </w:r>
      <w:r w:rsidRPr="00A96A61">
        <w:rPr>
          <w:rFonts w:ascii="Times New Roman" w:hAnsi="Times New Roman" w:cs="Times New Roman"/>
          <w:sz w:val="24"/>
          <w:szCs w:val="24"/>
        </w:rPr>
        <w:t>s</w:t>
      </w:r>
      <w:r w:rsidRPr="00A96A61">
        <w:rPr>
          <w:rFonts w:ascii="Times New Roman" w:hAnsi="Times New Roman" w:cs="Times New Roman"/>
          <w:sz w:val="24"/>
          <w:szCs w:val="24"/>
        </w:rPr>
        <w:t>ponible.</w:t>
      </w:r>
    </w:p>
    <w:p w:rsidR="00C70431" w:rsidRDefault="00C70431" w:rsidP="001C7B3F">
      <w:pPr>
        <w:spacing w:line="360" w:lineRule="auto"/>
        <w:contextualSpacing/>
        <w:jc w:val="both"/>
        <w:rPr>
          <w:rFonts w:ascii="Times New Roman" w:hAnsi="Times New Roman" w:cs="Times New Roman"/>
          <w:sz w:val="24"/>
          <w:szCs w:val="24"/>
        </w:rPr>
        <w:sectPr w:rsidR="00C70431" w:rsidSect="00CA0F5C">
          <w:headerReference w:type="default" r:id="rId53"/>
          <w:pgSz w:w="11906" w:h="16838"/>
          <w:pgMar w:top="1417" w:right="1417" w:bottom="1417" w:left="1417" w:header="708" w:footer="708" w:gutter="0"/>
          <w:cols w:space="708"/>
          <w:docGrid w:linePitch="360"/>
        </w:sectPr>
      </w:pPr>
    </w:p>
    <w:p w:rsidR="00C70431" w:rsidRDefault="00C70431" w:rsidP="00C70431">
      <w:pPr>
        <w:pStyle w:val="En-tte"/>
      </w:pPr>
    </w:p>
    <w:p w:rsidR="00C70431" w:rsidRDefault="00C70431" w:rsidP="00C70431">
      <w:pPr>
        <w:spacing w:line="360" w:lineRule="auto"/>
        <w:contextualSpacing/>
        <w:jc w:val="center"/>
        <w:rPr>
          <w:rFonts w:ascii="Times New Roman" w:eastAsiaTheme="majorEastAsia" w:hAnsi="Times New Roman" w:cs="Times New Roman"/>
          <w:sz w:val="48"/>
          <w:szCs w:val="48"/>
        </w:rPr>
      </w:pPr>
    </w:p>
    <w:p w:rsidR="00C70431" w:rsidRDefault="00C70431" w:rsidP="00C70431">
      <w:pPr>
        <w:spacing w:line="360" w:lineRule="auto"/>
        <w:contextualSpacing/>
        <w:jc w:val="center"/>
        <w:rPr>
          <w:rFonts w:ascii="Times New Roman" w:eastAsiaTheme="majorEastAsia" w:hAnsi="Times New Roman" w:cs="Times New Roman"/>
          <w:sz w:val="48"/>
          <w:szCs w:val="48"/>
        </w:rPr>
      </w:pPr>
    </w:p>
    <w:p w:rsidR="00C70431" w:rsidRDefault="00C70431" w:rsidP="00C70431">
      <w:pPr>
        <w:spacing w:line="360" w:lineRule="auto"/>
        <w:contextualSpacing/>
        <w:jc w:val="center"/>
        <w:rPr>
          <w:rFonts w:ascii="Times New Roman" w:eastAsiaTheme="majorEastAsia" w:hAnsi="Times New Roman" w:cs="Times New Roman"/>
          <w:sz w:val="48"/>
          <w:szCs w:val="48"/>
        </w:rPr>
      </w:pPr>
    </w:p>
    <w:p w:rsidR="00CC0794" w:rsidRDefault="00CC0794" w:rsidP="00C70431">
      <w:pPr>
        <w:spacing w:line="360" w:lineRule="auto"/>
        <w:contextualSpacing/>
        <w:jc w:val="center"/>
        <w:rPr>
          <w:rFonts w:ascii="Times New Roman" w:eastAsiaTheme="majorEastAsia" w:hAnsi="Times New Roman" w:cs="Times New Roman"/>
          <w:sz w:val="48"/>
          <w:szCs w:val="48"/>
        </w:rPr>
      </w:pPr>
    </w:p>
    <w:p w:rsidR="00C70431" w:rsidRDefault="00C70431" w:rsidP="00C70431">
      <w:pPr>
        <w:spacing w:line="360" w:lineRule="auto"/>
        <w:contextualSpacing/>
        <w:jc w:val="center"/>
        <w:rPr>
          <w:rFonts w:ascii="Times New Roman" w:eastAsiaTheme="majorEastAsia" w:hAnsi="Times New Roman" w:cs="Times New Roman"/>
          <w:sz w:val="48"/>
          <w:szCs w:val="48"/>
        </w:rPr>
      </w:pPr>
    </w:p>
    <w:p w:rsidR="00C70431" w:rsidRDefault="00C70431" w:rsidP="00C70431">
      <w:pPr>
        <w:spacing w:line="360" w:lineRule="auto"/>
        <w:contextualSpacing/>
        <w:jc w:val="center"/>
        <w:rPr>
          <w:rFonts w:ascii="Times New Roman" w:eastAsiaTheme="majorEastAsia" w:hAnsi="Times New Roman" w:cs="Times New Roman"/>
          <w:sz w:val="48"/>
          <w:szCs w:val="48"/>
        </w:rPr>
      </w:pPr>
    </w:p>
    <w:p w:rsidR="00C70431" w:rsidRDefault="00C70431" w:rsidP="00C70431">
      <w:pPr>
        <w:spacing w:line="360" w:lineRule="auto"/>
        <w:contextualSpacing/>
        <w:jc w:val="center"/>
        <w:rPr>
          <w:rFonts w:ascii="Times New Roman" w:eastAsiaTheme="majorEastAsia" w:hAnsi="Times New Roman" w:cs="Times New Roman"/>
          <w:sz w:val="48"/>
          <w:szCs w:val="48"/>
        </w:rPr>
      </w:pPr>
    </w:p>
    <w:p w:rsidR="00C70431" w:rsidRPr="00C70431" w:rsidRDefault="00C70431" w:rsidP="00C70431">
      <w:pPr>
        <w:spacing w:line="360" w:lineRule="auto"/>
        <w:contextualSpacing/>
        <w:jc w:val="center"/>
        <w:rPr>
          <w:rFonts w:ascii="Times New Roman" w:eastAsiaTheme="majorEastAsia" w:hAnsi="Times New Roman" w:cs="Times New Roman"/>
          <w:sz w:val="48"/>
          <w:szCs w:val="48"/>
        </w:rPr>
      </w:pPr>
      <w:r>
        <w:rPr>
          <w:rFonts w:ascii="Times New Roman" w:eastAsiaTheme="majorEastAsia" w:hAnsi="Times New Roman" w:cs="Times New Roman"/>
          <w:sz w:val="48"/>
          <w:szCs w:val="48"/>
        </w:rPr>
        <w:t xml:space="preserve">Chapitre III : </w:t>
      </w:r>
      <w:r w:rsidRPr="00C70431">
        <w:rPr>
          <w:rFonts w:ascii="Times New Roman" w:eastAsiaTheme="majorEastAsia" w:hAnsi="Times New Roman" w:cs="Times New Roman"/>
          <w:sz w:val="48"/>
          <w:szCs w:val="48"/>
        </w:rPr>
        <w:t>La partie expérimentale</w:t>
      </w:r>
    </w:p>
    <w:p w:rsidR="00C70431" w:rsidRDefault="00C70431" w:rsidP="001C7B3F">
      <w:pPr>
        <w:spacing w:line="360" w:lineRule="auto"/>
        <w:contextualSpacing/>
        <w:jc w:val="both"/>
        <w:rPr>
          <w:rFonts w:ascii="Times New Roman" w:hAnsi="Times New Roman" w:cs="Times New Roman"/>
          <w:sz w:val="24"/>
          <w:szCs w:val="24"/>
        </w:rPr>
        <w:sectPr w:rsidR="00C70431" w:rsidSect="00CA0F5C">
          <w:headerReference w:type="default" r:id="rId54"/>
          <w:footerReference w:type="default" r:id="rId55"/>
          <w:pgSz w:w="11906" w:h="16838"/>
          <w:pgMar w:top="1417" w:right="1417" w:bottom="1417" w:left="1417" w:header="708" w:footer="708" w:gutter="0"/>
          <w:cols w:space="708"/>
          <w:docGrid w:linePitch="360"/>
        </w:sectPr>
      </w:pPr>
    </w:p>
    <w:p w:rsidR="003D553C" w:rsidRPr="003D553C" w:rsidRDefault="003D553C" w:rsidP="003D553C">
      <w:pPr>
        <w:tabs>
          <w:tab w:val="left" w:pos="4821"/>
        </w:tabs>
        <w:spacing w:after="160" w:line="360" w:lineRule="auto"/>
        <w:jc w:val="both"/>
        <w:rPr>
          <w:rFonts w:ascii="Times New Roman" w:hAnsi="Times New Roman" w:cs="Times New Roman"/>
          <w:b/>
          <w:bCs/>
          <w:sz w:val="24"/>
          <w:szCs w:val="24"/>
          <w:u w:val="single"/>
        </w:rPr>
      </w:pPr>
      <w:r w:rsidRPr="003D553C">
        <w:rPr>
          <w:rFonts w:ascii="Times New Roman" w:hAnsi="Times New Roman" w:cs="Times New Roman"/>
          <w:b/>
          <w:bCs/>
          <w:sz w:val="24"/>
          <w:szCs w:val="24"/>
          <w:u w:val="single"/>
        </w:rPr>
        <w:lastRenderedPageBreak/>
        <w:t>III.1. Introduction :</w:t>
      </w:r>
    </w:p>
    <w:p w:rsidR="003D553C" w:rsidRPr="003D553C" w:rsidRDefault="003D553C" w:rsidP="003D553C">
      <w:pPr>
        <w:spacing w:after="160" w:line="360" w:lineRule="auto"/>
        <w:jc w:val="both"/>
        <w:rPr>
          <w:rFonts w:ascii="Times New Roman" w:hAnsi="Times New Roman" w:cs="Times New Roman"/>
          <w:sz w:val="24"/>
          <w:szCs w:val="24"/>
        </w:rPr>
      </w:pPr>
      <w:r w:rsidRPr="003D553C">
        <w:rPr>
          <w:rFonts w:ascii="Times New Roman" w:hAnsi="Times New Roman" w:cs="Times New Roman"/>
          <w:sz w:val="24"/>
          <w:szCs w:val="24"/>
        </w:rPr>
        <w:t xml:space="preserve">    Ce chapitre a pour objectif de présenter les matériels utilisés dans le cadre de cette étude et les diverses techniques utilisées soit pour caractériser les matériaux adsorbants ou les m</w:t>
      </w:r>
      <w:r w:rsidRPr="003D553C">
        <w:rPr>
          <w:rFonts w:ascii="Times New Roman" w:hAnsi="Times New Roman" w:cs="Times New Roman"/>
          <w:sz w:val="24"/>
          <w:szCs w:val="24"/>
        </w:rPr>
        <w:t>é</w:t>
      </w:r>
      <w:r w:rsidRPr="003D553C">
        <w:rPr>
          <w:rFonts w:ascii="Times New Roman" w:hAnsi="Times New Roman" w:cs="Times New Roman"/>
          <w:sz w:val="24"/>
          <w:szCs w:val="24"/>
        </w:rPr>
        <w:t>thodes d’analyse et les protocoles expérimentaux pour avoir une bonne quantification des résultats obtenus et d'étudier l’influence des paramètres physico-chimiques tels que la conce</w:t>
      </w:r>
      <w:r w:rsidRPr="003D553C">
        <w:rPr>
          <w:rFonts w:ascii="Times New Roman" w:hAnsi="Times New Roman" w:cs="Times New Roman"/>
          <w:sz w:val="24"/>
          <w:szCs w:val="24"/>
        </w:rPr>
        <w:t>n</w:t>
      </w:r>
      <w:r w:rsidRPr="003D553C">
        <w:rPr>
          <w:rFonts w:ascii="Times New Roman" w:hAnsi="Times New Roman" w:cs="Times New Roman"/>
          <w:sz w:val="24"/>
          <w:szCs w:val="24"/>
        </w:rPr>
        <w:t>tration initiale du colorant, la masse de l’adsorbant, le pH de la solution, la cinétique de l’adsorption du colorant méthyl violet et la température.</w:t>
      </w:r>
    </w:p>
    <w:p w:rsidR="003D553C" w:rsidRPr="003D553C" w:rsidRDefault="003D553C" w:rsidP="003D553C">
      <w:pPr>
        <w:spacing w:after="160" w:line="360" w:lineRule="auto"/>
        <w:jc w:val="both"/>
        <w:rPr>
          <w:rFonts w:ascii="Times New Roman" w:hAnsi="Times New Roman" w:cs="Times New Roman"/>
          <w:sz w:val="24"/>
          <w:szCs w:val="24"/>
        </w:rPr>
      </w:pPr>
      <w:r w:rsidRPr="003D553C">
        <w:rPr>
          <w:rFonts w:ascii="Times New Roman" w:hAnsi="Times New Roman" w:cs="Times New Roman"/>
          <w:sz w:val="24"/>
          <w:szCs w:val="24"/>
        </w:rPr>
        <w:t xml:space="preserve">    L'application de différents modèles pour la description des résultats expérimentaux des cinétiques et des isothermes de l’adsorption permet de préciser la validité et surtout les limites d'application des modèles afin de générer une base de données de l’adsorption en termes de vitesse et de capacités de l’adsorption. Aussi, cette modélisation permet d'identifier les méc</w:t>
      </w:r>
      <w:r w:rsidRPr="003D553C">
        <w:rPr>
          <w:rFonts w:ascii="Times New Roman" w:hAnsi="Times New Roman" w:cs="Times New Roman"/>
          <w:sz w:val="24"/>
          <w:szCs w:val="24"/>
        </w:rPr>
        <w:t>a</w:t>
      </w:r>
      <w:r w:rsidRPr="003D553C">
        <w:rPr>
          <w:rFonts w:ascii="Times New Roman" w:hAnsi="Times New Roman" w:cs="Times New Roman"/>
          <w:sz w:val="24"/>
          <w:szCs w:val="24"/>
        </w:rPr>
        <w:t>nismes de l’adsorption du colorant (méthyl violet) par l’adsorbant biomasse.</w:t>
      </w:r>
    </w:p>
    <w:p w:rsidR="003D553C" w:rsidRPr="003D553C" w:rsidRDefault="003D553C" w:rsidP="003D553C">
      <w:pPr>
        <w:spacing w:after="160" w:line="360" w:lineRule="auto"/>
        <w:jc w:val="both"/>
        <w:rPr>
          <w:rFonts w:ascii="Times New Roman" w:hAnsi="Times New Roman" w:cs="Times New Roman"/>
          <w:b/>
          <w:bCs/>
          <w:sz w:val="24"/>
          <w:szCs w:val="24"/>
          <w:u w:val="single"/>
        </w:rPr>
      </w:pPr>
      <w:r w:rsidRPr="003D553C">
        <w:rPr>
          <w:rFonts w:ascii="Times New Roman" w:hAnsi="Times New Roman" w:cs="Times New Roman"/>
          <w:b/>
          <w:bCs/>
          <w:sz w:val="24"/>
          <w:szCs w:val="24"/>
          <w:u w:val="single"/>
        </w:rPr>
        <w:t>III.2. Matériels utilises :</w:t>
      </w:r>
    </w:p>
    <w:p w:rsidR="003D553C" w:rsidRPr="003D553C" w:rsidRDefault="003D553C" w:rsidP="003D553C">
      <w:pPr>
        <w:spacing w:after="160" w:line="360" w:lineRule="auto"/>
        <w:jc w:val="both"/>
        <w:rPr>
          <w:rFonts w:ascii="Times New Roman" w:hAnsi="Times New Roman" w:cs="Times New Roman"/>
          <w:sz w:val="24"/>
          <w:szCs w:val="24"/>
        </w:rPr>
      </w:pPr>
      <w:r w:rsidRPr="003D553C">
        <w:rPr>
          <w:rFonts w:ascii="Times New Roman" w:hAnsi="Times New Roman" w:cs="Times New Roman"/>
          <w:sz w:val="24"/>
          <w:szCs w:val="24"/>
        </w:rPr>
        <w:t>Le dispositif expérimental est constitué de :</w:t>
      </w:r>
    </w:p>
    <w:p w:rsidR="003D553C" w:rsidRPr="003D553C" w:rsidRDefault="003D553C" w:rsidP="003D553C">
      <w:pPr>
        <w:numPr>
          <w:ilvl w:val="0"/>
          <w:numId w:val="21"/>
        </w:numPr>
        <w:tabs>
          <w:tab w:val="left" w:pos="7570"/>
        </w:tabs>
        <w:spacing w:after="160" w:line="360" w:lineRule="auto"/>
        <w:contextualSpacing/>
        <w:jc w:val="both"/>
        <w:rPr>
          <w:rFonts w:ascii="Times New Roman" w:hAnsi="Times New Roman" w:cs="Times New Roman"/>
          <w:sz w:val="24"/>
          <w:szCs w:val="24"/>
        </w:rPr>
      </w:pPr>
      <w:r w:rsidRPr="003D553C">
        <w:rPr>
          <w:rFonts w:ascii="Times New Roman" w:hAnsi="Times New Roman" w:cs="Times New Roman"/>
          <w:b/>
          <w:sz w:val="24"/>
          <w:szCs w:val="24"/>
        </w:rPr>
        <w:t>Agitateur :</w:t>
      </w:r>
      <w:r w:rsidRPr="003D553C">
        <w:rPr>
          <w:rFonts w:ascii="Times New Roman" w:hAnsi="Times New Roman" w:cs="Times New Roman"/>
          <w:sz w:val="24"/>
          <w:szCs w:val="24"/>
        </w:rPr>
        <w:t xml:space="preserve"> les mélanges hétérogènes sont soumis à une agitation méc</w:t>
      </w:r>
      <w:r w:rsidRPr="003D553C">
        <w:rPr>
          <w:rFonts w:ascii="Times New Roman" w:hAnsi="Times New Roman" w:cs="Times New Roman"/>
          <w:sz w:val="24"/>
          <w:szCs w:val="24"/>
        </w:rPr>
        <w:t>a</w:t>
      </w:r>
      <w:r w:rsidRPr="003D553C">
        <w:rPr>
          <w:rFonts w:ascii="Times New Roman" w:hAnsi="Times New Roman" w:cs="Times New Roman"/>
          <w:sz w:val="24"/>
          <w:szCs w:val="24"/>
        </w:rPr>
        <w:t>nique avec un agitateur de marque BS (VELP SCIENTIFICA).</w:t>
      </w:r>
    </w:p>
    <w:p w:rsidR="003D553C" w:rsidRPr="003D553C" w:rsidRDefault="003D553C" w:rsidP="003D553C">
      <w:pPr>
        <w:numPr>
          <w:ilvl w:val="0"/>
          <w:numId w:val="21"/>
        </w:numPr>
        <w:tabs>
          <w:tab w:val="left" w:pos="7570"/>
        </w:tabs>
        <w:spacing w:after="160" w:line="360" w:lineRule="auto"/>
        <w:contextualSpacing/>
        <w:jc w:val="both"/>
        <w:rPr>
          <w:rFonts w:ascii="Times New Roman" w:hAnsi="Times New Roman" w:cs="Times New Roman"/>
          <w:sz w:val="24"/>
          <w:szCs w:val="24"/>
        </w:rPr>
      </w:pPr>
      <w:r w:rsidRPr="003D553C">
        <w:rPr>
          <w:rFonts w:ascii="Times New Roman" w:hAnsi="Times New Roman" w:cs="Times New Roman"/>
          <w:b/>
          <w:sz w:val="24"/>
          <w:szCs w:val="24"/>
        </w:rPr>
        <w:t>Balance :</w:t>
      </w:r>
      <w:r w:rsidRPr="003D553C">
        <w:rPr>
          <w:rFonts w:ascii="Times New Roman" w:hAnsi="Times New Roman" w:cs="Times New Roman"/>
          <w:sz w:val="24"/>
          <w:szCs w:val="24"/>
        </w:rPr>
        <w:t xml:space="preserve"> toutes les pesées ont été réalisées sur une balance analytique de marque SCALTEC SBC32, de précision </w:t>
      </w:r>
      <w:r w:rsidRPr="003D553C">
        <w:rPr>
          <w:rFonts w:ascii="Times New Roman" w:hAnsi="Times New Roman" w:cs="Times New Roman"/>
          <w:sz w:val="24"/>
          <w:szCs w:val="24"/>
        </w:rPr>
        <w:sym w:font="Symbol" w:char="F0B1"/>
      </w:r>
      <w:r w:rsidRPr="003D553C">
        <w:rPr>
          <w:rFonts w:ascii="Times New Roman" w:hAnsi="Times New Roman" w:cs="Times New Roman"/>
          <w:sz w:val="24"/>
          <w:szCs w:val="24"/>
        </w:rPr>
        <w:t xml:space="preserve"> 0,1mg.</w:t>
      </w:r>
    </w:p>
    <w:p w:rsidR="003D553C" w:rsidRPr="003D553C" w:rsidRDefault="003D553C" w:rsidP="003D553C">
      <w:pPr>
        <w:numPr>
          <w:ilvl w:val="0"/>
          <w:numId w:val="21"/>
        </w:numPr>
        <w:tabs>
          <w:tab w:val="left" w:pos="7570"/>
        </w:tabs>
        <w:spacing w:after="160" w:line="360" w:lineRule="auto"/>
        <w:contextualSpacing/>
        <w:jc w:val="both"/>
        <w:rPr>
          <w:rFonts w:ascii="Times New Roman" w:hAnsi="Times New Roman" w:cs="Times New Roman"/>
          <w:sz w:val="24"/>
          <w:szCs w:val="24"/>
        </w:rPr>
      </w:pPr>
      <w:r w:rsidRPr="003D553C">
        <w:rPr>
          <w:rFonts w:ascii="Times New Roman" w:hAnsi="Times New Roman" w:cs="Times New Roman"/>
          <w:b/>
          <w:sz w:val="24"/>
          <w:szCs w:val="24"/>
        </w:rPr>
        <w:t>pH-mètre</w:t>
      </w:r>
      <w:r w:rsidRPr="003D553C">
        <w:rPr>
          <w:rFonts w:ascii="Times New Roman" w:hAnsi="Times New Roman" w:cs="Times New Roman"/>
          <w:sz w:val="24"/>
          <w:szCs w:val="24"/>
        </w:rPr>
        <w:t xml:space="preserve"> : le pH des solutions aqueuses de colorant est ajusté par ajout d’acide chlorhydrique ou de soude et contrôlé à l’aide d’un pH-mètre de marque HANNA pH211 muni d’une électrode combinée en verre.</w:t>
      </w:r>
    </w:p>
    <w:p w:rsidR="003D553C" w:rsidRPr="003D553C" w:rsidRDefault="003D553C" w:rsidP="003D553C">
      <w:pPr>
        <w:numPr>
          <w:ilvl w:val="0"/>
          <w:numId w:val="21"/>
        </w:numPr>
        <w:tabs>
          <w:tab w:val="left" w:pos="7570"/>
        </w:tabs>
        <w:spacing w:after="160" w:line="360" w:lineRule="auto"/>
        <w:contextualSpacing/>
        <w:jc w:val="both"/>
        <w:rPr>
          <w:rFonts w:ascii="Times New Roman" w:hAnsi="Times New Roman" w:cs="Times New Roman"/>
          <w:sz w:val="24"/>
          <w:szCs w:val="24"/>
        </w:rPr>
      </w:pPr>
      <w:r w:rsidRPr="003D553C">
        <w:rPr>
          <w:rFonts w:ascii="Times New Roman" w:hAnsi="Times New Roman" w:cs="Times New Roman"/>
          <w:b/>
          <w:sz w:val="24"/>
          <w:szCs w:val="24"/>
        </w:rPr>
        <w:t>Centrifugeuse</w:t>
      </w:r>
      <w:r w:rsidRPr="003D553C">
        <w:rPr>
          <w:rFonts w:ascii="Times New Roman" w:hAnsi="Times New Roman" w:cs="Times New Roman"/>
          <w:sz w:val="24"/>
          <w:szCs w:val="24"/>
        </w:rPr>
        <w:t> : centrifugeuse de laboratoire est un dispositif permettant de séparer en différents phases les éléments d’une solution grâce à leur diff</w:t>
      </w:r>
      <w:r w:rsidRPr="003D553C">
        <w:rPr>
          <w:rFonts w:ascii="Times New Roman" w:hAnsi="Times New Roman" w:cs="Times New Roman"/>
          <w:sz w:val="24"/>
          <w:szCs w:val="24"/>
        </w:rPr>
        <w:t>é</w:t>
      </w:r>
      <w:r w:rsidRPr="003D553C">
        <w:rPr>
          <w:rFonts w:ascii="Times New Roman" w:hAnsi="Times New Roman" w:cs="Times New Roman"/>
          <w:sz w:val="24"/>
          <w:szCs w:val="24"/>
        </w:rPr>
        <w:t>rence de densité.</w:t>
      </w:r>
    </w:p>
    <w:p w:rsidR="003D553C" w:rsidRPr="003D553C" w:rsidRDefault="003D553C" w:rsidP="003D553C">
      <w:pPr>
        <w:numPr>
          <w:ilvl w:val="0"/>
          <w:numId w:val="21"/>
        </w:numPr>
        <w:tabs>
          <w:tab w:val="left" w:pos="7570"/>
        </w:tabs>
        <w:spacing w:after="160" w:line="360" w:lineRule="auto"/>
        <w:contextualSpacing/>
        <w:jc w:val="both"/>
        <w:rPr>
          <w:rFonts w:ascii="Times New Roman" w:hAnsi="Times New Roman" w:cs="Times New Roman"/>
          <w:sz w:val="24"/>
          <w:szCs w:val="24"/>
        </w:rPr>
      </w:pPr>
      <w:r w:rsidRPr="003D553C">
        <w:rPr>
          <w:rFonts w:ascii="Times New Roman" w:hAnsi="Times New Roman" w:cs="Times New Roman"/>
          <w:b/>
          <w:sz w:val="24"/>
          <w:szCs w:val="24"/>
        </w:rPr>
        <w:t>Spectrophotomètre </w:t>
      </w:r>
      <w:r w:rsidRPr="003D553C">
        <w:rPr>
          <w:rFonts w:ascii="Times New Roman" w:hAnsi="Times New Roman" w:cs="Times New Roman"/>
          <w:sz w:val="24"/>
          <w:szCs w:val="24"/>
        </w:rPr>
        <w:t xml:space="preserve">: </w:t>
      </w:r>
      <w:r w:rsidRPr="003D553C">
        <w:rPr>
          <w:rFonts w:ascii="Times New Roman" w:hAnsi="Times New Roman" w:cs="Times New Roman"/>
          <w:color w:val="444444"/>
          <w:sz w:val="24"/>
          <w:szCs w:val="24"/>
          <w:shd w:val="clear" w:color="auto" w:fill="FFFFFF"/>
        </w:rPr>
        <w:t>La </w:t>
      </w:r>
      <w:r w:rsidRPr="003D553C">
        <w:rPr>
          <w:rFonts w:ascii="Times New Roman" w:hAnsi="Times New Roman" w:cs="Times New Roman"/>
          <w:b/>
          <w:bCs/>
          <w:color w:val="444444"/>
          <w:sz w:val="24"/>
          <w:szCs w:val="24"/>
          <w:shd w:val="clear" w:color="auto" w:fill="FFFFFF"/>
        </w:rPr>
        <w:t>spectroscopie</w:t>
      </w:r>
      <w:r w:rsidRPr="003D553C">
        <w:rPr>
          <w:rFonts w:ascii="Times New Roman" w:hAnsi="Times New Roman" w:cs="Times New Roman"/>
          <w:color w:val="444444"/>
          <w:sz w:val="24"/>
          <w:szCs w:val="24"/>
          <w:shd w:val="clear" w:color="auto" w:fill="FFFFFF"/>
        </w:rPr>
        <w:t> </w:t>
      </w:r>
      <w:r w:rsidRPr="003D553C">
        <w:rPr>
          <w:rFonts w:ascii="Times New Roman" w:hAnsi="Times New Roman" w:cs="Times New Roman"/>
          <w:b/>
          <w:bCs/>
          <w:color w:val="444444"/>
          <w:sz w:val="24"/>
          <w:szCs w:val="24"/>
          <w:shd w:val="clear" w:color="auto" w:fill="FFFFFF"/>
        </w:rPr>
        <w:t>UV</w:t>
      </w:r>
      <w:r w:rsidRPr="003D553C">
        <w:rPr>
          <w:rFonts w:ascii="Times New Roman" w:hAnsi="Times New Roman" w:cs="Times New Roman"/>
          <w:color w:val="444444"/>
          <w:sz w:val="24"/>
          <w:szCs w:val="24"/>
          <w:shd w:val="clear" w:color="auto" w:fill="FFFFFF"/>
        </w:rPr>
        <w:t>-</w:t>
      </w:r>
      <w:r w:rsidRPr="003D553C">
        <w:rPr>
          <w:rFonts w:ascii="Times New Roman" w:hAnsi="Times New Roman" w:cs="Times New Roman"/>
          <w:b/>
          <w:bCs/>
          <w:color w:val="444444"/>
          <w:sz w:val="24"/>
          <w:szCs w:val="24"/>
          <w:shd w:val="clear" w:color="auto" w:fill="FFFFFF"/>
        </w:rPr>
        <w:t>VIS</w:t>
      </w:r>
      <w:r w:rsidRPr="003D553C">
        <w:rPr>
          <w:rFonts w:ascii="Times New Roman" w:hAnsi="Times New Roman" w:cs="Times New Roman"/>
          <w:color w:val="444444"/>
          <w:sz w:val="24"/>
          <w:szCs w:val="24"/>
          <w:shd w:val="clear" w:color="auto" w:fill="FFFFFF"/>
        </w:rPr>
        <w:t> est considérée comme la technique spectrophotométrie la plus importante et la plus largement util</w:t>
      </w:r>
      <w:r w:rsidRPr="003D553C">
        <w:rPr>
          <w:rFonts w:ascii="Times New Roman" w:hAnsi="Times New Roman" w:cs="Times New Roman"/>
          <w:color w:val="444444"/>
          <w:sz w:val="24"/>
          <w:szCs w:val="24"/>
          <w:shd w:val="clear" w:color="auto" w:fill="FFFFFF"/>
        </w:rPr>
        <w:t>i</w:t>
      </w:r>
      <w:r w:rsidRPr="003D553C">
        <w:rPr>
          <w:rFonts w:ascii="Times New Roman" w:hAnsi="Times New Roman" w:cs="Times New Roman"/>
          <w:color w:val="444444"/>
          <w:sz w:val="24"/>
          <w:szCs w:val="24"/>
          <w:shd w:val="clear" w:color="auto" w:fill="FFFFFF"/>
        </w:rPr>
        <w:t>sée pour l’analyse de divers composés. Cette technique fonctionne sur la base de la mesure de l’interaction des radiations électromagnétiques (EMR) avec la matière à une longueur d’onde particulière.</w:t>
      </w:r>
    </w:p>
    <w:p w:rsidR="00C70431" w:rsidRPr="00C70431" w:rsidRDefault="00C70431" w:rsidP="00C70431">
      <w:pPr>
        <w:tabs>
          <w:tab w:val="left" w:pos="7570"/>
        </w:tabs>
        <w:spacing w:after="160" w:line="360" w:lineRule="auto"/>
        <w:ind w:left="1800"/>
        <w:contextualSpacing/>
        <w:jc w:val="both"/>
        <w:rPr>
          <w:rFonts w:ascii="Times New Roman" w:hAnsi="Times New Roman" w:cs="Times New Roman"/>
          <w:sz w:val="24"/>
          <w:szCs w:val="24"/>
        </w:rPr>
      </w:pPr>
    </w:p>
    <w:p w:rsidR="00C70431" w:rsidRPr="00C70431" w:rsidRDefault="00C70431" w:rsidP="00C70431">
      <w:pPr>
        <w:tabs>
          <w:tab w:val="left" w:pos="7570"/>
        </w:tabs>
        <w:spacing w:after="160" w:line="360" w:lineRule="auto"/>
        <w:ind w:left="1800"/>
        <w:contextualSpacing/>
        <w:jc w:val="both"/>
        <w:rPr>
          <w:rFonts w:ascii="Times New Roman" w:hAnsi="Times New Roman" w:cs="Times New Roman"/>
          <w:sz w:val="24"/>
          <w:szCs w:val="24"/>
        </w:rPr>
      </w:pPr>
    </w:p>
    <w:p w:rsidR="003D553C" w:rsidRPr="003D553C" w:rsidRDefault="003D553C" w:rsidP="003D553C">
      <w:pPr>
        <w:numPr>
          <w:ilvl w:val="0"/>
          <w:numId w:val="21"/>
        </w:numPr>
        <w:tabs>
          <w:tab w:val="left" w:pos="7570"/>
        </w:tabs>
        <w:spacing w:after="160" w:line="360" w:lineRule="auto"/>
        <w:contextualSpacing/>
        <w:jc w:val="both"/>
        <w:rPr>
          <w:rFonts w:ascii="Times New Roman" w:hAnsi="Times New Roman" w:cs="Times New Roman"/>
          <w:sz w:val="24"/>
          <w:szCs w:val="24"/>
        </w:rPr>
      </w:pPr>
      <w:r w:rsidRPr="003D553C">
        <w:rPr>
          <w:rFonts w:ascii="Times New Roman" w:hAnsi="Times New Roman" w:cs="Times New Roman"/>
          <w:b/>
          <w:sz w:val="24"/>
          <w:szCs w:val="24"/>
        </w:rPr>
        <w:lastRenderedPageBreak/>
        <w:t>Spectroscopie IRTF :</w:t>
      </w:r>
    </w:p>
    <w:p w:rsidR="003D553C" w:rsidRPr="003D553C" w:rsidRDefault="003D553C" w:rsidP="003D553C">
      <w:pPr>
        <w:shd w:val="clear" w:color="auto" w:fill="FFFFFF"/>
        <w:spacing w:before="120" w:after="120" w:line="360" w:lineRule="auto"/>
        <w:jc w:val="both"/>
        <w:rPr>
          <w:rFonts w:ascii="Times New Roman" w:eastAsia="Times New Roman" w:hAnsi="Times New Roman" w:cs="Times New Roman"/>
          <w:sz w:val="24"/>
          <w:szCs w:val="24"/>
        </w:rPr>
      </w:pPr>
      <w:r w:rsidRPr="003D553C">
        <w:rPr>
          <w:rFonts w:ascii="Times New Roman" w:eastAsia="Times New Roman" w:hAnsi="Times New Roman" w:cs="Times New Roman"/>
          <w:sz w:val="24"/>
          <w:szCs w:val="24"/>
        </w:rPr>
        <w:t>La </w:t>
      </w:r>
      <w:r w:rsidRPr="003D553C">
        <w:rPr>
          <w:rFonts w:ascii="Times New Roman" w:eastAsia="Times New Roman" w:hAnsi="Times New Roman" w:cs="Times New Roman"/>
          <w:bCs/>
          <w:sz w:val="24"/>
          <w:szCs w:val="24"/>
        </w:rPr>
        <w:t>spectroscopie infrarouge à transformée de Fourier</w:t>
      </w:r>
      <w:r w:rsidRPr="003D553C">
        <w:rPr>
          <w:rFonts w:ascii="Times New Roman" w:eastAsia="Times New Roman" w:hAnsi="Times New Roman" w:cs="Times New Roman"/>
          <w:sz w:val="24"/>
          <w:szCs w:val="24"/>
        </w:rPr>
        <w:t> ou </w:t>
      </w:r>
      <w:r w:rsidRPr="003D553C">
        <w:rPr>
          <w:rFonts w:ascii="Times New Roman" w:eastAsia="Times New Roman" w:hAnsi="Times New Roman" w:cs="Times New Roman"/>
          <w:bCs/>
          <w:sz w:val="24"/>
          <w:szCs w:val="24"/>
        </w:rPr>
        <w:t>spectroscopie IRTF</w:t>
      </w:r>
      <w:r w:rsidRPr="003D553C">
        <w:rPr>
          <w:rFonts w:ascii="Times New Roman" w:eastAsia="Times New Roman" w:hAnsi="Times New Roman" w:cs="Times New Roman"/>
          <w:sz w:val="24"/>
          <w:szCs w:val="24"/>
        </w:rPr>
        <w:t> (ou e</w:t>
      </w:r>
      <w:r w:rsidRPr="003D553C">
        <w:rPr>
          <w:rFonts w:ascii="Times New Roman" w:eastAsia="Times New Roman" w:hAnsi="Times New Roman" w:cs="Times New Roman"/>
          <w:sz w:val="24"/>
          <w:szCs w:val="24"/>
        </w:rPr>
        <w:t>n</w:t>
      </w:r>
      <w:r w:rsidRPr="003D553C">
        <w:rPr>
          <w:rFonts w:ascii="Times New Roman" w:eastAsia="Times New Roman" w:hAnsi="Times New Roman" w:cs="Times New Roman"/>
          <w:sz w:val="24"/>
          <w:szCs w:val="24"/>
        </w:rPr>
        <w:t>core </w:t>
      </w:r>
      <w:r w:rsidRPr="003D553C">
        <w:rPr>
          <w:rFonts w:ascii="Times New Roman" w:eastAsia="Times New Roman" w:hAnsi="Times New Roman" w:cs="Times New Roman"/>
          <w:bCs/>
          <w:sz w:val="24"/>
          <w:szCs w:val="24"/>
        </w:rPr>
        <w:t>FTIR)</w:t>
      </w:r>
      <w:r w:rsidRPr="003D553C">
        <w:rPr>
          <w:rFonts w:ascii="Times New Roman" w:eastAsia="Times New Roman" w:hAnsi="Times New Roman" w:cs="Times New Roman"/>
          <w:sz w:val="24"/>
          <w:szCs w:val="24"/>
        </w:rPr>
        <w:t xml:space="preserve">  est une technique utilisée pour obtenir le </w:t>
      </w:r>
      <w:hyperlink r:id="rId56" w:tooltip="Spectre électromagnétique" w:history="1">
        <w:r w:rsidRPr="003D553C">
          <w:rPr>
            <w:rFonts w:ascii="Times New Roman" w:eastAsia="Times New Roman" w:hAnsi="Times New Roman" w:cs="Times New Roman"/>
            <w:sz w:val="24"/>
            <w:szCs w:val="24"/>
          </w:rPr>
          <w:t>spectre</w:t>
        </w:r>
      </w:hyperlink>
      <w:r w:rsidRPr="003D553C">
        <w:rPr>
          <w:rFonts w:ascii="Times New Roman" w:eastAsia="Times New Roman" w:hAnsi="Times New Roman" w:cs="Times New Roman"/>
          <w:sz w:val="24"/>
          <w:szCs w:val="24"/>
        </w:rPr>
        <w:t> d'</w:t>
      </w:r>
      <w:hyperlink r:id="rId57" w:tooltip="Spectre d'absorption" w:history="1">
        <w:r w:rsidRPr="003D553C">
          <w:rPr>
            <w:rFonts w:ascii="Times New Roman" w:eastAsia="Times New Roman" w:hAnsi="Times New Roman" w:cs="Times New Roman"/>
            <w:sz w:val="24"/>
            <w:szCs w:val="24"/>
          </w:rPr>
          <w:t>absorption</w:t>
        </w:r>
      </w:hyperlink>
      <w:r w:rsidRPr="003D553C">
        <w:rPr>
          <w:rFonts w:ascii="Times New Roman" w:eastAsia="Times New Roman" w:hAnsi="Times New Roman" w:cs="Times New Roman"/>
          <w:sz w:val="24"/>
          <w:szCs w:val="24"/>
        </w:rPr>
        <w:t xml:space="preserve"> ou d'</w:t>
      </w:r>
      <w:hyperlink r:id="rId58" w:tooltip="Spectre d'émission" w:history="1">
        <w:r w:rsidRPr="003D553C">
          <w:rPr>
            <w:rFonts w:ascii="Times New Roman" w:eastAsia="Times New Roman" w:hAnsi="Times New Roman" w:cs="Times New Roman"/>
            <w:sz w:val="24"/>
            <w:szCs w:val="24"/>
          </w:rPr>
          <w:t>émission</w:t>
        </w:r>
      </w:hyperlink>
      <w:r w:rsidRPr="003D553C">
        <w:rPr>
          <w:rFonts w:ascii="Times New Roman" w:eastAsia="Times New Roman" w:hAnsi="Times New Roman" w:cs="Times New Roman"/>
          <w:sz w:val="24"/>
          <w:szCs w:val="24"/>
        </w:rPr>
        <w:t xml:space="preserve"> pour informer sur la structure chimique de la molécule.</w:t>
      </w:r>
    </w:p>
    <w:p w:rsidR="003D553C" w:rsidRPr="003D553C" w:rsidRDefault="003D553C" w:rsidP="003D553C">
      <w:pPr>
        <w:tabs>
          <w:tab w:val="left" w:pos="6097"/>
        </w:tabs>
        <w:spacing w:line="360" w:lineRule="auto"/>
        <w:jc w:val="both"/>
        <w:rPr>
          <w:rFonts w:ascii="Times New Roman" w:hAnsi="Times New Roman" w:cs="Times New Roman"/>
          <w:sz w:val="24"/>
          <w:szCs w:val="24"/>
          <w:u w:val="single"/>
        </w:rPr>
      </w:pPr>
      <w:r w:rsidRPr="003D553C">
        <w:rPr>
          <w:rFonts w:ascii="Times New Roman" w:hAnsi="Times New Roman" w:cs="Times New Roman"/>
          <w:b/>
          <w:bCs/>
          <w:sz w:val="24"/>
          <w:szCs w:val="24"/>
          <w:u w:val="single"/>
        </w:rPr>
        <w:t>III.3. Les produits utilisés :</w:t>
      </w:r>
    </w:p>
    <w:p w:rsidR="003D553C" w:rsidRPr="003D553C" w:rsidRDefault="003D553C" w:rsidP="003D553C">
      <w:pPr>
        <w:numPr>
          <w:ilvl w:val="0"/>
          <w:numId w:val="21"/>
        </w:numPr>
        <w:spacing w:after="160" w:line="360" w:lineRule="auto"/>
        <w:contextualSpacing/>
        <w:jc w:val="both"/>
        <w:rPr>
          <w:rFonts w:ascii="Times New Roman" w:hAnsi="Times New Roman" w:cs="Times New Roman"/>
          <w:sz w:val="24"/>
          <w:szCs w:val="24"/>
        </w:rPr>
      </w:pPr>
      <w:r w:rsidRPr="003D553C">
        <w:rPr>
          <w:rFonts w:ascii="Times New Roman" w:hAnsi="Times New Roman" w:cs="Times New Roman"/>
          <w:sz w:val="24"/>
          <w:szCs w:val="24"/>
        </w:rPr>
        <w:t xml:space="preserve">-méthyle violet (MV) ; </w:t>
      </w:r>
    </w:p>
    <w:p w:rsidR="003D553C" w:rsidRPr="003D553C" w:rsidRDefault="003D553C" w:rsidP="003D553C">
      <w:pPr>
        <w:numPr>
          <w:ilvl w:val="0"/>
          <w:numId w:val="21"/>
        </w:numPr>
        <w:spacing w:after="160" w:line="360" w:lineRule="auto"/>
        <w:contextualSpacing/>
        <w:jc w:val="both"/>
        <w:rPr>
          <w:rFonts w:ascii="Times New Roman" w:hAnsi="Times New Roman" w:cs="Times New Roman"/>
          <w:sz w:val="24"/>
          <w:szCs w:val="24"/>
        </w:rPr>
      </w:pPr>
      <w:r w:rsidRPr="003D553C">
        <w:rPr>
          <w:rFonts w:ascii="Times New Roman" w:hAnsi="Times New Roman" w:cs="Times New Roman"/>
          <w:sz w:val="24"/>
          <w:szCs w:val="24"/>
        </w:rPr>
        <w:t xml:space="preserve">-Hydroxyde de sodium (Na OH) : M = 40 g/mole, C=0,1N </w:t>
      </w:r>
    </w:p>
    <w:p w:rsidR="003D553C" w:rsidRPr="003D553C" w:rsidRDefault="003D553C" w:rsidP="003D553C">
      <w:pPr>
        <w:numPr>
          <w:ilvl w:val="0"/>
          <w:numId w:val="21"/>
        </w:numPr>
        <w:spacing w:after="160" w:line="360" w:lineRule="auto"/>
        <w:contextualSpacing/>
        <w:jc w:val="both"/>
        <w:rPr>
          <w:rFonts w:ascii="Times New Roman" w:hAnsi="Times New Roman" w:cs="Times New Roman"/>
          <w:sz w:val="24"/>
          <w:szCs w:val="24"/>
        </w:rPr>
      </w:pPr>
      <w:r w:rsidRPr="003D553C">
        <w:rPr>
          <w:rFonts w:ascii="Times New Roman" w:hAnsi="Times New Roman" w:cs="Times New Roman"/>
          <w:sz w:val="24"/>
          <w:szCs w:val="24"/>
        </w:rPr>
        <w:t>- Acide Chlorhydrique (H cl) : M = 36.45 g /mole, C=0,1N</w:t>
      </w:r>
    </w:p>
    <w:p w:rsidR="003D553C" w:rsidRPr="003D553C" w:rsidRDefault="003D553C" w:rsidP="003D553C">
      <w:pPr>
        <w:numPr>
          <w:ilvl w:val="0"/>
          <w:numId w:val="21"/>
        </w:numPr>
        <w:spacing w:after="160" w:line="360" w:lineRule="auto"/>
        <w:contextualSpacing/>
        <w:jc w:val="both"/>
        <w:rPr>
          <w:rFonts w:ascii="Times New Roman" w:hAnsi="Times New Roman" w:cs="Times New Roman"/>
          <w:sz w:val="24"/>
          <w:szCs w:val="24"/>
        </w:rPr>
      </w:pPr>
      <w:r w:rsidRPr="003D553C">
        <w:rPr>
          <w:rFonts w:ascii="Times New Roman" w:hAnsi="Times New Roman" w:cs="Times New Roman"/>
          <w:sz w:val="24"/>
          <w:szCs w:val="24"/>
        </w:rPr>
        <w:t>-Biomasse végétale.</w:t>
      </w:r>
    </w:p>
    <w:p w:rsidR="003D553C" w:rsidRPr="003D553C" w:rsidRDefault="003D553C" w:rsidP="003D553C">
      <w:pPr>
        <w:spacing w:after="160" w:line="360" w:lineRule="auto"/>
        <w:jc w:val="both"/>
        <w:rPr>
          <w:rFonts w:ascii="Times New Roman" w:hAnsi="Times New Roman" w:cs="Times New Roman"/>
          <w:b/>
          <w:bCs/>
          <w:sz w:val="24"/>
          <w:szCs w:val="24"/>
          <w:u w:val="single"/>
        </w:rPr>
      </w:pPr>
      <w:r w:rsidRPr="003D553C">
        <w:rPr>
          <w:rFonts w:ascii="Times New Roman" w:hAnsi="Times New Roman" w:cs="Times New Roman"/>
          <w:b/>
          <w:bCs/>
          <w:sz w:val="24"/>
          <w:szCs w:val="24"/>
          <w:u w:val="single"/>
        </w:rPr>
        <w:t>III.3.1. Préparation des solutions du colorant de méthyle violet :</w:t>
      </w:r>
    </w:p>
    <w:p w:rsidR="003D553C" w:rsidRPr="003D553C" w:rsidRDefault="003D553C" w:rsidP="003D553C">
      <w:pPr>
        <w:spacing w:after="160" w:line="360" w:lineRule="auto"/>
        <w:jc w:val="both"/>
        <w:rPr>
          <w:rFonts w:ascii="Times New Roman" w:hAnsi="Times New Roman" w:cs="Times New Roman"/>
          <w:sz w:val="24"/>
          <w:szCs w:val="24"/>
        </w:rPr>
      </w:pPr>
      <w:r w:rsidRPr="003D553C">
        <w:rPr>
          <w:rFonts w:ascii="Times New Roman" w:hAnsi="Times New Roman" w:cs="Times New Roman"/>
          <w:sz w:val="24"/>
          <w:szCs w:val="24"/>
        </w:rPr>
        <w:t xml:space="preserve">Les solutions du colorant méthyle violet ont été préparées en utilisant l’eau distillée. Pour avoir une bonne reproductibilité des résultats des études d’adsorption, nous avons préparé dans une fiole des volumes importants (1l) de solution mère de colorant à une concentration </w:t>
      </w:r>
      <w:proofErr w:type="gramStart"/>
      <w:r w:rsidRPr="003D553C">
        <w:rPr>
          <w:rFonts w:ascii="Times New Roman" w:hAnsi="Times New Roman" w:cs="Times New Roman"/>
          <w:sz w:val="24"/>
          <w:szCs w:val="24"/>
        </w:rPr>
        <w:t>de(</w:t>
      </w:r>
      <w:proofErr w:type="gramEnd"/>
      <w:r w:rsidRPr="003D553C">
        <w:rPr>
          <w:rFonts w:ascii="Times New Roman" w:hAnsi="Times New Roman" w:cs="Times New Roman"/>
          <w:sz w:val="24"/>
          <w:szCs w:val="24"/>
        </w:rPr>
        <w:t>1g/l).</w:t>
      </w:r>
      <w:r w:rsidRPr="003D553C">
        <w:rPr>
          <w:rFonts w:ascii="Times New Roman" w:hAnsi="Times New Roman" w:cs="Times New Roman"/>
          <w:sz w:val="24"/>
          <w:szCs w:val="24"/>
        </w:rPr>
        <w:br/>
        <w:t>Les solutions de faibles concentrations ont été préparées à partir d’une solution mère.</w:t>
      </w:r>
    </w:p>
    <w:p w:rsidR="003D553C" w:rsidRPr="003D553C" w:rsidRDefault="003D553C" w:rsidP="003D553C">
      <w:pPr>
        <w:spacing w:line="360" w:lineRule="auto"/>
        <w:jc w:val="both"/>
        <w:rPr>
          <w:rFonts w:ascii="Times New Roman" w:hAnsi="Times New Roman" w:cs="Times New Roman"/>
          <w:b/>
          <w:sz w:val="24"/>
          <w:szCs w:val="24"/>
          <w:u w:val="single"/>
        </w:rPr>
      </w:pPr>
      <w:r w:rsidRPr="003D553C">
        <w:rPr>
          <w:rFonts w:ascii="Times New Roman" w:hAnsi="Times New Roman" w:cs="Times New Roman"/>
          <w:b/>
          <w:sz w:val="24"/>
          <w:szCs w:val="24"/>
          <w:u w:val="single"/>
        </w:rPr>
        <w:t>III.3.2. La biomasse végétale :</w:t>
      </w:r>
    </w:p>
    <w:p w:rsidR="00A17E64" w:rsidRDefault="003D553C" w:rsidP="003D553C">
      <w:pPr>
        <w:spacing w:after="160" w:line="360" w:lineRule="auto"/>
        <w:jc w:val="both"/>
        <w:rPr>
          <w:rFonts w:ascii="Times New Roman" w:hAnsi="Times New Roman" w:cs="Times New Roman"/>
          <w:sz w:val="24"/>
          <w:szCs w:val="24"/>
        </w:rPr>
      </w:pPr>
      <w:r w:rsidRPr="003D553C">
        <w:rPr>
          <w:rFonts w:ascii="Times New Roman" w:hAnsi="Times New Roman" w:cs="Times New Roman"/>
          <w:sz w:val="24"/>
          <w:szCs w:val="24"/>
        </w:rPr>
        <w:t xml:space="preserve">Une quantité de feuilles de la plante a été nettoyée a l’eau de robinet, puis plusieurs fois à l’eau distillée pour éliminer toute les matière indésirables comme les impuretés, les matières solubles, les fines particules et la poussière, puis elles sont  séchées à 105°C pendant 24 heures. Le matériau séché a été broyé dans un broyeur en poudre fine, </w:t>
      </w:r>
      <w:r w:rsidR="00C114C9">
        <w:rPr>
          <w:rFonts w:ascii="Times New Roman" w:hAnsi="Times New Roman" w:cs="Times New Roman"/>
          <w:sz w:val="24"/>
          <w:szCs w:val="24"/>
        </w:rPr>
        <w:t>tamisées à 250 µ</w:t>
      </w:r>
      <w:r w:rsidR="00A17E64">
        <w:rPr>
          <w:rFonts w:ascii="Times New Roman" w:hAnsi="Times New Roman" w:cs="Times New Roman"/>
          <w:sz w:val="24"/>
          <w:szCs w:val="24"/>
        </w:rPr>
        <w:t>m, finalement,</w:t>
      </w:r>
      <w:r w:rsidR="00C114C9">
        <w:rPr>
          <w:rFonts w:ascii="Times New Roman" w:hAnsi="Times New Roman" w:cs="Times New Roman"/>
          <w:sz w:val="24"/>
          <w:szCs w:val="24"/>
        </w:rPr>
        <w:t xml:space="preserve"> on obtient le résultat suivant </w:t>
      </w:r>
      <w:r w:rsidR="00C114C9" w:rsidRPr="00A17E64">
        <w:rPr>
          <w:rFonts w:ascii="Times New Roman" w:hAnsi="Times New Roman" w:cs="Times New Roman"/>
          <w:sz w:val="24"/>
          <w:szCs w:val="24"/>
        </w:rPr>
        <w:t>Figure III.1</w:t>
      </w:r>
      <w:r w:rsidR="00A17E64">
        <w:rPr>
          <w:rFonts w:ascii="Times New Roman" w:hAnsi="Times New Roman" w:cs="Times New Roman"/>
          <w:sz w:val="24"/>
          <w:szCs w:val="24"/>
        </w:rPr>
        <w:t>.</w:t>
      </w:r>
      <w:r w:rsidR="00C114C9" w:rsidRPr="00C114C9">
        <w:rPr>
          <w:rFonts w:ascii="Times New Roman" w:hAnsi="Times New Roman" w:cs="Times New Roman"/>
          <w:sz w:val="24"/>
          <w:szCs w:val="24"/>
        </w:rPr>
        <w:t xml:space="preserve"> </w:t>
      </w:r>
    </w:p>
    <w:p w:rsidR="003D553C" w:rsidRDefault="00A17E64" w:rsidP="00A17E64">
      <w:pPr>
        <w:spacing w:after="160" w:line="36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1990725" cy="1865784"/>
            <wp:effectExtent l="0" t="0" r="0" b="1270"/>
            <wp:docPr id="32" name="Imag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s-4.jpg"/>
                    <pic:cNvPicPr/>
                  </pic:nvPicPr>
                  <pic:blipFill>
                    <a:blip r:embed="rId59" cstate="print">
                      <a:extLst>
                        <a:ext uri="{28A0092B-C50C-407E-A947-70E740481C1C}">
                          <a14:useLocalDpi xmlns:a14="http://schemas.microsoft.com/office/drawing/2010/main" val="0"/>
                        </a:ext>
                      </a:extLst>
                    </a:blip>
                    <a:stretch>
                      <a:fillRect/>
                    </a:stretch>
                  </pic:blipFill>
                  <pic:spPr>
                    <a:xfrm>
                      <a:off x="0" y="0"/>
                      <a:ext cx="1997589" cy="1872218"/>
                    </a:xfrm>
                    <a:prstGeom prst="rect">
                      <a:avLst/>
                    </a:prstGeom>
                  </pic:spPr>
                </pic:pic>
              </a:graphicData>
            </a:graphic>
          </wp:inline>
        </w:drawing>
      </w:r>
    </w:p>
    <w:p w:rsidR="00A17E64" w:rsidRPr="003D553C" w:rsidRDefault="00A17E64" w:rsidP="00A17E64">
      <w:pPr>
        <w:spacing w:after="160" w:line="360" w:lineRule="auto"/>
        <w:jc w:val="center"/>
        <w:rPr>
          <w:rFonts w:ascii="Times New Roman" w:hAnsi="Times New Roman" w:cs="Times New Roman"/>
          <w:sz w:val="24"/>
          <w:szCs w:val="24"/>
        </w:rPr>
      </w:pPr>
    </w:p>
    <w:p w:rsidR="00A17E64" w:rsidRPr="00A17E64" w:rsidRDefault="00A17E64" w:rsidP="00A17E64">
      <w:pPr>
        <w:spacing w:after="160" w:line="360" w:lineRule="auto"/>
        <w:jc w:val="center"/>
        <w:rPr>
          <w:rFonts w:ascii="Times New Roman" w:hAnsi="Times New Roman" w:cs="Times New Roman"/>
          <w:bCs/>
          <w:sz w:val="24"/>
          <w:szCs w:val="24"/>
        </w:rPr>
      </w:pPr>
      <w:r w:rsidRPr="00A17E64">
        <w:rPr>
          <w:rFonts w:ascii="Times New Roman" w:hAnsi="Times New Roman" w:cs="Times New Roman"/>
          <w:b/>
          <w:sz w:val="24"/>
          <w:szCs w:val="24"/>
        </w:rPr>
        <w:t>Figure III.1</w:t>
      </w:r>
      <w:r>
        <w:rPr>
          <w:rFonts w:ascii="Times New Roman" w:hAnsi="Times New Roman" w:cs="Times New Roman"/>
          <w:b/>
          <w:sz w:val="24"/>
          <w:szCs w:val="24"/>
        </w:rPr>
        <w:t> :</w:t>
      </w:r>
      <w:r>
        <w:rPr>
          <w:rFonts w:ascii="Times New Roman" w:hAnsi="Times New Roman" w:cs="Times New Roman"/>
          <w:bCs/>
          <w:sz w:val="24"/>
          <w:szCs w:val="24"/>
        </w:rPr>
        <w:t xml:space="preserve"> le résultat final de la poudre de feuilles.</w:t>
      </w:r>
    </w:p>
    <w:p w:rsidR="00A17E64" w:rsidRDefault="00A17E64" w:rsidP="003D553C">
      <w:pPr>
        <w:spacing w:after="160" w:line="360" w:lineRule="auto"/>
        <w:jc w:val="both"/>
        <w:rPr>
          <w:rFonts w:ascii="Times New Roman" w:hAnsi="Times New Roman" w:cs="Times New Roman"/>
          <w:b/>
          <w:sz w:val="24"/>
          <w:szCs w:val="24"/>
          <w:u w:val="single"/>
        </w:rPr>
      </w:pPr>
    </w:p>
    <w:p w:rsidR="003D553C" w:rsidRPr="003D553C" w:rsidRDefault="003D553C" w:rsidP="003D553C">
      <w:pPr>
        <w:spacing w:after="160" w:line="360" w:lineRule="auto"/>
        <w:jc w:val="both"/>
        <w:rPr>
          <w:rFonts w:ascii="Times New Roman" w:hAnsi="Times New Roman" w:cs="Times New Roman"/>
          <w:b/>
          <w:sz w:val="24"/>
          <w:szCs w:val="24"/>
          <w:u w:val="single"/>
        </w:rPr>
      </w:pPr>
      <w:r w:rsidRPr="003D553C">
        <w:rPr>
          <w:rFonts w:ascii="Times New Roman" w:hAnsi="Times New Roman" w:cs="Times New Roman"/>
          <w:b/>
          <w:sz w:val="24"/>
          <w:szCs w:val="24"/>
          <w:u w:val="single"/>
        </w:rPr>
        <w:t>III.3.3. La caractérisation de l’adsorbant :</w:t>
      </w:r>
    </w:p>
    <w:p w:rsidR="003D553C" w:rsidRPr="003D553C" w:rsidRDefault="003D553C" w:rsidP="003D553C">
      <w:pPr>
        <w:spacing w:after="0" w:line="360" w:lineRule="auto"/>
        <w:jc w:val="both"/>
        <w:rPr>
          <w:rFonts w:ascii="Times New Roman" w:hAnsi="Times New Roman" w:cs="Times New Roman"/>
          <w:color w:val="000000" w:themeColor="text1"/>
          <w:sz w:val="24"/>
          <w:szCs w:val="24"/>
        </w:rPr>
      </w:pPr>
      <w:r w:rsidRPr="003D553C">
        <w:rPr>
          <w:rFonts w:ascii="Times New Roman" w:hAnsi="Times New Roman" w:cs="Times New Roman"/>
          <w:color w:val="000000" w:themeColor="text1"/>
          <w:sz w:val="24"/>
          <w:szCs w:val="24"/>
        </w:rPr>
        <w:t>La caractérisation a été réalisée par les analyses suivantes :</w:t>
      </w:r>
    </w:p>
    <w:p w:rsidR="003D553C" w:rsidRPr="003D553C" w:rsidRDefault="003D553C" w:rsidP="003D553C">
      <w:pPr>
        <w:numPr>
          <w:ilvl w:val="0"/>
          <w:numId w:val="23"/>
        </w:numPr>
        <w:spacing w:after="0" w:line="360" w:lineRule="auto"/>
        <w:contextualSpacing/>
        <w:jc w:val="both"/>
        <w:rPr>
          <w:rFonts w:ascii="Times New Roman" w:hAnsi="Times New Roman" w:cs="Times New Roman"/>
          <w:b/>
          <w:color w:val="000000" w:themeColor="text1"/>
          <w:sz w:val="24"/>
          <w:szCs w:val="24"/>
        </w:rPr>
      </w:pPr>
      <w:r w:rsidRPr="003D553C">
        <w:rPr>
          <w:rFonts w:ascii="Times New Roman" w:hAnsi="Times New Roman" w:cs="Times New Roman"/>
          <w:b/>
          <w:color w:val="000000" w:themeColor="text1"/>
          <w:sz w:val="24"/>
          <w:szCs w:val="24"/>
        </w:rPr>
        <w:t>Le pH de la charge du point zéro (</w:t>
      </w:r>
      <w:proofErr w:type="spellStart"/>
      <w:r w:rsidRPr="003D553C">
        <w:rPr>
          <w:rFonts w:ascii="Times New Roman" w:hAnsi="Times New Roman" w:cs="Times New Roman"/>
          <w:b/>
          <w:color w:val="000000" w:themeColor="text1"/>
          <w:sz w:val="24"/>
          <w:szCs w:val="24"/>
        </w:rPr>
        <w:t>pHzpc</w:t>
      </w:r>
      <w:proofErr w:type="spellEnd"/>
      <w:r w:rsidRPr="003D553C">
        <w:rPr>
          <w:rFonts w:ascii="Times New Roman" w:hAnsi="Times New Roman" w:cs="Times New Roman"/>
          <w:b/>
          <w:color w:val="000000" w:themeColor="text1"/>
          <w:sz w:val="24"/>
          <w:szCs w:val="24"/>
        </w:rPr>
        <w:t>) :</w:t>
      </w:r>
    </w:p>
    <w:p w:rsidR="003D553C" w:rsidRDefault="003D553C" w:rsidP="003D553C">
      <w:pPr>
        <w:spacing w:after="0" w:line="360" w:lineRule="auto"/>
        <w:contextualSpacing/>
        <w:jc w:val="both"/>
        <w:rPr>
          <w:rFonts w:ascii="Times New Roman" w:hAnsi="Times New Roman" w:cs="Times New Roman"/>
          <w:sz w:val="24"/>
          <w:szCs w:val="24"/>
        </w:rPr>
      </w:pPr>
      <w:r w:rsidRPr="003D553C">
        <w:rPr>
          <w:rFonts w:ascii="Times New Roman" w:hAnsi="Times New Roman" w:cs="Times New Roman"/>
          <w:sz w:val="24"/>
          <w:szCs w:val="24"/>
        </w:rPr>
        <w:t xml:space="preserve">Il a été déterminé par la méthode de </w:t>
      </w:r>
      <w:proofErr w:type="spellStart"/>
      <w:r w:rsidRPr="003D553C">
        <w:rPr>
          <w:rFonts w:ascii="Times New Roman" w:eastAsia="Calibri" w:hAnsi="Times New Roman" w:cs="Times New Roman"/>
          <w:color w:val="000000"/>
          <w:sz w:val="24"/>
          <w:szCs w:val="24"/>
        </w:rPr>
        <w:t>Noh</w:t>
      </w:r>
      <w:proofErr w:type="spellEnd"/>
      <w:r w:rsidRPr="003D553C">
        <w:rPr>
          <w:rFonts w:ascii="Times New Roman" w:eastAsia="Calibri" w:hAnsi="Times New Roman" w:cs="Times New Roman"/>
          <w:color w:val="000000"/>
          <w:sz w:val="24"/>
          <w:szCs w:val="24"/>
        </w:rPr>
        <w:t xml:space="preserve"> and Schwarz</w:t>
      </w:r>
      <w:r w:rsidR="00D92890">
        <w:rPr>
          <w:rFonts w:ascii="Times New Roman" w:eastAsia="Calibri" w:hAnsi="Times New Roman" w:cs="Times New Roman"/>
          <w:color w:val="000000"/>
          <w:sz w:val="24"/>
          <w:szCs w:val="24"/>
        </w:rPr>
        <w:t xml:space="preserve"> </w:t>
      </w:r>
      <w:r w:rsidRPr="003D553C">
        <w:rPr>
          <w:rFonts w:ascii="Times New Roman" w:hAnsi="Times New Roman" w:cs="Times New Roman"/>
          <w:b/>
          <w:sz w:val="24"/>
          <w:szCs w:val="24"/>
        </w:rPr>
        <w:t>[74]</w:t>
      </w:r>
      <w:r w:rsidRPr="003D553C">
        <w:rPr>
          <w:rFonts w:ascii="Times New Roman" w:hAnsi="Times New Roman" w:cs="Times New Roman"/>
          <w:sz w:val="24"/>
          <w:szCs w:val="24"/>
        </w:rPr>
        <w:t>.</w:t>
      </w:r>
      <w:r w:rsidRPr="003D553C">
        <w:rPr>
          <w:rFonts w:ascii="Times New Roman" w:hAnsi="Times New Roman" w:cs="Times New Roman"/>
          <w:color w:val="000000" w:themeColor="text1"/>
          <w:sz w:val="24"/>
          <w:szCs w:val="24"/>
        </w:rPr>
        <w:t xml:space="preserve">Des doses de 0,15 g de matériau sont introduites dans des flacons coniques contenant 50 ml de </w:t>
      </w:r>
      <w:proofErr w:type="spellStart"/>
      <w:r w:rsidRPr="003D553C">
        <w:rPr>
          <w:rFonts w:ascii="Times New Roman" w:hAnsi="Times New Roman" w:cs="Times New Roman"/>
          <w:color w:val="000000" w:themeColor="text1"/>
          <w:sz w:val="24"/>
          <w:szCs w:val="24"/>
        </w:rPr>
        <w:t>NaCl</w:t>
      </w:r>
      <w:proofErr w:type="spellEnd"/>
      <w:r w:rsidRPr="003D553C">
        <w:rPr>
          <w:rFonts w:ascii="Times New Roman" w:hAnsi="Times New Roman" w:cs="Times New Roman"/>
          <w:color w:val="000000" w:themeColor="text1"/>
          <w:sz w:val="24"/>
          <w:szCs w:val="24"/>
        </w:rPr>
        <w:t xml:space="preserve"> 0,01 M. Le pH initial de ces solutions a été modifié (pH compris </w:t>
      </w:r>
      <w:r w:rsidRPr="003D553C">
        <w:rPr>
          <w:rFonts w:ascii="Times New Roman" w:hAnsi="Times New Roman" w:cs="Times New Roman"/>
          <w:sz w:val="24"/>
          <w:szCs w:val="24"/>
        </w:rPr>
        <w:t xml:space="preserve">entre 2 et 12) </w:t>
      </w:r>
      <w:r w:rsidRPr="003D553C">
        <w:rPr>
          <w:rFonts w:ascii="Times New Roman" w:hAnsi="Times New Roman" w:cs="Times New Roman"/>
          <w:color w:val="000000" w:themeColor="text1"/>
          <w:sz w:val="24"/>
          <w:szCs w:val="24"/>
        </w:rPr>
        <w:t xml:space="preserve">en utilisant </w:t>
      </w:r>
      <w:proofErr w:type="spellStart"/>
      <w:r w:rsidRPr="003D553C">
        <w:rPr>
          <w:rFonts w:ascii="Times New Roman" w:hAnsi="Times New Roman" w:cs="Times New Roman"/>
          <w:color w:val="000000" w:themeColor="text1"/>
          <w:sz w:val="24"/>
          <w:szCs w:val="24"/>
        </w:rPr>
        <w:t>HCl</w:t>
      </w:r>
      <w:proofErr w:type="spellEnd"/>
      <w:r w:rsidRPr="003D553C">
        <w:rPr>
          <w:rFonts w:ascii="Times New Roman" w:hAnsi="Times New Roman" w:cs="Times New Roman"/>
          <w:color w:val="000000" w:themeColor="text1"/>
          <w:sz w:val="24"/>
          <w:szCs w:val="24"/>
        </w:rPr>
        <w:t xml:space="preserve"> ou </w:t>
      </w:r>
      <w:proofErr w:type="spellStart"/>
      <w:r w:rsidRPr="003D553C">
        <w:rPr>
          <w:rFonts w:ascii="Times New Roman" w:hAnsi="Times New Roman" w:cs="Times New Roman"/>
          <w:color w:val="000000" w:themeColor="text1"/>
          <w:sz w:val="24"/>
          <w:szCs w:val="24"/>
        </w:rPr>
        <w:t>NaOH</w:t>
      </w:r>
      <w:proofErr w:type="spellEnd"/>
      <w:r w:rsidRPr="003D553C">
        <w:rPr>
          <w:rFonts w:ascii="Times New Roman" w:hAnsi="Times New Roman" w:cs="Times New Roman"/>
          <w:color w:val="000000" w:themeColor="text1"/>
          <w:sz w:val="24"/>
          <w:szCs w:val="24"/>
        </w:rPr>
        <w:t xml:space="preserve"> (0,1M). Les  suspensions sont agitées mécaniquement et maintenues à température ambiante pendant 48 heures et le pH final est alors mesuré. </w:t>
      </w:r>
      <w:r w:rsidRPr="003D553C">
        <w:rPr>
          <w:rFonts w:ascii="Times New Roman" w:hAnsi="Times New Roman" w:cs="Times New Roman"/>
          <w:sz w:val="24"/>
          <w:szCs w:val="24"/>
        </w:rPr>
        <w:t xml:space="preserve">Le </w:t>
      </w:r>
      <w:proofErr w:type="spellStart"/>
      <w:r w:rsidRPr="003D553C">
        <w:rPr>
          <w:rFonts w:ascii="Times New Roman" w:hAnsi="Times New Roman" w:cs="Times New Roman"/>
          <w:sz w:val="24"/>
          <w:szCs w:val="24"/>
        </w:rPr>
        <w:t>pHpzc</w:t>
      </w:r>
      <w:proofErr w:type="spellEnd"/>
      <w:r w:rsidRPr="003D553C">
        <w:rPr>
          <w:rFonts w:ascii="Times New Roman" w:hAnsi="Times New Roman" w:cs="Times New Roman"/>
          <w:sz w:val="24"/>
          <w:szCs w:val="24"/>
        </w:rPr>
        <w:t xml:space="preserve"> est le point où la courbe </w:t>
      </w:r>
      <w:proofErr w:type="spellStart"/>
      <w:r w:rsidRPr="003D553C">
        <w:rPr>
          <w:rFonts w:ascii="Times New Roman" w:hAnsi="Times New Roman" w:cs="Times New Roman"/>
          <w:sz w:val="24"/>
          <w:szCs w:val="24"/>
        </w:rPr>
        <w:t>pH</w:t>
      </w:r>
      <w:r w:rsidRPr="003D553C">
        <w:rPr>
          <w:rFonts w:ascii="Times New Roman" w:hAnsi="Times New Roman" w:cs="Times New Roman"/>
          <w:sz w:val="24"/>
          <w:szCs w:val="24"/>
          <w:vertAlign w:val="subscript"/>
        </w:rPr>
        <w:t>final</w:t>
      </w:r>
      <w:proofErr w:type="spellEnd"/>
      <w:r w:rsidRPr="003D553C">
        <w:rPr>
          <w:rFonts w:ascii="Times New Roman" w:hAnsi="Times New Roman" w:cs="Times New Roman"/>
          <w:sz w:val="24"/>
          <w:szCs w:val="24"/>
        </w:rPr>
        <w:t xml:space="preserve"> en fonction du </w:t>
      </w:r>
      <w:proofErr w:type="spellStart"/>
      <w:r w:rsidRPr="003D553C">
        <w:rPr>
          <w:rFonts w:ascii="Times New Roman" w:hAnsi="Times New Roman" w:cs="Times New Roman"/>
          <w:sz w:val="24"/>
          <w:szCs w:val="24"/>
        </w:rPr>
        <w:t>pH</w:t>
      </w:r>
      <w:r w:rsidRPr="003D553C">
        <w:rPr>
          <w:rFonts w:ascii="Times New Roman" w:hAnsi="Times New Roman" w:cs="Times New Roman"/>
          <w:sz w:val="24"/>
          <w:szCs w:val="24"/>
          <w:vertAlign w:val="subscript"/>
        </w:rPr>
        <w:t>initial</w:t>
      </w:r>
      <w:proofErr w:type="spellEnd"/>
      <w:r w:rsidRPr="003D553C">
        <w:rPr>
          <w:rFonts w:ascii="Times New Roman" w:hAnsi="Times New Roman" w:cs="Times New Roman"/>
          <w:sz w:val="24"/>
          <w:szCs w:val="24"/>
        </w:rPr>
        <w:t xml:space="preserve"> intercepte la ligne </w:t>
      </w:r>
      <w:proofErr w:type="spellStart"/>
      <w:r w:rsidRPr="003D553C">
        <w:rPr>
          <w:rFonts w:ascii="Times New Roman" w:hAnsi="Times New Roman" w:cs="Times New Roman"/>
          <w:sz w:val="24"/>
          <w:szCs w:val="24"/>
        </w:rPr>
        <w:t>pH</w:t>
      </w:r>
      <w:r w:rsidRPr="003D553C">
        <w:rPr>
          <w:rFonts w:ascii="Times New Roman" w:hAnsi="Times New Roman" w:cs="Times New Roman"/>
          <w:sz w:val="24"/>
          <w:szCs w:val="24"/>
          <w:vertAlign w:val="subscript"/>
        </w:rPr>
        <w:t>final</w:t>
      </w:r>
      <w:proofErr w:type="spellEnd"/>
      <w:r w:rsidRPr="003D553C">
        <w:rPr>
          <w:rFonts w:ascii="Times New Roman" w:hAnsi="Times New Roman" w:cs="Times New Roman"/>
          <w:sz w:val="24"/>
          <w:szCs w:val="24"/>
        </w:rPr>
        <w:t xml:space="preserve"> = </w:t>
      </w:r>
      <w:proofErr w:type="spellStart"/>
      <w:r w:rsidRPr="003D553C">
        <w:rPr>
          <w:rFonts w:ascii="Times New Roman" w:hAnsi="Times New Roman" w:cs="Times New Roman"/>
          <w:sz w:val="24"/>
          <w:szCs w:val="24"/>
        </w:rPr>
        <w:t>pH</w:t>
      </w:r>
      <w:r w:rsidRPr="003D553C">
        <w:rPr>
          <w:rFonts w:ascii="Times New Roman" w:hAnsi="Times New Roman" w:cs="Times New Roman"/>
          <w:sz w:val="24"/>
          <w:szCs w:val="24"/>
          <w:vertAlign w:val="subscript"/>
        </w:rPr>
        <w:t>initial</w:t>
      </w:r>
      <w:proofErr w:type="spellEnd"/>
      <w:r w:rsidRPr="003D553C">
        <w:rPr>
          <w:rFonts w:ascii="Times New Roman" w:hAnsi="Times New Roman" w:cs="Times New Roman"/>
          <w:sz w:val="24"/>
          <w:szCs w:val="24"/>
        </w:rPr>
        <w:t xml:space="preserve">. </w:t>
      </w:r>
    </w:p>
    <w:p w:rsidR="003D553C" w:rsidRDefault="003D553C" w:rsidP="003D553C">
      <w:pPr>
        <w:spacing w:after="0" w:line="360" w:lineRule="auto"/>
        <w:contextualSpacing/>
        <w:jc w:val="both"/>
        <w:rPr>
          <w:rFonts w:ascii="Times New Roman" w:hAnsi="Times New Roman" w:cs="Times New Roman"/>
          <w:sz w:val="24"/>
          <w:szCs w:val="24"/>
        </w:rPr>
      </w:pPr>
    </w:p>
    <w:p w:rsidR="003D553C" w:rsidRDefault="003D553C" w:rsidP="003D553C">
      <w:pPr>
        <w:spacing w:after="0" w:line="360" w:lineRule="auto"/>
        <w:contextualSpacing/>
        <w:jc w:val="both"/>
        <w:rPr>
          <w:rFonts w:ascii="Times New Roman" w:hAnsi="Times New Roman" w:cs="Times New Roman"/>
          <w:sz w:val="24"/>
          <w:szCs w:val="24"/>
        </w:rPr>
      </w:pPr>
    </w:p>
    <w:p w:rsidR="003D553C" w:rsidRPr="003D553C" w:rsidRDefault="003D553C" w:rsidP="003D553C">
      <w:pPr>
        <w:numPr>
          <w:ilvl w:val="0"/>
          <w:numId w:val="23"/>
        </w:numPr>
        <w:spacing w:before="120" w:after="0" w:line="360" w:lineRule="auto"/>
        <w:contextualSpacing/>
        <w:jc w:val="both"/>
        <w:rPr>
          <w:rFonts w:ascii="Times New Roman" w:hAnsi="Times New Roman" w:cs="Times New Roman"/>
          <w:sz w:val="24"/>
          <w:szCs w:val="24"/>
        </w:rPr>
      </w:pPr>
      <w:r w:rsidRPr="003D553C">
        <w:rPr>
          <w:rFonts w:ascii="Times New Roman" w:hAnsi="Times New Roman" w:cs="Times New Roman"/>
          <w:b/>
          <w:iCs/>
          <w:sz w:val="24"/>
          <w:szCs w:val="24"/>
        </w:rPr>
        <w:t xml:space="preserve"> Spectroscopie IRTF :</w:t>
      </w:r>
    </w:p>
    <w:p w:rsidR="003D553C" w:rsidRPr="003D553C" w:rsidRDefault="003D553C" w:rsidP="003D553C">
      <w:pPr>
        <w:autoSpaceDE w:val="0"/>
        <w:autoSpaceDN w:val="0"/>
        <w:adjustRightInd w:val="0"/>
        <w:spacing w:after="0" w:line="360" w:lineRule="auto"/>
        <w:contextualSpacing/>
        <w:jc w:val="both"/>
        <w:rPr>
          <w:rFonts w:ascii="Times New Roman" w:hAnsi="Times New Roman" w:cs="Times New Roman"/>
          <w:iCs/>
          <w:sz w:val="24"/>
          <w:szCs w:val="24"/>
        </w:rPr>
      </w:pPr>
      <w:r w:rsidRPr="003D553C">
        <w:rPr>
          <w:rFonts w:ascii="Times New Roman" w:hAnsi="Times New Roman" w:cs="Times New Roman"/>
          <w:sz w:val="24"/>
          <w:szCs w:val="24"/>
        </w:rPr>
        <w:t xml:space="preserve">Les échantillons sont préparés sous forme de pastilles de </w:t>
      </w:r>
      <w:proofErr w:type="spellStart"/>
      <w:r w:rsidRPr="003D553C">
        <w:rPr>
          <w:rFonts w:ascii="Times New Roman" w:hAnsi="Times New Roman" w:cs="Times New Roman"/>
          <w:sz w:val="24"/>
          <w:szCs w:val="24"/>
        </w:rPr>
        <w:t>KBr</w:t>
      </w:r>
      <w:proofErr w:type="spellEnd"/>
      <w:r w:rsidRPr="003D553C">
        <w:rPr>
          <w:rFonts w:ascii="Times New Roman" w:hAnsi="Times New Roman" w:cs="Times New Roman"/>
          <w:sz w:val="24"/>
          <w:szCs w:val="24"/>
        </w:rPr>
        <w:t xml:space="preserve"> à 1% de poudre et </w:t>
      </w:r>
      <w:r w:rsidRPr="003D553C">
        <w:rPr>
          <w:rFonts w:ascii="Times New Roman" w:hAnsi="Times New Roman" w:cs="Times New Roman"/>
          <w:color w:val="3B3A3A"/>
          <w:sz w:val="24"/>
          <w:szCs w:val="24"/>
        </w:rPr>
        <w:t xml:space="preserve">fixés sur un </w:t>
      </w:r>
      <w:r w:rsidRPr="003D553C">
        <w:rPr>
          <w:rFonts w:ascii="Times New Roman" w:hAnsi="Times New Roman" w:cs="Times New Roman"/>
          <w:sz w:val="24"/>
          <w:szCs w:val="24"/>
        </w:rPr>
        <w:t xml:space="preserve">support dans l'enceinte de mesure du </w:t>
      </w:r>
      <w:proofErr w:type="spellStart"/>
      <w:r w:rsidRPr="003D553C">
        <w:rPr>
          <w:rFonts w:ascii="Times New Roman" w:hAnsi="Times New Roman" w:cs="Times New Roman"/>
          <w:sz w:val="24"/>
          <w:szCs w:val="24"/>
        </w:rPr>
        <w:t>spectrophotomètre.Les</w:t>
      </w:r>
      <w:proofErr w:type="spellEnd"/>
      <w:r w:rsidRPr="003D553C">
        <w:rPr>
          <w:rFonts w:ascii="Times New Roman" w:hAnsi="Times New Roman" w:cs="Times New Roman"/>
          <w:sz w:val="24"/>
          <w:szCs w:val="24"/>
        </w:rPr>
        <w:t xml:space="preserve"> spectres IR ont été enregistrés de 400 cm</w:t>
      </w:r>
      <w:r w:rsidRPr="003D553C">
        <w:rPr>
          <w:rFonts w:ascii="Times New Roman" w:hAnsi="Times New Roman" w:cs="Times New Roman"/>
          <w:sz w:val="24"/>
          <w:szCs w:val="24"/>
          <w:vertAlign w:val="superscript"/>
        </w:rPr>
        <w:t>-1</w:t>
      </w:r>
      <w:r w:rsidRPr="003D553C">
        <w:rPr>
          <w:rFonts w:ascii="Times New Roman" w:hAnsi="Times New Roman" w:cs="Times New Roman"/>
          <w:sz w:val="24"/>
          <w:szCs w:val="24"/>
        </w:rPr>
        <w:t xml:space="preserve"> à 4000 cm</w:t>
      </w:r>
      <w:r w:rsidRPr="003D553C">
        <w:rPr>
          <w:rFonts w:ascii="Times New Roman" w:hAnsi="Times New Roman" w:cs="Times New Roman"/>
          <w:sz w:val="24"/>
          <w:szCs w:val="24"/>
          <w:vertAlign w:val="superscript"/>
        </w:rPr>
        <w:t>-1</w:t>
      </w:r>
      <w:r w:rsidRPr="003D553C">
        <w:rPr>
          <w:rFonts w:ascii="Times New Roman" w:hAnsi="Times New Roman" w:cs="Times New Roman"/>
          <w:sz w:val="24"/>
          <w:szCs w:val="24"/>
        </w:rPr>
        <w:t xml:space="preserve"> avec une résolution de 4 cm</w:t>
      </w:r>
      <w:r w:rsidRPr="003D553C">
        <w:rPr>
          <w:rFonts w:ascii="Times New Roman" w:hAnsi="Times New Roman" w:cs="Times New Roman"/>
          <w:sz w:val="24"/>
          <w:szCs w:val="24"/>
          <w:vertAlign w:val="superscript"/>
        </w:rPr>
        <w:t>-1</w:t>
      </w:r>
      <w:r w:rsidRPr="003D553C">
        <w:rPr>
          <w:rFonts w:ascii="Times New Roman" w:hAnsi="Times New Roman" w:cs="Times New Roman"/>
          <w:sz w:val="24"/>
          <w:szCs w:val="24"/>
        </w:rPr>
        <w:t xml:space="preserve">. </w:t>
      </w:r>
    </w:p>
    <w:p w:rsidR="003D553C" w:rsidRPr="003D553C" w:rsidRDefault="003D553C" w:rsidP="003D553C">
      <w:pPr>
        <w:spacing w:before="240" w:after="120" w:line="360" w:lineRule="auto"/>
        <w:jc w:val="both"/>
        <w:rPr>
          <w:rFonts w:ascii="Times New Roman" w:hAnsi="Times New Roman" w:cs="Times New Roman"/>
          <w:b/>
          <w:bCs/>
          <w:sz w:val="24"/>
          <w:szCs w:val="24"/>
          <w:u w:val="single"/>
        </w:rPr>
      </w:pPr>
      <w:r w:rsidRPr="003D553C">
        <w:rPr>
          <w:rFonts w:ascii="Times New Roman" w:hAnsi="Times New Roman" w:cs="Times New Roman"/>
          <w:b/>
          <w:bCs/>
          <w:sz w:val="24"/>
          <w:szCs w:val="24"/>
          <w:u w:val="single"/>
        </w:rPr>
        <w:t>III.4. Résultats et discussion :</w:t>
      </w:r>
    </w:p>
    <w:p w:rsidR="003D553C" w:rsidRPr="003D553C" w:rsidRDefault="003D553C" w:rsidP="003D553C">
      <w:pPr>
        <w:spacing w:after="0" w:line="360" w:lineRule="auto"/>
        <w:jc w:val="both"/>
        <w:rPr>
          <w:rFonts w:ascii="Times New Roman" w:hAnsi="Times New Roman" w:cs="Times New Roman"/>
          <w:b/>
          <w:iCs/>
          <w:sz w:val="24"/>
          <w:szCs w:val="24"/>
          <w:u w:val="single"/>
        </w:rPr>
      </w:pPr>
      <w:r w:rsidRPr="003D553C">
        <w:rPr>
          <w:rFonts w:ascii="Times New Roman" w:hAnsi="Times New Roman" w:cs="Times New Roman"/>
          <w:b/>
          <w:iCs/>
          <w:sz w:val="24"/>
          <w:szCs w:val="24"/>
          <w:u w:val="single"/>
        </w:rPr>
        <w:t>III.4.1 Caractérisation de la biomasse :</w:t>
      </w:r>
    </w:p>
    <w:p w:rsidR="003D553C" w:rsidRPr="003D553C" w:rsidRDefault="003D553C" w:rsidP="003D553C">
      <w:pPr>
        <w:spacing w:before="120" w:after="120" w:line="360" w:lineRule="auto"/>
        <w:jc w:val="both"/>
        <w:rPr>
          <w:rFonts w:ascii="Times New Roman" w:hAnsi="Times New Roman" w:cs="Times New Roman"/>
          <w:b/>
          <w:iCs/>
          <w:sz w:val="24"/>
          <w:szCs w:val="24"/>
          <w:vertAlign w:val="subscript"/>
        </w:rPr>
      </w:pPr>
      <w:r w:rsidRPr="003D553C">
        <w:rPr>
          <w:rFonts w:ascii="Times New Roman" w:hAnsi="Times New Roman" w:cs="Times New Roman"/>
          <w:b/>
          <w:iCs/>
          <w:sz w:val="24"/>
          <w:szCs w:val="24"/>
        </w:rPr>
        <w:t xml:space="preserve">III.4.1.1. </w:t>
      </w:r>
      <w:proofErr w:type="spellStart"/>
      <w:r w:rsidRPr="003D553C">
        <w:rPr>
          <w:rFonts w:ascii="Times New Roman" w:hAnsi="Times New Roman" w:cs="Times New Roman"/>
          <w:b/>
          <w:iCs/>
          <w:sz w:val="24"/>
          <w:szCs w:val="24"/>
        </w:rPr>
        <w:t>pH</w:t>
      </w:r>
      <w:r w:rsidRPr="003D553C">
        <w:rPr>
          <w:rFonts w:ascii="Times New Roman" w:hAnsi="Times New Roman" w:cs="Times New Roman"/>
          <w:b/>
          <w:iCs/>
          <w:sz w:val="24"/>
          <w:szCs w:val="24"/>
          <w:vertAlign w:val="subscript"/>
        </w:rPr>
        <w:t>pzc</w:t>
      </w:r>
      <w:proofErr w:type="spellEnd"/>
      <w:r w:rsidRPr="003D553C">
        <w:rPr>
          <w:rFonts w:ascii="Times New Roman" w:hAnsi="Times New Roman" w:cs="Times New Roman"/>
          <w:b/>
          <w:iCs/>
          <w:sz w:val="24"/>
          <w:szCs w:val="24"/>
          <w:vertAlign w:val="subscript"/>
        </w:rPr>
        <w:t> :</w:t>
      </w:r>
    </w:p>
    <w:p w:rsidR="003D553C" w:rsidRPr="003D553C" w:rsidRDefault="003D553C" w:rsidP="003D553C">
      <w:pPr>
        <w:spacing w:after="0" w:line="360" w:lineRule="auto"/>
        <w:jc w:val="both"/>
        <w:rPr>
          <w:rFonts w:ascii="Times New Roman" w:hAnsi="Times New Roman" w:cs="Times New Roman"/>
          <w:sz w:val="24"/>
          <w:szCs w:val="24"/>
        </w:rPr>
      </w:pPr>
      <w:r w:rsidRPr="003D553C">
        <w:rPr>
          <w:rFonts w:ascii="Times New Roman" w:hAnsi="Times New Roman" w:cs="Times New Roman"/>
          <w:color w:val="000000" w:themeColor="text1"/>
          <w:sz w:val="24"/>
          <w:szCs w:val="24"/>
        </w:rPr>
        <w:t>Le pH du point zéro charge (</w:t>
      </w:r>
      <w:proofErr w:type="spellStart"/>
      <w:r w:rsidRPr="003D553C">
        <w:rPr>
          <w:rFonts w:ascii="Times New Roman" w:hAnsi="Times New Roman" w:cs="Times New Roman"/>
          <w:color w:val="000000" w:themeColor="text1"/>
          <w:sz w:val="24"/>
          <w:szCs w:val="24"/>
        </w:rPr>
        <w:t>pHpzc</w:t>
      </w:r>
      <w:proofErr w:type="spellEnd"/>
      <w:r w:rsidRPr="003D553C">
        <w:rPr>
          <w:rFonts w:ascii="Times New Roman" w:hAnsi="Times New Roman" w:cs="Times New Roman"/>
          <w:color w:val="000000" w:themeColor="text1"/>
          <w:sz w:val="24"/>
          <w:szCs w:val="24"/>
        </w:rPr>
        <w:t>) est</w:t>
      </w:r>
      <w:r w:rsidRPr="003D553C">
        <w:rPr>
          <w:rFonts w:ascii="Times New Roman" w:hAnsi="Times New Roman" w:cs="Times New Roman"/>
          <w:sz w:val="24"/>
          <w:szCs w:val="24"/>
        </w:rPr>
        <w:t xml:space="preserve"> une caractéristique très importante et utile dans les phénomènes d'adsorption (estimation du milieu acido-basique</w:t>
      </w:r>
      <w:proofErr w:type="gramStart"/>
      <w:r w:rsidRPr="003D553C">
        <w:rPr>
          <w:rFonts w:ascii="Times New Roman" w:hAnsi="Times New Roman" w:cs="Times New Roman"/>
          <w:sz w:val="24"/>
          <w:szCs w:val="24"/>
        </w:rPr>
        <w:t>)</w:t>
      </w:r>
      <w:r w:rsidRPr="003D553C">
        <w:rPr>
          <w:rFonts w:ascii="Times New Roman" w:hAnsi="Times New Roman" w:cs="Times New Roman"/>
          <w:b/>
          <w:color w:val="000000" w:themeColor="text1"/>
          <w:sz w:val="24"/>
          <w:szCs w:val="24"/>
        </w:rPr>
        <w:t>[</w:t>
      </w:r>
      <w:proofErr w:type="gramEnd"/>
      <w:r w:rsidRPr="003D553C">
        <w:rPr>
          <w:rFonts w:ascii="Times New Roman" w:hAnsi="Times New Roman" w:cs="Times New Roman"/>
          <w:b/>
          <w:color w:val="000000" w:themeColor="text1"/>
          <w:sz w:val="24"/>
          <w:szCs w:val="24"/>
        </w:rPr>
        <w:t>75]</w:t>
      </w:r>
      <w:r w:rsidRPr="003D553C">
        <w:rPr>
          <w:rFonts w:ascii="Times New Roman" w:hAnsi="Times New Roman" w:cs="Times New Roman"/>
          <w:sz w:val="24"/>
          <w:szCs w:val="24"/>
        </w:rPr>
        <w:t xml:space="preserve">,surtout lorsque des forces électrostatiques sont impliquées, ce qui est souvent le cas dans les mécanismes de la </w:t>
      </w:r>
      <w:proofErr w:type="spellStart"/>
      <w:r w:rsidRPr="003D553C">
        <w:rPr>
          <w:rFonts w:ascii="Times New Roman" w:hAnsi="Times New Roman" w:cs="Times New Roman"/>
          <w:sz w:val="24"/>
          <w:szCs w:val="24"/>
        </w:rPr>
        <w:t>bioa</w:t>
      </w:r>
      <w:r w:rsidRPr="003D553C">
        <w:rPr>
          <w:rFonts w:ascii="Times New Roman" w:hAnsi="Times New Roman" w:cs="Times New Roman"/>
          <w:sz w:val="24"/>
          <w:szCs w:val="24"/>
        </w:rPr>
        <w:t>d</w:t>
      </w:r>
      <w:r w:rsidRPr="003D553C">
        <w:rPr>
          <w:rFonts w:ascii="Times New Roman" w:hAnsi="Times New Roman" w:cs="Times New Roman"/>
          <w:sz w:val="24"/>
          <w:szCs w:val="24"/>
        </w:rPr>
        <w:t>sorption</w:t>
      </w:r>
      <w:proofErr w:type="spellEnd"/>
      <w:r w:rsidRPr="003D553C">
        <w:rPr>
          <w:rFonts w:ascii="Times New Roman" w:hAnsi="Times New Roman" w:cs="Times New Roman"/>
          <w:sz w:val="24"/>
          <w:szCs w:val="24"/>
        </w:rPr>
        <w:t>. Il correspond à la valeur de pH pour laquelle la charge nette de la surface de l’adsorbant est nulle.</w:t>
      </w:r>
    </w:p>
    <w:p w:rsidR="003D553C" w:rsidRPr="003D553C" w:rsidRDefault="003D553C" w:rsidP="003D553C">
      <w:pPr>
        <w:spacing w:after="0" w:line="360" w:lineRule="auto"/>
        <w:jc w:val="both"/>
        <w:rPr>
          <w:rFonts w:ascii="Times New Roman" w:hAnsi="Times New Roman" w:cs="Times New Roman"/>
          <w:sz w:val="24"/>
          <w:szCs w:val="24"/>
        </w:rPr>
      </w:pPr>
      <w:r w:rsidRPr="003D553C">
        <w:rPr>
          <w:rFonts w:ascii="Times New Roman" w:hAnsi="Times New Roman" w:cs="Times New Roman"/>
          <w:sz w:val="24"/>
          <w:szCs w:val="24"/>
        </w:rPr>
        <w:t xml:space="preserve">Le </w:t>
      </w:r>
      <w:proofErr w:type="spellStart"/>
      <w:r w:rsidRPr="003D553C">
        <w:rPr>
          <w:rFonts w:ascii="Times New Roman" w:hAnsi="Times New Roman" w:cs="Times New Roman"/>
          <w:sz w:val="24"/>
          <w:szCs w:val="24"/>
        </w:rPr>
        <w:t>pH</w:t>
      </w:r>
      <w:r w:rsidRPr="003D553C">
        <w:rPr>
          <w:rFonts w:ascii="Times New Roman" w:hAnsi="Times New Roman" w:cs="Times New Roman"/>
          <w:sz w:val="24"/>
          <w:szCs w:val="24"/>
          <w:vertAlign w:val="subscript"/>
        </w:rPr>
        <w:t>pzc</w:t>
      </w:r>
      <w:proofErr w:type="spellEnd"/>
      <w:r w:rsidRPr="003D553C">
        <w:rPr>
          <w:rFonts w:ascii="Times New Roman" w:hAnsi="Times New Roman" w:cs="Times New Roman"/>
          <w:sz w:val="24"/>
          <w:szCs w:val="24"/>
        </w:rPr>
        <w:t xml:space="preserve"> est déterminé par le point d’intersection des deux graphes du </w:t>
      </w:r>
      <w:proofErr w:type="spellStart"/>
      <w:r w:rsidRPr="003D553C">
        <w:rPr>
          <w:rFonts w:ascii="Times New Roman" w:hAnsi="Times New Roman" w:cs="Times New Roman"/>
          <w:sz w:val="24"/>
          <w:szCs w:val="24"/>
        </w:rPr>
        <w:t>pH</w:t>
      </w:r>
      <w:r w:rsidRPr="003D553C">
        <w:rPr>
          <w:rFonts w:ascii="Times New Roman" w:hAnsi="Times New Roman" w:cs="Times New Roman"/>
          <w:sz w:val="24"/>
          <w:szCs w:val="24"/>
          <w:vertAlign w:val="subscript"/>
        </w:rPr>
        <w:t>initial</w:t>
      </w:r>
      <w:r w:rsidRPr="003D553C">
        <w:rPr>
          <w:rFonts w:ascii="Times New Roman" w:hAnsi="Times New Roman" w:cs="Times New Roman"/>
          <w:sz w:val="24"/>
          <w:szCs w:val="24"/>
        </w:rPr>
        <w:t>et</w:t>
      </w:r>
      <w:proofErr w:type="spellEnd"/>
      <w:r w:rsidRPr="003D553C">
        <w:rPr>
          <w:rFonts w:ascii="Times New Roman" w:hAnsi="Times New Roman" w:cs="Times New Roman"/>
          <w:sz w:val="24"/>
          <w:szCs w:val="24"/>
        </w:rPr>
        <w:t xml:space="preserve"> du </w:t>
      </w:r>
      <w:proofErr w:type="spellStart"/>
      <w:r w:rsidRPr="003D553C">
        <w:rPr>
          <w:rFonts w:ascii="Times New Roman" w:hAnsi="Times New Roman" w:cs="Times New Roman"/>
          <w:sz w:val="24"/>
          <w:szCs w:val="24"/>
        </w:rPr>
        <w:t>pH</w:t>
      </w:r>
      <w:r w:rsidRPr="003D553C">
        <w:rPr>
          <w:rFonts w:ascii="Times New Roman" w:hAnsi="Times New Roman" w:cs="Times New Roman"/>
          <w:sz w:val="24"/>
          <w:szCs w:val="24"/>
          <w:vertAlign w:val="subscript"/>
        </w:rPr>
        <w:t>final</w:t>
      </w:r>
      <w:proofErr w:type="spellEnd"/>
      <w:r w:rsidRPr="003D553C">
        <w:rPr>
          <w:rFonts w:ascii="Times New Roman" w:hAnsi="Times New Roman" w:cs="Times New Roman"/>
          <w:sz w:val="24"/>
          <w:szCs w:val="24"/>
        </w:rPr>
        <w:t xml:space="preserve">. Il est égal à 6,5 </w:t>
      </w:r>
      <w:r w:rsidR="000B3038">
        <w:rPr>
          <w:rFonts w:ascii="Times New Roman" w:hAnsi="Times New Roman" w:cs="Times New Roman"/>
          <w:color w:val="000000" w:themeColor="text1"/>
          <w:sz w:val="24"/>
          <w:szCs w:val="24"/>
        </w:rPr>
        <w:t>(figure III.2</w:t>
      </w:r>
      <w:r w:rsidRPr="003D553C">
        <w:rPr>
          <w:rFonts w:ascii="Times New Roman" w:hAnsi="Times New Roman" w:cs="Times New Roman"/>
          <w:color w:val="000000" w:themeColor="text1"/>
          <w:sz w:val="24"/>
          <w:szCs w:val="24"/>
        </w:rPr>
        <w:t xml:space="preserve">). </w:t>
      </w:r>
      <w:r w:rsidRPr="003D553C">
        <w:rPr>
          <w:rFonts w:ascii="Times New Roman" w:hAnsi="Times New Roman" w:cs="Times New Roman"/>
          <w:sz w:val="24"/>
          <w:szCs w:val="24"/>
        </w:rPr>
        <w:t xml:space="preserve">Lorsque le pH de la solution est supérieur au </w:t>
      </w:r>
      <w:proofErr w:type="spellStart"/>
      <w:r w:rsidRPr="003D553C">
        <w:rPr>
          <w:rFonts w:ascii="Times New Roman" w:hAnsi="Times New Roman" w:cs="Times New Roman"/>
          <w:sz w:val="24"/>
          <w:szCs w:val="24"/>
        </w:rPr>
        <w:t>pH</w:t>
      </w:r>
      <w:r w:rsidRPr="003D553C">
        <w:rPr>
          <w:rFonts w:ascii="Times New Roman" w:hAnsi="Times New Roman" w:cs="Times New Roman"/>
          <w:sz w:val="24"/>
          <w:szCs w:val="24"/>
          <w:vertAlign w:val="subscript"/>
        </w:rPr>
        <w:t>pzc</w:t>
      </w:r>
      <w:proofErr w:type="spellEnd"/>
      <w:r w:rsidRPr="003D553C">
        <w:rPr>
          <w:rFonts w:ascii="Times New Roman" w:hAnsi="Times New Roman" w:cs="Times New Roman"/>
          <w:sz w:val="24"/>
          <w:szCs w:val="24"/>
        </w:rPr>
        <w:t xml:space="preserve"> (6,5), la su</w:t>
      </w:r>
      <w:r w:rsidRPr="003D553C">
        <w:rPr>
          <w:rFonts w:ascii="Times New Roman" w:hAnsi="Times New Roman" w:cs="Times New Roman"/>
          <w:sz w:val="24"/>
          <w:szCs w:val="24"/>
        </w:rPr>
        <w:t>r</w:t>
      </w:r>
      <w:r w:rsidRPr="003D553C">
        <w:rPr>
          <w:rFonts w:ascii="Times New Roman" w:hAnsi="Times New Roman" w:cs="Times New Roman"/>
          <w:sz w:val="24"/>
          <w:szCs w:val="24"/>
        </w:rPr>
        <w:t xml:space="preserve">face du </w:t>
      </w:r>
      <w:proofErr w:type="spellStart"/>
      <w:r w:rsidRPr="003D553C">
        <w:rPr>
          <w:rFonts w:ascii="Times New Roman" w:hAnsi="Times New Roman" w:cs="Times New Roman"/>
          <w:sz w:val="24"/>
          <w:szCs w:val="24"/>
        </w:rPr>
        <w:t>bioadsorbant</w:t>
      </w:r>
      <w:proofErr w:type="spellEnd"/>
      <w:r w:rsidRPr="003D553C">
        <w:rPr>
          <w:rFonts w:ascii="Times New Roman" w:hAnsi="Times New Roman" w:cs="Times New Roman"/>
          <w:sz w:val="24"/>
          <w:szCs w:val="24"/>
        </w:rPr>
        <w:t>, en perdant des protons s’est chargée plus négativement et a favorisé donc l'adsorption du MV chargé positivement à cause de l'augmentation de la force électrost</w:t>
      </w:r>
      <w:r w:rsidRPr="003D553C">
        <w:rPr>
          <w:rFonts w:ascii="Times New Roman" w:hAnsi="Times New Roman" w:cs="Times New Roman"/>
          <w:sz w:val="24"/>
          <w:szCs w:val="24"/>
        </w:rPr>
        <w:t>a</w:t>
      </w:r>
      <w:r w:rsidRPr="003D553C">
        <w:rPr>
          <w:rFonts w:ascii="Times New Roman" w:hAnsi="Times New Roman" w:cs="Times New Roman"/>
          <w:sz w:val="24"/>
          <w:szCs w:val="24"/>
        </w:rPr>
        <w:t>tique d'attraction. Pour des pH &lt;</w:t>
      </w:r>
      <w:proofErr w:type="spellStart"/>
      <w:r w:rsidRPr="003D553C">
        <w:rPr>
          <w:rFonts w:ascii="Times New Roman" w:hAnsi="Times New Roman" w:cs="Times New Roman"/>
          <w:sz w:val="24"/>
          <w:szCs w:val="24"/>
        </w:rPr>
        <w:t>pHpzc</w:t>
      </w:r>
      <w:proofErr w:type="spellEnd"/>
      <w:r w:rsidRPr="003D553C">
        <w:rPr>
          <w:rFonts w:ascii="Times New Roman" w:hAnsi="Times New Roman" w:cs="Times New Roman"/>
          <w:sz w:val="24"/>
          <w:szCs w:val="24"/>
        </w:rPr>
        <w:t xml:space="preserve"> (6,5), il y a diminution de la capacité d'adsorption en raison de la répulsion entre la surface de l’adsorbant et le MV chargés tous les deux posit</w:t>
      </w:r>
      <w:r w:rsidRPr="003D553C">
        <w:rPr>
          <w:rFonts w:ascii="Times New Roman" w:hAnsi="Times New Roman" w:cs="Times New Roman"/>
          <w:sz w:val="24"/>
          <w:szCs w:val="24"/>
        </w:rPr>
        <w:t>i</w:t>
      </w:r>
      <w:r w:rsidRPr="003D553C">
        <w:rPr>
          <w:rFonts w:ascii="Times New Roman" w:hAnsi="Times New Roman" w:cs="Times New Roman"/>
          <w:sz w:val="24"/>
          <w:szCs w:val="24"/>
        </w:rPr>
        <w:t xml:space="preserve">vement.  Il s’en suit que l'adsorption de MV sur l’adsorbant peut être due à une attraction </w:t>
      </w:r>
      <w:r w:rsidRPr="003D553C">
        <w:rPr>
          <w:rFonts w:ascii="Times New Roman" w:hAnsi="Times New Roman" w:cs="Times New Roman"/>
          <w:sz w:val="24"/>
          <w:szCs w:val="24"/>
        </w:rPr>
        <w:lastRenderedPageBreak/>
        <w:t>électrostatique entre des groupes fonctionnels chargés négativement présents à la surface de l’adsorbant et le colorant chargé positivement.</w:t>
      </w:r>
    </w:p>
    <w:p w:rsidR="003D553C" w:rsidRPr="003D553C" w:rsidRDefault="003D553C" w:rsidP="003D553C">
      <w:pPr>
        <w:spacing w:line="360" w:lineRule="auto"/>
        <w:jc w:val="both"/>
        <w:rPr>
          <w:rFonts w:ascii="Times New Roman" w:hAnsi="Times New Roman" w:cs="Times New Roman"/>
          <w:color w:val="000000" w:themeColor="text1"/>
          <w:sz w:val="24"/>
          <w:szCs w:val="24"/>
        </w:rPr>
      </w:pPr>
      <w:r w:rsidRPr="003D553C">
        <w:rPr>
          <w:rFonts w:ascii="Times New Roman" w:hAnsi="Times New Roman" w:cs="Times New Roman"/>
          <w:sz w:val="24"/>
          <w:szCs w:val="24"/>
        </w:rPr>
        <w:t xml:space="preserve">La valeur de pH du mélange (adsorbant-MV) était de 6,8 </w:t>
      </w:r>
      <w:r w:rsidRPr="003D553C">
        <w:rPr>
          <w:rFonts w:ascii="Times New Roman" w:hAnsi="Times New Roman" w:cs="Times New Roman"/>
          <w:color w:val="000000" w:themeColor="text1"/>
          <w:sz w:val="24"/>
          <w:szCs w:val="24"/>
        </w:rPr>
        <w:t xml:space="preserve">proches du </w:t>
      </w:r>
      <w:proofErr w:type="spellStart"/>
      <w:r w:rsidRPr="003D553C">
        <w:rPr>
          <w:rFonts w:ascii="Times New Roman" w:hAnsi="Times New Roman" w:cs="Times New Roman"/>
          <w:sz w:val="24"/>
          <w:szCs w:val="24"/>
        </w:rPr>
        <w:t>pH</w:t>
      </w:r>
      <w:r w:rsidRPr="003D553C">
        <w:rPr>
          <w:rFonts w:ascii="Times New Roman" w:hAnsi="Times New Roman" w:cs="Times New Roman"/>
          <w:sz w:val="24"/>
          <w:szCs w:val="24"/>
          <w:vertAlign w:val="subscript"/>
        </w:rPr>
        <w:t>pzc</w:t>
      </w:r>
      <w:proofErr w:type="spellEnd"/>
      <w:r w:rsidRPr="003D553C">
        <w:rPr>
          <w:rFonts w:ascii="Times New Roman" w:hAnsi="Times New Roman" w:cs="Times New Roman"/>
          <w:color w:val="000000" w:themeColor="text1"/>
          <w:sz w:val="24"/>
          <w:szCs w:val="24"/>
        </w:rPr>
        <w:t xml:space="preserve"> (6,5), il n’était pas nécessaire de procéder à la correction du pH pour les prochaines expériences.</w:t>
      </w:r>
    </w:p>
    <w:p w:rsidR="003D553C" w:rsidRPr="003D553C" w:rsidRDefault="00EE5A3A" w:rsidP="003D553C">
      <w:pPr>
        <w:jc w:val="both"/>
        <w:rPr>
          <w:rFonts w:asciiTheme="majorBidi" w:hAnsiTheme="majorBidi" w:cstheme="majorBidi"/>
          <w:color w:val="FF0000"/>
          <w:sz w:val="24"/>
          <w:szCs w:val="24"/>
        </w:rPr>
      </w:pPr>
      <w:r>
        <w:rPr>
          <w:rFonts w:asciiTheme="majorBidi" w:hAnsiTheme="majorBidi" w:cstheme="majorBidi"/>
          <w:noProof/>
          <w:color w:val="FF0000"/>
          <w:sz w:val="24"/>
          <w:szCs w:val="24"/>
        </w:rPr>
        <mc:AlternateContent>
          <mc:Choice Requires="wpg">
            <w:drawing>
              <wp:anchor distT="0" distB="0" distL="114300" distR="114300" simplePos="0" relativeHeight="251694080" behindDoc="0" locked="0" layoutInCell="1" allowOverlap="1">
                <wp:simplePos x="0" y="0"/>
                <wp:positionH relativeFrom="column">
                  <wp:posOffset>158750</wp:posOffset>
                </wp:positionH>
                <wp:positionV relativeFrom="paragraph">
                  <wp:posOffset>4445</wp:posOffset>
                </wp:positionV>
                <wp:extent cx="5177790" cy="2298065"/>
                <wp:effectExtent l="0" t="0" r="22860" b="26035"/>
                <wp:wrapNone/>
                <wp:docPr id="34" name="Groupe 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177790" cy="2298065"/>
                          <a:chOff x="0" y="0"/>
                          <a:chExt cx="4909185" cy="2887345"/>
                        </a:xfrm>
                      </wpg:grpSpPr>
                      <wps:wsp>
                        <wps:cNvPr id="46" name="Text Box 260"/>
                        <wps:cNvSpPr txBox="1">
                          <a:spLocks noChangeArrowheads="1"/>
                        </wps:cNvSpPr>
                        <wps:spPr bwMode="auto">
                          <a:xfrm>
                            <a:off x="0" y="0"/>
                            <a:ext cx="4909185" cy="2887345"/>
                          </a:xfrm>
                          <a:prstGeom prst="rect">
                            <a:avLst/>
                          </a:prstGeom>
                          <a:solidFill>
                            <a:srgbClr val="FFFFFF"/>
                          </a:solidFill>
                          <a:ln w="9525">
                            <a:solidFill>
                              <a:srgbClr val="000000"/>
                            </a:solidFill>
                            <a:miter lim="800000"/>
                            <a:headEnd/>
                            <a:tailEnd/>
                          </a:ln>
                        </wps:spPr>
                        <wps:txbx>
                          <w:txbxContent>
                            <w:p w:rsidR="00096F38" w:rsidRDefault="00096F38" w:rsidP="003D553C">
                              <w:pPr>
                                <w:jc w:val="center"/>
                              </w:pPr>
                              <w:r w:rsidRPr="00E121EF">
                                <w:rPr>
                                  <w:noProof/>
                                </w:rPr>
                                <w:drawing>
                                  <wp:inline distT="0" distB="0" distL="0" distR="0">
                                    <wp:extent cx="4355431" cy="2093494"/>
                                    <wp:effectExtent l="0" t="0" r="7620" b="2540"/>
                                    <wp:docPr id="569" name="Graphique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txbxContent>
                        </wps:txbx>
                        <wps:bodyPr rot="0" vert="horz" wrap="square" lIns="91440" tIns="45720" rIns="91440" bIns="45720" anchor="t" anchorCtr="0" upright="1">
                          <a:noAutofit/>
                        </wps:bodyPr>
                      </wps:wsp>
                      <wps:wsp>
                        <wps:cNvPr id="48" name="Text Box 262"/>
                        <wps:cNvSpPr txBox="1">
                          <a:spLocks noChangeArrowheads="1"/>
                        </wps:cNvSpPr>
                        <wps:spPr bwMode="auto">
                          <a:xfrm>
                            <a:off x="1492211" y="622690"/>
                            <a:ext cx="869315" cy="266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96F38" w:rsidRPr="00610B39" w:rsidRDefault="00096F38" w:rsidP="003D553C">
                              <w:pPr>
                                <w:rPr>
                                  <w:rFonts w:asciiTheme="majorBidi" w:hAnsiTheme="majorBidi" w:cstheme="majorBidi"/>
                                  <w:sz w:val="20"/>
                                  <w:szCs w:val="20"/>
                                </w:rPr>
                              </w:pPr>
                              <w:proofErr w:type="spellStart"/>
                              <w:proofErr w:type="gramStart"/>
                              <w:r w:rsidRPr="00610B39">
                                <w:rPr>
                                  <w:rFonts w:asciiTheme="majorBidi" w:hAnsiTheme="majorBidi" w:cstheme="majorBidi"/>
                                  <w:sz w:val="20"/>
                                  <w:szCs w:val="20"/>
                                </w:rPr>
                                <w:t>pH</w:t>
                              </w:r>
                              <w:r w:rsidRPr="00610B39">
                                <w:rPr>
                                  <w:rFonts w:asciiTheme="majorBidi" w:hAnsiTheme="majorBidi" w:cstheme="majorBidi"/>
                                  <w:sz w:val="20"/>
                                  <w:szCs w:val="20"/>
                                  <w:vertAlign w:val="subscript"/>
                                </w:rPr>
                                <w:t>pzc</w:t>
                              </w:r>
                              <w:proofErr w:type="spellEnd"/>
                              <w:r w:rsidRPr="00610B39">
                                <w:rPr>
                                  <w:rFonts w:asciiTheme="majorBidi" w:hAnsiTheme="majorBidi" w:cstheme="majorBidi"/>
                                  <w:sz w:val="20"/>
                                  <w:szCs w:val="20"/>
                                </w:rPr>
                                <w:t>=</w:t>
                              </w:r>
                              <w:proofErr w:type="gramEnd"/>
                              <w:r w:rsidRPr="00610B39">
                                <w:rPr>
                                  <w:rFonts w:asciiTheme="majorBidi" w:hAnsiTheme="majorBidi" w:cstheme="majorBidi"/>
                                  <w:sz w:val="20"/>
                                  <w:szCs w:val="20"/>
                                </w:rPr>
                                <w:t>6.5</w:t>
                              </w:r>
                            </w:p>
                          </w:txbxContent>
                        </wps:txbx>
                        <wps:bodyPr rot="0" vert="horz" wrap="square" lIns="91440" tIns="45720" rIns="91440" bIns="45720" anchor="t" anchorCtr="0" upright="1">
                          <a:noAutofit/>
                        </wps:bodyPr>
                      </wps:wsp>
                      <wps:wsp>
                        <wps:cNvPr id="47" name="AutoShape 261"/>
                        <wps:cNvCnPr>
                          <a:cxnSpLocks noChangeShapeType="1"/>
                        </wps:cNvCnPr>
                        <wps:spPr bwMode="auto">
                          <a:xfrm flipH="1" flipV="1">
                            <a:off x="1873678" y="824643"/>
                            <a:ext cx="280491" cy="22439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margin">
                  <wp14:pctWidth>0</wp14:pctWidth>
                </wp14:sizeRelH>
                <wp14:sizeRelV relativeFrom="margin">
                  <wp14:pctHeight>0</wp14:pctHeight>
                </wp14:sizeRelV>
              </wp:anchor>
            </w:drawing>
          </mc:Choice>
          <mc:Fallback xmlns:w15="http://schemas.microsoft.com/office/word/2012/wordml">
            <w:pict>
              <v:group id="Groupe 34" o:spid="_x0000_s1027" style="position:absolute;left:0;text-align:left;margin-left:12.5pt;margin-top:.35pt;width:407.7pt;height:180.95pt;z-index:251694080;mso-width-relative:margin;mso-height-relative:margin" coordsize="49091,288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">
                <v:shapetype id="_x0000_t202" coordsize="21600,21600" o:spt="202" path="m,l,21600r21600,l21600,xe">
                  <v:stroke joinstyle="miter"/>
                  <v:path gradientshapeok="t" o:connecttype="rect"/>
                </v:shapetype>
                <v:shape id="Text Box 260" o:spid="_x0000_s1028" type="#_x0000_t202" style="position:absolute;width:49091;height:288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WGeJMUA&#10;AADbAAAADwAAAGRycy9kb3ducmV2LnhtbESPQWvCQBSE7wX/w/IKXkrdaCXV6CoitOhN09JeH9ln&#10;Epp9G3fXmP77bkHwOMzMN8xy3ZtGdOR8bVnBeJSAIC6srrlU8Pnx9jwD4QOyxsYyKfglD+vV4GGJ&#10;mbZXPlKXh1JECPsMFVQhtJmUvqjIoB/Zljh6J+sMhihdKbXDa4SbRk6SJJUGa44LFba0raj4yS9G&#10;wWy66779/uXwVaSnZh6eXrv3s1Nq+NhvFiAC9eEevrV3WsE0hf8v8QfI1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VYZ4kxQAAANsAAAAPAAAAAAAAAAAAAAAAAJgCAABkcnMv&#10;ZG93bnJldi54bWxQSwUGAAAAAAQABAD1AAAAigMAAAAA&#10;">
                  <v:textbox>
                    <w:txbxContent>
                      <w:p w:rsidR="00C114C9" w:rsidRDefault="00C114C9" w:rsidP="003D553C">
                        <w:pPr>
                          <w:jc w:val="center"/>
                        </w:pPr>
                        <w:r w:rsidRPr="00E121EF">
                          <w:rPr>
                            <w:noProof/>
                          </w:rPr>
                          <w:drawing>
                            <wp:inline distT="0" distB="0" distL="0" distR="0">
                              <wp:extent cx="4355431" cy="2093494"/>
                              <wp:effectExtent l="0" t="0" r="7620" b="2540"/>
                              <wp:docPr id="569" name="Graphique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p>
                    </w:txbxContent>
                  </v:textbox>
                </v:shape>
                <v:shape id="Text Box 262" o:spid="_x0000_s1029" type="#_x0000_t202" style="position:absolute;left:14922;top:6226;width:8693;height:2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UX24r4A&#10;AADbAAAADwAAAGRycy9kb3ducmV2LnhtbERPy4rCMBTdC/5DuII7TRxUtBpFRoRZOfgEd5fm2hab&#10;m9JE2/n7yUJweTjv5bq1pXhR7QvHGkZDBYI4dabgTMP5tBvMQPiAbLB0TBr+yMN61e0sMTGu4QO9&#10;jiETMYR9ghryEKpESp/mZNEPXUUcuburLYYI60yaGpsYbkv5pdRUWiw4NuRY0XdO6eP4tBou+/vt&#10;Ola/2dZOqsa1SrKdS637vXazABGoDR/x2/1jNIzj2Pgl/gC5+g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LFF9uK+AAAA2wAAAA8AAAAAAAAAAAAAAAAAmAIAAGRycy9kb3ducmV2&#10;LnhtbFBLBQYAAAAABAAEAPUAAACDAwAAAAA=&#10;" filled="f" stroked="f">
                  <v:textbox>
                    <w:txbxContent>
                      <w:p w:rsidR="00C114C9" w:rsidRPr="00610B39" w:rsidRDefault="00C114C9" w:rsidP="003D553C">
                        <w:pPr>
                          <w:rPr>
                            <w:rFonts w:asciiTheme="majorBidi" w:hAnsiTheme="majorBidi" w:cstheme="majorBidi"/>
                            <w:sz w:val="20"/>
                            <w:szCs w:val="20"/>
                          </w:rPr>
                        </w:pPr>
                        <w:r w:rsidRPr="00610B39">
                          <w:rPr>
                            <w:rFonts w:asciiTheme="majorBidi" w:hAnsiTheme="majorBidi" w:cstheme="majorBidi"/>
                            <w:sz w:val="20"/>
                            <w:szCs w:val="20"/>
                          </w:rPr>
                          <w:t>pH</w:t>
                        </w:r>
                        <w:r w:rsidRPr="00610B39">
                          <w:rPr>
                            <w:rFonts w:asciiTheme="majorBidi" w:hAnsiTheme="majorBidi" w:cstheme="majorBidi"/>
                            <w:sz w:val="20"/>
                            <w:szCs w:val="20"/>
                            <w:vertAlign w:val="subscript"/>
                          </w:rPr>
                          <w:t>pzc</w:t>
                        </w:r>
                        <w:r w:rsidRPr="00610B39">
                          <w:rPr>
                            <w:rFonts w:asciiTheme="majorBidi" w:hAnsiTheme="majorBidi" w:cstheme="majorBidi"/>
                            <w:sz w:val="20"/>
                            <w:szCs w:val="20"/>
                          </w:rPr>
                          <w:t>=6.5</w:t>
                        </w:r>
                      </w:p>
                    </w:txbxContent>
                  </v:textbox>
                </v:shape>
                <v:shapetype id="_x0000_t32" coordsize="21600,21600" o:spt="32" o:oned="t" path="m,l21600,21600e" filled="f">
                  <v:path arrowok="t" fillok="f" o:connecttype="none"/>
                  <o:lock v:ext="edit" shapetype="t"/>
                </v:shapetype>
                <v:shape id="AutoShape 261" o:spid="_x0000_s1030" type="#_x0000_t32" style="position:absolute;left:18736;top:8246;width:2805;height:2244;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RO0+MMAAADbAAAADwAAAGRycy9kb3ducmV2LnhtbESPT2vCQBTE7wW/w/KE3urGEGyNriIV&#10;QUov/jn0+Mg+N8Hs25B91fTbu4VCj8PM/IZZrgffqhv1sQlsYDrJQBFXwTbsDJxPu5c3UFGQLbaB&#10;ycAPRVivRk9LLG2484FuR3EqQTiWaKAW6UqtY1WTxzgJHXHyLqH3KEn2Ttse7wnuW51n2Ux7bDgt&#10;1NjRe03V9fjtDXyd/ec8L7beFe4kB6GPJi9mxjyPh80ClNAg/+G/9t4aKF7h90v6AXr1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ETtPjDAAAA2wAAAA8AAAAAAAAAAAAA&#10;AAAAoQIAAGRycy9kb3ducmV2LnhtbFBLBQYAAAAABAAEAPkAAACRAwAAAAA=&#10;">
                  <v:stroke endarrow="block"/>
                </v:shape>
              </v:group>
            </w:pict>
          </mc:Fallback>
        </mc:AlternateContent>
      </w:r>
    </w:p>
    <w:p w:rsidR="003D553C" w:rsidRPr="003D553C" w:rsidRDefault="003D553C" w:rsidP="003D553C">
      <w:pPr>
        <w:jc w:val="both"/>
        <w:rPr>
          <w:rFonts w:asciiTheme="majorBidi" w:hAnsiTheme="majorBidi" w:cstheme="majorBidi"/>
          <w:color w:val="FF0000"/>
          <w:sz w:val="24"/>
          <w:szCs w:val="24"/>
        </w:rPr>
      </w:pPr>
    </w:p>
    <w:p w:rsidR="003D553C" w:rsidRPr="003D553C" w:rsidRDefault="003D553C" w:rsidP="003D553C">
      <w:pPr>
        <w:jc w:val="both"/>
        <w:rPr>
          <w:rFonts w:asciiTheme="majorBidi" w:hAnsiTheme="majorBidi" w:cstheme="majorBidi"/>
          <w:color w:val="FF0000"/>
          <w:sz w:val="24"/>
          <w:szCs w:val="24"/>
        </w:rPr>
      </w:pPr>
    </w:p>
    <w:p w:rsidR="003D553C" w:rsidRPr="003D553C" w:rsidRDefault="003D553C" w:rsidP="003D553C">
      <w:pPr>
        <w:rPr>
          <w:rFonts w:asciiTheme="majorBidi" w:hAnsiTheme="majorBidi" w:cstheme="majorBidi"/>
          <w:color w:val="FF0000"/>
          <w:sz w:val="24"/>
          <w:szCs w:val="24"/>
        </w:rPr>
      </w:pPr>
    </w:p>
    <w:p w:rsidR="003D553C" w:rsidRPr="003D553C" w:rsidRDefault="003D553C" w:rsidP="003D553C">
      <w:pPr>
        <w:rPr>
          <w:rFonts w:asciiTheme="majorBidi" w:hAnsiTheme="majorBidi" w:cstheme="majorBidi"/>
          <w:color w:val="FF0000"/>
          <w:sz w:val="24"/>
          <w:szCs w:val="24"/>
        </w:rPr>
      </w:pPr>
    </w:p>
    <w:p w:rsidR="003D553C" w:rsidRPr="003D553C" w:rsidRDefault="003D553C" w:rsidP="003D553C">
      <w:pPr>
        <w:rPr>
          <w:rFonts w:asciiTheme="majorBidi" w:hAnsiTheme="majorBidi" w:cstheme="majorBidi"/>
          <w:color w:val="FF0000"/>
          <w:sz w:val="24"/>
          <w:szCs w:val="24"/>
        </w:rPr>
      </w:pPr>
    </w:p>
    <w:p w:rsidR="003D553C" w:rsidRPr="003D553C" w:rsidRDefault="003D553C" w:rsidP="003D553C">
      <w:pPr>
        <w:rPr>
          <w:rFonts w:asciiTheme="majorBidi" w:hAnsiTheme="majorBidi" w:cstheme="majorBidi"/>
          <w:color w:val="FF0000"/>
          <w:sz w:val="24"/>
          <w:szCs w:val="24"/>
        </w:rPr>
      </w:pPr>
    </w:p>
    <w:p w:rsidR="003D553C" w:rsidRPr="003D553C" w:rsidRDefault="000B3038" w:rsidP="003D553C">
      <w:pPr>
        <w:spacing w:line="360" w:lineRule="auto"/>
        <w:jc w:val="center"/>
        <w:rPr>
          <w:rFonts w:asciiTheme="majorBidi" w:hAnsiTheme="majorBidi" w:cstheme="majorBidi"/>
          <w:sz w:val="24"/>
          <w:szCs w:val="24"/>
        </w:rPr>
      </w:pPr>
      <w:r>
        <w:rPr>
          <w:rFonts w:asciiTheme="majorBidi" w:hAnsiTheme="majorBidi" w:cstheme="majorBidi"/>
          <w:b/>
          <w:sz w:val="24"/>
          <w:szCs w:val="24"/>
        </w:rPr>
        <w:t>Figure III.2</w:t>
      </w:r>
      <w:r w:rsidR="003D553C" w:rsidRPr="003D553C">
        <w:rPr>
          <w:rFonts w:asciiTheme="majorBidi" w:hAnsiTheme="majorBidi" w:cstheme="majorBidi"/>
          <w:b/>
          <w:sz w:val="24"/>
          <w:szCs w:val="24"/>
        </w:rPr>
        <w:t> :</w:t>
      </w:r>
      <w:r w:rsidR="003D553C" w:rsidRPr="003D553C">
        <w:rPr>
          <w:rFonts w:asciiTheme="majorBidi" w:hAnsiTheme="majorBidi" w:cstheme="majorBidi"/>
          <w:sz w:val="24"/>
          <w:szCs w:val="24"/>
        </w:rPr>
        <w:t xml:space="preserve"> Représentation graphique du </w:t>
      </w:r>
      <w:proofErr w:type="spellStart"/>
      <w:r w:rsidR="003D553C" w:rsidRPr="003D553C">
        <w:rPr>
          <w:rFonts w:asciiTheme="majorBidi" w:hAnsiTheme="majorBidi" w:cstheme="majorBidi"/>
          <w:sz w:val="24"/>
          <w:szCs w:val="24"/>
        </w:rPr>
        <w:t>pH</w:t>
      </w:r>
      <w:r w:rsidR="003D553C" w:rsidRPr="003D553C">
        <w:rPr>
          <w:rFonts w:asciiTheme="majorBidi" w:hAnsiTheme="majorBidi" w:cstheme="majorBidi"/>
          <w:sz w:val="24"/>
          <w:szCs w:val="24"/>
          <w:vertAlign w:val="subscript"/>
        </w:rPr>
        <w:t>pzc</w:t>
      </w:r>
      <w:r w:rsidR="003D553C" w:rsidRPr="003D553C">
        <w:rPr>
          <w:rFonts w:asciiTheme="majorBidi" w:hAnsiTheme="majorBidi" w:cstheme="majorBidi"/>
          <w:sz w:val="24"/>
          <w:szCs w:val="24"/>
        </w:rPr>
        <w:t>de</w:t>
      </w:r>
      <w:proofErr w:type="spellEnd"/>
      <w:r w:rsidR="003D553C" w:rsidRPr="003D553C">
        <w:rPr>
          <w:rFonts w:asciiTheme="majorBidi" w:hAnsiTheme="majorBidi" w:cstheme="majorBidi"/>
          <w:sz w:val="24"/>
          <w:szCs w:val="24"/>
        </w:rPr>
        <w:t xml:space="preserve"> l’adsorbant.</w:t>
      </w:r>
    </w:p>
    <w:p w:rsidR="003D553C" w:rsidRPr="003D553C" w:rsidRDefault="003D553C" w:rsidP="003D553C">
      <w:pPr>
        <w:spacing w:line="360" w:lineRule="auto"/>
        <w:jc w:val="both"/>
        <w:rPr>
          <w:rFonts w:asciiTheme="majorBidi" w:hAnsiTheme="majorBidi" w:cstheme="majorBidi"/>
          <w:b/>
          <w:sz w:val="24"/>
          <w:szCs w:val="24"/>
        </w:rPr>
      </w:pPr>
      <w:r w:rsidRPr="003D553C">
        <w:rPr>
          <w:rFonts w:asciiTheme="majorBidi" w:hAnsiTheme="majorBidi" w:cstheme="majorBidi"/>
          <w:b/>
          <w:iCs/>
          <w:sz w:val="24"/>
          <w:szCs w:val="24"/>
        </w:rPr>
        <w:t>III.4.1.2. Spectroscopie IRTF :</w:t>
      </w:r>
    </w:p>
    <w:p w:rsidR="003D553C" w:rsidRPr="003D553C" w:rsidRDefault="003D553C" w:rsidP="003D553C">
      <w:pPr>
        <w:spacing w:after="0" w:line="360" w:lineRule="auto"/>
        <w:jc w:val="both"/>
        <w:rPr>
          <w:rFonts w:ascii="Times New Roman" w:hAnsi="Times New Roman" w:cs="Times New Roman"/>
          <w:sz w:val="24"/>
          <w:szCs w:val="24"/>
        </w:rPr>
      </w:pPr>
      <w:r w:rsidRPr="003D553C">
        <w:rPr>
          <w:rFonts w:ascii="Times New Roman" w:hAnsi="Times New Roman" w:cs="Times New Roman"/>
          <w:sz w:val="24"/>
          <w:szCs w:val="24"/>
        </w:rPr>
        <w:t>L'utilisation de la spectroscopie infrarouge permet de fournir des informations sur la structure chimique par l’identification des principaux groupes fonctionnels, issues des modifications résultantes des traitements effectués et des réactions de surface  lors de l’adsorption de po</w:t>
      </w:r>
      <w:r w:rsidRPr="003D553C">
        <w:rPr>
          <w:rFonts w:ascii="Times New Roman" w:hAnsi="Times New Roman" w:cs="Times New Roman"/>
          <w:sz w:val="24"/>
          <w:szCs w:val="24"/>
        </w:rPr>
        <w:t>l</w:t>
      </w:r>
      <w:r w:rsidRPr="003D553C">
        <w:rPr>
          <w:rFonts w:ascii="Times New Roman" w:hAnsi="Times New Roman" w:cs="Times New Roman"/>
          <w:sz w:val="24"/>
          <w:szCs w:val="24"/>
        </w:rPr>
        <w:t xml:space="preserve">luants </w:t>
      </w:r>
      <w:r w:rsidRPr="003D553C">
        <w:rPr>
          <w:rFonts w:asciiTheme="majorBidi" w:hAnsiTheme="majorBidi" w:cstheme="majorBidi"/>
          <w:b/>
          <w:color w:val="000000" w:themeColor="text1"/>
          <w:sz w:val="24"/>
          <w:szCs w:val="24"/>
        </w:rPr>
        <w:t>[76]</w:t>
      </w:r>
      <w:r w:rsidRPr="003D553C">
        <w:rPr>
          <w:rFonts w:ascii="Times New Roman" w:hAnsi="Times New Roman" w:cs="Times New Roman"/>
          <w:color w:val="000000" w:themeColor="text1"/>
          <w:sz w:val="24"/>
          <w:szCs w:val="24"/>
        </w:rPr>
        <w:t>.</w:t>
      </w:r>
    </w:p>
    <w:p w:rsidR="003D553C" w:rsidRPr="003D553C" w:rsidRDefault="003D553C" w:rsidP="003D553C">
      <w:pPr>
        <w:spacing w:after="0" w:line="360" w:lineRule="auto"/>
        <w:jc w:val="both"/>
        <w:rPr>
          <w:rFonts w:ascii="Times New Roman" w:hAnsi="Times New Roman" w:cs="Times New Roman"/>
          <w:sz w:val="24"/>
          <w:szCs w:val="24"/>
        </w:rPr>
      </w:pPr>
      <w:r w:rsidRPr="003D553C">
        <w:rPr>
          <w:rFonts w:ascii="Times New Roman" w:hAnsi="Times New Roman" w:cs="Times New Roman"/>
          <w:sz w:val="24"/>
          <w:szCs w:val="24"/>
        </w:rPr>
        <w:t xml:space="preserve">L'analyse par infrarouge à transformée de Fourier a été utilisée pour identifier les groupes fonctionnels de l’adsorbant responsable de l’adsorption du </w:t>
      </w:r>
      <w:proofErr w:type="spellStart"/>
      <w:r w:rsidRPr="003D553C">
        <w:rPr>
          <w:rFonts w:ascii="Times New Roman" w:hAnsi="Times New Roman" w:cs="Times New Roman"/>
          <w:sz w:val="24"/>
          <w:szCs w:val="24"/>
        </w:rPr>
        <w:t>MV.La</w:t>
      </w:r>
      <w:proofErr w:type="spellEnd"/>
      <w:r w:rsidRPr="003D553C">
        <w:rPr>
          <w:rFonts w:ascii="Times New Roman" w:hAnsi="Times New Roman" w:cs="Times New Roman"/>
          <w:sz w:val="24"/>
          <w:szCs w:val="24"/>
        </w:rPr>
        <w:t xml:space="preserve"> technique FTIR est princ</w:t>
      </w:r>
      <w:r w:rsidRPr="003D553C">
        <w:rPr>
          <w:rFonts w:ascii="Times New Roman" w:hAnsi="Times New Roman" w:cs="Times New Roman"/>
          <w:sz w:val="24"/>
          <w:szCs w:val="24"/>
        </w:rPr>
        <w:t>i</w:t>
      </w:r>
      <w:r w:rsidRPr="003D553C">
        <w:rPr>
          <w:rFonts w:ascii="Times New Roman" w:hAnsi="Times New Roman" w:cs="Times New Roman"/>
          <w:sz w:val="24"/>
          <w:szCs w:val="24"/>
        </w:rPr>
        <w:t>palement utilisée pour identifier les groupes fonctionnels (hydroxyle, carboxyle, amines, etc.) capables d'adsorber des polluants.</w:t>
      </w:r>
    </w:p>
    <w:p w:rsidR="003D553C" w:rsidRPr="003D553C" w:rsidRDefault="003D553C" w:rsidP="003D553C">
      <w:pPr>
        <w:spacing w:after="0" w:line="360" w:lineRule="auto"/>
        <w:jc w:val="both"/>
        <w:rPr>
          <w:rFonts w:ascii="Times New Roman" w:hAnsi="Times New Roman" w:cs="Times New Roman"/>
          <w:sz w:val="24"/>
          <w:szCs w:val="24"/>
        </w:rPr>
      </w:pPr>
      <w:r w:rsidRPr="003D553C">
        <w:rPr>
          <w:rFonts w:ascii="Times New Roman" w:hAnsi="Times New Roman" w:cs="Times New Roman"/>
          <w:sz w:val="24"/>
          <w:szCs w:val="24"/>
        </w:rPr>
        <w:t>Le spectre de l’adsorbant réalisé est</w:t>
      </w:r>
      <w:r w:rsidR="000B3038">
        <w:rPr>
          <w:rFonts w:ascii="Times New Roman" w:hAnsi="Times New Roman" w:cs="Times New Roman"/>
          <w:sz w:val="24"/>
          <w:szCs w:val="24"/>
        </w:rPr>
        <w:t xml:space="preserve"> donné dans la Figure III.3</w:t>
      </w:r>
      <w:r w:rsidRPr="003D553C">
        <w:rPr>
          <w:rFonts w:ascii="Times New Roman" w:hAnsi="Times New Roman" w:cs="Times New Roman"/>
          <w:sz w:val="24"/>
          <w:szCs w:val="24"/>
        </w:rPr>
        <w:t xml:space="preserve">. </w:t>
      </w:r>
    </w:p>
    <w:p w:rsidR="003D553C" w:rsidRPr="003D553C" w:rsidRDefault="003D553C" w:rsidP="003D553C">
      <w:pPr>
        <w:spacing w:after="0" w:line="360" w:lineRule="auto"/>
        <w:jc w:val="both"/>
        <w:rPr>
          <w:rFonts w:asciiTheme="majorBidi" w:hAnsiTheme="majorBidi" w:cstheme="majorBidi"/>
          <w:sz w:val="24"/>
          <w:szCs w:val="24"/>
        </w:rPr>
      </w:pPr>
      <w:r w:rsidRPr="003D553C">
        <w:rPr>
          <w:rFonts w:ascii="Times New Roman" w:hAnsi="Times New Roman" w:cs="Times New Roman"/>
          <w:sz w:val="24"/>
          <w:szCs w:val="24"/>
        </w:rPr>
        <w:t>La présence des groupements O-H libres ou liés par l'hydrogène et des groupements -NH</w:t>
      </w:r>
      <w:r w:rsidRPr="003D553C">
        <w:rPr>
          <w:rFonts w:ascii="Times New Roman" w:hAnsi="Times New Roman" w:cs="Times New Roman"/>
          <w:sz w:val="24"/>
          <w:szCs w:val="24"/>
          <w:vertAlign w:val="subscript"/>
        </w:rPr>
        <w:t>2</w:t>
      </w:r>
      <w:r w:rsidRPr="003D553C">
        <w:rPr>
          <w:rFonts w:ascii="Times New Roman" w:hAnsi="Times New Roman" w:cs="Times New Roman"/>
          <w:sz w:val="24"/>
          <w:szCs w:val="24"/>
        </w:rPr>
        <w:t xml:space="preserve"> sont caractérisés par des pics d’absorption vers 3000-3500 cm</w:t>
      </w:r>
      <w:r w:rsidRPr="003D553C">
        <w:rPr>
          <w:rFonts w:ascii="Times New Roman" w:hAnsi="Times New Roman" w:cs="Times New Roman"/>
          <w:sz w:val="24"/>
          <w:szCs w:val="24"/>
          <w:vertAlign w:val="superscript"/>
        </w:rPr>
        <w:t>-1</w:t>
      </w:r>
      <w:r w:rsidRPr="003D553C">
        <w:rPr>
          <w:rFonts w:ascii="Times New Roman" w:hAnsi="Times New Roman" w:cs="Times New Roman"/>
          <w:b/>
          <w:sz w:val="24"/>
          <w:szCs w:val="24"/>
        </w:rPr>
        <w:t>[77,78]</w:t>
      </w:r>
      <w:r w:rsidRPr="003D553C">
        <w:rPr>
          <w:rFonts w:ascii="Times New Roman" w:hAnsi="Times New Roman" w:cs="Times New Roman"/>
          <w:sz w:val="24"/>
          <w:szCs w:val="24"/>
        </w:rPr>
        <w:t>.  Le pic assez large à 3338.78 cm</w:t>
      </w:r>
      <w:r w:rsidRPr="003D553C">
        <w:rPr>
          <w:rFonts w:ascii="Times New Roman" w:hAnsi="Times New Roman" w:cs="Times New Roman"/>
          <w:sz w:val="24"/>
          <w:szCs w:val="24"/>
          <w:vertAlign w:val="superscript"/>
        </w:rPr>
        <w:t>-1</w:t>
      </w:r>
      <w:r w:rsidRPr="003D553C">
        <w:rPr>
          <w:rFonts w:ascii="Times New Roman" w:hAnsi="Times New Roman" w:cs="Times New Roman"/>
          <w:sz w:val="24"/>
          <w:szCs w:val="24"/>
        </w:rPr>
        <w:t xml:space="preserve"> est attribué à la vibration d'élongation du groupe O-H et/ou à la présence de groupes -</w:t>
      </w:r>
      <w:proofErr w:type="gramStart"/>
      <w:r w:rsidRPr="003D553C">
        <w:rPr>
          <w:rFonts w:ascii="Times New Roman" w:hAnsi="Times New Roman" w:cs="Times New Roman"/>
          <w:sz w:val="24"/>
          <w:szCs w:val="24"/>
        </w:rPr>
        <w:t>NH</w:t>
      </w:r>
      <w:r w:rsidRPr="003D553C">
        <w:rPr>
          <w:rFonts w:ascii="Times New Roman" w:hAnsi="Times New Roman" w:cs="Times New Roman"/>
          <w:sz w:val="24"/>
          <w:szCs w:val="24"/>
          <w:vertAlign w:val="subscript"/>
        </w:rPr>
        <w:t>2</w:t>
      </w:r>
      <w:r w:rsidRPr="003D553C">
        <w:rPr>
          <w:rFonts w:ascii="Times New Roman" w:hAnsi="Times New Roman" w:cs="Times New Roman"/>
          <w:b/>
          <w:sz w:val="24"/>
          <w:szCs w:val="24"/>
        </w:rPr>
        <w:t>[</w:t>
      </w:r>
      <w:proofErr w:type="gramEnd"/>
      <w:r w:rsidRPr="003D553C">
        <w:rPr>
          <w:rFonts w:ascii="Times New Roman" w:hAnsi="Times New Roman" w:cs="Times New Roman"/>
          <w:b/>
          <w:sz w:val="24"/>
          <w:szCs w:val="24"/>
        </w:rPr>
        <w:t>79]</w:t>
      </w:r>
      <w:r w:rsidRPr="003D553C">
        <w:rPr>
          <w:rFonts w:ascii="Times New Roman" w:hAnsi="Times New Roman" w:cs="Times New Roman"/>
          <w:sz w:val="24"/>
          <w:szCs w:val="24"/>
        </w:rPr>
        <w:t>.Les pics pointus à 2916.37 cm</w:t>
      </w:r>
      <w:r w:rsidRPr="003D553C">
        <w:rPr>
          <w:rFonts w:ascii="Times New Roman" w:hAnsi="Times New Roman" w:cs="Times New Roman"/>
          <w:sz w:val="24"/>
          <w:szCs w:val="24"/>
          <w:vertAlign w:val="superscript"/>
        </w:rPr>
        <w:t>-1</w:t>
      </w:r>
      <w:r w:rsidRPr="003D553C">
        <w:rPr>
          <w:rFonts w:ascii="Times New Roman" w:hAnsi="Times New Roman" w:cs="Times New Roman"/>
          <w:sz w:val="24"/>
          <w:szCs w:val="24"/>
        </w:rPr>
        <w:t xml:space="preserve"> et à 2848.88 cm</w:t>
      </w:r>
      <w:r w:rsidRPr="003D553C">
        <w:rPr>
          <w:rFonts w:ascii="Times New Roman" w:hAnsi="Times New Roman" w:cs="Times New Roman"/>
          <w:sz w:val="24"/>
          <w:szCs w:val="24"/>
          <w:vertAlign w:val="superscript"/>
        </w:rPr>
        <w:t>-1</w:t>
      </w:r>
      <w:r w:rsidRPr="003D553C">
        <w:rPr>
          <w:rFonts w:ascii="Times New Roman" w:hAnsi="Times New Roman" w:cs="Times New Roman"/>
          <w:sz w:val="24"/>
          <w:szCs w:val="24"/>
        </w:rPr>
        <w:t xml:space="preserve"> correspondent respect</w:t>
      </w:r>
      <w:r w:rsidRPr="003D553C">
        <w:rPr>
          <w:rFonts w:ascii="Times New Roman" w:hAnsi="Times New Roman" w:cs="Times New Roman"/>
          <w:sz w:val="24"/>
          <w:szCs w:val="24"/>
        </w:rPr>
        <w:t>i</w:t>
      </w:r>
      <w:r w:rsidRPr="003D553C">
        <w:rPr>
          <w:rFonts w:ascii="Times New Roman" w:hAnsi="Times New Roman" w:cs="Times New Roman"/>
          <w:sz w:val="24"/>
          <w:szCs w:val="24"/>
        </w:rPr>
        <w:t>vement aux élongations asymétrique et symétrique des liaisons –</w:t>
      </w:r>
      <w:proofErr w:type="spellStart"/>
      <w:r w:rsidRPr="003D553C">
        <w:rPr>
          <w:rFonts w:ascii="Times New Roman" w:hAnsi="Times New Roman" w:cs="Times New Roman"/>
          <w:sz w:val="24"/>
          <w:szCs w:val="24"/>
        </w:rPr>
        <w:t>CHaliphatiques</w:t>
      </w:r>
      <w:proofErr w:type="spellEnd"/>
      <w:r w:rsidRPr="003D553C">
        <w:rPr>
          <w:rFonts w:ascii="Times New Roman" w:hAnsi="Times New Roman" w:cs="Times New Roman"/>
          <w:sz w:val="24"/>
          <w:szCs w:val="24"/>
        </w:rPr>
        <w:t>. Le pic i</w:t>
      </w:r>
      <w:r w:rsidRPr="003D553C">
        <w:rPr>
          <w:rFonts w:ascii="Times New Roman" w:hAnsi="Times New Roman" w:cs="Times New Roman"/>
          <w:sz w:val="24"/>
          <w:szCs w:val="24"/>
        </w:rPr>
        <w:t>n</w:t>
      </w:r>
      <w:r w:rsidRPr="003D553C">
        <w:rPr>
          <w:rFonts w:ascii="Times New Roman" w:hAnsi="Times New Roman" w:cs="Times New Roman"/>
          <w:sz w:val="24"/>
          <w:szCs w:val="24"/>
        </w:rPr>
        <w:t>tense et assez fin à 1620.21 cm</w:t>
      </w:r>
      <w:r w:rsidRPr="003D553C">
        <w:rPr>
          <w:rFonts w:ascii="Times New Roman" w:hAnsi="Times New Roman" w:cs="Times New Roman"/>
          <w:sz w:val="24"/>
          <w:szCs w:val="24"/>
          <w:vertAlign w:val="superscript"/>
        </w:rPr>
        <w:t>-1</w:t>
      </w:r>
      <w:r w:rsidRPr="003D553C">
        <w:rPr>
          <w:rFonts w:ascii="Times New Roman" w:hAnsi="Times New Roman" w:cs="Times New Roman"/>
          <w:sz w:val="24"/>
          <w:szCs w:val="24"/>
        </w:rPr>
        <w:t xml:space="preserve"> est attribué à l’élongation C=C de liaison aromatique et des groupes carboxylates (-COO</w:t>
      </w:r>
      <w:r w:rsidRPr="003D553C">
        <w:rPr>
          <w:rFonts w:ascii="Times New Roman" w:hAnsi="Times New Roman" w:cs="Times New Roman"/>
          <w:sz w:val="24"/>
          <w:szCs w:val="24"/>
          <w:vertAlign w:val="superscript"/>
        </w:rPr>
        <w:t>-</w:t>
      </w:r>
      <w:r w:rsidRPr="003D553C">
        <w:rPr>
          <w:rFonts w:ascii="Times New Roman" w:hAnsi="Times New Roman" w:cs="Times New Roman"/>
          <w:sz w:val="24"/>
          <w:szCs w:val="24"/>
        </w:rPr>
        <w:t>). Le pic de faible intensité à 1529.55 cm</w:t>
      </w:r>
      <w:r w:rsidRPr="003D553C">
        <w:rPr>
          <w:rFonts w:ascii="Times New Roman" w:hAnsi="Times New Roman" w:cs="Times New Roman"/>
          <w:sz w:val="24"/>
          <w:szCs w:val="24"/>
          <w:vertAlign w:val="superscript"/>
        </w:rPr>
        <w:t>-1</w:t>
      </w:r>
      <w:r w:rsidRPr="003D553C">
        <w:rPr>
          <w:rFonts w:ascii="Times New Roman" w:hAnsi="Times New Roman" w:cs="Times New Roman"/>
          <w:sz w:val="24"/>
          <w:szCs w:val="24"/>
        </w:rPr>
        <w:t xml:space="preserve"> correspond à la d</w:t>
      </w:r>
      <w:r w:rsidRPr="003D553C">
        <w:rPr>
          <w:rFonts w:ascii="Times New Roman" w:hAnsi="Times New Roman" w:cs="Times New Roman"/>
          <w:sz w:val="24"/>
          <w:szCs w:val="24"/>
        </w:rPr>
        <w:t>é</w:t>
      </w:r>
      <w:r w:rsidRPr="003D553C">
        <w:rPr>
          <w:rFonts w:ascii="Times New Roman" w:hAnsi="Times New Roman" w:cs="Times New Roman"/>
          <w:sz w:val="24"/>
          <w:szCs w:val="24"/>
        </w:rPr>
        <w:t>formation N-H des amines secondaires. Le pic d’intensité moyenne à 1444.68 cm</w:t>
      </w:r>
      <w:r w:rsidRPr="003D553C">
        <w:rPr>
          <w:rFonts w:ascii="Times New Roman" w:hAnsi="Times New Roman" w:cs="Times New Roman"/>
          <w:sz w:val="24"/>
          <w:szCs w:val="24"/>
          <w:vertAlign w:val="superscript"/>
        </w:rPr>
        <w:t>-1</w:t>
      </w:r>
      <w:r w:rsidRPr="003D553C">
        <w:rPr>
          <w:rFonts w:ascii="Times New Roman" w:hAnsi="Times New Roman" w:cs="Times New Roman"/>
          <w:sz w:val="24"/>
          <w:szCs w:val="24"/>
        </w:rPr>
        <w:t xml:space="preserve"> est attr</w:t>
      </w:r>
      <w:r w:rsidRPr="003D553C">
        <w:rPr>
          <w:rFonts w:ascii="Times New Roman" w:hAnsi="Times New Roman" w:cs="Times New Roman"/>
          <w:sz w:val="24"/>
          <w:szCs w:val="24"/>
        </w:rPr>
        <w:t>i</w:t>
      </w:r>
      <w:r w:rsidRPr="003D553C">
        <w:rPr>
          <w:rFonts w:ascii="Times New Roman" w:hAnsi="Times New Roman" w:cs="Times New Roman"/>
          <w:sz w:val="24"/>
          <w:szCs w:val="24"/>
        </w:rPr>
        <w:lastRenderedPageBreak/>
        <w:t xml:space="preserve">bué à </w:t>
      </w:r>
      <w:r w:rsidRPr="003D553C">
        <w:rPr>
          <w:rFonts w:ascii="Times New Roman" w:hAnsi="Times New Roman" w:cs="Times New Roman"/>
          <w:color w:val="000000" w:themeColor="text1"/>
          <w:sz w:val="24"/>
          <w:szCs w:val="24"/>
        </w:rPr>
        <w:t>l’élongation</w:t>
      </w:r>
      <w:r w:rsidRPr="003D553C">
        <w:rPr>
          <w:rFonts w:ascii="Times New Roman" w:hAnsi="Times New Roman" w:cs="Times New Roman"/>
          <w:sz w:val="24"/>
          <w:szCs w:val="24"/>
        </w:rPr>
        <w:t xml:space="preserve"> de la liaison C-O des groupes carboxyle. Celui très faible à 1369.46 cm</w:t>
      </w:r>
      <w:r w:rsidRPr="003D553C">
        <w:rPr>
          <w:rFonts w:ascii="Times New Roman" w:hAnsi="Times New Roman" w:cs="Times New Roman"/>
          <w:sz w:val="24"/>
          <w:szCs w:val="24"/>
          <w:vertAlign w:val="superscript"/>
        </w:rPr>
        <w:t>-1</w:t>
      </w:r>
      <w:r w:rsidRPr="003D553C">
        <w:rPr>
          <w:rFonts w:ascii="Times New Roman" w:hAnsi="Times New Roman" w:cs="Times New Roman"/>
          <w:sz w:val="24"/>
          <w:szCs w:val="24"/>
        </w:rPr>
        <w:t xml:space="preserve"> correspond au groupe phénolique. Le pic observé à 829.39 cm</w:t>
      </w:r>
      <w:r w:rsidRPr="003D553C">
        <w:rPr>
          <w:rFonts w:ascii="Times New Roman" w:hAnsi="Times New Roman" w:cs="Times New Roman"/>
          <w:sz w:val="24"/>
          <w:szCs w:val="24"/>
          <w:vertAlign w:val="superscript"/>
        </w:rPr>
        <w:t>-1</w:t>
      </w:r>
      <w:r w:rsidRPr="003D553C">
        <w:rPr>
          <w:rFonts w:ascii="Times New Roman" w:hAnsi="Times New Roman" w:cs="Times New Roman"/>
          <w:sz w:val="24"/>
          <w:szCs w:val="24"/>
        </w:rPr>
        <w:t xml:space="preserve"> indique la présence de groupes C-H. les nombres d’ondes à 1368.46 et 1236.37 cm</w:t>
      </w:r>
      <w:r w:rsidRPr="003D553C">
        <w:rPr>
          <w:rFonts w:ascii="Times New Roman" w:hAnsi="Times New Roman" w:cs="Times New Roman"/>
          <w:sz w:val="24"/>
          <w:szCs w:val="24"/>
          <w:vertAlign w:val="superscript"/>
        </w:rPr>
        <w:t>-1</w:t>
      </w:r>
      <w:r w:rsidRPr="003D553C">
        <w:rPr>
          <w:rFonts w:ascii="Times New Roman" w:hAnsi="Times New Roman" w:cs="Times New Roman"/>
          <w:sz w:val="24"/>
          <w:szCs w:val="24"/>
        </w:rPr>
        <w:t xml:space="preserve"> peuvent être attribués à l’élongation symétrique de –COO,  à la déformation de –CO et à l’élongation de –OH dans les acides </w:t>
      </w:r>
      <w:proofErr w:type="gramStart"/>
      <w:r w:rsidRPr="003D553C">
        <w:rPr>
          <w:rFonts w:ascii="Times New Roman" w:hAnsi="Times New Roman" w:cs="Times New Roman"/>
          <w:sz w:val="24"/>
          <w:szCs w:val="24"/>
        </w:rPr>
        <w:t>carboxyliques</w:t>
      </w:r>
      <w:r w:rsidRPr="003D553C">
        <w:rPr>
          <w:rFonts w:ascii="Times New Roman" w:hAnsi="Times New Roman" w:cs="Times New Roman"/>
          <w:b/>
          <w:sz w:val="24"/>
          <w:szCs w:val="24"/>
        </w:rPr>
        <w:t>[</w:t>
      </w:r>
      <w:proofErr w:type="gramEnd"/>
      <w:r w:rsidRPr="003D553C">
        <w:rPr>
          <w:rFonts w:ascii="Times New Roman" w:hAnsi="Times New Roman" w:cs="Times New Roman"/>
          <w:b/>
          <w:sz w:val="24"/>
          <w:szCs w:val="24"/>
        </w:rPr>
        <w:t>77].</w:t>
      </w:r>
      <w:r w:rsidRPr="003D553C">
        <w:rPr>
          <w:rFonts w:ascii="Times New Roman" w:hAnsi="Times New Roman" w:cs="Times New Roman"/>
          <w:sz w:val="24"/>
          <w:szCs w:val="24"/>
        </w:rPr>
        <w:t>Le nombre d'onde observé à 1037.70 cm</w:t>
      </w:r>
      <w:r w:rsidRPr="003D553C">
        <w:rPr>
          <w:rFonts w:ascii="Times New Roman" w:hAnsi="Times New Roman" w:cs="Times New Roman"/>
          <w:sz w:val="24"/>
          <w:szCs w:val="24"/>
          <w:vertAlign w:val="superscript"/>
        </w:rPr>
        <w:t>-1</w:t>
      </w:r>
      <w:r w:rsidRPr="003D553C">
        <w:rPr>
          <w:rFonts w:ascii="Times New Roman" w:hAnsi="Times New Roman" w:cs="Times New Roman"/>
          <w:sz w:val="24"/>
          <w:szCs w:val="24"/>
        </w:rPr>
        <w:t xml:space="preserve"> est attribué à la vibration de déformation du C-O dans les groupes carboxyliques et alcooliques </w:t>
      </w:r>
      <w:r w:rsidRPr="003D553C">
        <w:rPr>
          <w:rFonts w:ascii="Times New Roman" w:hAnsi="Times New Roman" w:cs="Times New Roman"/>
          <w:b/>
          <w:sz w:val="24"/>
          <w:szCs w:val="24"/>
        </w:rPr>
        <w:t>[78]</w:t>
      </w:r>
      <w:r w:rsidRPr="003D553C">
        <w:rPr>
          <w:rFonts w:ascii="Times New Roman" w:hAnsi="Times New Roman" w:cs="Times New Roman"/>
          <w:sz w:val="24"/>
          <w:szCs w:val="24"/>
        </w:rPr>
        <w:t>. Les pics à 673.16 et 520 cm</w:t>
      </w:r>
      <w:r w:rsidRPr="003D553C">
        <w:rPr>
          <w:rFonts w:ascii="Times New Roman" w:hAnsi="Times New Roman" w:cs="Times New Roman"/>
          <w:sz w:val="24"/>
          <w:szCs w:val="24"/>
          <w:vertAlign w:val="superscript"/>
        </w:rPr>
        <w:t>-1</w:t>
      </w:r>
      <w:r w:rsidRPr="003D553C">
        <w:rPr>
          <w:rFonts w:ascii="Times New Roman" w:hAnsi="Times New Roman" w:cs="Times New Roman"/>
          <w:sz w:val="24"/>
          <w:szCs w:val="24"/>
        </w:rPr>
        <w:t xml:space="preserve"> correspondent à l'élongation hors plan du C – H dans les dérivés aromatiques. Les nombres d’ondes à 1145.72  1107.14 sont dus aux groupes CO ou CN et éventuellement aux variétés de sucre</w:t>
      </w:r>
      <w:r w:rsidRPr="003D553C">
        <w:rPr>
          <w:rFonts w:ascii="Times New Roman" w:hAnsi="Times New Roman" w:cs="Times New Roman"/>
          <w:color w:val="000000" w:themeColor="text1"/>
          <w:sz w:val="24"/>
          <w:szCs w:val="24"/>
        </w:rPr>
        <w:t xml:space="preserve">. </w:t>
      </w:r>
      <w:r w:rsidRPr="003D553C">
        <w:rPr>
          <w:rFonts w:asciiTheme="majorBidi" w:hAnsiTheme="majorBidi" w:cstheme="majorBidi"/>
          <w:sz w:val="24"/>
          <w:szCs w:val="24"/>
        </w:rPr>
        <w:t xml:space="preserve">La Figure </w:t>
      </w:r>
      <w:r w:rsidRPr="003D553C">
        <w:rPr>
          <w:rFonts w:asciiTheme="majorBidi" w:hAnsiTheme="majorBidi" w:cstheme="majorBidi"/>
          <w:color w:val="000000" w:themeColor="text1"/>
          <w:sz w:val="24"/>
          <w:szCs w:val="24"/>
        </w:rPr>
        <w:t xml:space="preserve">III.2 </w:t>
      </w:r>
      <w:r w:rsidRPr="003D553C">
        <w:rPr>
          <w:rFonts w:asciiTheme="majorBidi" w:hAnsiTheme="majorBidi" w:cstheme="majorBidi"/>
          <w:sz w:val="24"/>
          <w:szCs w:val="24"/>
        </w:rPr>
        <w:t xml:space="preserve">a montré qu'il y avait de groupes hydroxyle, </w:t>
      </w:r>
      <w:proofErr w:type="spellStart"/>
      <w:r w:rsidRPr="003D553C">
        <w:rPr>
          <w:rFonts w:asciiTheme="majorBidi" w:hAnsiTheme="majorBidi" w:cstheme="majorBidi"/>
          <w:sz w:val="24"/>
          <w:szCs w:val="24"/>
        </w:rPr>
        <w:t>amino</w:t>
      </w:r>
      <w:proofErr w:type="spellEnd"/>
      <w:r w:rsidRPr="003D553C">
        <w:rPr>
          <w:rFonts w:asciiTheme="majorBidi" w:hAnsiTheme="majorBidi" w:cstheme="majorBidi"/>
          <w:sz w:val="24"/>
          <w:szCs w:val="24"/>
        </w:rPr>
        <w:t xml:space="preserve"> et carb</w:t>
      </w:r>
      <w:r w:rsidRPr="003D553C">
        <w:rPr>
          <w:rFonts w:asciiTheme="majorBidi" w:hAnsiTheme="majorBidi" w:cstheme="majorBidi"/>
          <w:sz w:val="24"/>
          <w:szCs w:val="24"/>
        </w:rPr>
        <w:t>o</w:t>
      </w:r>
      <w:r w:rsidRPr="003D553C">
        <w:rPr>
          <w:rFonts w:asciiTheme="majorBidi" w:hAnsiTheme="majorBidi" w:cstheme="majorBidi"/>
          <w:sz w:val="24"/>
          <w:szCs w:val="24"/>
        </w:rPr>
        <w:t>nyle à la surface de l’adsorbant, qui peuvent être des sites d'adsorption.</w:t>
      </w:r>
    </w:p>
    <w:p w:rsidR="003D553C" w:rsidRPr="003D553C" w:rsidRDefault="003D553C" w:rsidP="003D553C">
      <w:pPr>
        <w:spacing w:after="0" w:line="360" w:lineRule="auto"/>
        <w:jc w:val="both"/>
        <w:rPr>
          <w:rFonts w:asciiTheme="majorBidi" w:hAnsiTheme="majorBidi" w:cstheme="majorBidi"/>
          <w:sz w:val="24"/>
          <w:szCs w:val="24"/>
        </w:rPr>
      </w:pPr>
    </w:p>
    <w:p w:rsidR="003D553C" w:rsidRPr="003D553C" w:rsidRDefault="00EE5A3A" w:rsidP="003D553C">
      <w:pPr>
        <w:spacing w:after="0" w:line="360" w:lineRule="auto"/>
        <w:jc w:val="both"/>
        <w:rPr>
          <w:rFonts w:asciiTheme="majorBidi" w:hAnsiTheme="majorBidi" w:cstheme="majorBidi"/>
          <w:sz w:val="24"/>
          <w:szCs w:val="24"/>
        </w:rPr>
      </w:pPr>
      <w:r>
        <w:rPr>
          <w:rFonts w:ascii="Times New Roman" w:hAnsi="Times New Roman" w:cs="Times New Roman"/>
          <w:noProof/>
          <w:sz w:val="24"/>
          <w:szCs w:val="24"/>
        </w:rPr>
        <mc:AlternateContent>
          <mc:Choice Requires="wps">
            <w:drawing>
              <wp:anchor distT="0" distB="0" distL="114300" distR="114300" simplePos="0" relativeHeight="251695104" behindDoc="0" locked="0" layoutInCell="1" allowOverlap="1">
                <wp:simplePos x="0" y="0"/>
                <wp:positionH relativeFrom="column">
                  <wp:posOffset>108585</wp:posOffset>
                </wp:positionH>
                <wp:positionV relativeFrom="paragraph">
                  <wp:posOffset>-12700</wp:posOffset>
                </wp:positionV>
                <wp:extent cx="5539740" cy="2419985"/>
                <wp:effectExtent l="0" t="0" r="22860" b="18415"/>
                <wp:wrapSquare wrapText="bothSides"/>
                <wp:docPr id="217"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39740" cy="2419985"/>
                        </a:xfrm>
                        <a:prstGeom prst="rect">
                          <a:avLst/>
                        </a:prstGeom>
                        <a:solidFill>
                          <a:srgbClr val="FFFFFF"/>
                        </a:solidFill>
                        <a:ln w="9525">
                          <a:solidFill>
                            <a:srgbClr val="000000"/>
                          </a:solidFill>
                          <a:miter lim="800000"/>
                          <a:headEnd/>
                          <a:tailEnd/>
                        </a:ln>
                      </wps:spPr>
                      <wps:txbx>
                        <w:txbxContent>
                          <w:p w:rsidR="00096F38" w:rsidRDefault="00096F38" w:rsidP="003D553C">
                            <w:pPr>
                              <w:jc w:val="center"/>
                            </w:pPr>
                            <w:r>
                              <w:rPr>
                                <w:noProof/>
                              </w:rPr>
                              <w:drawing>
                                <wp:inline distT="0" distB="0" distL="0" distR="0">
                                  <wp:extent cx="4835611" cy="2372030"/>
                                  <wp:effectExtent l="0" t="0" r="3175" b="9525"/>
                                  <wp:docPr id="570" name="Image 5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4834037" cy="2371258"/>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id="Zone de texte 2" o:spid="_x0000_s1031" type="#_x0000_t202" style="position:absolute;left:0;text-align:left;margin-left:8.55pt;margin-top:-1pt;width:436.2pt;height:190.5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">
                <v:textbox>
                  <w:txbxContent>
                    <w:p w:rsidR="00C114C9" w:rsidRDefault="00C114C9" w:rsidP="003D553C">
                      <w:pPr>
                        <w:jc w:val="center"/>
                      </w:pPr>
                      <w:r>
                        <w:rPr>
                          <w:noProof/>
                        </w:rPr>
                        <w:drawing>
                          <wp:inline distT="0" distB="0" distL="0" distR="0">
                            <wp:extent cx="4835611" cy="2372030"/>
                            <wp:effectExtent l="0" t="0" r="3175" b="9525"/>
                            <wp:docPr id="570" name="Image 5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4834037" cy="2371258"/>
                                    </a:xfrm>
                                    <a:prstGeom prst="rect">
                                      <a:avLst/>
                                    </a:prstGeom>
                                    <a:noFill/>
                                    <a:ln>
                                      <a:noFill/>
                                    </a:ln>
                                  </pic:spPr>
                                </pic:pic>
                              </a:graphicData>
                            </a:graphic>
                          </wp:inline>
                        </w:drawing>
                      </w:r>
                    </w:p>
                  </w:txbxContent>
                </v:textbox>
                <w10:wrap type="square"/>
              </v:shape>
            </w:pict>
          </mc:Fallback>
        </mc:AlternateContent>
      </w:r>
    </w:p>
    <w:p w:rsidR="003D553C" w:rsidRPr="003D553C" w:rsidRDefault="000B3038" w:rsidP="003D553C">
      <w:pPr>
        <w:spacing w:line="360" w:lineRule="auto"/>
        <w:jc w:val="center"/>
        <w:rPr>
          <w:rFonts w:ascii="Times New Roman" w:eastAsia="Calibri" w:hAnsi="Times New Roman" w:cs="Times New Roman"/>
          <w:sz w:val="24"/>
          <w:szCs w:val="24"/>
        </w:rPr>
      </w:pPr>
      <w:r>
        <w:rPr>
          <w:rFonts w:ascii="Times New Roman" w:eastAsia="Calibri" w:hAnsi="Times New Roman" w:cs="Times New Roman"/>
          <w:b/>
          <w:sz w:val="24"/>
          <w:szCs w:val="24"/>
        </w:rPr>
        <w:t>Figure III.3</w:t>
      </w:r>
      <w:r w:rsidR="003D553C" w:rsidRPr="003D553C">
        <w:rPr>
          <w:rFonts w:ascii="Times New Roman" w:eastAsia="Calibri" w:hAnsi="Times New Roman" w:cs="Times New Roman"/>
          <w:b/>
          <w:sz w:val="24"/>
          <w:szCs w:val="24"/>
        </w:rPr>
        <w:t> :</w:t>
      </w:r>
      <w:r w:rsidR="003D553C" w:rsidRPr="003D553C">
        <w:rPr>
          <w:rFonts w:ascii="Times New Roman" w:eastAsia="Calibri" w:hAnsi="Times New Roman" w:cs="Times New Roman"/>
          <w:sz w:val="24"/>
          <w:szCs w:val="24"/>
        </w:rPr>
        <w:t xml:space="preserve"> Spectres FTIR de l’adsorbant.</w:t>
      </w:r>
    </w:p>
    <w:p w:rsidR="003D553C" w:rsidRPr="003D553C" w:rsidRDefault="003D553C" w:rsidP="003D553C">
      <w:pPr>
        <w:spacing w:after="0" w:line="360" w:lineRule="auto"/>
        <w:jc w:val="both"/>
        <w:rPr>
          <w:rFonts w:ascii="Times New Roman" w:hAnsi="Times New Roman" w:cs="Times New Roman"/>
          <w:b/>
          <w:sz w:val="24"/>
          <w:szCs w:val="24"/>
          <w:u w:val="single"/>
        </w:rPr>
      </w:pPr>
      <w:r w:rsidRPr="003D553C">
        <w:rPr>
          <w:rFonts w:ascii="Times New Roman" w:hAnsi="Times New Roman" w:cs="Times New Roman"/>
          <w:b/>
          <w:sz w:val="24"/>
          <w:szCs w:val="24"/>
          <w:u w:val="single"/>
        </w:rPr>
        <w:t>III.4.2. Détermination de la courbe d’étalonnage du MV:</w:t>
      </w:r>
    </w:p>
    <w:p w:rsidR="003D553C" w:rsidRPr="003D553C" w:rsidRDefault="003D553C" w:rsidP="003D553C">
      <w:pPr>
        <w:spacing w:after="0" w:line="360" w:lineRule="auto"/>
        <w:jc w:val="both"/>
        <w:rPr>
          <w:rFonts w:ascii="Times New Roman" w:hAnsi="Times New Roman" w:cs="Times New Roman"/>
          <w:b/>
          <w:sz w:val="24"/>
          <w:szCs w:val="24"/>
        </w:rPr>
      </w:pPr>
      <w:r w:rsidRPr="003D553C">
        <w:rPr>
          <w:rFonts w:ascii="Times New Roman" w:hAnsi="Times New Roman" w:cs="Times New Roman"/>
          <w:b/>
          <w:sz w:val="24"/>
          <w:szCs w:val="24"/>
        </w:rPr>
        <w:t xml:space="preserve">III.4.2.1. Préparation des solutions du colorant : </w:t>
      </w:r>
    </w:p>
    <w:p w:rsidR="003D553C" w:rsidRPr="003D553C" w:rsidRDefault="003D553C" w:rsidP="003D553C">
      <w:pPr>
        <w:spacing w:after="0" w:line="360" w:lineRule="auto"/>
        <w:jc w:val="both"/>
        <w:rPr>
          <w:rFonts w:ascii="Times New Roman" w:hAnsi="Times New Roman" w:cs="Times New Roman"/>
          <w:sz w:val="24"/>
          <w:szCs w:val="24"/>
        </w:rPr>
      </w:pPr>
      <w:r w:rsidRPr="003D553C">
        <w:rPr>
          <w:rFonts w:ascii="Times New Roman" w:hAnsi="Times New Roman" w:cs="Times New Roman"/>
          <w:sz w:val="24"/>
          <w:szCs w:val="24"/>
        </w:rPr>
        <w:t>A partir d’une solution mère de MV de concentration de 100 mg/l, nous avons préparé une série de solutions de concentration bien déterminées (0, 1, 2, 3, 4, 5, et 6 mg/l) ont été prép</w:t>
      </w:r>
      <w:r w:rsidRPr="003D553C">
        <w:rPr>
          <w:rFonts w:ascii="Times New Roman" w:hAnsi="Times New Roman" w:cs="Times New Roman"/>
          <w:sz w:val="24"/>
          <w:szCs w:val="24"/>
        </w:rPr>
        <w:t>a</w:t>
      </w:r>
      <w:r w:rsidRPr="003D553C">
        <w:rPr>
          <w:rFonts w:ascii="Times New Roman" w:hAnsi="Times New Roman" w:cs="Times New Roman"/>
          <w:sz w:val="24"/>
          <w:szCs w:val="24"/>
        </w:rPr>
        <w:t>rées par dilution afin d’établir la droite d’étalonnage.</w:t>
      </w:r>
    </w:p>
    <w:p w:rsidR="003D553C" w:rsidRPr="003D553C" w:rsidRDefault="003D553C" w:rsidP="003D553C">
      <w:pPr>
        <w:spacing w:after="0" w:line="360" w:lineRule="auto"/>
        <w:jc w:val="both"/>
        <w:rPr>
          <w:rFonts w:ascii="Times New Roman" w:hAnsi="Times New Roman" w:cs="Times New Roman"/>
          <w:b/>
          <w:sz w:val="24"/>
          <w:szCs w:val="24"/>
        </w:rPr>
      </w:pPr>
      <w:r w:rsidRPr="003D553C">
        <w:rPr>
          <w:rFonts w:ascii="Times New Roman" w:hAnsi="Times New Roman" w:cs="Times New Roman"/>
          <w:b/>
          <w:sz w:val="24"/>
          <w:szCs w:val="24"/>
        </w:rPr>
        <w:t>III.4.2.2. Etablissements de la courbe d’étalonnage :</w:t>
      </w:r>
    </w:p>
    <w:p w:rsidR="003D553C" w:rsidRPr="003D553C" w:rsidRDefault="003D553C" w:rsidP="003D553C">
      <w:pPr>
        <w:spacing w:after="0" w:line="360" w:lineRule="auto"/>
        <w:jc w:val="both"/>
        <w:rPr>
          <w:rFonts w:ascii="Times New Roman" w:hAnsi="Times New Roman" w:cs="Times New Roman"/>
          <w:sz w:val="24"/>
          <w:szCs w:val="24"/>
        </w:rPr>
      </w:pPr>
      <w:r w:rsidRPr="003D553C">
        <w:rPr>
          <w:rFonts w:ascii="Times New Roman" w:hAnsi="Times New Roman" w:cs="Times New Roman"/>
          <w:sz w:val="24"/>
          <w:szCs w:val="24"/>
        </w:rPr>
        <w:t>La détermination de la concentration des colorants est effectuée par dosage spectrophotom</w:t>
      </w:r>
      <w:r w:rsidRPr="003D553C">
        <w:rPr>
          <w:rFonts w:ascii="Times New Roman" w:hAnsi="Times New Roman" w:cs="Times New Roman"/>
          <w:sz w:val="24"/>
          <w:szCs w:val="24"/>
        </w:rPr>
        <w:t>é</w:t>
      </w:r>
      <w:r w:rsidRPr="003D553C">
        <w:rPr>
          <w:rFonts w:ascii="Times New Roman" w:hAnsi="Times New Roman" w:cs="Times New Roman"/>
          <w:sz w:val="24"/>
          <w:szCs w:val="24"/>
        </w:rPr>
        <w:t xml:space="preserve">trie, en utilisant la loi de </w:t>
      </w:r>
      <w:proofErr w:type="spellStart"/>
      <w:r w:rsidRPr="003D553C">
        <w:rPr>
          <w:rFonts w:ascii="Times New Roman" w:hAnsi="Times New Roman" w:cs="Times New Roman"/>
          <w:sz w:val="24"/>
          <w:szCs w:val="24"/>
        </w:rPr>
        <w:t>beer-lambert</w:t>
      </w:r>
      <w:proofErr w:type="spellEnd"/>
      <w:r w:rsidRPr="003D553C">
        <w:rPr>
          <w:rFonts w:ascii="Times New Roman" w:hAnsi="Times New Roman" w:cs="Times New Roman"/>
          <w:sz w:val="24"/>
          <w:szCs w:val="24"/>
        </w:rPr>
        <w:t> :</w:t>
      </w:r>
    </w:p>
    <w:p w:rsidR="003D553C" w:rsidRPr="003D553C" w:rsidRDefault="003D553C" w:rsidP="003D553C">
      <w:pPr>
        <w:spacing w:after="0" w:line="360" w:lineRule="auto"/>
        <w:jc w:val="both"/>
        <w:rPr>
          <w:rFonts w:ascii="Times New Roman" w:hAnsi="Times New Roman" w:cs="Times New Roman"/>
          <w:sz w:val="24"/>
          <w:szCs w:val="24"/>
        </w:rPr>
      </w:pPr>
      <w:r w:rsidRPr="003D553C">
        <w:rPr>
          <w:rFonts w:ascii="Times New Roman" w:hAnsi="Times New Roman" w:cs="Times New Roman"/>
          <w:sz w:val="24"/>
          <w:szCs w:val="24"/>
        </w:rPr>
        <w:t xml:space="preserve">A= </w:t>
      </w:r>
      <w:proofErr w:type="spellStart"/>
      <w:r w:rsidRPr="003D553C">
        <w:rPr>
          <w:rFonts w:ascii="Times New Roman" w:hAnsi="Times New Roman" w:cs="Times New Roman"/>
          <w:sz w:val="24"/>
          <w:szCs w:val="24"/>
        </w:rPr>
        <w:t>ɛ.C.L</w:t>
      </w:r>
      <w:proofErr w:type="spellEnd"/>
    </w:p>
    <w:p w:rsidR="003D553C" w:rsidRPr="003D553C" w:rsidRDefault="003D553C" w:rsidP="003D553C">
      <w:pPr>
        <w:spacing w:after="0" w:line="360" w:lineRule="auto"/>
        <w:jc w:val="both"/>
        <w:rPr>
          <w:rFonts w:ascii="Times New Roman" w:hAnsi="Times New Roman" w:cs="Times New Roman"/>
          <w:sz w:val="24"/>
          <w:szCs w:val="24"/>
        </w:rPr>
      </w:pPr>
      <w:r w:rsidRPr="003D553C">
        <w:rPr>
          <w:rFonts w:ascii="Times New Roman" w:hAnsi="Times New Roman" w:cs="Times New Roman"/>
          <w:sz w:val="24"/>
          <w:szCs w:val="24"/>
        </w:rPr>
        <w:t>Avec :</w:t>
      </w:r>
    </w:p>
    <w:p w:rsidR="003D553C" w:rsidRPr="003D553C" w:rsidRDefault="003D553C" w:rsidP="003D553C">
      <w:pPr>
        <w:numPr>
          <w:ilvl w:val="0"/>
          <w:numId w:val="25"/>
        </w:numPr>
        <w:spacing w:after="0" w:line="360" w:lineRule="auto"/>
        <w:contextualSpacing/>
        <w:jc w:val="both"/>
        <w:rPr>
          <w:rFonts w:ascii="Times New Roman" w:hAnsi="Times New Roman" w:cs="Times New Roman"/>
          <w:sz w:val="24"/>
          <w:szCs w:val="24"/>
        </w:rPr>
      </w:pPr>
      <w:r w:rsidRPr="003D553C">
        <w:rPr>
          <w:rFonts w:ascii="Times New Roman" w:hAnsi="Times New Roman" w:cs="Times New Roman"/>
          <w:sz w:val="24"/>
          <w:szCs w:val="24"/>
        </w:rPr>
        <w:lastRenderedPageBreak/>
        <w:t>A : absorbance</w:t>
      </w:r>
    </w:p>
    <w:p w:rsidR="003D553C" w:rsidRPr="003D553C" w:rsidRDefault="003D553C" w:rsidP="003D553C">
      <w:pPr>
        <w:numPr>
          <w:ilvl w:val="0"/>
          <w:numId w:val="25"/>
        </w:numPr>
        <w:spacing w:after="0" w:line="360" w:lineRule="auto"/>
        <w:contextualSpacing/>
        <w:jc w:val="both"/>
        <w:rPr>
          <w:rFonts w:ascii="Times New Roman" w:hAnsi="Times New Roman" w:cs="Times New Roman"/>
          <w:sz w:val="24"/>
          <w:szCs w:val="24"/>
        </w:rPr>
      </w:pPr>
      <w:r w:rsidRPr="003D553C">
        <w:rPr>
          <w:rFonts w:ascii="Times New Roman" w:hAnsi="Times New Roman" w:cs="Times New Roman"/>
          <w:sz w:val="24"/>
          <w:szCs w:val="24"/>
        </w:rPr>
        <w:t>ɛ : coefficient d’extinction spécifique du soluté (L/mg.cm)</w:t>
      </w:r>
    </w:p>
    <w:p w:rsidR="003D553C" w:rsidRPr="003D553C" w:rsidRDefault="003D553C" w:rsidP="003D553C">
      <w:pPr>
        <w:numPr>
          <w:ilvl w:val="0"/>
          <w:numId w:val="25"/>
        </w:numPr>
        <w:spacing w:after="0" w:line="360" w:lineRule="auto"/>
        <w:contextualSpacing/>
        <w:jc w:val="both"/>
        <w:rPr>
          <w:rFonts w:ascii="Times New Roman" w:hAnsi="Times New Roman" w:cs="Times New Roman"/>
          <w:sz w:val="24"/>
          <w:szCs w:val="24"/>
        </w:rPr>
      </w:pPr>
      <w:r w:rsidRPr="003D553C">
        <w:rPr>
          <w:rFonts w:ascii="Times New Roman" w:hAnsi="Times New Roman" w:cs="Times New Roman"/>
          <w:sz w:val="24"/>
          <w:szCs w:val="24"/>
        </w:rPr>
        <w:t>C : la concentration du soluté (mg/l)</w:t>
      </w:r>
    </w:p>
    <w:p w:rsidR="003D553C" w:rsidRPr="003D553C" w:rsidRDefault="003D553C" w:rsidP="003D553C">
      <w:pPr>
        <w:numPr>
          <w:ilvl w:val="0"/>
          <w:numId w:val="25"/>
        </w:numPr>
        <w:spacing w:after="0" w:line="360" w:lineRule="auto"/>
        <w:contextualSpacing/>
        <w:jc w:val="both"/>
        <w:rPr>
          <w:rFonts w:ascii="Times New Roman" w:hAnsi="Times New Roman" w:cs="Times New Roman"/>
          <w:sz w:val="24"/>
          <w:szCs w:val="24"/>
        </w:rPr>
      </w:pPr>
      <w:r w:rsidRPr="003D553C">
        <w:rPr>
          <w:rFonts w:ascii="Times New Roman" w:hAnsi="Times New Roman" w:cs="Times New Roman"/>
          <w:sz w:val="24"/>
          <w:szCs w:val="24"/>
        </w:rPr>
        <w:t>L : épaisseur de la cellule optique (cm)</w:t>
      </w:r>
    </w:p>
    <w:p w:rsidR="003D553C" w:rsidRPr="003D553C" w:rsidRDefault="003D553C" w:rsidP="003D553C">
      <w:pPr>
        <w:spacing w:after="0" w:line="360" w:lineRule="auto"/>
        <w:jc w:val="both"/>
        <w:rPr>
          <w:rFonts w:ascii="Times New Roman" w:hAnsi="Times New Roman" w:cs="Times New Roman"/>
          <w:sz w:val="24"/>
          <w:szCs w:val="24"/>
        </w:rPr>
      </w:pPr>
      <w:r w:rsidRPr="003D553C">
        <w:rPr>
          <w:rFonts w:ascii="Times New Roman" w:hAnsi="Times New Roman" w:cs="Times New Roman"/>
          <w:b/>
          <w:sz w:val="24"/>
          <w:szCs w:val="24"/>
        </w:rPr>
        <w:t>Tableau III.1 :</w:t>
      </w:r>
      <w:r w:rsidRPr="003D553C">
        <w:rPr>
          <w:rFonts w:ascii="Times New Roman" w:hAnsi="Times New Roman" w:cs="Times New Roman"/>
          <w:sz w:val="24"/>
          <w:szCs w:val="24"/>
        </w:rPr>
        <w:t xml:space="preserve"> résultats de l’analyse spectrophotométrie des solutions de MV.</w:t>
      </w:r>
    </w:p>
    <w:tbl>
      <w:tblPr>
        <w:tblStyle w:val="Grilledutableau"/>
        <w:tblW w:w="9180" w:type="dxa"/>
        <w:jc w:val="center"/>
        <w:tblLayout w:type="fixed"/>
        <w:tblLook w:val="04A0" w:firstRow="1" w:lastRow="0" w:firstColumn="1" w:lastColumn="0" w:noHBand="0" w:noVBand="1"/>
      </w:tblPr>
      <w:tblGrid>
        <w:gridCol w:w="1668"/>
        <w:gridCol w:w="850"/>
        <w:gridCol w:w="992"/>
        <w:gridCol w:w="1086"/>
        <w:gridCol w:w="1041"/>
        <w:gridCol w:w="1134"/>
        <w:gridCol w:w="992"/>
        <w:gridCol w:w="1417"/>
      </w:tblGrid>
      <w:tr w:rsidR="003D553C" w:rsidRPr="003D553C" w:rsidTr="003D553C">
        <w:trPr>
          <w:trHeight w:val="268"/>
          <w:jc w:val="center"/>
        </w:trPr>
        <w:tc>
          <w:tcPr>
            <w:tcW w:w="1668" w:type="dxa"/>
          </w:tcPr>
          <w:p w:rsidR="003D553C" w:rsidRPr="003D553C" w:rsidRDefault="003D553C" w:rsidP="003D553C">
            <w:pPr>
              <w:spacing w:line="360" w:lineRule="auto"/>
              <w:contextualSpacing/>
              <w:jc w:val="both"/>
              <w:rPr>
                <w:b/>
              </w:rPr>
            </w:pPr>
            <w:r w:rsidRPr="003D553C">
              <w:rPr>
                <w:b/>
              </w:rPr>
              <w:t>Concentration (mg/l)</w:t>
            </w:r>
          </w:p>
        </w:tc>
        <w:tc>
          <w:tcPr>
            <w:tcW w:w="850" w:type="dxa"/>
          </w:tcPr>
          <w:p w:rsidR="003D553C" w:rsidRPr="003D553C" w:rsidRDefault="003D553C" w:rsidP="003D553C">
            <w:pPr>
              <w:spacing w:line="360" w:lineRule="auto"/>
              <w:contextualSpacing/>
              <w:jc w:val="both"/>
            </w:pPr>
            <w:r w:rsidRPr="003D553C">
              <w:t>0</w:t>
            </w:r>
          </w:p>
        </w:tc>
        <w:tc>
          <w:tcPr>
            <w:tcW w:w="992" w:type="dxa"/>
          </w:tcPr>
          <w:p w:rsidR="003D553C" w:rsidRPr="003D553C" w:rsidRDefault="003D553C" w:rsidP="003D553C">
            <w:pPr>
              <w:spacing w:line="360" w:lineRule="auto"/>
              <w:contextualSpacing/>
              <w:jc w:val="both"/>
            </w:pPr>
            <w:r w:rsidRPr="003D553C">
              <w:t>1</w:t>
            </w:r>
          </w:p>
        </w:tc>
        <w:tc>
          <w:tcPr>
            <w:tcW w:w="1086" w:type="dxa"/>
          </w:tcPr>
          <w:p w:rsidR="003D553C" w:rsidRPr="003D553C" w:rsidRDefault="003D553C" w:rsidP="003D553C">
            <w:pPr>
              <w:spacing w:line="360" w:lineRule="auto"/>
              <w:contextualSpacing/>
              <w:jc w:val="both"/>
            </w:pPr>
            <w:r w:rsidRPr="003D553C">
              <w:t>2</w:t>
            </w:r>
          </w:p>
        </w:tc>
        <w:tc>
          <w:tcPr>
            <w:tcW w:w="1041" w:type="dxa"/>
          </w:tcPr>
          <w:p w:rsidR="003D553C" w:rsidRPr="003D553C" w:rsidRDefault="003D553C" w:rsidP="003D553C">
            <w:pPr>
              <w:spacing w:line="360" w:lineRule="auto"/>
              <w:contextualSpacing/>
              <w:jc w:val="both"/>
            </w:pPr>
            <w:r w:rsidRPr="003D553C">
              <w:t>3</w:t>
            </w:r>
          </w:p>
        </w:tc>
        <w:tc>
          <w:tcPr>
            <w:tcW w:w="1134" w:type="dxa"/>
          </w:tcPr>
          <w:p w:rsidR="003D553C" w:rsidRPr="003D553C" w:rsidRDefault="003D553C" w:rsidP="003D553C">
            <w:pPr>
              <w:spacing w:line="360" w:lineRule="auto"/>
              <w:contextualSpacing/>
              <w:jc w:val="both"/>
            </w:pPr>
            <w:r w:rsidRPr="003D553C">
              <w:t>4</w:t>
            </w:r>
          </w:p>
        </w:tc>
        <w:tc>
          <w:tcPr>
            <w:tcW w:w="992" w:type="dxa"/>
          </w:tcPr>
          <w:p w:rsidR="003D553C" w:rsidRPr="003D553C" w:rsidRDefault="003D553C" w:rsidP="003D553C">
            <w:pPr>
              <w:spacing w:line="360" w:lineRule="auto"/>
              <w:contextualSpacing/>
              <w:jc w:val="both"/>
            </w:pPr>
            <w:r w:rsidRPr="003D553C">
              <w:t>5</w:t>
            </w:r>
          </w:p>
        </w:tc>
        <w:tc>
          <w:tcPr>
            <w:tcW w:w="1417" w:type="dxa"/>
          </w:tcPr>
          <w:p w:rsidR="003D553C" w:rsidRPr="003D553C" w:rsidRDefault="003D553C" w:rsidP="003D553C">
            <w:pPr>
              <w:spacing w:line="360" w:lineRule="auto"/>
              <w:contextualSpacing/>
              <w:jc w:val="both"/>
            </w:pPr>
            <w:r w:rsidRPr="003D553C">
              <w:t>6</w:t>
            </w:r>
          </w:p>
        </w:tc>
      </w:tr>
      <w:tr w:rsidR="003D553C" w:rsidRPr="003D553C" w:rsidTr="003D553C">
        <w:trPr>
          <w:trHeight w:val="405"/>
          <w:jc w:val="center"/>
        </w:trPr>
        <w:tc>
          <w:tcPr>
            <w:tcW w:w="1668" w:type="dxa"/>
          </w:tcPr>
          <w:p w:rsidR="003D553C" w:rsidRPr="003D553C" w:rsidRDefault="003D553C" w:rsidP="003D553C">
            <w:pPr>
              <w:spacing w:line="360" w:lineRule="auto"/>
              <w:contextualSpacing/>
              <w:jc w:val="both"/>
              <w:rPr>
                <w:b/>
              </w:rPr>
            </w:pPr>
            <w:r w:rsidRPr="003D553C">
              <w:rPr>
                <w:b/>
              </w:rPr>
              <w:t>Absorbance</w:t>
            </w:r>
          </w:p>
        </w:tc>
        <w:tc>
          <w:tcPr>
            <w:tcW w:w="850" w:type="dxa"/>
          </w:tcPr>
          <w:p w:rsidR="003D553C" w:rsidRPr="003D553C" w:rsidRDefault="003D553C" w:rsidP="003D553C">
            <w:pPr>
              <w:spacing w:line="360" w:lineRule="auto"/>
              <w:jc w:val="both"/>
            </w:pPr>
            <w:r w:rsidRPr="003D553C">
              <w:t>0</w:t>
            </w:r>
          </w:p>
        </w:tc>
        <w:tc>
          <w:tcPr>
            <w:tcW w:w="992" w:type="dxa"/>
          </w:tcPr>
          <w:p w:rsidR="003D553C" w:rsidRPr="003D553C" w:rsidRDefault="003D553C" w:rsidP="003D553C">
            <w:pPr>
              <w:spacing w:line="360" w:lineRule="auto"/>
              <w:jc w:val="both"/>
            </w:pPr>
            <w:r w:rsidRPr="003D553C">
              <w:t>0,085</w:t>
            </w:r>
          </w:p>
          <w:p w:rsidR="003D553C" w:rsidRPr="003D553C" w:rsidRDefault="003D553C" w:rsidP="003D553C">
            <w:pPr>
              <w:spacing w:line="360" w:lineRule="auto"/>
              <w:contextualSpacing/>
              <w:jc w:val="both"/>
            </w:pPr>
          </w:p>
        </w:tc>
        <w:tc>
          <w:tcPr>
            <w:tcW w:w="1086" w:type="dxa"/>
          </w:tcPr>
          <w:tbl>
            <w:tblPr>
              <w:tblW w:w="1465" w:type="dxa"/>
              <w:tblInd w:w="81" w:type="dxa"/>
              <w:tblLayout w:type="fixed"/>
              <w:tblCellMar>
                <w:left w:w="70" w:type="dxa"/>
                <w:right w:w="70" w:type="dxa"/>
              </w:tblCellMar>
              <w:tblLook w:val="04A0" w:firstRow="1" w:lastRow="0" w:firstColumn="1" w:lastColumn="0" w:noHBand="0" w:noVBand="1"/>
            </w:tblPr>
            <w:tblGrid>
              <w:gridCol w:w="1465"/>
            </w:tblGrid>
            <w:tr w:rsidR="003D553C" w:rsidRPr="003D553C" w:rsidTr="003D553C">
              <w:trPr>
                <w:trHeight w:val="49"/>
              </w:trPr>
              <w:tc>
                <w:tcPr>
                  <w:tcW w:w="1465" w:type="dxa"/>
                  <w:tcBorders>
                    <w:top w:val="nil"/>
                    <w:left w:val="nil"/>
                    <w:bottom w:val="nil"/>
                    <w:right w:val="nil"/>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0,196</w:t>
                  </w:r>
                </w:p>
              </w:tc>
            </w:tr>
          </w:tbl>
          <w:p w:rsidR="003D553C" w:rsidRPr="003D553C" w:rsidRDefault="003D553C" w:rsidP="003D553C">
            <w:pPr>
              <w:spacing w:line="360" w:lineRule="auto"/>
              <w:contextualSpacing/>
              <w:jc w:val="both"/>
            </w:pPr>
          </w:p>
        </w:tc>
        <w:tc>
          <w:tcPr>
            <w:tcW w:w="1041" w:type="dxa"/>
          </w:tcPr>
          <w:tbl>
            <w:tblPr>
              <w:tblW w:w="1465" w:type="dxa"/>
              <w:tblInd w:w="81" w:type="dxa"/>
              <w:tblLayout w:type="fixed"/>
              <w:tblCellMar>
                <w:left w:w="70" w:type="dxa"/>
                <w:right w:w="70" w:type="dxa"/>
              </w:tblCellMar>
              <w:tblLook w:val="04A0" w:firstRow="1" w:lastRow="0" w:firstColumn="1" w:lastColumn="0" w:noHBand="0" w:noVBand="1"/>
            </w:tblPr>
            <w:tblGrid>
              <w:gridCol w:w="1465"/>
            </w:tblGrid>
            <w:tr w:rsidR="003D553C" w:rsidRPr="003D553C" w:rsidTr="003D553C">
              <w:trPr>
                <w:trHeight w:val="49"/>
              </w:trPr>
              <w:tc>
                <w:tcPr>
                  <w:tcW w:w="1465" w:type="dxa"/>
                  <w:tcBorders>
                    <w:top w:val="nil"/>
                    <w:left w:val="nil"/>
                    <w:bottom w:val="nil"/>
                    <w:right w:val="nil"/>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0,347</w:t>
                  </w:r>
                </w:p>
              </w:tc>
            </w:tr>
          </w:tbl>
          <w:p w:rsidR="003D553C" w:rsidRPr="003D553C" w:rsidRDefault="003D553C" w:rsidP="003D553C">
            <w:pPr>
              <w:spacing w:line="360" w:lineRule="auto"/>
              <w:contextualSpacing/>
              <w:jc w:val="both"/>
            </w:pPr>
          </w:p>
        </w:tc>
        <w:tc>
          <w:tcPr>
            <w:tcW w:w="1134" w:type="dxa"/>
          </w:tcPr>
          <w:tbl>
            <w:tblPr>
              <w:tblW w:w="1465" w:type="dxa"/>
              <w:tblInd w:w="81" w:type="dxa"/>
              <w:tblLayout w:type="fixed"/>
              <w:tblCellMar>
                <w:left w:w="70" w:type="dxa"/>
                <w:right w:w="70" w:type="dxa"/>
              </w:tblCellMar>
              <w:tblLook w:val="04A0" w:firstRow="1" w:lastRow="0" w:firstColumn="1" w:lastColumn="0" w:noHBand="0" w:noVBand="1"/>
            </w:tblPr>
            <w:tblGrid>
              <w:gridCol w:w="1465"/>
            </w:tblGrid>
            <w:tr w:rsidR="003D553C" w:rsidRPr="003D553C" w:rsidTr="003D553C">
              <w:trPr>
                <w:trHeight w:val="49"/>
              </w:trPr>
              <w:tc>
                <w:tcPr>
                  <w:tcW w:w="1465" w:type="dxa"/>
                  <w:tcBorders>
                    <w:top w:val="nil"/>
                    <w:left w:val="nil"/>
                    <w:bottom w:val="nil"/>
                    <w:right w:val="nil"/>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0,412</w:t>
                  </w:r>
                </w:p>
              </w:tc>
            </w:tr>
          </w:tbl>
          <w:p w:rsidR="003D553C" w:rsidRPr="003D553C" w:rsidRDefault="003D553C" w:rsidP="003D553C">
            <w:pPr>
              <w:spacing w:line="360" w:lineRule="auto"/>
              <w:contextualSpacing/>
              <w:jc w:val="both"/>
            </w:pPr>
          </w:p>
        </w:tc>
        <w:tc>
          <w:tcPr>
            <w:tcW w:w="992" w:type="dxa"/>
          </w:tcPr>
          <w:tbl>
            <w:tblPr>
              <w:tblW w:w="1465" w:type="dxa"/>
              <w:tblInd w:w="81" w:type="dxa"/>
              <w:tblLayout w:type="fixed"/>
              <w:tblCellMar>
                <w:left w:w="70" w:type="dxa"/>
                <w:right w:w="70" w:type="dxa"/>
              </w:tblCellMar>
              <w:tblLook w:val="04A0" w:firstRow="1" w:lastRow="0" w:firstColumn="1" w:lastColumn="0" w:noHBand="0" w:noVBand="1"/>
            </w:tblPr>
            <w:tblGrid>
              <w:gridCol w:w="1465"/>
            </w:tblGrid>
            <w:tr w:rsidR="003D553C" w:rsidRPr="003D553C" w:rsidTr="003D553C">
              <w:trPr>
                <w:trHeight w:val="49"/>
              </w:trPr>
              <w:tc>
                <w:tcPr>
                  <w:tcW w:w="1465" w:type="dxa"/>
                  <w:tcBorders>
                    <w:top w:val="nil"/>
                    <w:left w:val="nil"/>
                    <w:bottom w:val="nil"/>
                    <w:right w:val="nil"/>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0,5</w:t>
                  </w:r>
                </w:p>
              </w:tc>
            </w:tr>
          </w:tbl>
          <w:p w:rsidR="003D553C" w:rsidRPr="003D553C" w:rsidRDefault="003D553C" w:rsidP="003D553C">
            <w:pPr>
              <w:spacing w:line="360" w:lineRule="auto"/>
              <w:contextualSpacing/>
              <w:jc w:val="both"/>
            </w:pPr>
          </w:p>
        </w:tc>
        <w:tc>
          <w:tcPr>
            <w:tcW w:w="1417" w:type="dxa"/>
          </w:tcPr>
          <w:tbl>
            <w:tblPr>
              <w:tblW w:w="1465" w:type="dxa"/>
              <w:tblInd w:w="81" w:type="dxa"/>
              <w:tblLayout w:type="fixed"/>
              <w:tblCellMar>
                <w:left w:w="70" w:type="dxa"/>
                <w:right w:w="70" w:type="dxa"/>
              </w:tblCellMar>
              <w:tblLook w:val="04A0" w:firstRow="1" w:lastRow="0" w:firstColumn="1" w:lastColumn="0" w:noHBand="0" w:noVBand="1"/>
            </w:tblPr>
            <w:tblGrid>
              <w:gridCol w:w="1465"/>
            </w:tblGrid>
            <w:tr w:rsidR="003D553C" w:rsidRPr="003D553C" w:rsidTr="003D553C">
              <w:trPr>
                <w:trHeight w:val="49"/>
              </w:trPr>
              <w:tc>
                <w:tcPr>
                  <w:tcW w:w="1465" w:type="dxa"/>
                  <w:tcBorders>
                    <w:top w:val="nil"/>
                    <w:left w:val="nil"/>
                    <w:bottom w:val="nil"/>
                    <w:right w:val="nil"/>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0,599</w:t>
                  </w:r>
                </w:p>
              </w:tc>
            </w:tr>
          </w:tbl>
          <w:p w:rsidR="003D553C" w:rsidRPr="003D553C" w:rsidRDefault="003D553C" w:rsidP="003D553C">
            <w:pPr>
              <w:spacing w:line="360" w:lineRule="auto"/>
              <w:contextualSpacing/>
              <w:jc w:val="both"/>
            </w:pPr>
          </w:p>
        </w:tc>
      </w:tr>
    </w:tbl>
    <w:p w:rsidR="003D553C" w:rsidRPr="003D553C" w:rsidRDefault="003D553C" w:rsidP="003D553C">
      <w:pPr>
        <w:spacing w:after="0" w:line="360" w:lineRule="auto"/>
        <w:jc w:val="center"/>
        <w:rPr>
          <w:rFonts w:ascii="Times New Roman" w:hAnsi="Times New Roman" w:cs="Times New Roman"/>
          <w:sz w:val="24"/>
          <w:szCs w:val="24"/>
        </w:rPr>
      </w:pPr>
    </w:p>
    <w:p w:rsidR="003D553C" w:rsidRPr="003D553C" w:rsidRDefault="003D553C" w:rsidP="003D553C">
      <w:pPr>
        <w:spacing w:after="0" w:line="360" w:lineRule="auto"/>
        <w:jc w:val="center"/>
        <w:rPr>
          <w:rFonts w:ascii="Times New Roman" w:hAnsi="Times New Roman" w:cs="Times New Roman"/>
          <w:b/>
          <w:sz w:val="24"/>
          <w:szCs w:val="24"/>
        </w:rPr>
      </w:pPr>
    </w:p>
    <w:p w:rsidR="003D553C" w:rsidRPr="003D553C" w:rsidRDefault="003D553C" w:rsidP="003D553C">
      <w:pPr>
        <w:spacing w:after="0" w:line="360" w:lineRule="auto"/>
        <w:jc w:val="center"/>
        <w:rPr>
          <w:rFonts w:ascii="Times New Roman" w:hAnsi="Times New Roman" w:cs="Times New Roman"/>
          <w:b/>
          <w:sz w:val="24"/>
          <w:szCs w:val="24"/>
        </w:rPr>
      </w:pPr>
    </w:p>
    <w:p w:rsidR="003D553C" w:rsidRPr="003D553C" w:rsidRDefault="003D553C" w:rsidP="003D553C">
      <w:pPr>
        <w:spacing w:after="0" w:line="360" w:lineRule="auto"/>
        <w:jc w:val="center"/>
        <w:rPr>
          <w:rFonts w:ascii="Times New Roman" w:hAnsi="Times New Roman" w:cs="Times New Roman"/>
          <w:b/>
          <w:sz w:val="24"/>
          <w:szCs w:val="24"/>
        </w:rPr>
      </w:pPr>
      <w:r w:rsidRPr="003D553C">
        <w:rPr>
          <w:noProof/>
        </w:rPr>
        <w:drawing>
          <wp:anchor distT="0" distB="0" distL="114300" distR="114300" simplePos="0" relativeHeight="251696128" behindDoc="0" locked="0" layoutInCell="1" allowOverlap="1">
            <wp:simplePos x="0" y="0"/>
            <wp:positionH relativeFrom="column">
              <wp:posOffset>628815</wp:posOffset>
            </wp:positionH>
            <wp:positionV relativeFrom="paragraph">
              <wp:posOffset>-71755</wp:posOffset>
            </wp:positionV>
            <wp:extent cx="4653915" cy="2223770"/>
            <wp:effectExtent l="0" t="0" r="13335" b="24130"/>
            <wp:wrapNone/>
            <wp:docPr id="556" name="Graphique 556"/>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anchor>
        </w:drawing>
      </w:r>
    </w:p>
    <w:p w:rsidR="003D553C" w:rsidRPr="003D553C" w:rsidRDefault="003D553C" w:rsidP="003D553C">
      <w:pPr>
        <w:spacing w:after="0" w:line="360" w:lineRule="auto"/>
        <w:jc w:val="center"/>
        <w:rPr>
          <w:rFonts w:ascii="Times New Roman" w:hAnsi="Times New Roman" w:cs="Times New Roman"/>
          <w:b/>
          <w:sz w:val="24"/>
          <w:szCs w:val="24"/>
        </w:rPr>
      </w:pPr>
    </w:p>
    <w:p w:rsidR="003D553C" w:rsidRPr="003D553C" w:rsidRDefault="003D553C" w:rsidP="003D553C">
      <w:pPr>
        <w:spacing w:after="0" w:line="360" w:lineRule="auto"/>
        <w:jc w:val="center"/>
        <w:rPr>
          <w:rFonts w:ascii="Times New Roman" w:hAnsi="Times New Roman" w:cs="Times New Roman"/>
          <w:b/>
          <w:sz w:val="24"/>
          <w:szCs w:val="24"/>
        </w:rPr>
      </w:pPr>
    </w:p>
    <w:p w:rsidR="003D553C" w:rsidRPr="003D553C" w:rsidRDefault="003D553C" w:rsidP="003D553C">
      <w:pPr>
        <w:spacing w:after="0" w:line="360" w:lineRule="auto"/>
        <w:jc w:val="center"/>
        <w:rPr>
          <w:rFonts w:ascii="Times New Roman" w:hAnsi="Times New Roman" w:cs="Times New Roman"/>
          <w:b/>
          <w:sz w:val="24"/>
          <w:szCs w:val="24"/>
        </w:rPr>
      </w:pPr>
    </w:p>
    <w:p w:rsidR="003D553C" w:rsidRPr="003D553C" w:rsidRDefault="003D553C" w:rsidP="003D553C">
      <w:pPr>
        <w:spacing w:after="0" w:line="360" w:lineRule="auto"/>
        <w:rPr>
          <w:rFonts w:ascii="Times New Roman" w:hAnsi="Times New Roman" w:cs="Times New Roman"/>
          <w:b/>
          <w:sz w:val="24"/>
          <w:szCs w:val="24"/>
        </w:rPr>
      </w:pPr>
    </w:p>
    <w:p w:rsidR="003D553C" w:rsidRPr="003D553C" w:rsidRDefault="003D553C" w:rsidP="003D553C">
      <w:pPr>
        <w:spacing w:after="0" w:line="360" w:lineRule="auto"/>
        <w:jc w:val="both"/>
        <w:rPr>
          <w:rFonts w:ascii="Times New Roman" w:hAnsi="Times New Roman" w:cs="Times New Roman"/>
          <w:b/>
          <w:sz w:val="24"/>
          <w:szCs w:val="24"/>
        </w:rPr>
      </w:pPr>
    </w:p>
    <w:p w:rsidR="003D553C" w:rsidRPr="003D553C" w:rsidRDefault="003D553C" w:rsidP="003D553C">
      <w:pPr>
        <w:spacing w:after="0" w:line="360" w:lineRule="auto"/>
        <w:jc w:val="both"/>
        <w:rPr>
          <w:rFonts w:ascii="Times New Roman" w:hAnsi="Times New Roman" w:cs="Times New Roman"/>
          <w:b/>
          <w:sz w:val="24"/>
          <w:szCs w:val="24"/>
        </w:rPr>
      </w:pPr>
    </w:p>
    <w:p w:rsidR="003D553C" w:rsidRPr="003D553C" w:rsidRDefault="003D553C" w:rsidP="003D553C">
      <w:pPr>
        <w:spacing w:after="0" w:line="360" w:lineRule="auto"/>
        <w:jc w:val="both"/>
        <w:rPr>
          <w:rFonts w:ascii="Times New Roman" w:hAnsi="Times New Roman" w:cs="Times New Roman"/>
          <w:b/>
          <w:sz w:val="24"/>
          <w:szCs w:val="24"/>
        </w:rPr>
      </w:pPr>
    </w:p>
    <w:p w:rsidR="003D553C" w:rsidRPr="003D553C" w:rsidRDefault="003D553C" w:rsidP="003D553C">
      <w:pPr>
        <w:spacing w:after="0" w:line="360" w:lineRule="auto"/>
        <w:jc w:val="both"/>
        <w:rPr>
          <w:rFonts w:ascii="Times New Roman" w:hAnsi="Times New Roman" w:cs="Times New Roman"/>
          <w:b/>
          <w:sz w:val="24"/>
          <w:szCs w:val="24"/>
        </w:rPr>
      </w:pPr>
    </w:p>
    <w:p w:rsidR="003D553C" w:rsidRPr="003D553C" w:rsidRDefault="000B3038" w:rsidP="003D553C">
      <w:pPr>
        <w:spacing w:after="0" w:line="360" w:lineRule="auto"/>
        <w:jc w:val="center"/>
        <w:rPr>
          <w:rFonts w:ascii="Times New Roman" w:hAnsi="Times New Roman" w:cs="Times New Roman"/>
          <w:sz w:val="24"/>
          <w:szCs w:val="24"/>
        </w:rPr>
      </w:pPr>
      <w:r>
        <w:rPr>
          <w:rFonts w:ascii="Times New Roman" w:hAnsi="Times New Roman" w:cs="Times New Roman"/>
          <w:b/>
          <w:sz w:val="24"/>
          <w:szCs w:val="24"/>
        </w:rPr>
        <w:t>Figure III.4</w:t>
      </w:r>
      <w:r w:rsidR="003D553C" w:rsidRPr="003D553C">
        <w:rPr>
          <w:rFonts w:ascii="Times New Roman" w:hAnsi="Times New Roman" w:cs="Times New Roman"/>
          <w:b/>
          <w:sz w:val="24"/>
          <w:szCs w:val="24"/>
        </w:rPr>
        <w:t xml:space="preserve"> : </w:t>
      </w:r>
      <w:r w:rsidR="003D553C" w:rsidRPr="003D553C">
        <w:rPr>
          <w:rFonts w:ascii="Times New Roman" w:hAnsi="Times New Roman" w:cs="Times New Roman"/>
          <w:sz w:val="24"/>
          <w:szCs w:val="24"/>
        </w:rPr>
        <w:t>la courbe d’étalonnage de MV.</w:t>
      </w:r>
    </w:p>
    <w:p w:rsidR="003D553C" w:rsidRPr="003D553C" w:rsidRDefault="003D553C" w:rsidP="003D553C">
      <w:pPr>
        <w:spacing w:after="160" w:line="360" w:lineRule="auto"/>
        <w:jc w:val="both"/>
        <w:rPr>
          <w:rFonts w:ascii="Times New Roman" w:hAnsi="Times New Roman" w:cs="Times New Roman"/>
          <w:sz w:val="24"/>
          <w:szCs w:val="24"/>
        </w:rPr>
      </w:pPr>
    </w:p>
    <w:p w:rsidR="003D553C" w:rsidRPr="003D553C" w:rsidRDefault="003D553C" w:rsidP="003D553C">
      <w:pPr>
        <w:spacing w:after="160" w:line="360" w:lineRule="auto"/>
        <w:contextualSpacing/>
        <w:jc w:val="both"/>
        <w:rPr>
          <w:rFonts w:ascii="Times New Roman" w:hAnsi="Times New Roman" w:cs="Times New Roman"/>
          <w:sz w:val="24"/>
          <w:szCs w:val="24"/>
        </w:rPr>
      </w:pPr>
      <w:r w:rsidRPr="003D553C">
        <w:rPr>
          <w:rFonts w:ascii="Times New Roman" w:hAnsi="Times New Roman" w:cs="Times New Roman"/>
          <w:sz w:val="24"/>
          <w:szCs w:val="24"/>
        </w:rPr>
        <w:t>On déduit que la courbe ABS=f(C)  est une droite donnant l’équation A= 0,108*C, avec un coefficient de régression R</w:t>
      </w:r>
      <w:r w:rsidRPr="003D553C">
        <w:rPr>
          <w:rFonts w:ascii="Times New Roman" w:hAnsi="Times New Roman" w:cs="Times New Roman"/>
          <w:sz w:val="24"/>
          <w:szCs w:val="24"/>
          <w:vertAlign w:val="superscript"/>
        </w:rPr>
        <w:t>2</w:t>
      </w:r>
      <w:r w:rsidRPr="003D553C">
        <w:rPr>
          <w:rFonts w:ascii="Times New Roman" w:hAnsi="Times New Roman" w:cs="Times New Roman"/>
          <w:sz w:val="24"/>
          <w:szCs w:val="24"/>
        </w:rPr>
        <w:t xml:space="preserve"> =0,992,  considéré comme un bon ajustement linéaire. Cette équation est utilisée pour déterminer la concentration de MV.</w:t>
      </w:r>
    </w:p>
    <w:p w:rsidR="003D553C" w:rsidRPr="003D553C" w:rsidRDefault="003D553C" w:rsidP="003D553C">
      <w:pPr>
        <w:spacing w:after="160" w:line="360" w:lineRule="auto"/>
        <w:contextualSpacing/>
        <w:jc w:val="both"/>
        <w:rPr>
          <w:rFonts w:ascii="Times New Roman" w:hAnsi="Times New Roman" w:cs="Times New Roman"/>
          <w:sz w:val="24"/>
          <w:szCs w:val="24"/>
        </w:rPr>
      </w:pPr>
    </w:p>
    <w:p w:rsidR="003D553C" w:rsidRPr="003D553C" w:rsidRDefault="003D553C" w:rsidP="003D553C">
      <w:pPr>
        <w:spacing w:after="160" w:line="360" w:lineRule="auto"/>
        <w:contextualSpacing/>
        <w:jc w:val="both"/>
        <w:rPr>
          <w:rFonts w:ascii="Times New Roman" w:hAnsi="Times New Roman" w:cs="Times New Roman"/>
          <w:b/>
          <w:sz w:val="24"/>
          <w:szCs w:val="24"/>
          <w:u w:val="single"/>
        </w:rPr>
      </w:pPr>
      <w:r w:rsidRPr="003D553C">
        <w:rPr>
          <w:rFonts w:ascii="Times New Roman" w:hAnsi="Times New Roman" w:cs="Times New Roman"/>
          <w:b/>
          <w:sz w:val="24"/>
          <w:szCs w:val="24"/>
          <w:u w:val="single"/>
        </w:rPr>
        <w:t>III.4.3. l’effet de quelque paramètre sur l’adsorption du MV :</w:t>
      </w:r>
    </w:p>
    <w:p w:rsidR="003D553C" w:rsidRDefault="003D553C" w:rsidP="003D553C">
      <w:pPr>
        <w:spacing w:after="160" w:line="360" w:lineRule="auto"/>
        <w:contextualSpacing/>
        <w:jc w:val="both"/>
        <w:rPr>
          <w:rFonts w:ascii="Times New Roman" w:hAnsi="Times New Roman" w:cs="Times New Roman"/>
          <w:b/>
          <w:bCs/>
          <w:sz w:val="24"/>
          <w:szCs w:val="24"/>
          <w:u w:val="single"/>
        </w:rPr>
      </w:pPr>
      <w:r w:rsidRPr="003D553C">
        <w:rPr>
          <w:rFonts w:ascii="Times New Roman" w:hAnsi="Times New Roman" w:cs="Times New Roman"/>
          <w:b/>
          <w:bCs/>
          <w:sz w:val="24"/>
          <w:szCs w:val="24"/>
          <w:u w:val="single"/>
        </w:rPr>
        <w:t xml:space="preserve">III.4.3.1. Effet de la dose : </w:t>
      </w:r>
    </w:p>
    <w:p w:rsidR="00C70431" w:rsidRDefault="003D553C" w:rsidP="003D553C">
      <w:pPr>
        <w:spacing w:after="160" w:line="360" w:lineRule="auto"/>
        <w:contextualSpacing/>
        <w:jc w:val="both"/>
        <w:rPr>
          <w:rFonts w:ascii="Times New Roman" w:hAnsi="Times New Roman" w:cs="Times New Roman"/>
          <w:sz w:val="24"/>
          <w:szCs w:val="24"/>
        </w:rPr>
      </w:pPr>
      <w:r w:rsidRPr="003D553C">
        <w:rPr>
          <w:rFonts w:ascii="Times New Roman" w:hAnsi="Times New Roman" w:cs="Times New Roman"/>
          <w:sz w:val="24"/>
          <w:szCs w:val="24"/>
        </w:rPr>
        <w:t xml:space="preserve">Dans le but d’étudier l’influence de la dose de l’adsorbant sur la capacité d’adsorption, on suit les étapes suivantes : On introduit dans une série de béchers contenant successivement des masses de (0,1 ; 0,2 ; 0,3 ; 0,4 ; 0,5 ; 0,6 ; 0,7 ; 0,8 ; 0,9 ; 1g) de l’absorbant, dans 50 ml de la solution méthyle violet (100 mg/l). L’ensemble est agité pendant 1 heure, ensuite nous faisons </w:t>
      </w:r>
      <w:r w:rsidRPr="003D553C">
        <w:rPr>
          <w:rFonts w:ascii="Times New Roman" w:hAnsi="Times New Roman" w:cs="Times New Roman"/>
          <w:sz w:val="24"/>
          <w:szCs w:val="24"/>
        </w:rPr>
        <w:lastRenderedPageBreak/>
        <w:t>la séparation par centrifugation puis l’analyse par un spectrophotomètre.</w:t>
      </w:r>
      <w:r w:rsidRPr="003D553C">
        <w:rPr>
          <w:rFonts w:ascii="Times New Roman" w:hAnsi="Times New Roman" w:cs="Times New Roman"/>
          <w:sz w:val="24"/>
          <w:szCs w:val="24"/>
        </w:rPr>
        <w:br/>
        <w:t xml:space="preserve">Les résultats de ces mesures sont regroupés dans le tableau III.2 et représentés </w:t>
      </w:r>
      <w:r w:rsidR="000B3038">
        <w:rPr>
          <w:rFonts w:ascii="Times New Roman" w:hAnsi="Times New Roman" w:cs="Times New Roman"/>
          <w:sz w:val="24"/>
          <w:szCs w:val="24"/>
        </w:rPr>
        <w:t>graphiquement sur la figureIII.5</w:t>
      </w:r>
      <w:r w:rsidRPr="003D553C">
        <w:rPr>
          <w:rFonts w:ascii="Times New Roman" w:hAnsi="Times New Roman" w:cs="Times New Roman"/>
          <w:sz w:val="24"/>
          <w:szCs w:val="24"/>
        </w:rPr>
        <w:t>.</w:t>
      </w:r>
    </w:p>
    <w:p w:rsidR="00C70431" w:rsidRDefault="00C70431">
      <w:pPr>
        <w:rPr>
          <w:rFonts w:ascii="Times New Roman" w:hAnsi="Times New Roman" w:cs="Times New Roman"/>
          <w:b/>
          <w:sz w:val="24"/>
          <w:szCs w:val="24"/>
        </w:rPr>
      </w:pPr>
      <w:r>
        <w:rPr>
          <w:rFonts w:ascii="Times New Roman" w:hAnsi="Times New Roman" w:cs="Times New Roman"/>
          <w:b/>
          <w:sz w:val="24"/>
          <w:szCs w:val="24"/>
        </w:rPr>
        <w:br w:type="page"/>
      </w:r>
    </w:p>
    <w:p w:rsidR="003D553C" w:rsidRPr="003D553C" w:rsidRDefault="003D553C" w:rsidP="003D553C">
      <w:pPr>
        <w:spacing w:after="160" w:line="360" w:lineRule="auto"/>
        <w:contextualSpacing/>
        <w:jc w:val="both"/>
        <w:rPr>
          <w:rFonts w:ascii="Times New Roman" w:hAnsi="Times New Roman" w:cs="Times New Roman"/>
          <w:sz w:val="24"/>
          <w:szCs w:val="24"/>
        </w:rPr>
      </w:pPr>
      <w:r w:rsidRPr="003D553C">
        <w:rPr>
          <w:rFonts w:ascii="Times New Roman" w:hAnsi="Times New Roman" w:cs="Times New Roman"/>
          <w:b/>
          <w:sz w:val="24"/>
          <w:szCs w:val="24"/>
        </w:rPr>
        <w:lastRenderedPageBreak/>
        <w:t>Tableau.III.2</w:t>
      </w:r>
      <w:r w:rsidRPr="003D553C">
        <w:rPr>
          <w:rFonts w:ascii="Times New Roman" w:hAnsi="Times New Roman" w:cs="Times New Roman"/>
          <w:b/>
          <w:bCs/>
          <w:sz w:val="24"/>
          <w:szCs w:val="24"/>
        </w:rPr>
        <w:t>:</w:t>
      </w:r>
      <w:r w:rsidRPr="003D553C">
        <w:rPr>
          <w:rFonts w:ascii="Times New Roman" w:hAnsi="Times New Roman" w:cs="Times New Roman"/>
          <w:sz w:val="24"/>
          <w:szCs w:val="24"/>
        </w:rPr>
        <w:t xml:space="preserve"> Effet de la dose du </w:t>
      </w:r>
      <w:proofErr w:type="spellStart"/>
      <w:r w:rsidRPr="003D553C">
        <w:rPr>
          <w:rFonts w:ascii="Times New Roman" w:hAnsi="Times New Roman" w:cs="Times New Roman"/>
          <w:sz w:val="24"/>
          <w:szCs w:val="24"/>
        </w:rPr>
        <w:t>biosorbant</w:t>
      </w:r>
      <w:proofErr w:type="spellEnd"/>
      <w:r w:rsidRPr="003D553C">
        <w:rPr>
          <w:rFonts w:ascii="Times New Roman" w:hAnsi="Times New Roman" w:cs="Times New Roman"/>
          <w:sz w:val="24"/>
          <w:szCs w:val="24"/>
        </w:rPr>
        <w:t xml:space="preserve"> sur l’adsorption du MV.</w:t>
      </w:r>
    </w:p>
    <w:tbl>
      <w:tblPr>
        <w:tblW w:w="8305" w:type="dxa"/>
        <w:jc w:val="center"/>
        <w:tblCellMar>
          <w:left w:w="70" w:type="dxa"/>
          <w:right w:w="70" w:type="dxa"/>
        </w:tblCellMar>
        <w:tblLook w:val="04A0" w:firstRow="1" w:lastRow="0" w:firstColumn="1" w:lastColumn="0" w:noHBand="0" w:noVBand="1"/>
      </w:tblPr>
      <w:tblGrid>
        <w:gridCol w:w="1661"/>
        <w:gridCol w:w="1661"/>
        <w:gridCol w:w="1661"/>
        <w:gridCol w:w="1661"/>
        <w:gridCol w:w="1661"/>
      </w:tblGrid>
      <w:tr w:rsidR="003D553C" w:rsidRPr="003D553C" w:rsidTr="003D553C">
        <w:trPr>
          <w:trHeight w:val="330"/>
          <w:jc w:val="center"/>
        </w:trPr>
        <w:tc>
          <w:tcPr>
            <w:tcW w:w="166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la masse (g)</w:t>
            </w:r>
          </w:p>
        </w:tc>
        <w:tc>
          <w:tcPr>
            <w:tcW w:w="1661" w:type="dxa"/>
            <w:tcBorders>
              <w:top w:val="single" w:sz="4" w:space="0" w:color="auto"/>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 xml:space="preserve"> la dose (g/l)</w:t>
            </w:r>
          </w:p>
        </w:tc>
        <w:tc>
          <w:tcPr>
            <w:tcW w:w="1661" w:type="dxa"/>
            <w:tcBorders>
              <w:top w:val="single" w:sz="4" w:space="0" w:color="auto"/>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ABS</w:t>
            </w:r>
          </w:p>
        </w:tc>
        <w:tc>
          <w:tcPr>
            <w:tcW w:w="1661" w:type="dxa"/>
            <w:tcBorders>
              <w:top w:val="single" w:sz="4" w:space="0" w:color="auto"/>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rPr>
                <w:rFonts w:ascii="Times New Roman" w:eastAsia="Times New Roman" w:hAnsi="Times New Roman" w:cs="Times New Roman"/>
                <w:color w:val="000000"/>
                <w:sz w:val="24"/>
                <w:szCs w:val="24"/>
              </w:rPr>
            </w:pPr>
            <w:proofErr w:type="spellStart"/>
            <w:r w:rsidRPr="003D553C">
              <w:rPr>
                <w:rFonts w:ascii="Times New Roman" w:eastAsia="Times New Roman" w:hAnsi="Times New Roman" w:cs="Times New Roman"/>
                <w:color w:val="000000"/>
                <w:sz w:val="24"/>
                <w:szCs w:val="24"/>
              </w:rPr>
              <w:t>Ceq</w:t>
            </w:r>
            <w:proofErr w:type="spellEnd"/>
          </w:p>
        </w:tc>
        <w:tc>
          <w:tcPr>
            <w:tcW w:w="1661" w:type="dxa"/>
            <w:tcBorders>
              <w:top w:val="single" w:sz="4" w:space="0" w:color="auto"/>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w:t>
            </w:r>
          </w:p>
        </w:tc>
      </w:tr>
      <w:tr w:rsidR="003D553C" w:rsidRPr="003D553C" w:rsidTr="003D553C">
        <w:trPr>
          <w:trHeight w:val="330"/>
          <w:jc w:val="center"/>
        </w:trPr>
        <w:tc>
          <w:tcPr>
            <w:tcW w:w="1661" w:type="dxa"/>
            <w:tcBorders>
              <w:top w:val="nil"/>
              <w:left w:val="single" w:sz="4" w:space="0" w:color="auto"/>
              <w:bottom w:val="single" w:sz="4" w:space="0" w:color="auto"/>
              <w:right w:val="single" w:sz="4" w:space="0" w:color="auto"/>
            </w:tcBorders>
            <w:shd w:val="clear" w:color="auto" w:fill="auto"/>
            <w:noWrap/>
            <w:vAlign w:val="bottom"/>
            <w:hideMark/>
          </w:tcPr>
          <w:p w:rsidR="003D553C" w:rsidRPr="003D553C" w:rsidRDefault="003D553C" w:rsidP="00C70431">
            <w:pPr>
              <w:spacing w:after="0" w:line="36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0,1</w:t>
            </w:r>
          </w:p>
        </w:tc>
        <w:tc>
          <w:tcPr>
            <w:tcW w:w="1661"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C70431">
            <w:pPr>
              <w:spacing w:after="0" w:line="36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2</w:t>
            </w:r>
          </w:p>
        </w:tc>
        <w:tc>
          <w:tcPr>
            <w:tcW w:w="1661"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C70431">
            <w:pPr>
              <w:spacing w:after="0" w:line="36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0,505</w:t>
            </w:r>
          </w:p>
        </w:tc>
        <w:tc>
          <w:tcPr>
            <w:tcW w:w="1661"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C70431">
            <w:pPr>
              <w:spacing w:after="0" w:line="36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4,961</w:t>
            </w:r>
          </w:p>
        </w:tc>
        <w:tc>
          <w:tcPr>
            <w:tcW w:w="1661"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C70431">
            <w:pPr>
              <w:spacing w:after="0" w:line="36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95,039</w:t>
            </w:r>
          </w:p>
        </w:tc>
      </w:tr>
      <w:tr w:rsidR="003D553C" w:rsidRPr="003D553C" w:rsidTr="003D553C">
        <w:trPr>
          <w:trHeight w:val="330"/>
          <w:jc w:val="center"/>
        </w:trPr>
        <w:tc>
          <w:tcPr>
            <w:tcW w:w="1661" w:type="dxa"/>
            <w:tcBorders>
              <w:top w:val="nil"/>
              <w:left w:val="single" w:sz="4" w:space="0" w:color="auto"/>
              <w:bottom w:val="single" w:sz="4" w:space="0" w:color="auto"/>
              <w:right w:val="single" w:sz="4" w:space="0" w:color="auto"/>
            </w:tcBorders>
            <w:shd w:val="clear" w:color="auto" w:fill="auto"/>
            <w:noWrap/>
            <w:vAlign w:val="bottom"/>
            <w:hideMark/>
          </w:tcPr>
          <w:p w:rsidR="003D553C" w:rsidRPr="003D553C" w:rsidRDefault="003D553C" w:rsidP="00C70431">
            <w:pPr>
              <w:spacing w:after="0" w:line="36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0,2</w:t>
            </w:r>
          </w:p>
        </w:tc>
        <w:tc>
          <w:tcPr>
            <w:tcW w:w="1661"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C70431">
            <w:pPr>
              <w:spacing w:after="0" w:line="36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4</w:t>
            </w:r>
          </w:p>
        </w:tc>
        <w:tc>
          <w:tcPr>
            <w:tcW w:w="1661"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C70431">
            <w:pPr>
              <w:spacing w:after="0" w:line="36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0,11</w:t>
            </w:r>
          </w:p>
        </w:tc>
        <w:tc>
          <w:tcPr>
            <w:tcW w:w="1661"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C70431">
            <w:pPr>
              <w:spacing w:after="0" w:line="36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1,081</w:t>
            </w:r>
          </w:p>
        </w:tc>
        <w:tc>
          <w:tcPr>
            <w:tcW w:w="1661"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C70431">
            <w:pPr>
              <w:spacing w:after="0" w:line="36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98,919</w:t>
            </w:r>
          </w:p>
        </w:tc>
      </w:tr>
      <w:tr w:rsidR="003D553C" w:rsidRPr="003D553C" w:rsidTr="003D553C">
        <w:trPr>
          <w:trHeight w:val="330"/>
          <w:jc w:val="center"/>
        </w:trPr>
        <w:tc>
          <w:tcPr>
            <w:tcW w:w="1661" w:type="dxa"/>
            <w:tcBorders>
              <w:top w:val="nil"/>
              <w:left w:val="single" w:sz="4" w:space="0" w:color="auto"/>
              <w:bottom w:val="single" w:sz="4" w:space="0" w:color="auto"/>
              <w:right w:val="single" w:sz="4" w:space="0" w:color="auto"/>
            </w:tcBorders>
            <w:shd w:val="clear" w:color="auto" w:fill="auto"/>
            <w:noWrap/>
            <w:vAlign w:val="bottom"/>
            <w:hideMark/>
          </w:tcPr>
          <w:p w:rsidR="003D553C" w:rsidRPr="003D553C" w:rsidRDefault="003D553C" w:rsidP="00C70431">
            <w:pPr>
              <w:spacing w:after="0" w:line="36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0,3</w:t>
            </w:r>
          </w:p>
        </w:tc>
        <w:tc>
          <w:tcPr>
            <w:tcW w:w="1661"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C70431">
            <w:pPr>
              <w:spacing w:after="0" w:line="36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6</w:t>
            </w:r>
          </w:p>
        </w:tc>
        <w:tc>
          <w:tcPr>
            <w:tcW w:w="1661"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C70431">
            <w:pPr>
              <w:spacing w:after="0" w:line="36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0,07</w:t>
            </w:r>
          </w:p>
        </w:tc>
        <w:tc>
          <w:tcPr>
            <w:tcW w:w="1661"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C70431">
            <w:pPr>
              <w:spacing w:after="0" w:line="36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0,687</w:t>
            </w:r>
          </w:p>
        </w:tc>
        <w:tc>
          <w:tcPr>
            <w:tcW w:w="1661"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C70431">
            <w:pPr>
              <w:spacing w:after="0" w:line="36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99,312</w:t>
            </w:r>
          </w:p>
        </w:tc>
      </w:tr>
      <w:tr w:rsidR="003D553C" w:rsidRPr="003D553C" w:rsidTr="003D553C">
        <w:trPr>
          <w:trHeight w:val="330"/>
          <w:jc w:val="center"/>
        </w:trPr>
        <w:tc>
          <w:tcPr>
            <w:tcW w:w="1661" w:type="dxa"/>
            <w:tcBorders>
              <w:top w:val="nil"/>
              <w:left w:val="single" w:sz="4" w:space="0" w:color="auto"/>
              <w:bottom w:val="single" w:sz="4" w:space="0" w:color="auto"/>
              <w:right w:val="single" w:sz="4" w:space="0" w:color="auto"/>
            </w:tcBorders>
            <w:shd w:val="clear" w:color="auto" w:fill="auto"/>
            <w:noWrap/>
            <w:vAlign w:val="bottom"/>
            <w:hideMark/>
          </w:tcPr>
          <w:p w:rsidR="003D553C" w:rsidRPr="003D553C" w:rsidRDefault="003D553C" w:rsidP="00C70431">
            <w:pPr>
              <w:spacing w:after="0" w:line="36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0,4</w:t>
            </w:r>
          </w:p>
        </w:tc>
        <w:tc>
          <w:tcPr>
            <w:tcW w:w="1661"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C70431">
            <w:pPr>
              <w:spacing w:after="0" w:line="36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8</w:t>
            </w:r>
          </w:p>
        </w:tc>
        <w:tc>
          <w:tcPr>
            <w:tcW w:w="1661"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C70431">
            <w:pPr>
              <w:spacing w:after="0" w:line="36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0,049</w:t>
            </w:r>
          </w:p>
        </w:tc>
        <w:tc>
          <w:tcPr>
            <w:tcW w:w="1661"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C70431">
            <w:pPr>
              <w:spacing w:after="0" w:line="36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0,481</w:t>
            </w:r>
          </w:p>
        </w:tc>
        <w:tc>
          <w:tcPr>
            <w:tcW w:w="1661"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C70431">
            <w:pPr>
              <w:spacing w:after="0" w:line="36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99,519</w:t>
            </w:r>
          </w:p>
        </w:tc>
      </w:tr>
      <w:tr w:rsidR="003D553C" w:rsidRPr="003D553C" w:rsidTr="003D553C">
        <w:trPr>
          <w:trHeight w:val="330"/>
          <w:jc w:val="center"/>
        </w:trPr>
        <w:tc>
          <w:tcPr>
            <w:tcW w:w="1661" w:type="dxa"/>
            <w:tcBorders>
              <w:top w:val="nil"/>
              <w:left w:val="single" w:sz="4" w:space="0" w:color="auto"/>
              <w:bottom w:val="single" w:sz="4" w:space="0" w:color="auto"/>
              <w:right w:val="single" w:sz="4" w:space="0" w:color="auto"/>
            </w:tcBorders>
            <w:shd w:val="clear" w:color="auto" w:fill="auto"/>
            <w:noWrap/>
            <w:vAlign w:val="bottom"/>
            <w:hideMark/>
          </w:tcPr>
          <w:p w:rsidR="003D553C" w:rsidRPr="003D553C" w:rsidRDefault="003D553C" w:rsidP="00C70431">
            <w:pPr>
              <w:spacing w:after="0" w:line="36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0,5</w:t>
            </w:r>
          </w:p>
        </w:tc>
        <w:tc>
          <w:tcPr>
            <w:tcW w:w="1661"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C70431">
            <w:pPr>
              <w:spacing w:after="0" w:line="36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10</w:t>
            </w:r>
          </w:p>
        </w:tc>
        <w:tc>
          <w:tcPr>
            <w:tcW w:w="1661"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C70431">
            <w:pPr>
              <w:spacing w:after="0" w:line="36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0,036</w:t>
            </w:r>
          </w:p>
        </w:tc>
        <w:tc>
          <w:tcPr>
            <w:tcW w:w="1661"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C70431">
            <w:pPr>
              <w:spacing w:after="0" w:line="36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0,354</w:t>
            </w:r>
          </w:p>
        </w:tc>
        <w:tc>
          <w:tcPr>
            <w:tcW w:w="1661"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C70431">
            <w:pPr>
              <w:spacing w:after="0" w:line="36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99,646</w:t>
            </w:r>
          </w:p>
        </w:tc>
      </w:tr>
      <w:tr w:rsidR="003D553C" w:rsidRPr="003D553C" w:rsidTr="003D553C">
        <w:trPr>
          <w:trHeight w:val="330"/>
          <w:jc w:val="center"/>
        </w:trPr>
        <w:tc>
          <w:tcPr>
            <w:tcW w:w="1661" w:type="dxa"/>
            <w:tcBorders>
              <w:top w:val="nil"/>
              <w:left w:val="single" w:sz="4" w:space="0" w:color="auto"/>
              <w:bottom w:val="single" w:sz="4" w:space="0" w:color="auto"/>
              <w:right w:val="single" w:sz="4" w:space="0" w:color="auto"/>
            </w:tcBorders>
            <w:shd w:val="clear" w:color="auto" w:fill="auto"/>
            <w:noWrap/>
            <w:vAlign w:val="bottom"/>
            <w:hideMark/>
          </w:tcPr>
          <w:p w:rsidR="003D553C" w:rsidRPr="003D553C" w:rsidRDefault="003D553C" w:rsidP="00C70431">
            <w:pPr>
              <w:spacing w:after="0" w:line="36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0,6</w:t>
            </w:r>
          </w:p>
        </w:tc>
        <w:tc>
          <w:tcPr>
            <w:tcW w:w="1661"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C70431">
            <w:pPr>
              <w:spacing w:after="0" w:line="36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12</w:t>
            </w:r>
          </w:p>
        </w:tc>
        <w:tc>
          <w:tcPr>
            <w:tcW w:w="1661"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C70431">
            <w:pPr>
              <w:spacing w:after="0" w:line="36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0,038</w:t>
            </w:r>
          </w:p>
        </w:tc>
        <w:tc>
          <w:tcPr>
            <w:tcW w:w="1661"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C70431">
            <w:pPr>
              <w:spacing w:after="0" w:line="36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0,373</w:t>
            </w:r>
          </w:p>
        </w:tc>
        <w:tc>
          <w:tcPr>
            <w:tcW w:w="1661"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C70431">
            <w:pPr>
              <w:spacing w:after="0" w:line="36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99,626</w:t>
            </w:r>
          </w:p>
        </w:tc>
      </w:tr>
      <w:tr w:rsidR="003D553C" w:rsidRPr="003D553C" w:rsidTr="003D553C">
        <w:trPr>
          <w:trHeight w:val="330"/>
          <w:jc w:val="center"/>
        </w:trPr>
        <w:tc>
          <w:tcPr>
            <w:tcW w:w="1661" w:type="dxa"/>
            <w:tcBorders>
              <w:top w:val="nil"/>
              <w:left w:val="single" w:sz="4" w:space="0" w:color="auto"/>
              <w:bottom w:val="single" w:sz="4" w:space="0" w:color="auto"/>
              <w:right w:val="single" w:sz="4" w:space="0" w:color="auto"/>
            </w:tcBorders>
            <w:shd w:val="clear" w:color="auto" w:fill="auto"/>
            <w:noWrap/>
            <w:vAlign w:val="bottom"/>
            <w:hideMark/>
          </w:tcPr>
          <w:p w:rsidR="003D553C" w:rsidRPr="003D553C" w:rsidRDefault="003D553C" w:rsidP="00C70431">
            <w:pPr>
              <w:spacing w:after="0" w:line="36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0,7</w:t>
            </w:r>
          </w:p>
        </w:tc>
        <w:tc>
          <w:tcPr>
            <w:tcW w:w="1661"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C70431">
            <w:pPr>
              <w:spacing w:after="0" w:line="36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14</w:t>
            </w:r>
          </w:p>
        </w:tc>
        <w:tc>
          <w:tcPr>
            <w:tcW w:w="1661"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C70431">
            <w:pPr>
              <w:spacing w:after="0" w:line="36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0,029</w:t>
            </w:r>
          </w:p>
        </w:tc>
        <w:tc>
          <w:tcPr>
            <w:tcW w:w="1661"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C70431">
            <w:pPr>
              <w:spacing w:after="0" w:line="36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0,285</w:t>
            </w:r>
          </w:p>
        </w:tc>
        <w:tc>
          <w:tcPr>
            <w:tcW w:w="1661"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C70431">
            <w:pPr>
              <w:spacing w:after="0" w:line="36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99,715</w:t>
            </w:r>
          </w:p>
        </w:tc>
      </w:tr>
      <w:tr w:rsidR="003D553C" w:rsidRPr="003D553C" w:rsidTr="003D553C">
        <w:trPr>
          <w:trHeight w:val="330"/>
          <w:jc w:val="center"/>
        </w:trPr>
        <w:tc>
          <w:tcPr>
            <w:tcW w:w="1661" w:type="dxa"/>
            <w:tcBorders>
              <w:top w:val="nil"/>
              <w:left w:val="single" w:sz="4" w:space="0" w:color="auto"/>
              <w:bottom w:val="single" w:sz="4" w:space="0" w:color="auto"/>
              <w:right w:val="single" w:sz="4" w:space="0" w:color="auto"/>
            </w:tcBorders>
            <w:shd w:val="clear" w:color="auto" w:fill="auto"/>
            <w:noWrap/>
            <w:vAlign w:val="bottom"/>
            <w:hideMark/>
          </w:tcPr>
          <w:p w:rsidR="003D553C" w:rsidRPr="003D553C" w:rsidRDefault="003D553C" w:rsidP="00C70431">
            <w:pPr>
              <w:spacing w:after="0" w:line="36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0,8</w:t>
            </w:r>
          </w:p>
        </w:tc>
        <w:tc>
          <w:tcPr>
            <w:tcW w:w="1661"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C70431">
            <w:pPr>
              <w:spacing w:after="0" w:line="36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16</w:t>
            </w:r>
          </w:p>
        </w:tc>
        <w:tc>
          <w:tcPr>
            <w:tcW w:w="1661"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C70431">
            <w:pPr>
              <w:spacing w:after="0" w:line="36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0,021</w:t>
            </w:r>
          </w:p>
        </w:tc>
        <w:tc>
          <w:tcPr>
            <w:tcW w:w="1661"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C70431">
            <w:pPr>
              <w:spacing w:after="0" w:line="36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0,206</w:t>
            </w:r>
          </w:p>
        </w:tc>
        <w:tc>
          <w:tcPr>
            <w:tcW w:w="1661" w:type="dxa"/>
            <w:tcBorders>
              <w:top w:val="nil"/>
              <w:left w:val="nil"/>
              <w:bottom w:val="single" w:sz="4" w:space="0" w:color="auto"/>
              <w:right w:val="single" w:sz="4" w:space="0" w:color="auto"/>
            </w:tcBorders>
            <w:shd w:val="clear" w:color="auto" w:fill="auto"/>
            <w:noWrap/>
            <w:vAlign w:val="bottom"/>
            <w:hideMark/>
          </w:tcPr>
          <w:p w:rsidR="003D553C" w:rsidRPr="003D553C" w:rsidRDefault="00096F38" w:rsidP="00C70431">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99,715</w:t>
            </w:r>
            <w:r w:rsidR="003D553C" w:rsidRPr="003D553C">
              <w:rPr>
                <w:rFonts w:ascii="Times New Roman" w:eastAsia="Times New Roman" w:hAnsi="Times New Roman" w:cs="Times New Roman"/>
                <w:color w:val="000000"/>
                <w:sz w:val="24"/>
                <w:szCs w:val="24"/>
              </w:rPr>
              <w:t>3</w:t>
            </w:r>
          </w:p>
        </w:tc>
      </w:tr>
      <w:tr w:rsidR="003D553C" w:rsidRPr="003D553C" w:rsidTr="003D553C">
        <w:trPr>
          <w:trHeight w:val="330"/>
          <w:jc w:val="center"/>
        </w:trPr>
        <w:tc>
          <w:tcPr>
            <w:tcW w:w="1661" w:type="dxa"/>
            <w:tcBorders>
              <w:top w:val="nil"/>
              <w:left w:val="single" w:sz="4" w:space="0" w:color="auto"/>
              <w:bottom w:val="single" w:sz="4" w:space="0" w:color="auto"/>
              <w:right w:val="single" w:sz="4" w:space="0" w:color="auto"/>
            </w:tcBorders>
            <w:shd w:val="clear" w:color="auto" w:fill="auto"/>
            <w:noWrap/>
            <w:vAlign w:val="bottom"/>
            <w:hideMark/>
          </w:tcPr>
          <w:p w:rsidR="003D553C" w:rsidRPr="003D553C" w:rsidRDefault="003D553C" w:rsidP="00C70431">
            <w:pPr>
              <w:spacing w:after="0" w:line="36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0,9</w:t>
            </w:r>
          </w:p>
        </w:tc>
        <w:tc>
          <w:tcPr>
            <w:tcW w:w="1661"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C70431">
            <w:pPr>
              <w:spacing w:after="0" w:line="36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18</w:t>
            </w:r>
          </w:p>
        </w:tc>
        <w:tc>
          <w:tcPr>
            <w:tcW w:w="1661"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C70431">
            <w:pPr>
              <w:spacing w:after="0" w:line="36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0,013</w:t>
            </w:r>
          </w:p>
        </w:tc>
        <w:tc>
          <w:tcPr>
            <w:tcW w:w="1661"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C70431">
            <w:pPr>
              <w:spacing w:after="0" w:line="36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0,127</w:t>
            </w:r>
          </w:p>
        </w:tc>
        <w:tc>
          <w:tcPr>
            <w:tcW w:w="1661" w:type="dxa"/>
            <w:tcBorders>
              <w:top w:val="nil"/>
              <w:left w:val="nil"/>
              <w:bottom w:val="single" w:sz="4" w:space="0" w:color="auto"/>
              <w:right w:val="single" w:sz="4" w:space="0" w:color="auto"/>
            </w:tcBorders>
            <w:shd w:val="clear" w:color="auto" w:fill="auto"/>
            <w:noWrap/>
            <w:vAlign w:val="bottom"/>
            <w:hideMark/>
          </w:tcPr>
          <w:p w:rsidR="003D553C" w:rsidRPr="003D553C" w:rsidRDefault="00096F38" w:rsidP="00C70431">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99,717</w:t>
            </w:r>
          </w:p>
        </w:tc>
      </w:tr>
      <w:tr w:rsidR="003D553C" w:rsidRPr="003D553C" w:rsidTr="003D553C">
        <w:trPr>
          <w:trHeight w:val="330"/>
          <w:jc w:val="center"/>
        </w:trPr>
        <w:tc>
          <w:tcPr>
            <w:tcW w:w="1661" w:type="dxa"/>
            <w:tcBorders>
              <w:top w:val="nil"/>
              <w:left w:val="single" w:sz="4" w:space="0" w:color="auto"/>
              <w:bottom w:val="single" w:sz="4" w:space="0" w:color="auto"/>
              <w:right w:val="single" w:sz="4" w:space="0" w:color="auto"/>
            </w:tcBorders>
            <w:shd w:val="clear" w:color="auto" w:fill="auto"/>
            <w:noWrap/>
            <w:vAlign w:val="bottom"/>
            <w:hideMark/>
          </w:tcPr>
          <w:p w:rsidR="003D553C" w:rsidRPr="003D553C" w:rsidRDefault="003D553C" w:rsidP="00C70431">
            <w:pPr>
              <w:spacing w:after="0" w:line="36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1</w:t>
            </w:r>
          </w:p>
        </w:tc>
        <w:tc>
          <w:tcPr>
            <w:tcW w:w="1661"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C70431">
            <w:pPr>
              <w:spacing w:after="0" w:line="36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20</w:t>
            </w:r>
          </w:p>
        </w:tc>
        <w:tc>
          <w:tcPr>
            <w:tcW w:w="1661"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C70431">
            <w:pPr>
              <w:spacing w:after="0" w:line="36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0,005</w:t>
            </w:r>
          </w:p>
        </w:tc>
        <w:tc>
          <w:tcPr>
            <w:tcW w:w="1661"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C70431">
            <w:pPr>
              <w:spacing w:after="0" w:line="36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0,049</w:t>
            </w:r>
          </w:p>
        </w:tc>
        <w:tc>
          <w:tcPr>
            <w:tcW w:w="1661" w:type="dxa"/>
            <w:tcBorders>
              <w:top w:val="nil"/>
              <w:left w:val="nil"/>
              <w:bottom w:val="single" w:sz="4" w:space="0" w:color="auto"/>
              <w:right w:val="single" w:sz="4" w:space="0" w:color="auto"/>
            </w:tcBorders>
            <w:shd w:val="clear" w:color="auto" w:fill="auto"/>
            <w:noWrap/>
            <w:vAlign w:val="bottom"/>
            <w:hideMark/>
          </w:tcPr>
          <w:p w:rsidR="00042ED4" w:rsidRPr="003D553C" w:rsidRDefault="00096F38" w:rsidP="00042ED4">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99,71</w:t>
            </w:r>
            <w:r w:rsidR="00042ED4">
              <w:rPr>
                <w:rFonts w:ascii="Times New Roman" w:eastAsia="Times New Roman" w:hAnsi="Times New Roman" w:cs="Times New Roman"/>
                <w:color w:val="000000"/>
                <w:sz w:val="24"/>
                <w:szCs w:val="24"/>
              </w:rPr>
              <w:t>64</w:t>
            </w:r>
          </w:p>
        </w:tc>
      </w:tr>
    </w:tbl>
    <w:p w:rsidR="003D553C" w:rsidRPr="003D553C" w:rsidRDefault="003D553C" w:rsidP="003D553C">
      <w:pPr>
        <w:spacing w:after="160"/>
        <w:contextualSpacing/>
        <w:rPr>
          <w:rFonts w:ascii="Times New Roman" w:hAnsi="Times New Roman" w:cs="Times New Roman"/>
          <w:sz w:val="24"/>
          <w:szCs w:val="24"/>
        </w:rPr>
      </w:pPr>
    </w:p>
    <w:p w:rsidR="003D553C" w:rsidRPr="003D553C" w:rsidRDefault="003D553C" w:rsidP="003D553C">
      <w:pPr>
        <w:spacing w:after="160"/>
        <w:contextualSpacing/>
        <w:jc w:val="center"/>
        <w:rPr>
          <w:rFonts w:ascii="Times New Roman" w:hAnsi="Times New Roman" w:cs="Times New Roman"/>
          <w:sz w:val="24"/>
          <w:szCs w:val="24"/>
        </w:rPr>
      </w:pPr>
      <w:r w:rsidRPr="003D553C">
        <w:rPr>
          <w:noProof/>
        </w:rPr>
        <w:drawing>
          <wp:inline distT="0" distB="0" distL="0" distR="0">
            <wp:extent cx="4572000" cy="3048000"/>
            <wp:effectExtent l="0" t="0" r="19050" b="19050"/>
            <wp:docPr id="557" name="Graphique 557"/>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inline>
        </w:drawing>
      </w:r>
    </w:p>
    <w:p w:rsidR="00D92890" w:rsidRDefault="00D92890" w:rsidP="003D553C">
      <w:pPr>
        <w:spacing w:after="160" w:line="360" w:lineRule="auto"/>
        <w:jc w:val="center"/>
        <w:rPr>
          <w:rFonts w:ascii="Times New Roman" w:hAnsi="Times New Roman" w:cs="Times New Roman"/>
          <w:b/>
          <w:sz w:val="24"/>
          <w:szCs w:val="24"/>
        </w:rPr>
      </w:pPr>
    </w:p>
    <w:p w:rsidR="003D553C" w:rsidRPr="003D553C" w:rsidRDefault="000B3038" w:rsidP="003D553C">
      <w:pPr>
        <w:spacing w:after="160" w:line="360" w:lineRule="auto"/>
        <w:jc w:val="center"/>
        <w:rPr>
          <w:rFonts w:ascii="Times New Roman" w:hAnsi="Times New Roman" w:cs="Times New Roman"/>
          <w:sz w:val="24"/>
          <w:szCs w:val="24"/>
        </w:rPr>
      </w:pPr>
      <w:r>
        <w:rPr>
          <w:rFonts w:ascii="Times New Roman" w:hAnsi="Times New Roman" w:cs="Times New Roman"/>
          <w:b/>
          <w:sz w:val="24"/>
          <w:szCs w:val="24"/>
        </w:rPr>
        <w:t>Figure III.5</w:t>
      </w:r>
      <w:r w:rsidR="003D553C" w:rsidRPr="003D553C">
        <w:rPr>
          <w:rFonts w:ascii="Times New Roman" w:hAnsi="Times New Roman" w:cs="Times New Roman"/>
          <w:b/>
          <w:sz w:val="24"/>
          <w:szCs w:val="24"/>
        </w:rPr>
        <w:t> :</w:t>
      </w:r>
      <w:r w:rsidR="003D553C" w:rsidRPr="003D553C">
        <w:rPr>
          <w:rFonts w:ascii="Times New Roman" w:hAnsi="Times New Roman" w:cs="Times New Roman"/>
          <w:sz w:val="24"/>
          <w:szCs w:val="24"/>
        </w:rPr>
        <w:t xml:space="preserve"> effet de la dose de la biomasse sur l’adsorption du MV (c</w:t>
      </w:r>
      <w:r w:rsidR="003D553C" w:rsidRPr="003D553C">
        <w:rPr>
          <w:rFonts w:ascii="Times New Roman" w:hAnsi="Times New Roman" w:cs="Times New Roman"/>
          <w:sz w:val="24"/>
          <w:szCs w:val="24"/>
          <w:vertAlign w:val="subscript"/>
        </w:rPr>
        <w:t>0</w:t>
      </w:r>
      <w:r w:rsidR="003D553C" w:rsidRPr="003D553C">
        <w:rPr>
          <w:rFonts w:ascii="Times New Roman" w:hAnsi="Times New Roman" w:cs="Times New Roman"/>
          <w:sz w:val="24"/>
          <w:szCs w:val="24"/>
        </w:rPr>
        <w:t>=100mg/l).</w:t>
      </w:r>
    </w:p>
    <w:p w:rsidR="003D553C" w:rsidRPr="003D553C" w:rsidRDefault="000B3038" w:rsidP="003D553C">
      <w:pPr>
        <w:spacing w:after="160" w:line="360" w:lineRule="auto"/>
        <w:jc w:val="both"/>
        <w:rPr>
          <w:rFonts w:ascii="Times New Roman" w:hAnsi="Times New Roman" w:cs="Times New Roman"/>
          <w:sz w:val="24"/>
          <w:szCs w:val="24"/>
        </w:rPr>
      </w:pPr>
      <w:r>
        <w:rPr>
          <w:rFonts w:ascii="Times New Roman" w:hAnsi="Times New Roman" w:cs="Times New Roman"/>
          <w:sz w:val="24"/>
          <w:szCs w:val="24"/>
        </w:rPr>
        <w:t>Selon le figure III.5</w:t>
      </w:r>
      <w:r w:rsidR="003D553C" w:rsidRPr="003D553C">
        <w:rPr>
          <w:rFonts w:ascii="Times New Roman" w:hAnsi="Times New Roman" w:cs="Times New Roman"/>
          <w:sz w:val="24"/>
          <w:szCs w:val="24"/>
        </w:rPr>
        <w:t xml:space="preserve"> il y’a une augmentation du taux d’élimination à cause de l’augmentation de la masse d’adsorbant, le taux d’élimination  atteint son maximum  pour une dose de bio</w:t>
      </w:r>
      <w:r w:rsidR="00D92890">
        <w:rPr>
          <w:rFonts w:ascii="Times New Roman" w:hAnsi="Times New Roman" w:cs="Times New Roman"/>
          <w:sz w:val="24"/>
          <w:szCs w:val="24"/>
        </w:rPr>
        <w:t>-</w:t>
      </w:r>
      <w:r w:rsidR="003D553C" w:rsidRPr="003D553C">
        <w:rPr>
          <w:rFonts w:ascii="Times New Roman" w:hAnsi="Times New Roman" w:cs="Times New Roman"/>
          <w:sz w:val="24"/>
          <w:szCs w:val="24"/>
        </w:rPr>
        <w:t>a</w:t>
      </w:r>
      <w:r w:rsidR="003D553C" w:rsidRPr="003D553C">
        <w:rPr>
          <w:rFonts w:ascii="Times New Roman" w:hAnsi="Times New Roman" w:cs="Times New Roman"/>
          <w:sz w:val="24"/>
          <w:szCs w:val="24"/>
        </w:rPr>
        <w:t>d</w:t>
      </w:r>
      <w:r w:rsidR="003D553C" w:rsidRPr="003D553C">
        <w:rPr>
          <w:rFonts w:ascii="Times New Roman" w:hAnsi="Times New Roman" w:cs="Times New Roman"/>
          <w:sz w:val="24"/>
          <w:szCs w:val="24"/>
        </w:rPr>
        <w:t xml:space="preserve">sorbant  10 g/l, correspondant </w:t>
      </w:r>
      <w:proofErr w:type="spellStart"/>
      <w:r w:rsidR="003D553C" w:rsidRPr="003D553C">
        <w:rPr>
          <w:rFonts w:ascii="Times New Roman" w:hAnsi="Times New Roman" w:cs="Times New Roman"/>
          <w:sz w:val="24"/>
          <w:szCs w:val="24"/>
        </w:rPr>
        <w:t>a</w:t>
      </w:r>
      <w:proofErr w:type="spellEnd"/>
      <w:r w:rsidR="003D553C" w:rsidRPr="003D553C">
        <w:rPr>
          <w:rFonts w:ascii="Times New Roman" w:hAnsi="Times New Roman" w:cs="Times New Roman"/>
          <w:sz w:val="24"/>
          <w:szCs w:val="24"/>
        </w:rPr>
        <w:t xml:space="preserve"> une masse de 0,5 g d’adsorbant  dans 50 ml de la solution du MV.</w:t>
      </w:r>
    </w:p>
    <w:p w:rsidR="003D553C" w:rsidRPr="003D553C" w:rsidRDefault="003D553C" w:rsidP="003D553C">
      <w:pPr>
        <w:spacing w:after="160" w:line="360" w:lineRule="auto"/>
        <w:contextualSpacing/>
        <w:jc w:val="both"/>
        <w:rPr>
          <w:rFonts w:ascii="Times New Roman" w:hAnsi="Times New Roman" w:cs="Times New Roman"/>
          <w:sz w:val="24"/>
          <w:szCs w:val="24"/>
        </w:rPr>
      </w:pPr>
      <w:r w:rsidRPr="003D553C">
        <w:rPr>
          <w:rFonts w:ascii="Times New Roman" w:hAnsi="Times New Roman" w:cs="Times New Roman"/>
          <w:sz w:val="24"/>
          <w:szCs w:val="24"/>
        </w:rPr>
        <w:t>On va utiliser cette dose pour toutes les expériences d’adsorption suivante.</w:t>
      </w:r>
    </w:p>
    <w:p w:rsidR="00C70431" w:rsidRDefault="00C70431">
      <w:pPr>
        <w:rPr>
          <w:rFonts w:ascii="Times New Roman" w:hAnsi="Times New Roman" w:cs="Times New Roman"/>
          <w:b/>
          <w:sz w:val="24"/>
          <w:szCs w:val="24"/>
          <w:u w:val="single"/>
        </w:rPr>
      </w:pPr>
      <w:r>
        <w:rPr>
          <w:rFonts w:ascii="Times New Roman" w:hAnsi="Times New Roman" w:cs="Times New Roman"/>
          <w:b/>
          <w:sz w:val="24"/>
          <w:szCs w:val="24"/>
          <w:u w:val="single"/>
        </w:rPr>
        <w:br w:type="page"/>
      </w:r>
    </w:p>
    <w:p w:rsidR="003D553C" w:rsidRPr="003D553C" w:rsidRDefault="003D553C" w:rsidP="003D553C">
      <w:pPr>
        <w:spacing w:after="160" w:line="360" w:lineRule="auto"/>
        <w:jc w:val="both"/>
        <w:rPr>
          <w:rFonts w:ascii="Times New Roman" w:hAnsi="Times New Roman" w:cs="Times New Roman"/>
          <w:b/>
          <w:sz w:val="24"/>
          <w:szCs w:val="24"/>
          <w:u w:val="single"/>
        </w:rPr>
      </w:pPr>
      <w:r w:rsidRPr="003D553C">
        <w:rPr>
          <w:rFonts w:ascii="Times New Roman" w:hAnsi="Times New Roman" w:cs="Times New Roman"/>
          <w:b/>
          <w:sz w:val="24"/>
          <w:szCs w:val="24"/>
          <w:u w:val="single"/>
        </w:rPr>
        <w:lastRenderedPageBreak/>
        <w:t xml:space="preserve">III.4.3.2. Effet du temps de contact : </w:t>
      </w:r>
    </w:p>
    <w:p w:rsidR="003D553C" w:rsidRPr="003D553C" w:rsidRDefault="003D553C" w:rsidP="003D553C">
      <w:pPr>
        <w:spacing w:after="160" w:line="360" w:lineRule="auto"/>
        <w:jc w:val="both"/>
        <w:rPr>
          <w:rFonts w:ascii="Times New Roman" w:hAnsi="Times New Roman" w:cs="Times New Roman"/>
          <w:color w:val="000000"/>
          <w:sz w:val="24"/>
          <w:szCs w:val="24"/>
        </w:rPr>
      </w:pPr>
      <w:r w:rsidRPr="003D553C">
        <w:rPr>
          <w:rFonts w:ascii="Times New Roman" w:hAnsi="Times New Roman" w:cs="Times New Roman"/>
          <w:color w:val="000000"/>
          <w:sz w:val="24"/>
          <w:szCs w:val="24"/>
        </w:rPr>
        <w:t xml:space="preserve"> Pour déterminer le temps nécessaire l’équilibre d’adsorption, des solutions du méthyle violet (100 mg/l) de volume 50ml sont mélangées avec 0,5 g du </w:t>
      </w:r>
      <w:proofErr w:type="spellStart"/>
      <w:r w:rsidRPr="003D553C">
        <w:rPr>
          <w:rFonts w:ascii="Times New Roman" w:hAnsi="Times New Roman" w:cs="Times New Roman"/>
          <w:color w:val="000000"/>
          <w:sz w:val="24"/>
          <w:szCs w:val="24"/>
        </w:rPr>
        <w:t>biosorbant</w:t>
      </w:r>
      <w:proofErr w:type="spellEnd"/>
      <w:r w:rsidRPr="003D553C">
        <w:rPr>
          <w:rFonts w:ascii="Times New Roman" w:hAnsi="Times New Roman" w:cs="Times New Roman"/>
          <w:color w:val="000000"/>
          <w:sz w:val="24"/>
          <w:szCs w:val="24"/>
        </w:rPr>
        <w:t>.</w:t>
      </w:r>
    </w:p>
    <w:p w:rsidR="003D553C" w:rsidRPr="003D553C" w:rsidRDefault="003D553C" w:rsidP="003D553C">
      <w:pPr>
        <w:spacing w:after="160" w:line="360" w:lineRule="auto"/>
        <w:jc w:val="both"/>
        <w:rPr>
          <w:rFonts w:ascii="Times New Roman" w:hAnsi="Times New Roman" w:cs="Times New Roman"/>
          <w:color w:val="000000"/>
          <w:sz w:val="24"/>
          <w:szCs w:val="24"/>
        </w:rPr>
      </w:pPr>
      <w:r w:rsidRPr="003D553C">
        <w:rPr>
          <w:rFonts w:ascii="Times New Roman" w:hAnsi="Times New Roman" w:cs="Times New Roman"/>
          <w:color w:val="000000"/>
          <w:sz w:val="24"/>
          <w:szCs w:val="24"/>
        </w:rPr>
        <w:t>L’ensemble est agité à des temps d’agitation allant de 5 à 60 min. La séparation est effectuée par centrifugation à l’aide d’une centrifugeuse pendant 5 minutes. La quantité du colorant adsorbée est déterminée à l’aide d’un spectrophotomètre.</w:t>
      </w:r>
    </w:p>
    <w:p w:rsidR="003D553C" w:rsidRPr="003D553C" w:rsidRDefault="003D553C" w:rsidP="003D553C">
      <w:pPr>
        <w:spacing w:after="160" w:line="360" w:lineRule="auto"/>
        <w:jc w:val="both"/>
        <w:rPr>
          <w:rFonts w:ascii="Times New Roman" w:hAnsi="Times New Roman" w:cs="Times New Roman"/>
          <w:color w:val="000000"/>
          <w:sz w:val="24"/>
          <w:szCs w:val="24"/>
        </w:rPr>
      </w:pPr>
      <w:r w:rsidRPr="003D553C">
        <w:rPr>
          <w:rFonts w:ascii="Times New Roman" w:hAnsi="Times New Roman" w:cs="Times New Roman"/>
          <w:color w:val="000000"/>
          <w:sz w:val="24"/>
          <w:szCs w:val="24"/>
        </w:rPr>
        <w:t>Les résultats obtenus sont regroupés dans le tableau III.3 et représentés g</w:t>
      </w:r>
      <w:r w:rsidR="000B3038">
        <w:rPr>
          <w:rFonts w:ascii="Times New Roman" w:hAnsi="Times New Roman" w:cs="Times New Roman"/>
          <w:color w:val="000000"/>
          <w:sz w:val="24"/>
          <w:szCs w:val="24"/>
        </w:rPr>
        <w:t>raphiquement sur la figure.III.6</w:t>
      </w:r>
      <w:r w:rsidRPr="003D553C">
        <w:rPr>
          <w:rFonts w:ascii="Times New Roman" w:hAnsi="Times New Roman" w:cs="Times New Roman"/>
          <w:color w:val="000000"/>
          <w:sz w:val="24"/>
          <w:szCs w:val="24"/>
        </w:rPr>
        <w:t>.</w:t>
      </w:r>
      <w:r w:rsidRPr="003D553C">
        <w:rPr>
          <w:rFonts w:ascii="Times New Roman" w:hAnsi="Times New Roman" w:cs="Times New Roman"/>
          <w:color w:val="000000"/>
          <w:sz w:val="24"/>
          <w:szCs w:val="24"/>
        </w:rPr>
        <w:br/>
      </w:r>
      <w:r w:rsidRPr="003D553C">
        <w:rPr>
          <w:rFonts w:ascii="Times New Roman" w:hAnsi="Times New Roman" w:cs="Times New Roman"/>
          <w:b/>
          <w:color w:val="000000"/>
          <w:sz w:val="24"/>
          <w:szCs w:val="24"/>
        </w:rPr>
        <w:t xml:space="preserve">Tableau III.3 : </w:t>
      </w:r>
      <w:r w:rsidRPr="003D553C">
        <w:rPr>
          <w:rFonts w:ascii="Times New Roman" w:hAnsi="Times New Roman" w:cs="Times New Roman"/>
          <w:color w:val="000000"/>
          <w:sz w:val="24"/>
          <w:szCs w:val="24"/>
        </w:rPr>
        <w:t>étude du temps d’équilibre de l’adsorption du MV par la biomasse (c</w:t>
      </w:r>
      <w:r w:rsidRPr="003D553C">
        <w:rPr>
          <w:rFonts w:ascii="Times New Roman" w:hAnsi="Times New Roman" w:cs="Times New Roman"/>
          <w:color w:val="000000"/>
          <w:sz w:val="24"/>
          <w:szCs w:val="24"/>
          <w:vertAlign w:val="subscript"/>
        </w:rPr>
        <w:t>0</w:t>
      </w:r>
      <w:r w:rsidRPr="003D553C">
        <w:rPr>
          <w:rFonts w:ascii="Times New Roman" w:hAnsi="Times New Roman" w:cs="Times New Roman"/>
          <w:color w:val="000000"/>
          <w:sz w:val="24"/>
          <w:szCs w:val="24"/>
        </w:rPr>
        <w:t>=100 mg/l)</w:t>
      </w:r>
    </w:p>
    <w:tbl>
      <w:tblPr>
        <w:tblW w:w="8988" w:type="dxa"/>
        <w:tblInd w:w="55" w:type="dxa"/>
        <w:tblCellMar>
          <w:left w:w="70" w:type="dxa"/>
          <w:right w:w="70" w:type="dxa"/>
        </w:tblCellMar>
        <w:tblLook w:val="04A0" w:firstRow="1" w:lastRow="0" w:firstColumn="1" w:lastColumn="0" w:noHBand="0" w:noVBand="1"/>
      </w:tblPr>
      <w:tblGrid>
        <w:gridCol w:w="2247"/>
        <w:gridCol w:w="2247"/>
        <w:gridCol w:w="2247"/>
        <w:gridCol w:w="2247"/>
      </w:tblGrid>
      <w:tr w:rsidR="003D553C" w:rsidRPr="003D553C" w:rsidTr="003D553C">
        <w:trPr>
          <w:trHeight w:val="312"/>
        </w:trPr>
        <w:tc>
          <w:tcPr>
            <w:tcW w:w="224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temps (min)</w:t>
            </w:r>
          </w:p>
        </w:tc>
        <w:tc>
          <w:tcPr>
            <w:tcW w:w="2247" w:type="dxa"/>
            <w:tcBorders>
              <w:top w:val="single" w:sz="4" w:space="0" w:color="auto"/>
              <w:left w:val="nil"/>
              <w:bottom w:val="single" w:sz="4" w:space="0" w:color="auto"/>
              <w:right w:val="single" w:sz="4" w:space="0" w:color="auto"/>
            </w:tcBorders>
            <w:shd w:val="clear" w:color="auto" w:fill="auto"/>
            <w:noWrap/>
            <w:vAlign w:val="center"/>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ABS</w:t>
            </w:r>
          </w:p>
        </w:tc>
        <w:tc>
          <w:tcPr>
            <w:tcW w:w="2247" w:type="dxa"/>
            <w:tcBorders>
              <w:top w:val="single" w:sz="4" w:space="0" w:color="auto"/>
              <w:left w:val="nil"/>
              <w:bottom w:val="single" w:sz="4" w:space="0" w:color="auto"/>
              <w:right w:val="single" w:sz="4" w:space="0" w:color="auto"/>
            </w:tcBorders>
            <w:shd w:val="clear" w:color="auto" w:fill="auto"/>
            <w:noWrap/>
            <w:vAlign w:val="center"/>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proofErr w:type="spellStart"/>
            <w:r w:rsidRPr="003D553C">
              <w:rPr>
                <w:rFonts w:ascii="Times New Roman" w:eastAsia="Times New Roman" w:hAnsi="Times New Roman" w:cs="Times New Roman"/>
                <w:color w:val="000000"/>
                <w:sz w:val="24"/>
                <w:szCs w:val="24"/>
              </w:rPr>
              <w:t>Ceq</w:t>
            </w:r>
            <w:proofErr w:type="spellEnd"/>
          </w:p>
        </w:tc>
        <w:tc>
          <w:tcPr>
            <w:tcW w:w="2247" w:type="dxa"/>
            <w:tcBorders>
              <w:top w:val="single" w:sz="4" w:space="0" w:color="auto"/>
              <w:left w:val="nil"/>
              <w:bottom w:val="single" w:sz="4" w:space="0" w:color="auto"/>
              <w:right w:val="single" w:sz="4" w:space="0" w:color="auto"/>
            </w:tcBorders>
            <w:shd w:val="clear" w:color="auto" w:fill="auto"/>
            <w:noWrap/>
            <w:vAlign w:val="center"/>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 xml:space="preserve"> R (%)</w:t>
            </w:r>
          </w:p>
        </w:tc>
      </w:tr>
      <w:tr w:rsidR="003D553C" w:rsidRPr="003D553C" w:rsidTr="003D553C">
        <w:trPr>
          <w:trHeight w:val="312"/>
        </w:trPr>
        <w:tc>
          <w:tcPr>
            <w:tcW w:w="2247" w:type="dxa"/>
            <w:tcBorders>
              <w:top w:val="nil"/>
              <w:left w:val="single" w:sz="4" w:space="0" w:color="auto"/>
              <w:bottom w:val="single" w:sz="4" w:space="0" w:color="auto"/>
              <w:right w:val="single" w:sz="4" w:space="0" w:color="auto"/>
            </w:tcBorders>
            <w:shd w:val="clear" w:color="auto" w:fill="auto"/>
            <w:noWrap/>
            <w:vAlign w:val="center"/>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5</w:t>
            </w:r>
          </w:p>
        </w:tc>
        <w:tc>
          <w:tcPr>
            <w:tcW w:w="2247" w:type="dxa"/>
            <w:tcBorders>
              <w:top w:val="nil"/>
              <w:left w:val="nil"/>
              <w:bottom w:val="single" w:sz="4" w:space="0" w:color="auto"/>
              <w:right w:val="single" w:sz="4" w:space="0" w:color="auto"/>
            </w:tcBorders>
            <w:shd w:val="clear" w:color="auto" w:fill="auto"/>
            <w:noWrap/>
            <w:vAlign w:val="center"/>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0,109</w:t>
            </w:r>
          </w:p>
        </w:tc>
        <w:tc>
          <w:tcPr>
            <w:tcW w:w="2247" w:type="dxa"/>
            <w:tcBorders>
              <w:top w:val="nil"/>
              <w:left w:val="nil"/>
              <w:bottom w:val="single" w:sz="4" w:space="0" w:color="auto"/>
              <w:right w:val="single" w:sz="4" w:space="0" w:color="auto"/>
            </w:tcBorders>
            <w:shd w:val="clear" w:color="auto" w:fill="auto"/>
            <w:noWrap/>
            <w:vAlign w:val="center"/>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1,071</w:t>
            </w:r>
          </w:p>
        </w:tc>
        <w:tc>
          <w:tcPr>
            <w:tcW w:w="2247" w:type="dxa"/>
            <w:tcBorders>
              <w:top w:val="nil"/>
              <w:left w:val="nil"/>
              <w:bottom w:val="single" w:sz="4" w:space="0" w:color="auto"/>
              <w:right w:val="single" w:sz="4" w:space="0" w:color="auto"/>
            </w:tcBorders>
            <w:shd w:val="clear" w:color="auto" w:fill="auto"/>
            <w:noWrap/>
            <w:vAlign w:val="center"/>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98,93</w:t>
            </w:r>
          </w:p>
        </w:tc>
      </w:tr>
      <w:tr w:rsidR="003D553C" w:rsidRPr="003D553C" w:rsidTr="003D553C">
        <w:trPr>
          <w:trHeight w:val="312"/>
        </w:trPr>
        <w:tc>
          <w:tcPr>
            <w:tcW w:w="2247" w:type="dxa"/>
            <w:tcBorders>
              <w:top w:val="nil"/>
              <w:left w:val="single" w:sz="4" w:space="0" w:color="auto"/>
              <w:bottom w:val="single" w:sz="4" w:space="0" w:color="auto"/>
              <w:right w:val="single" w:sz="4" w:space="0" w:color="auto"/>
            </w:tcBorders>
            <w:shd w:val="clear" w:color="auto" w:fill="auto"/>
            <w:noWrap/>
            <w:vAlign w:val="center"/>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10</w:t>
            </w:r>
          </w:p>
        </w:tc>
        <w:tc>
          <w:tcPr>
            <w:tcW w:w="2247" w:type="dxa"/>
            <w:tcBorders>
              <w:top w:val="nil"/>
              <w:left w:val="nil"/>
              <w:bottom w:val="single" w:sz="4" w:space="0" w:color="auto"/>
              <w:right w:val="single" w:sz="4" w:space="0" w:color="auto"/>
            </w:tcBorders>
            <w:shd w:val="clear" w:color="auto" w:fill="auto"/>
            <w:noWrap/>
            <w:vAlign w:val="center"/>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0,073</w:t>
            </w:r>
          </w:p>
        </w:tc>
        <w:tc>
          <w:tcPr>
            <w:tcW w:w="2247" w:type="dxa"/>
            <w:tcBorders>
              <w:top w:val="nil"/>
              <w:left w:val="nil"/>
              <w:bottom w:val="single" w:sz="4" w:space="0" w:color="auto"/>
              <w:right w:val="single" w:sz="4" w:space="0" w:color="auto"/>
            </w:tcBorders>
            <w:shd w:val="clear" w:color="auto" w:fill="auto"/>
            <w:noWrap/>
            <w:vAlign w:val="center"/>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0,717</w:t>
            </w:r>
          </w:p>
        </w:tc>
        <w:tc>
          <w:tcPr>
            <w:tcW w:w="2247" w:type="dxa"/>
            <w:tcBorders>
              <w:top w:val="nil"/>
              <w:left w:val="nil"/>
              <w:bottom w:val="single" w:sz="4" w:space="0" w:color="auto"/>
              <w:right w:val="single" w:sz="4" w:space="0" w:color="auto"/>
            </w:tcBorders>
            <w:shd w:val="clear" w:color="auto" w:fill="auto"/>
            <w:noWrap/>
            <w:vAlign w:val="center"/>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99,283</w:t>
            </w:r>
          </w:p>
        </w:tc>
      </w:tr>
      <w:tr w:rsidR="003D553C" w:rsidRPr="003D553C" w:rsidTr="003D553C">
        <w:trPr>
          <w:trHeight w:val="312"/>
        </w:trPr>
        <w:tc>
          <w:tcPr>
            <w:tcW w:w="2247" w:type="dxa"/>
            <w:tcBorders>
              <w:top w:val="nil"/>
              <w:left w:val="single" w:sz="4" w:space="0" w:color="auto"/>
              <w:bottom w:val="single" w:sz="4" w:space="0" w:color="auto"/>
              <w:right w:val="single" w:sz="4" w:space="0" w:color="auto"/>
            </w:tcBorders>
            <w:shd w:val="clear" w:color="auto" w:fill="auto"/>
            <w:noWrap/>
            <w:vAlign w:val="center"/>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15</w:t>
            </w:r>
          </w:p>
        </w:tc>
        <w:tc>
          <w:tcPr>
            <w:tcW w:w="2247" w:type="dxa"/>
            <w:tcBorders>
              <w:top w:val="nil"/>
              <w:left w:val="nil"/>
              <w:bottom w:val="single" w:sz="4" w:space="0" w:color="auto"/>
              <w:right w:val="single" w:sz="4" w:space="0" w:color="auto"/>
            </w:tcBorders>
            <w:shd w:val="clear" w:color="auto" w:fill="auto"/>
            <w:noWrap/>
            <w:vAlign w:val="center"/>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0,052</w:t>
            </w:r>
          </w:p>
        </w:tc>
        <w:tc>
          <w:tcPr>
            <w:tcW w:w="2247" w:type="dxa"/>
            <w:tcBorders>
              <w:top w:val="nil"/>
              <w:left w:val="nil"/>
              <w:bottom w:val="single" w:sz="4" w:space="0" w:color="auto"/>
              <w:right w:val="single" w:sz="4" w:space="0" w:color="auto"/>
            </w:tcBorders>
            <w:shd w:val="clear" w:color="auto" w:fill="auto"/>
            <w:noWrap/>
            <w:vAlign w:val="center"/>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0,511</w:t>
            </w:r>
          </w:p>
        </w:tc>
        <w:tc>
          <w:tcPr>
            <w:tcW w:w="2247" w:type="dxa"/>
            <w:tcBorders>
              <w:top w:val="nil"/>
              <w:left w:val="nil"/>
              <w:bottom w:val="single" w:sz="4" w:space="0" w:color="auto"/>
              <w:right w:val="single" w:sz="4" w:space="0" w:color="auto"/>
            </w:tcBorders>
            <w:shd w:val="clear" w:color="auto" w:fill="auto"/>
            <w:noWrap/>
            <w:vAlign w:val="center"/>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99,489</w:t>
            </w:r>
          </w:p>
        </w:tc>
      </w:tr>
      <w:tr w:rsidR="003D553C" w:rsidRPr="003D553C" w:rsidTr="003D553C">
        <w:trPr>
          <w:trHeight w:val="312"/>
        </w:trPr>
        <w:tc>
          <w:tcPr>
            <w:tcW w:w="2247" w:type="dxa"/>
            <w:tcBorders>
              <w:top w:val="nil"/>
              <w:left w:val="single" w:sz="4" w:space="0" w:color="auto"/>
              <w:bottom w:val="single" w:sz="4" w:space="0" w:color="auto"/>
              <w:right w:val="single" w:sz="4" w:space="0" w:color="auto"/>
            </w:tcBorders>
            <w:shd w:val="clear" w:color="auto" w:fill="auto"/>
            <w:noWrap/>
            <w:vAlign w:val="center"/>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20</w:t>
            </w:r>
          </w:p>
        </w:tc>
        <w:tc>
          <w:tcPr>
            <w:tcW w:w="2247" w:type="dxa"/>
            <w:tcBorders>
              <w:top w:val="nil"/>
              <w:left w:val="nil"/>
              <w:bottom w:val="single" w:sz="4" w:space="0" w:color="auto"/>
              <w:right w:val="single" w:sz="4" w:space="0" w:color="auto"/>
            </w:tcBorders>
            <w:shd w:val="clear" w:color="auto" w:fill="auto"/>
            <w:noWrap/>
            <w:vAlign w:val="center"/>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0,041</w:t>
            </w:r>
          </w:p>
        </w:tc>
        <w:tc>
          <w:tcPr>
            <w:tcW w:w="2247" w:type="dxa"/>
            <w:tcBorders>
              <w:top w:val="nil"/>
              <w:left w:val="nil"/>
              <w:bottom w:val="single" w:sz="4" w:space="0" w:color="auto"/>
              <w:right w:val="single" w:sz="4" w:space="0" w:color="auto"/>
            </w:tcBorders>
            <w:shd w:val="clear" w:color="auto" w:fill="auto"/>
            <w:noWrap/>
            <w:vAlign w:val="center"/>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0,403</w:t>
            </w:r>
          </w:p>
        </w:tc>
        <w:tc>
          <w:tcPr>
            <w:tcW w:w="2247" w:type="dxa"/>
            <w:tcBorders>
              <w:top w:val="nil"/>
              <w:left w:val="nil"/>
              <w:bottom w:val="single" w:sz="4" w:space="0" w:color="auto"/>
              <w:right w:val="single" w:sz="4" w:space="0" w:color="auto"/>
            </w:tcBorders>
            <w:shd w:val="clear" w:color="auto" w:fill="auto"/>
            <w:noWrap/>
            <w:vAlign w:val="center"/>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99,597</w:t>
            </w:r>
          </w:p>
        </w:tc>
      </w:tr>
      <w:tr w:rsidR="003D553C" w:rsidRPr="003D553C" w:rsidTr="003D553C">
        <w:trPr>
          <w:trHeight w:val="312"/>
        </w:trPr>
        <w:tc>
          <w:tcPr>
            <w:tcW w:w="2247" w:type="dxa"/>
            <w:tcBorders>
              <w:top w:val="nil"/>
              <w:left w:val="single" w:sz="4" w:space="0" w:color="auto"/>
              <w:bottom w:val="single" w:sz="4" w:space="0" w:color="auto"/>
              <w:right w:val="single" w:sz="4" w:space="0" w:color="auto"/>
            </w:tcBorders>
            <w:shd w:val="clear" w:color="auto" w:fill="auto"/>
            <w:noWrap/>
            <w:vAlign w:val="center"/>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30</w:t>
            </w:r>
          </w:p>
        </w:tc>
        <w:tc>
          <w:tcPr>
            <w:tcW w:w="2247" w:type="dxa"/>
            <w:tcBorders>
              <w:top w:val="nil"/>
              <w:left w:val="nil"/>
              <w:bottom w:val="single" w:sz="4" w:space="0" w:color="auto"/>
              <w:right w:val="single" w:sz="4" w:space="0" w:color="auto"/>
            </w:tcBorders>
            <w:shd w:val="clear" w:color="auto" w:fill="auto"/>
            <w:noWrap/>
            <w:vAlign w:val="center"/>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0,036</w:t>
            </w:r>
          </w:p>
        </w:tc>
        <w:tc>
          <w:tcPr>
            <w:tcW w:w="2247" w:type="dxa"/>
            <w:tcBorders>
              <w:top w:val="nil"/>
              <w:left w:val="nil"/>
              <w:bottom w:val="single" w:sz="4" w:space="0" w:color="auto"/>
              <w:right w:val="single" w:sz="4" w:space="0" w:color="auto"/>
            </w:tcBorders>
            <w:shd w:val="clear" w:color="auto" w:fill="auto"/>
            <w:noWrap/>
            <w:vAlign w:val="center"/>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0,354</w:t>
            </w:r>
          </w:p>
        </w:tc>
        <w:tc>
          <w:tcPr>
            <w:tcW w:w="2247" w:type="dxa"/>
            <w:tcBorders>
              <w:top w:val="nil"/>
              <w:left w:val="nil"/>
              <w:bottom w:val="single" w:sz="4" w:space="0" w:color="auto"/>
              <w:right w:val="single" w:sz="4" w:space="0" w:color="auto"/>
            </w:tcBorders>
            <w:shd w:val="clear" w:color="auto" w:fill="auto"/>
            <w:noWrap/>
            <w:vAlign w:val="center"/>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99,646</w:t>
            </w:r>
          </w:p>
        </w:tc>
      </w:tr>
      <w:tr w:rsidR="003D553C" w:rsidRPr="003D553C" w:rsidTr="003D553C">
        <w:trPr>
          <w:trHeight w:val="312"/>
        </w:trPr>
        <w:tc>
          <w:tcPr>
            <w:tcW w:w="2247" w:type="dxa"/>
            <w:tcBorders>
              <w:top w:val="nil"/>
              <w:left w:val="single" w:sz="4" w:space="0" w:color="auto"/>
              <w:bottom w:val="single" w:sz="4" w:space="0" w:color="auto"/>
              <w:right w:val="single" w:sz="4" w:space="0" w:color="auto"/>
            </w:tcBorders>
            <w:shd w:val="clear" w:color="auto" w:fill="auto"/>
            <w:noWrap/>
            <w:vAlign w:val="center"/>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40</w:t>
            </w:r>
          </w:p>
        </w:tc>
        <w:tc>
          <w:tcPr>
            <w:tcW w:w="2247" w:type="dxa"/>
            <w:tcBorders>
              <w:top w:val="nil"/>
              <w:left w:val="nil"/>
              <w:bottom w:val="single" w:sz="4" w:space="0" w:color="auto"/>
              <w:right w:val="single" w:sz="4" w:space="0" w:color="auto"/>
            </w:tcBorders>
            <w:shd w:val="clear" w:color="auto" w:fill="auto"/>
            <w:noWrap/>
            <w:vAlign w:val="center"/>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0,036</w:t>
            </w:r>
          </w:p>
        </w:tc>
        <w:tc>
          <w:tcPr>
            <w:tcW w:w="2247" w:type="dxa"/>
            <w:tcBorders>
              <w:top w:val="nil"/>
              <w:left w:val="nil"/>
              <w:bottom w:val="single" w:sz="4" w:space="0" w:color="auto"/>
              <w:right w:val="single" w:sz="4" w:space="0" w:color="auto"/>
            </w:tcBorders>
            <w:shd w:val="clear" w:color="auto" w:fill="auto"/>
            <w:noWrap/>
            <w:vAlign w:val="center"/>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0,354</w:t>
            </w:r>
          </w:p>
        </w:tc>
        <w:tc>
          <w:tcPr>
            <w:tcW w:w="2247" w:type="dxa"/>
            <w:tcBorders>
              <w:top w:val="nil"/>
              <w:left w:val="nil"/>
              <w:bottom w:val="single" w:sz="4" w:space="0" w:color="auto"/>
              <w:right w:val="single" w:sz="4" w:space="0" w:color="auto"/>
            </w:tcBorders>
            <w:shd w:val="clear" w:color="auto" w:fill="auto"/>
            <w:noWrap/>
            <w:vAlign w:val="center"/>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99,646</w:t>
            </w:r>
          </w:p>
        </w:tc>
      </w:tr>
      <w:tr w:rsidR="003D553C" w:rsidRPr="003D553C" w:rsidTr="003D553C">
        <w:trPr>
          <w:trHeight w:val="312"/>
        </w:trPr>
        <w:tc>
          <w:tcPr>
            <w:tcW w:w="2247" w:type="dxa"/>
            <w:tcBorders>
              <w:top w:val="nil"/>
              <w:left w:val="single" w:sz="4" w:space="0" w:color="auto"/>
              <w:bottom w:val="single" w:sz="4" w:space="0" w:color="auto"/>
              <w:right w:val="single" w:sz="4" w:space="0" w:color="auto"/>
            </w:tcBorders>
            <w:shd w:val="clear" w:color="auto" w:fill="auto"/>
            <w:noWrap/>
            <w:vAlign w:val="center"/>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50</w:t>
            </w:r>
          </w:p>
        </w:tc>
        <w:tc>
          <w:tcPr>
            <w:tcW w:w="2247" w:type="dxa"/>
            <w:tcBorders>
              <w:top w:val="nil"/>
              <w:left w:val="nil"/>
              <w:bottom w:val="single" w:sz="4" w:space="0" w:color="auto"/>
              <w:right w:val="single" w:sz="4" w:space="0" w:color="auto"/>
            </w:tcBorders>
            <w:shd w:val="clear" w:color="auto" w:fill="auto"/>
            <w:noWrap/>
            <w:vAlign w:val="center"/>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0,036</w:t>
            </w:r>
          </w:p>
        </w:tc>
        <w:tc>
          <w:tcPr>
            <w:tcW w:w="2247" w:type="dxa"/>
            <w:tcBorders>
              <w:top w:val="nil"/>
              <w:left w:val="nil"/>
              <w:bottom w:val="single" w:sz="4" w:space="0" w:color="auto"/>
              <w:right w:val="single" w:sz="4" w:space="0" w:color="auto"/>
            </w:tcBorders>
            <w:shd w:val="clear" w:color="auto" w:fill="auto"/>
            <w:noWrap/>
            <w:vAlign w:val="center"/>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0,354</w:t>
            </w:r>
          </w:p>
        </w:tc>
        <w:tc>
          <w:tcPr>
            <w:tcW w:w="2247" w:type="dxa"/>
            <w:tcBorders>
              <w:top w:val="nil"/>
              <w:left w:val="nil"/>
              <w:bottom w:val="single" w:sz="4" w:space="0" w:color="auto"/>
              <w:right w:val="single" w:sz="4" w:space="0" w:color="auto"/>
            </w:tcBorders>
            <w:shd w:val="clear" w:color="auto" w:fill="auto"/>
            <w:noWrap/>
            <w:vAlign w:val="center"/>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99,646</w:t>
            </w:r>
          </w:p>
        </w:tc>
      </w:tr>
      <w:tr w:rsidR="003D553C" w:rsidRPr="003D553C" w:rsidTr="003D553C">
        <w:trPr>
          <w:trHeight w:val="312"/>
        </w:trPr>
        <w:tc>
          <w:tcPr>
            <w:tcW w:w="2247" w:type="dxa"/>
            <w:tcBorders>
              <w:top w:val="nil"/>
              <w:left w:val="single" w:sz="4" w:space="0" w:color="auto"/>
              <w:bottom w:val="single" w:sz="4" w:space="0" w:color="auto"/>
              <w:right w:val="single" w:sz="4" w:space="0" w:color="auto"/>
            </w:tcBorders>
            <w:shd w:val="clear" w:color="auto" w:fill="auto"/>
            <w:noWrap/>
            <w:vAlign w:val="center"/>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60</w:t>
            </w:r>
          </w:p>
        </w:tc>
        <w:tc>
          <w:tcPr>
            <w:tcW w:w="2247" w:type="dxa"/>
            <w:tcBorders>
              <w:top w:val="nil"/>
              <w:left w:val="nil"/>
              <w:bottom w:val="single" w:sz="4" w:space="0" w:color="auto"/>
              <w:right w:val="single" w:sz="4" w:space="0" w:color="auto"/>
            </w:tcBorders>
            <w:shd w:val="clear" w:color="auto" w:fill="auto"/>
            <w:noWrap/>
            <w:vAlign w:val="center"/>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0,036</w:t>
            </w:r>
          </w:p>
        </w:tc>
        <w:tc>
          <w:tcPr>
            <w:tcW w:w="2247" w:type="dxa"/>
            <w:tcBorders>
              <w:top w:val="nil"/>
              <w:left w:val="nil"/>
              <w:bottom w:val="single" w:sz="4" w:space="0" w:color="auto"/>
              <w:right w:val="single" w:sz="4" w:space="0" w:color="auto"/>
            </w:tcBorders>
            <w:shd w:val="clear" w:color="auto" w:fill="auto"/>
            <w:noWrap/>
            <w:vAlign w:val="center"/>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0,354</w:t>
            </w:r>
          </w:p>
        </w:tc>
        <w:tc>
          <w:tcPr>
            <w:tcW w:w="2247" w:type="dxa"/>
            <w:tcBorders>
              <w:top w:val="nil"/>
              <w:left w:val="nil"/>
              <w:bottom w:val="single" w:sz="4" w:space="0" w:color="auto"/>
              <w:right w:val="single" w:sz="4" w:space="0" w:color="auto"/>
            </w:tcBorders>
            <w:shd w:val="clear" w:color="auto" w:fill="auto"/>
            <w:noWrap/>
            <w:vAlign w:val="center"/>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99,646</w:t>
            </w:r>
          </w:p>
        </w:tc>
      </w:tr>
    </w:tbl>
    <w:p w:rsidR="003D553C" w:rsidRPr="003D553C" w:rsidRDefault="003D553C" w:rsidP="003D553C">
      <w:pPr>
        <w:spacing w:after="160"/>
        <w:rPr>
          <w:rFonts w:ascii="Times New Roman" w:hAnsi="Times New Roman" w:cs="Times New Roman"/>
          <w:sz w:val="24"/>
          <w:szCs w:val="24"/>
        </w:rPr>
      </w:pPr>
    </w:p>
    <w:p w:rsidR="003D553C" w:rsidRPr="003D553C" w:rsidRDefault="003D553C" w:rsidP="003D553C">
      <w:pPr>
        <w:spacing w:after="160"/>
        <w:jc w:val="center"/>
        <w:rPr>
          <w:rFonts w:ascii="Times New Roman" w:hAnsi="Times New Roman" w:cs="Times New Roman"/>
          <w:sz w:val="24"/>
          <w:szCs w:val="24"/>
        </w:rPr>
      </w:pPr>
      <w:r w:rsidRPr="003D553C">
        <w:rPr>
          <w:noProof/>
        </w:rPr>
        <w:drawing>
          <wp:inline distT="0" distB="0" distL="0" distR="0">
            <wp:extent cx="4572000" cy="2743200"/>
            <wp:effectExtent l="0" t="0" r="19050" b="19050"/>
            <wp:docPr id="558" name="Graphique 558"/>
            <wp:cNvGraphicFramePr/>
            <a:graphic xmlns:a="http://schemas.openxmlformats.org/drawingml/2006/main">
              <a:graphicData uri="http://schemas.openxmlformats.org/drawingml/2006/chart">
                <c:chart xmlns:c="http://schemas.openxmlformats.org/drawingml/2006/chart" xmlns:r="http://schemas.openxmlformats.org/officeDocument/2006/relationships" r:id="rId66"/>
              </a:graphicData>
            </a:graphic>
          </wp:inline>
        </w:drawing>
      </w:r>
    </w:p>
    <w:p w:rsidR="003D553C" w:rsidRPr="003D553C" w:rsidRDefault="000B3038" w:rsidP="003D553C">
      <w:pPr>
        <w:spacing w:after="160" w:line="360" w:lineRule="auto"/>
        <w:jc w:val="both"/>
        <w:rPr>
          <w:rFonts w:ascii="Times New Roman" w:hAnsi="Times New Roman" w:cs="Times New Roman"/>
          <w:sz w:val="24"/>
          <w:szCs w:val="24"/>
        </w:rPr>
      </w:pPr>
      <w:r>
        <w:rPr>
          <w:rFonts w:ascii="Times New Roman" w:hAnsi="Times New Roman" w:cs="Times New Roman"/>
          <w:b/>
          <w:sz w:val="24"/>
          <w:szCs w:val="24"/>
        </w:rPr>
        <w:t>Figure III.6</w:t>
      </w:r>
      <w:r w:rsidR="003D553C" w:rsidRPr="003D553C">
        <w:rPr>
          <w:rFonts w:ascii="Times New Roman" w:hAnsi="Times New Roman" w:cs="Times New Roman"/>
          <w:b/>
          <w:sz w:val="24"/>
          <w:szCs w:val="24"/>
        </w:rPr>
        <w:t> :</w:t>
      </w:r>
      <w:r w:rsidR="003D553C" w:rsidRPr="003D553C">
        <w:rPr>
          <w:rFonts w:ascii="Times New Roman" w:hAnsi="Times New Roman" w:cs="Times New Roman"/>
          <w:sz w:val="24"/>
          <w:szCs w:val="24"/>
        </w:rPr>
        <w:t xml:space="preserve"> l’évolution du rendement d’absorption en fonction du temps de contact.</w:t>
      </w:r>
    </w:p>
    <w:p w:rsidR="003D553C" w:rsidRPr="003D553C" w:rsidRDefault="003D553C" w:rsidP="003D553C">
      <w:pPr>
        <w:spacing w:after="160" w:line="360" w:lineRule="auto"/>
        <w:jc w:val="both"/>
        <w:rPr>
          <w:rFonts w:ascii="Times New Roman" w:hAnsi="Times New Roman" w:cs="Times New Roman"/>
          <w:sz w:val="24"/>
          <w:szCs w:val="24"/>
        </w:rPr>
      </w:pPr>
      <w:r w:rsidRPr="003D553C">
        <w:rPr>
          <w:rFonts w:ascii="Times New Roman" w:hAnsi="Times New Roman" w:cs="Times New Roman"/>
          <w:sz w:val="24"/>
          <w:szCs w:val="24"/>
        </w:rPr>
        <w:lastRenderedPageBreak/>
        <w:t>On remarque que le taux d’élimination augmente avec le temps jusqu’à un palier de saturation montrant que l’interaction adsorbant-adsorbat a atteint l’équilibre à 30 min.</w:t>
      </w:r>
    </w:p>
    <w:p w:rsidR="003D553C" w:rsidRPr="003D553C" w:rsidRDefault="003D553C" w:rsidP="003D553C">
      <w:pPr>
        <w:spacing w:after="160" w:line="360" w:lineRule="auto"/>
        <w:jc w:val="both"/>
        <w:rPr>
          <w:rFonts w:ascii="Times New Roman" w:hAnsi="Times New Roman" w:cs="Times New Roman"/>
          <w:b/>
          <w:sz w:val="24"/>
          <w:szCs w:val="24"/>
          <w:u w:val="single"/>
        </w:rPr>
      </w:pPr>
      <w:r w:rsidRPr="003D553C">
        <w:rPr>
          <w:rFonts w:ascii="Times New Roman" w:hAnsi="Times New Roman" w:cs="Times New Roman"/>
          <w:b/>
          <w:sz w:val="24"/>
          <w:szCs w:val="24"/>
          <w:u w:val="single"/>
        </w:rPr>
        <w:t>III.4.3.3 Effet du PH :</w:t>
      </w:r>
    </w:p>
    <w:p w:rsidR="003D553C" w:rsidRPr="003D553C" w:rsidRDefault="003D553C" w:rsidP="003D553C">
      <w:pPr>
        <w:tabs>
          <w:tab w:val="left" w:pos="5963"/>
        </w:tabs>
        <w:spacing w:after="160" w:line="360" w:lineRule="auto"/>
        <w:jc w:val="both"/>
        <w:rPr>
          <w:rFonts w:ascii="Times New Roman" w:hAnsi="Times New Roman" w:cs="Times New Roman"/>
          <w:sz w:val="24"/>
          <w:szCs w:val="24"/>
        </w:rPr>
      </w:pPr>
      <w:r w:rsidRPr="003D553C">
        <w:rPr>
          <w:rFonts w:ascii="Times New Roman" w:hAnsi="Times New Roman" w:cs="Times New Roman"/>
          <w:sz w:val="24"/>
          <w:szCs w:val="24"/>
        </w:rPr>
        <w:t xml:space="preserve">Pour mieux comprendre les études d’adsorption de la biomasse végétale, il est nécessaire de déterminer le meilleur pH qui favorise l’adsorption du méthyl violet, et d’essayer d’expliquer le comportement de ce colorant dans les différents milieux (acide, neutre et basique). Les pH acides et basiques obtenus sont justifiés par   l’addition de </w:t>
      </w:r>
      <w:proofErr w:type="spellStart"/>
      <w:r w:rsidRPr="003D553C">
        <w:rPr>
          <w:rFonts w:ascii="Times New Roman" w:hAnsi="Times New Roman" w:cs="Times New Roman"/>
          <w:sz w:val="24"/>
          <w:szCs w:val="24"/>
        </w:rPr>
        <w:t>HCl</w:t>
      </w:r>
      <w:proofErr w:type="spellEnd"/>
      <w:r w:rsidRPr="003D553C">
        <w:rPr>
          <w:rFonts w:ascii="Times New Roman" w:hAnsi="Times New Roman" w:cs="Times New Roman"/>
          <w:sz w:val="24"/>
          <w:szCs w:val="24"/>
        </w:rPr>
        <w:t xml:space="preserve"> (0,1N) ou </w:t>
      </w:r>
      <w:proofErr w:type="spellStart"/>
      <w:r w:rsidRPr="003D553C">
        <w:rPr>
          <w:rFonts w:ascii="Times New Roman" w:hAnsi="Times New Roman" w:cs="Times New Roman"/>
          <w:sz w:val="24"/>
          <w:szCs w:val="24"/>
        </w:rPr>
        <w:t>NaOH</w:t>
      </w:r>
      <w:proofErr w:type="spellEnd"/>
      <w:r w:rsidRPr="003D553C">
        <w:rPr>
          <w:rFonts w:ascii="Times New Roman" w:hAnsi="Times New Roman" w:cs="Times New Roman"/>
          <w:sz w:val="24"/>
          <w:szCs w:val="24"/>
        </w:rPr>
        <w:t xml:space="preserve"> (0,1N). Dans une série de flacons nous introduisons une masse 0,5 g de l’adsorbant, nous ajoutons un v</w:t>
      </w:r>
      <w:r w:rsidRPr="003D553C">
        <w:rPr>
          <w:rFonts w:ascii="Times New Roman" w:hAnsi="Times New Roman" w:cs="Times New Roman"/>
          <w:sz w:val="24"/>
          <w:szCs w:val="24"/>
        </w:rPr>
        <w:t>o</w:t>
      </w:r>
      <w:r w:rsidRPr="003D553C">
        <w:rPr>
          <w:rFonts w:ascii="Times New Roman" w:hAnsi="Times New Roman" w:cs="Times New Roman"/>
          <w:sz w:val="24"/>
          <w:szCs w:val="24"/>
        </w:rPr>
        <w:t xml:space="preserve">lume fixe de 50 ml de solution de colorant MV de100 mg/l et de pH (2.07, 3.07, 4.28, 6.1, 6.8, 6.95, 8). Ces flacons sont placés sur un agitateur magnétique pendant 30 min puis centrifugé. L’absorbance est déterminé par spectrophotomètre </w:t>
      </w:r>
      <w:proofErr w:type="gramStart"/>
      <w:r w:rsidRPr="003D553C">
        <w:rPr>
          <w:rFonts w:ascii="Times New Roman" w:hAnsi="Times New Roman" w:cs="Times New Roman"/>
          <w:sz w:val="24"/>
          <w:szCs w:val="24"/>
        </w:rPr>
        <w:t>a</w:t>
      </w:r>
      <w:proofErr w:type="gramEnd"/>
      <w:r w:rsidRPr="003D553C">
        <w:rPr>
          <w:rFonts w:ascii="Times New Roman" w:hAnsi="Times New Roman" w:cs="Times New Roman"/>
          <w:sz w:val="24"/>
          <w:szCs w:val="24"/>
        </w:rPr>
        <w:t xml:space="preserve"> la longueur d’onde 583 nm.    Les résu</w:t>
      </w:r>
      <w:r w:rsidRPr="003D553C">
        <w:rPr>
          <w:rFonts w:ascii="Times New Roman" w:hAnsi="Times New Roman" w:cs="Times New Roman"/>
          <w:sz w:val="24"/>
          <w:szCs w:val="24"/>
        </w:rPr>
        <w:t>l</w:t>
      </w:r>
      <w:r w:rsidRPr="003D553C">
        <w:rPr>
          <w:rFonts w:ascii="Times New Roman" w:hAnsi="Times New Roman" w:cs="Times New Roman"/>
          <w:sz w:val="24"/>
          <w:szCs w:val="24"/>
        </w:rPr>
        <w:t xml:space="preserve">tats de l’effet de pH sur l’adsorption n du MV par la biomasse végétale sont présentés sur le </w:t>
      </w:r>
      <w:r w:rsidR="000B3038">
        <w:rPr>
          <w:rFonts w:ascii="Times New Roman" w:hAnsi="Times New Roman" w:cs="Times New Roman"/>
          <w:sz w:val="24"/>
          <w:szCs w:val="24"/>
        </w:rPr>
        <w:t>tableau III.4 et la figure III.7</w:t>
      </w:r>
      <w:r w:rsidRPr="003D553C">
        <w:rPr>
          <w:rFonts w:ascii="Times New Roman" w:hAnsi="Times New Roman" w:cs="Times New Roman"/>
          <w:sz w:val="24"/>
          <w:szCs w:val="24"/>
        </w:rPr>
        <w:t>.</w:t>
      </w:r>
    </w:p>
    <w:p w:rsidR="003D553C" w:rsidRPr="003D553C" w:rsidRDefault="003D553C" w:rsidP="003D553C">
      <w:pPr>
        <w:tabs>
          <w:tab w:val="left" w:pos="5963"/>
        </w:tabs>
        <w:spacing w:after="160" w:line="360" w:lineRule="auto"/>
        <w:jc w:val="both"/>
        <w:rPr>
          <w:rFonts w:ascii="Times New Roman" w:hAnsi="Times New Roman" w:cs="Times New Roman"/>
          <w:sz w:val="24"/>
          <w:szCs w:val="24"/>
        </w:rPr>
      </w:pPr>
      <w:r w:rsidRPr="003D553C">
        <w:rPr>
          <w:rFonts w:ascii="Times New Roman" w:hAnsi="Times New Roman" w:cs="Times New Roman"/>
          <w:b/>
          <w:sz w:val="24"/>
          <w:szCs w:val="24"/>
        </w:rPr>
        <w:t>Tableau III.4 :</w:t>
      </w:r>
      <w:r w:rsidRPr="003D553C">
        <w:rPr>
          <w:rFonts w:ascii="Times New Roman" w:hAnsi="Times New Roman" w:cs="Times New Roman"/>
          <w:sz w:val="24"/>
          <w:szCs w:val="24"/>
        </w:rPr>
        <w:t xml:space="preserve"> l’effet du pH sur l’adsorption du MV par la biomasse (c</w:t>
      </w:r>
      <w:r w:rsidRPr="003D553C">
        <w:rPr>
          <w:rFonts w:ascii="Times New Roman" w:hAnsi="Times New Roman" w:cs="Times New Roman"/>
          <w:sz w:val="24"/>
          <w:szCs w:val="24"/>
          <w:vertAlign w:val="subscript"/>
        </w:rPr>
        <w:t>0</w:t>
      </w:r>
      <w:r w:rsidRPr="003D553C">
        <w:rPr>
          <w:rFonts w:ascii="Times New Roman" w:hAnsi="Times New Roman" w:cs="Times New Roman"/>
          <w:sz w:val="24"/>
          <w:szCs w:val="24"/>
        </w:rPr>
        <w:t>=100 mg/l).</w:t>
      </w:r>
    </w:p>
    <w:tbl>
      <w:tblPr>
        <w:tblW w:w="9404" w:type="dxa"/>
        <w:tblInd w:w="55" w:type="dxa"/>
        <w:tblCellMar>
          <w:left w:w="70" w:type="dxa"/>
          <w:right w:w="70" w:type="dxa"/>
        </w:tblCellMar>
        <w:tblLook w:val="04A0" w:firstRow="1" w:lastRow="0" w:firstColumn="1" w:lastColumn="0" w:noHBand="0" w:noVBand="1"/>
      </w:tblPr>
      <w:tblGrid>
        <w:gridCol w:w="2351"/>
        <w:gridCol w:w="2351"/>
        <w:gridCol w:w="2351"/>
        <w:gridCol w:w="2351"/>
      </w:tblGrid>
      <w:tr w:rsidR="003D553C" w:rsidRPr="003D553C" w:rsidTr="003D553C">
        <w:trPr>
          <w:trHeight w:val="365"/>
        </w:trPr>
        <w:tc>
          <w:tcPr>
            <w:tcW w:w="23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pH</w:t>
            </w:r>
          </w:p>
        </w:tc>
        <w:tc>
          <w:tcPr>
            <w:tcW w:w="2351" w:type="dxa"/>
            <w:tcBorders>
              <w:top w:val="single" w:sz="4" w:space="0" w:color="auto"/>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 xml:space="preserve">ABS </w:t>
            </w:r>
          </w:p>
        </w:tc>
        <w:tc>
          <w:tcPr>
            <w:tcW w:w="2351" w:type="dxa"/>
            <w:tcBorders>
              <w:top w:val="single" w:sz="4" w:space="0" w:color="auto"/>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proofErr w:type="spellStart"/>
            <w:r w:rsidRPr="003D553C">
              <w:rPr>
                <w:rFonts w:ascii="Times New Roman" w:eastAsia="Times New Roman" w:hAnsi="Times New Roman" w:cs="Times New Roman"/>
                <w:color w:val="000000"/>
                <w:sz w:val="24"/>
                <w:szCs w:val="24"/>
              </w:rPr>
              <w:t>Ceq</w:t>
            </w:r>
            <w:proofErr w:type="spellEnd"/>
          </w:p>
        </w:tc>
        <w:tc>
          <w:tcPr>
            <w:tcW w:w="2351" w:type="dxa"/>
            <w:tcBorders>
              <w:top w:val="single" w:sz="4" w:space="0" w:color="auto"/>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w:t>
            </w:r>
          </w:p>
        </w:tc>
      </w:tr>
      <w:tr w:rsidR="003D553C" w:rsidRPr="003D553C" w:rsidTr="003D553C">
        <w:trPr>
          <w:trHeight w:val="365"/>
        </w:trPr>
        <w:tc>
          <w:tcPr>
            <w:tcW w:w="2351" w:type="dxa"/>
            <w:tcBorders>
              <w:top w:val="nil"/>
              <w:left w:val="single" w:sz="4" w:space="0" w:color="auto"/>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2,07</w:t>
            </w:r>
          </w:p>
        </w:tc>
        <w:tc>
          <w:tcPr>
            <w:tcW w:w="2351"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0,206</w:t>
            </w:r>
          </w:p>
        </w:tc>
        <w:tc>
          <w:tcPr>
            <w:tcW w:w="2351"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2,0234</w:t>
            </w:r>
          </w:p>
        </w:tc>
        <w:tc>
          <w:tcPr>
            <w:tcW w:w="2351"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97,976</w:t>
            </w:r>
          </w:p>
        </w:tc>
      </w:tr>
      <w:tr w:rsidR="003D553C" w:rsidRPr="003D553C" w:rsidTr="003D553C">
        <w:trPr>
          <w:trHeight w:val="365"/>
        </w:trPr>
        <w:tc>
          <w:tcPr>
            <w:tcW w:w="2351" w:type="dxa"/>
            <w:tcBorders>
              <w:top w:val="nil"/>
              <w:left w:val="single" w:sz="4" w:space="0" w:color="auto"/>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3,07</w:t>
            </w:r>
          </w:p>
        </w:tc>
        <w:tc>
          <w:tcPr>
            <w:tcW w:w="2351"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0,173</w:t>
            </w:r>
          </w:p>
        </w:tc>
        <w:tc>
          <w:tcPr>
            <w:tcW w:w="2351"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1,699</w:t>
            </w:r>
          </w:p>
        </w:tc>
        <w:tc>
          <w:tcPr>
            <w:tcW w:w="2351"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98,301</w:t>
            </w:r>
          </w:p>
        </w:tc>
      </w:tr>
      <w:tr w:rsidR="003D553C" w:rsidRPr="003D553C" w:rsidTr="003D553C">
        <w:trPr>
          <w:trHeight w:val="365"/>
        </w:trPr>
        <w:tc>
          <w:tcPr>
            <w:tcW w:w="2351" w:type="dxa"/>
            <w:tcBorders>
              <w:top w:val="nil"/>
              <w:left w:val="single" w:sz="4" w:space="0" w:color="auto"/>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4,28</w:t>
            </w:r>
          </w:p>
        </w:tc>
        <w:tc>
          <w:tcPr>
            <w:tcW w:w="2351"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0,098</w:t>
            </w:r>
          </w:p>
        </w:tc>
        <w:tc>
          <w:tcPr>
            <w:tcW w:w="2351"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0,963</w:t>
            </w:r>
          </w:p>
        </w:tc>
        <w:tc>
          <w:tcPr>
            <w:tcW w:w="2351"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99,037</w:t>
            </w:r>
          </w:p>
        </w:tc>
      </w:tr>
      <w:tr w:rsidR="003D553C" w:rsidRPr="003D553C" w:rsidTr="003D553C">
        <w:trPr>
          <w:trHeight w:val="365"/>
        </w:trPr>
        <w:tc>
          <w:tcPr>
            <w:tcW w:w="2351" w:type="dxa"/>
            <w:tcBorders>
              <w:top w:val="nil"/>
              <w:left w:val="single" w:sz="4" w:space="0" w:color="auto"/>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6,1</w:t>
            </w:r>
          </w:p>
        </w:tc>
        <w:tc>
          <w:tcPr>
            <w:tcW w:w="2351"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0,036</w:t>
            </w:r>
          </w:p>
        </w:tc>
        <w:tc>
          <w:tcPr>
            <w:tcW w:w="2351"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0,354</w:t>
            </w:r>
          </w:p>
        </w:tc>
        <w:tc>
          <w:tcPr>
            <w:tcW w:w="2351"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99,646</w:t>
            </w:r>
          </w:p>
        </w:tc>
      </w:tr>
      <w:tr w:rsidR="003D553C" w:rsidRPr="003D553C" w:rsidTr="003D553C">
        <w:trPr>
          <w:trHeight w:val="365"/>
        </w:trPr>
        <w:tc>
          <w:tcPr>
            <w:tcW w:w="2351" w:type="dxa"/>
            <w:tcBorders>
              <w:top w:val="nil"/>
              <w:left w:val="single" w:sz="4" w:space="0" w:color="auto"/>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6,95</w:t>
            </w:r>
          </w:p>
        </w:tc>
        <w:tc>
          <w:tcPr>
            <w:tcW w:w="2351"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0,016</w:t>
            </w:r>
          </w:p>
        </w:tc>
        <w:tc>
          <w:tcPr>
            <w:tcW w:w="2351"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0,157</w:t>
            </w:r>
          </w:p>
        </w:tc>
        <w:tc>
          <w:tcPr>
            <w:tcW w:w="2351"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99,843</w:t>
            </w:r>
          </w:p>
        </w:tc>
      </w:tr>
      <w:tr w:rsidR="003D553C" w:rsidRPr="003D553C" w:rsidTr="003D553C">
        <w:trPr>
          <w:trHeight w:val="365"/>
        </w:trPr>
        <w:tc>
          <w:tcPr>
            <w:tcW w:w="2351" w:type="dxa"/>
            <w:tcBorders>
              <w:top w:val="nil"/>
              <w:left w:val="single" w:sz="4" w:space="0" w:color="auto"/>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7,03</w:t>
            </w:r>
          </w:p>
        </w:tc>
        <w:tc>
          <w:tcPr>
            <w:tcW w:w="2351"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0,044</w:t>
            </w:r>
          </w:p>
        </w:tc>
        <w:tc>
          <w:tcPr>
            <w:tcW w:w="2351"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0,432</w:t>
            </w:r>
          </w:p>
        </w:tc>
        <w:tc>
          <w:tcPr>
            <w:tcW w:w="2351"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99,568</w:t>
            </w:r>
          </w:p>
        </w:tc>
      </w:tr>
      <w:tr w:rsidR="003D553C" w:rsidRPr="003D553C" w:rsidTr="003D553C">
        <w:trPr>
          <w:trHeight w:val="365"/>
        </w:trPr>
        <w:tc>
          <w:tcPr>
            <w:tcW w:w="2351" w:type="dxa"/>
            <w:tcBorders>
              <w:top w:val="nil"/>
              <w:left w:val="single" w:sz="4" w:space="0" w:color="auto"/>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7,96</w:t>
            </w:r>
          </w:p>
        </w:tc>
        <w:tc>
          <w:tcPr>
            <w:tcW w:w="2351"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0,109</w:t>
            </w:r>
          </w:p>
        </w:tc>
        <w:tc>
          <w:tcPr>
            <w:tcW w:w="2351"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1,071</w:t>
            </w:r>
          </w:p>
        </w:tc>
        <w:tc>
          <w:tcPr>
            <w:tcW w:w="2351"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98,929</w:t>
            </w:r>
          </w:p>
        </w:tc>
      </w:tr>
    </w:tbl>
    <w:p w:rsidR="003D553C" w:rsidRPr="003D553C" w:rsidRDefault="003D553C" w:rsidP="003D553C">
      <w:pPr>
        <w:tabs>
          <w:tab w:val="left" w:pos="5963"/>
        </w:tabs>
        <w:spacing w:after="160"/>
        <w:jc w:val="center"/>
        <w:rPr>
          <w:rFonts w:ascii="Times New Roman" w:hAnsi="Times New Roman" w:cs="Times New Roman"/>
          <w:sz w:val="24"/>
          <w:szCs w:val="24"/>
        </w:rPr>
      </w:pPr>
    </w:p>
    <w:p w:rsidR="003D553C" w:rsidRPr="003D553C" w:rsidRDefault="003D553C" w:rsidP="003D553C">
      <w:pPr>
        <w:tabs>
          <w:tab w:val="left" w:pos="5963"/>
        </w:tabs>
        <w:spacing w:after="160"/>
        <w:jc w:val="center"/>
        <w:rPr>
          <w:rFonts w:ascii="Times New Roman" w:hAnsi="Times New Roman" w:cs="Times New Roman"/>
          <w:sz w:val="24"/>
          <w:szCs w:val="24"/>
        </w:rPr>
      </w:pPr>
      <w:r w:rsidRPr="003D553C">
        <w:rPr>
          <w:noProof/>
        </w:rPr>
        <w:lastRenderedPageBreak/>
        <w:drawing>
          <wp:inline distT="0" distB="0" distL="0" distR="0">
            <wp:extent cx="4572000" cy="2743200"/>
            <wp:effectExtent l="0" t="0" r="19050" b="19050"/>
            <wp:docPr id="559" name="Graphique 559"/>
            <wp:cNvGraphicFramePr/>
            <a:graphic xmlns:a="http://schemas.openxmlformats.org/drawingml/2006/main">
              <a:graphicData uri="http://schemas.openxmlformats.org/drawingml/2006/chart">
                <c:chart xmlns:c="http://schemas.openxmlformats.org/drawingml/2006/chart" xmlns:r="http://schemas.openxmlformats.org/officeDocument/2006/relationships" r:id="rId67"/>
              </a:graphicData>
            </a:graphic>
          </wp:inline>
        </w:drawing>
      </w:r>
    </w:p>
    <w:p w:rsidR="003D553C" w:rsidRPr="003D553C" w:rsidRDefault="003D553C" w:rsidP="003D553C">
      <w:pPr>
        <w:tabs>
          <w:tab w:val="left" w:pos="5963"/>
        </w:tabs>
        <w:spacing w:after="160"/>
        <w:jc w:val="center"/>
        <w:rPr>
          <w:rFonts w:ascii="Times New Roman" w:hAnsi="Times New Roman" w:cs="Times New Roman"/>
          <w:sz w:val="24"/>
          <w:szCs w:val="24"/>
        </w:rPr>
      </w:pPr>
      <w:r w:rsidRPr="003D553C">
        <w:rPr>
          <w:rFonts w:ascii="Times New Roman" w:hAnsi="Times New Roman" w:cs="Times New Roman"/>
          <w:b/>
          <w:sz w:val="24"/>
          <w:szCs w:val="24"/>
        </w:rPr>
        <w:t>Fig</w:t>
      </w:r>
      <w:r w:rsidR="000B3038">
        <w:rPr>
          <w:rFonts w:ascii="Times New Roman" w:hAnsi="Times New Roman" w:cs="Times New Roman"/>
          <w:b/>
          <w:sz w:val="24"/>
          <w:szCs w:val="24"/>
        </w:rPr>
        <w:t>ure</w:t>
      </w:r>
      <w:r w:rsidRPr="003D553C">
        <w:rPr>
          <w:rFonts w:ascii="Times New Roman" w:hAnsi="Times New Roman" w:cs="Times New Roman"/>
          <w:b/>
          <w:sz w:val="24"/>
          <w:szCs w:val="24"/>
        </w:rPr>
        <w:t xml:space="preserve"> </w:t>
      </w:r>
      <w:r w:rsidR="000B3038">
        <w:rPr>
          <w:rFonts w:ascii="Times New Roman" w:hAnsi="Times New Roman" w:cs="Times New Roman"/>
          <w:b/>
          <w:sz w:val="24"/>
          <w:szCs w:val="24"/>
        </w:rPr>
        <w:t>III.7</w:t>
      </w:r>
      <w:r w:rsidRPr="003D553C">
        <w:rPr>
          <w:rFonts w:ascii="Times New Roman" w:hAnsi="Times New Roman" w:cs="Times New Roman"/>
          <w:b/>
          <w:sz w:val="24"/>
          <w:szCs w:val="24"/>
        </w:rPr>
        <w:t> :</w:t>
      </w:r>
      <w:r w:rsidRPr="003D553C">
        <w:rPr>
          <w:rFonts w:ascii="Times New Roman" w:hAnsi="Times New Roman" w:cs="Times New Roman"/>
          <w:sz w:val="24"/>
          <w:szCs w:val="24"/>
        </w:rPr>
        <w:t xml:space="preserve"> l’effet du PH sur l’adsorption de MV par le biomatériau.</w:t>
      </w:r>
    </w:p>
    <w:p w:rsidR="003D553C" w:rsidRPr="003D553C" w:rsidRDefault="003D553C" w:rsidP="003D553C">
      <w:pPr>
        <w:spacing w:after="160" w:line="360" w:lineRule="auto"/>
        <w:jc w:val="both"/>
        <w:rPr>
          <w:rFonts w:ascii="Times New Roman" w:hAnsi="Times New Roman" w:cs="Times New Roman"/>
          <w:bCs/>
          <w:sz w:val="24"/>
          <w:szCs w:val="24"/>
        </w:rPr>
      </w:pPr>
    </w:p>
    <w:p w:rsidR="003D553C" w:rsidRPr="003D553C" w:rsidRDefault="003D553C" w:rsidP="003D553C">
      <w:pPr>
        <w:spacing w:after="160" w:line="360" w:lineRule="auto"/>
        <w:jc w:val="both"/>
        <w:rPr>
          <w:rFonts w:ascii="Times New Roman" w:hAnsi="Times New Roman" w:cs="Times New Roman"/>
          <w:bCs/>
          <w:sz w:val="24"/>
          <w:szCs w:val="24"/>
        </w:rPr>
      </w:pPr>
      <w:r w:rsidRPr="003D553C">
        <w:rPr>
          <w:rFonts w:ascii="Times New Roman" w:hAnsi="Times New Roman" w:cs="Times New Roman"/>
          <w:bCs/>
          <w:sz w:val="24"/>
          <w:szCs w:val="24"/>
        </w:rPr>
        <w:t xml:space="preserve">D’après le graphe on constate que pour ce colorant, le meilleur taux d’élimination est obtenu d’une maniéré générale </w:t>
      </w:r>
      <w:proofErr w:type="gramStart"/>
      <w:r w:rsidRPr="003D553C">
        <w:rPr>
          <w:rFonts w:ascii="Times New Roman" w:hAnsi="Times New Roman" w:cs="Times New Roman"/>
          <w:bCs/>
          <w:sz w:val="24"/>
          <w:szCs w:val="24"/>
        </w:rPr>
        <w:t>a</w:t>
      </w:r>
      <w:proofErr w:type="gramEnd"/>
      <w:r w:rsidRPr="003D553C">
        <w:rPr>
          <w:rFonts w:ascii="Times New Roman" w:hAnsi="Times New Roman" w:cs="Times New Roman"/>
          <w:bCs/>
          <w:sz w:val="24"/>
          <w:szCs w:val="24"/>
        </w:rPr>
        <w:t xml:space="preserve"> un pH de 6,8. </w:t>
      </w:r>
    </w:p>
    <w:p w:rsidR="003D553C" w:rsidRPr="003D553C" w:rsidRDefault="003D553C" w:rsidP="003D553C">
      <w:pPr>
        <w:tabs>
          <w:tab w:val="left" w:pos="5963"/>
        </w:tabs>
        <w:spacing w:after="160" w:line="360" w:lineRule="auto"/>
        <w:jc w:val="both"/>
        <w:rPr>
          <w:rFonts w:ascii="Times New Roman" w:hAnsi="Times New Roman" w:cs="Times New Roman"/>
          <w:b/>
          <w:sz w:val="24"/>
          <w:szCs w:val="24"/>
          <w:u w:val="single"/>
        </w:rPr>
      </w:pPr>
      <w:r w:rsidRPr="003D553C">
        <w:rPr>
          <w:rFonts w:ascii="Times New Roman" w:hAnsi="Times New Roman" w:cs="Times New Roman"/>
          <w:b/>
          <w:sz w:val="24"/>
          <w:szCs w:val="24"/>
          <w:u w:val="single"/>
        </w:rPr>
        <w:t xml:space="preserve">III.4.3.4 Effet de la température et détermination des paramètres thermodynamiques : </w:t>
      </w:r>
    </w:p>
    <w:p w:rsidR="003D553C" w:rsidRPr="003D553C" w:rsidRDefault="000B3038" w:rsidP="003D553C">
      <w:pPr>
        <w:spacing w:after="160" w:line="360" w:lineRule="auto"/>
        <w:jc w:val="both"/>
        <w:rPr>
          <w:rFonts w:ascii="Times New Roman" w:hAnsi="Times New Roman" w:cs="Times New Roman"/>
          <w:sz w:val="24"/>
          <w:szCs w:val="24"/>
        </w:rPr>
      </w:pPr>
      <w:r w:rsidRPr="003D553C">
        <w:rPr>
          <w:rFonts w:ascii="Times New Roman" w:hAnsi="Times New Roman" w:cs="Times New Roman"/>
          <w:sz w:val="24"/>
          <w:szCs w:val="24"/>
        </w:rPr>
        <w:t>La</w:t>
      </w:r>
      <w:r w:rsidR="003D553C" w:rsidRPr="003D553C">
        <w:rPr>
          <w:rFonts w:ascii="Times New Roman" w:hAnsi="Times New Roman" w:cs="Times New Roman"/>
          <w:sz w:val="24"/>
          <w:szCs w:val="24"/>
        </w:rPr>
        <w:t xml:space="preserve"> figure III.8 et le tableau III.5 représentent l'influence de la température sur l'adsorption du colorant MV, Lorsque nous utilisant différentes température (31,2, 40, 50,60) en °C, la cap</w:t>
      </w:r>
      <w:r w:rsidR="003D553C" w:rsidRPr="003D553C">
        <w:rPr>
          <w:rFonts w:ascii="Times New Roman" w:hAnsi="Times New Roman" w:cs="Times New Roman"/>
          <w:sz w:val="24"/>
          <w:szCs w:val="24"/>
        </w:rPr>
        <w:t>a</w:t>
      </w:r>
      <w:r w:rsidR="003D553C" w:rsidRPr="003D553C">
        <w:rPr>
          <w:rFonts w:ascii="Times New Roman" w:hAnsi="Times New Roman" w:cs="Times New Roman"/>
          <w:sz w:val="24"/>
          <w:szCs w:val="24"/>
        </w:rPr>
        <w:t>cité d'adsorption de colorant en fonction de temps augmente avec le temps.</w:t>
      </w:r>
    </w:p>
    <w:p w:rsidR="003D553C" w:rsidRPr="003D553C" w:rsidRDefault="003D553C" w:rsidP="003D553C">
      <w:pPr>
        <w:spacing w:after="160" w:line="360" w:lineRule="auto"/>
        <w:jc w:val="both"/>
        <w:rPr>
          <w:rFonts w:ascii="Times New Roman" w:hAnsi="Times New Roman" w:cs="Times New Roman"/>
          <w:sz w:val="24"/>
          <w:szCs w:val="24"/>
        </w:rPr>
      </w:pPr>
      <w:r w:rsidRPr="003D553C">
        <w:rPr>
          <w:rFonts w:ascii="Times New Roman" w:hAnsi="Times New Roman" w:cs="Times New Roman"/>
          <w:sz w:val="24"/>
          <w:szCs w:val="24"/>
        </w:rPr>
        <w:t>Les résultats expérimentaux obtenus prouvent que se paramétrer affecte positivement se pr</w:t>
      </w:r>
      <w:r w:rsidRPr="003D553C">
        <w:rPr>
          <w:rFonts w:ascii="Times New Roman" w:hAnsi="Times New Roman" w:cs="Times New Roman"/>
          <w:sz w:val="24"/>
          <w:szCs w:val="24"/>
        </w:rPr>
        <w:t>o</w:t>
      </w:r>
      <w:r w:rsidRPr="003D553C">
        <w:rPr>
          <w:rFonts w:ascii="Times New Roman" w:hAnsi="Times New Roman" w:cs="Times New Roman"/>
          <w:sz w:val="24"/>
          <w:szCs w:val="24"/>
        </w:rPr>
        <w:t>cessus par une forte contribution énergétique permettant vaincre ainsi les forces de répulsion localisées au niveau des interfaces des milieux liquides et solides. Donc, il est intéressant de noter que l'apport des chauffages joue un rôle important dans la cinétique de rétention de c</w:t>
      </w:r>
      <w:r w:rsidRPr="003D553C">
        <w:rPr>
          <w:rFonts w:ascii="Times New Roman" w:hAnsi="Times New Roman" w:cs="Times New Roman"/>
          <w:sz w:val="24"/>
          <w:szCs w:val="24"/>
        </w:rPr>
        <w:t>o</w:t>
      </w:r>
      <w:r w:rsidRPr="003D553C">
        <w:rPr>
          <w:rFonts w:ascii="Times New Roman" w:hAnsi="Times New Roman" w:cs="Times New Roman"/>
          <w:sz w:val="24"/>
          <w:szCs w:val="24"/>
        </w:rPr>
        <w:t>lorant [70].</w:t>
      </w:r>
    </w:p>
    <w:p w:rsidR="003D553C" w:rsidRPr="003D553C" w:rsidRDefault="003D553C" w:rsidP="003D553C">
      <w:pPr>
        <w:tabs>
          <w:tab w:val="left" w:pos="5963"/>
        </w:tabs>
        <w:spacing w:after="160" w:line="360" w:lineRule="auto"/>
        <w:jc w:val="both"/>
        <w:rPr>
          <w:rFonts w:ascii="Times New Roman" w:hAnsi="Times New Roman" w:cs="Times New Roman"/>
          <w:sz w:val="24"/>
          <w:szCs w:val="24"/>
        </w:rPr>
      </w:pPr>
      <w:r w:rsidRPr="003D553C">
        <w:rPr>
          <w:rFonts w:ascii="Times New Roman" w:hAnsi="Times New Roman" w:cs="Times New Roman"/>
          <w:b/>
          <w:sz w:val="24"/>
          <w:szCs w:val="24"/>
        </w:rPr>
        <w:t>Tableau III.5 :</w:t>
      </w:r>
      <w:r w:rsidRPr="003D553C">
        <w:rPr>
          <w:rFonts w:ascii="Times New Roman" w:hAnsi="Times New Roman" w:cs="Times New Roman"/>
          <w:sz w:val="24"/>
          <w:szCs w:val="24"/>
        </w:rPr>
        <w:t xml:space="preserve"> l’influence de la température sur l’adsorption du MV</w:t>
      </w:r>
    </w:p>
    <w:tbl>
      <w:tblPr>
        <w:tblW w:w="9252" w:type="dxa"/>
        <w:tblInd w:w="55" w:type="dxa"/>
        <w:tblCellMar>
          <w:left w:w="70" w:type="dxa"/>
          <w:right w:w="70" w:type="dxa"/>
        </w:tblCellMar>
        <w:tblLook w:val="04A0" w:firstRow="1" w:lastRow="0" w:firstColumn="1" w:lastColumn="0" w:noHBand="0" w:noVBand="1"/>
      </w:tblPr>
      <w:tblGrid>
        <w:gridCol w:w="2847"/>
        <w:gridCol w:w="2135"/>
        <w:gridCol w:w="2135"/>
        <w:gridCol w:w="2135"/>
      </w:tblGrid>
      <w:tr w:rsidR="003D553C" w:rsidRPr="003D553C" w:rsidTr="003D553C">
        <w:trPr>
          <w:trHeight w:val="440"/>
        </w:trPr>
        <w:tc>
          <w:tcPr>
            <w:tcW w:w="28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Température (k)</w:t>
            </w:r>
          </w:p>
        </w:tc>
        <w:tc>
          <w:tcPr>
            <w:tcW w:w="2135" w:type="dxa"/>
            <w:tcBorders>
              <w:top w:val="single" w:sz="4" w:space="0" w:color="auto"/>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ABS</w:t>
            </w:r>
          </w:p>
        </w:tc>
        <w:tc>
          <w:tcPr>
            <w:tcW w:w="2135" w:type="dxa"/>
            <w:tcBorders>
              <w:top w:val="single" w:sz="4" w:space="0" w:color="auto"/>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proofErr w:type="spellStart"/>
            <w:r w:rsidRPr="003D553C">
              <w:rPr>
                <w:rFonts w:ascii="Times New Roman" w:eastAsia="Times New Roman" w:hAnsi="Times New Roman" w:cs="Times New Roman"/>
                <w:color w:val="000000"/>
                <w:sz w:val="24"/>
                <w:szCs w:val="24"/>
              </w:rPr>
              <w:t>Ceq</w:t>
            </w:r>
            <w:proofErr w:type="spellEnd"/>
          </w:p>
        </w:tc>
        <w:tc>
          <w:tcPr>
            <w:tcW w:w="2135" w:type="dxa"/>
            <w:tcBorders>
              <w:top w:val="single" w:sz="4" w:space="0" w:color="auto"/>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w:t>
            </w:r>
          </w:p>
        </w:tc>
      </w:tr>
      <w:tr w:rsidR="003D553C" w:rsidRPr="003D553C" w:rsidTr="003D553C">
        <w:trPr>
          <w:trHeight w:val="440"/>
        </w:trPr>
        <w:tc>
          <w:tcPr>
            <w:tcW w:w="2847" w:type="dxa"/>
            <w:tcBorders>
              <w:top w:val="nil"/>
              <w:left w:val="single" w:sz="4" w:space="0" w:color="auto"/>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304,2</w:t>
            </w:r>
          </w:p>
        </w:tc>
        <w:tc>
          <w:tcPr>
            <w:tcW w:w="2135"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0,117</w:t>
            </w:r>
          </w:p>
        </w:tc>
        <w:tc>
          <w:tcPr>
            <w:tcW w:w="2135"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1,149</w:t>
            </w:r>
          </w:p>
        </w:tc>
        <w:tc>
          <w:tcPr>
            <w:tcW w:w="2135"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98,851</w:t>
            </w:r>
          </w:p>
        </w:tc>
      </w:tr>
      <w:tr w:rsidR="003D553C" w:rsidRPr="003D553C" w:rsidTr="003D553C">
        <w:trPr>
          <w:trHeight w:val="440"/>
        </w:trPr>
        <w:tc>
          <w:tcPr>
            <w:tcW w:w="2847" w:type="dxa"/>
            <w:tcBorders>
              <w:top w:val="nil"/>
              <w:left w:val="single" w:sz="4" w:space="0" w:color="auto"/>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313</w:t>
            </w:r>
          </w:p>
        </w:tc>
        <w:tc>
          <w:tcPr>
            <w:tcW w:w="2135"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0,13</w:t>
            </w:r>
          </w:p>
        </w:tc>
        <w:tc>
          <w:tcPr>
            <w:tcW w:w="2135"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1,277</w:t>
            </w:r>
          </w:p>
        </w:tc>
        <w:tc>
          <w:tcPr>
            <w:tcW w:w="2135"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98,723</w:t>
            </w:r>
          </w:p>
        </w:tc>
      </w:tr>
      <w:tr w:rsidR="003D553C" w:rsidRPr="003D553C" w:rsidTr="003D553C">
        <w:trPr>
          <w:trHeight w:val="440"/>
        </w:trPr>
        <w:tc>
          <w:tcPr>
            <w:tcW w:w="2847" w:type="dxa"/>
            <w:tcBorders>
              <w:top w:val="nil"/>
              <w:left w:val="single" w:sz="4" w:space="0" w:color="auto"/>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323</w:t>
            </w:r>
          </w:p>
        </w:tc>
        <w:tc>
          <w:tcPr>
            <w:tcW w:w="2135"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0,157</w:t>
            </w:r>
          </w:p>
        </w:tc>
        <w:tc>
          <w:tcPr>
            <w:tcW w:w="2135"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1,542</w:t>
            </w:r>
          </w:p>
        </w:tc>
        <w:tc>
          <w:tcPr>
            <w:tcW w:w="2135"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98,458</w:t>
            </w:r>
          </w:p>
        </w:tc>
      </w:tr>
    </w:tbl>
    <w:p w:rsidR="003D553C" w:rsidRPr="003D553C" w:rsidRDefault="003D553C" w:rsidP="003D553C">
      <w:pPr>
        <w:spacing w:after="160"/>
        <w:jc w:val="center"/>
        <w:rPr>
          <w:rFonts w:ascii="Times New Roman" w:hAnsi="Times New Roman" w:cs="Times New Roman"/>
          <w:sz w:val="24"/>
          <w:szCs w:val="24"/>
        </w:rPr>
      </w:pPr>
    </w:p>
    <w:p w:rsidR="003D553C" w:rsidRPr="003D553C" w:rsidRDefault="003D553C" w:rsidP="003D553C">
      <w:pPr>
        <w:spacing w:after="160"/>
        <w:jc w:val="center"/>
        <w:rPr>
          <w:rFonts w:ascii="Times New Roman" w:hAnsi="Times New Roman" w:cs="Times New Roman"/>
          <w:b/>
          <w:sz w:val="24"/>
          <w:szCs w:val="24"/>
        </w:rPr>
      </w:pPr>
      <w:r w:rsidRPr="003D553C">
        <w:rPr>
          <w:noProof/>
        </w:rPr>
        <w:lastRenderedPageBreak/>
        <w:drawing>
          <wp:inline distT="0" distB="0" distL="0" distR="0">
            <wp:extent cx="4572000" cy="2790825"/>
            <wp:effectExtent l="0" t="0" r="19050" b="9525"/>
            <wp:docPr id="560" name="Graphique 560"/>
            <wp:cNvGraphicFramePr/>
            <a:graphic xmlns:a="http://schemas.openxmlformats.org/drawingml/2006/main">
              <a:graphicData uri="http://schemas.openxmlformats.org/drawingml/2006/chart">
                <c:chart xmlns:c="http://schemas.openxmlformats.org/drawingml/2006/chart" xmlns:r="http://schemas.openxmlformats.org/officeDocument/2006/relationships" r:id="rId68"/>
              </a:graphicData>
            </a:graphic>
          </wp:inline>
        </w:drawing>
      </w:r>
    </w:p>
    <w:p w:rsidR="003D553C" w:rsidRPr="003D553C" w:rsidRDefault="000B3038" w:rsidP="003D553C">
      <w:pPr>
        <w:spacing w:after="160"/>
        <w:jc w:val="center"/>
        <w:rPr>
          <w:rFonts w:ascii="Times New Roman" w:hAnsi="Times New Roman" w:cs="Times New Roman"/>
          <w:sz w:val="24"/>
          <w:szCs w:val="24"/>
        </w:rPr>
      </w:pPr>
      <w:r>
        <w:rPr>
          <w:rFonts w:ascii="Times New Roman" w:hAnsi="Times New Roman" w:cs="Times New Roman"/>
          <w:b/>
          <w:sz w:val="24"/>
          <w:szCs w:val="24"/>
        </w:rPr>
        <w:t>Figure III.8</w:t>
      </w:r>
      <w:r w:rsidR="003D553C" w:rsidRPr="003D553C">
        <w:rPr>
          <w:rFonts w:ascii="Times New Roman" w:hAnsi="Times New Roman" w:cs="Times New Roman"/>
          <w:b/>
          <w:sz w:val="24"/>
          <w:szCs w:val="24"/>
        </w:rPr>
        <w:t> :</w:t>
      </w:r>
      <w:r w:rsidR="003D553C" w:rsidRPr="003D553C">
        <w:rPr>
          <w:rFonts w:ascii="Times New Roman" w:hAnsi="Times New Roman" w:cs="Times New Roman"/>
          <w:sz w:val="24"/>
          <w:szCs w:val="24"/>
        </w:rPr>
        <w:t xml:space="preserve"> l’évolution de la température sur l’adsorption de MV.</w:t>
      </w:r>
    </w:p>
    <w:p w:rsidR="003D553C" w:rsidRPr="003D553C" w:rsidRDefault="003D553C" w:rsidP="003D553C">
      <w:pPr>
        <w:spacing w:after="160" w:line="360" w:lineRule="auto"/>
        <w:jc w:val="both"/>
        <w:rPr>
          <w:rFonts w:ascii="Times New Roman" w:hAnsi="Times New Roman" w:cs="Times New Roman"/>
          <w:sz w:val="24"/>
          <w:szCs w:val="24"/>
        </w:rPr>
      </w:pPr>
      <w:r w:rsidRPr="003D553C">
        <w:rPr>
          <w:rFonts w:ascii="Times New Roman" w:hAnsi="Times New Roman" w:cs="Times New Roman"/>
          <w:sz w:val="24"/>
          <w:szCs w:val="24"/>
        </w:rPr>
        <w:sym w:font="Symbol" w:char="F044"/>
      </w:r>
      <w:r w:rsidRPr="003D553C">
        <w:rPr>
          <w:rFonts w:ascii="Times New Roman" w:hAnsi="Times New Roman" w:cs="Times New Roman"/>
          <w:sz w:val="24"/>
          <w:szCs w:val="24"/>
        </w:rPr>
        <w:t>H</w:t>
      </w:r>
      <w:r w:rsidRPr="003D553C">
        <w:rPr>
          <w:rFonts w:ascii="Times New Roman" w:hAnsi="Times New Roman" w:cs="Times New Roman"/>
          <w:sz w:val="24"/>
          <w:szCs w:val="24"/>
          <w:vertAlign w:val="superscript"/>
        </w:rPr>
        <w:t>0</w:t>
      </w:r>
      <w:r w:rsidRPr="003D553C">
        <w:rPr>
          <w:rFonts w:ascii="Times New Roman" w:hAnsi="Times New Roman" w:cs="Times New Roman"/>
          <w:sz w:val="24"/>
          <w:szCs w:val="24"/>
        </w:rPr>
        <w:t xml:space="preserve">, </w:t>
      </w:r>
      <w:r w:rsidRPr="003D553C">
        <w:rPr>
          <w:rFonts w:ascii="Times New Roman" w:hAnsi="Times New Roman" w:cs="Times New Roman"/>
          <w:sz w:val="24"/>
          <w:szCs w:val="24"/>
        </w:rPr>
        <w:sym w:font="Symbol" w:char="F044"/>
      </w:r>
      <w:r w:rsidRPr="003D553C">
        <w:rPr>
          <w:rFonts w:ascii="Times New Roman" w:hAnsi="Times New Roman" w:cs="Times New Roman"/>
          <w:sz w:val="24"/>
          <w:szCs w:val="24"/>
        </w:rPr>
        <w:t>S</w:t>
      </w:r>
      <w:r w:rsidRPr="003D553C">
        <w:rPr>
          <w:rFonts w:ascii="Times New Roman" w:hAnsi="Times New Roman" w:cs="Times New Roman"/>
          <w:sz w:val="24"/>
          <w:szCs w:val="24"/>
          <w:vertAlign w:val="superscript"/>
        </w:rPr>
        <w:t>0</w:t>
      </w:r>
      <w:r w:rsidRPr="003D553C">
        <w:rPr>
          <w:rFonts w:ascii="Times New Roman" w:hAnsi="Times New Roman" w:cs="Times New Roman"/>
          <w:sz w:val="24"/>
          <w:szCs w:val="24"/>
        </w:rPr>
        <w:t xml:space="preserve"> et </w:t>
      </w:r>
      <w:r w:rsidRPr="003D553C">
        <w:rPr>
          <w:rFonts w:ascii="Times New Roman" w:hAnsi="Times New Roman" w:cs="Times New Roman"/>
          <w:sz w:val="24"/>
          <w:szCs w:val="24"/>
        </w:rPr>
        <w:sym w:font="Symbol" w:char="F044"/>
      </w:r>
      <w:r w:rsidRPr="003D553C">
        <w:rPr>
          <w:rFonts w:ascii="Times New Roman" w:hAnsi="Times New Roman" w:cs="Times New Roman"/>
          <w:sz w:val="24"/>
          <w:szCs w:val="24"/>
        </w:rPr>
        <w:t>G</w:t>
      </w:r>
      <w:r w:rsidRPr="003D553C">
        <w:rPr>
          <w:rFonts w:ascii="Times New Roman" w:hAnsi="Times New Roman" w:cs="Times New Roman"/>
          <w:sz w:val="24"/>
          <w:szCs w:val="24"/>
          <w:vertAlign w:val="superscript"/>
        </w:rPr>
        <w:t xml:space="preserve">0 </w:t>
      </w:r>
      <w:r w:rsidRPr="003D553C">
        <w:rPr>
          <w:rFonts w:ascii="Times New Roman" w:hAnsi="Times New Roman" w:cs="Times New Roman"/>
          <w:sz w:val="24"/>
          <w:szCs w:val="24"/>
        </w:rPr>
        <w:t>sont été obtenue à partir des donnée expérimentale a des températures 304,2 ; 313 ; 323 ; 333 K en appliquant les équations :</w:t>
      </w:r>
    </w:p>
    <w:p w:rsidR="003D553C" w:rsidRPr="003D553C" w:rsidRDefault="003D553C" w:rsidP="003D553C">
      <w:pPr>
        <w:spacing w:after="160" w:line="360" w:lineRule="auto"/>
        <w:jc w:val="both"/>
        <w:rPr>
          <w:rFonts w:ascii="Times New Roman" w:hAnsi="Times New Roman" w:cs="Times New Roman"/>
          <w:b/>
          <w:sz w:val="24"/>
          <w:szCs w:val="24"/>
        </w:rPr>
      </w:pPr>
      <w:r w:rsidRPr="003D553C">
        <w:rPr>
          <w:rFonts w:ascii="Times New Roman" w:hAnsi="Times New Roman" w:cs="Times New Roman"/>
          <w:noProof/>
          <w:sz w:val="24"/>
          <w:szCs w:val="24"/>
        </w:rPr>
        <w:drawing>
          <wp:anchor distT="0" distB="0" distL="114300" distR="114300" simplePos="0" relativeHeight="251697152" behindDoc="0" locked="0" layoutInCell="1" allowOverlap="1">
            <wp:simplePos x="0" y="0"/>
            <wp:positionH relativeFrom="column">
              <wp:posOffset>39370</wp:posOffset>
            </wp:positionH>
            <wp:positionV relativeFrom="paragraph">
              <wp:posOffset>314960</wp:posOffset>
            </wp:positionV>
            <wp:extent cx="1713230" cy="457200"/>
            <wp:effectExtent l="0" t="0" r="1270" b="0"/>
            <wp:wrapNone/>
            <wp:docPr id="561" name="Image 5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extLst>
                        <a:ext uri="{28A0092B-C50C-407E-A947-70E740481C1C}">
                          <a14:useLocalDpi xmlns:a14="http://schemas.microsoft.com/office/drawing/2010/main" val="0"/>
                        </a:ext>
                      </a:extLst>
                    </a:blip>
                    <a:stretch>
                      <a:fillRect/>
                    </a:stretch>
                  </pic:blipFill>
                  <pic:spPr>
                    <a:xfrm>
                      <a:off x="0" y="0"/>
                      <a:ext cx="1713230" cy="457200"/>
                    </a:xfrm>
                    <a:prstGeom prst="rect">
                      <a:avLst/>
                    </a:prstGeom>
                  </pic:spPr>
                </pic:pic>
              </a:graphicData>
            </a:graphic>
          </wp:anchor>
        </w:drawing>
      </w:r>
      <w:r w:rsidRPr="003D553C">
        <w:rPr>
          <w:rFonts w:ascii="Times New Roman" w:hAnsi="Times New Roman" w:cs="Times New Roman"/>
          <w:b/>
          <w:sz w:val="24"/>
          <w:szCs w:val="24"/>
        </w:rPr>
        <w:sym w:font="Symbol" w:char="F044"/>
      </w:r>
      <w:r w:rsidRPr="003D553C">
        <w:rPr>
          <w:rFonts w:ascii="Times New Roman" w:hAnsi="Times New Roman" w:cs="Times New Roman"/>
          <w:b/>
          <w:sz w:val="24"/>
          <w:szCs w:val="24"/>
        </w:rPr>
        <w:t xml:space="preserve">G° </w:t>
      </w:r>
      <w:r w:rsidRPr="003D553C">
        <w:rPr>
          <w:rFonts w:ascii="Times New Roman" w:hAnsi="Times New Roman" w:cs="Times New Roman"/>
          <w:b/>
          <w:sz w:val="24"/>
          <w:szCs w:val="24"/>
        </w:rPr>
        <w:sym w:font="Symbol" w:char="F03D"/>
      </w:r>
      <w:r w:rsidRPr="003D553C">
        <w:rPr>
          <w:rFonts w:ascii="Times New Roman" w:hAnsi="Times New Roman" w:cs="Times New Roman"/>
          <w:b/>
          <w:sz w:val="24"/>
          <w:szCs w:val="24"/>
        </w:rPr>
        <w:sym w:font="Symbol" w:char="F044"/>
      </w:r>
      <w:r w:rsidRPr="003D553C">
        <w:rPr>
          <w:rFonts w:ascii="Times New Roman" w:hAnsi="Times New Roman" w:cs="Times New Roman"/>
          <w:b/>
          <w:sz w:val="24"/>
          <w:szCs w:val="24"/>
        </w:rPr>
        <w:t xml:space="preserve">H° </w:t>
      </w:r>
      <w:r w:rsidRPr="003D553C">
        <w:rPr>
          <w:rFonts w:ascii="Times New Roman" w:hAnsi="Times New Roman" w:cs="Times New Roman"/>
          <w:b/>
          <w:sz w:val="24"/>
          <w:szCs w:val="24"/>
        </w:rPr>
        <w:sym w:font="Symbol" w:char="F02D"/>
      </w:r>
      <w:r w:rsidRPr="003D553C">
        <w:rPr>
          <w:rFonts w:ascii="Times New Roman" w:hAnsi="Times New Roman" w:cs="Times New Roman"/>
          <w:b/>
          <w:sz w:val="24"/>
          <w:szCs w:val="24"/>
        </w:rPr>
        <w:t xml:space="preserve">T </w:t>
      </w:r>
      <w:r w:rsidRPr="003D553C">
        <w:rPr>
          <w:rFonts w:ascii="Times New Roman" w:hAnsi="Times New Roman" w:cs="Times New Roman"/>
          <w:b/>
          <w:sz w:val="24"/>
          <w:szCs w:val="24"/>
        </w:rPr>
        <w:sym w:font="Symbol" w:char="F044"/>
      </w:r>
      <w:r w:rsidRPr="003D553C">
        <w:rPr>
          <w:rFonts w:ascii="Times New Roman" w:hAnsi="Times New Roman" w:cs="Times New Roman"/>
          <w:b/>
          <w:sz w:val="24"/>
          <w:szCs w:val="24"/>
        </w:rPr>
        <w:t>S°        (II.14)</w:t>
      </w:r>
    </w:p>
    <w:p w:rsidR="003D553C" w:rsidRPr="003D553C" w:rsidRDefault="003D553C" w:rsidP="003D553C">
      <w:pPr>
        <w:tabs>
          <w:tab w:val="left" w:pos="3193"/>
        </w:tabs>
        <w:spacing w:after="160" w:line="360" w:lineRule="auto"/>
        <w:jc w:val="both"/>
        <w:rPr>
          <w:rFonts w:ascii="Times New Roman" w:hAnsi="Times New Roman" w:cs="Times New Roman"/>
          <w:b/>
          <w:sz w:val="24"/>
          <w:szCs w:val="24"/>
        </w:rPr>
      </w:pPr>
      <w:r w:rsidRPr="003D553C">
        <w:rPr>
          <w:rFonts w:ascii="Times New Roman" w:hAnsi="Times New Roman" w:cs="Times New Roman"/>
          <w:b/>
          <w:sz w:val="24"/>
          <w:szCs w:val="24"/>
        </w:rPr>
        <w:tab/>
        <w:t>(II.15)</w:t>
      </w:r>
    </w:p>
    <w:p w:rsidR="003D553C" w:rsidRPr="003D553C" w:rsidRDefault="003D553C" w:rsidP="003D553C">
      <w:pPr>
        <w:tabs>
          <w:tab w:val="left" w:pos="3193"/>
        </w:tabs>
        <w:spacing w:after="160" w:line="360" w:lineRule="auto"/>
        <w:jc w:val="both"/>
        <w:rPr>
          <w:rFonts w:ascii="Times New Roman" w:hAnsi="Times New Roman" w:cs="Times New Roman"/>
          <w:b/>
          <w:sz w:val="24"/>
          <w:szCs w:val="24"/>
        </w:rPr>
      </w:pPr>
    </w:p>
    <w:p w:rsidR="003D553C" w:rsidRPr="003D553C" w:rsidRDefault="003D553C" w:rsidP="003D553C">
      <w:pPr>
        <w:tabs>
          <w:tab w:val="left" w:pos="3193"/>
        </w:tabs>
        <w:spacing w:after="160" w:line="360" w:lineRule="auto"/>
        <w:jc w:val="both"/>
        <w:rPr>
          <w:rFonts w:ascii="Times New Roman" w:eastAsia="Times New Roman" w:hAnsi="Times New Roman" w:cs="Times New Roman"/>
          <w:color w:val="000000"/>
          <w:sz w:val="24"/>
          <w:szCs w:val="24"/>
        </w:rPr>
      </w:pPr>
      <w:r w:rsidRPr="003D553C">
        <w:rPr>
          <w:rFonts w:ascii="Times New Roman" w:hAnsi="Times New Roman" w:cs="Times New Roman"/>
          <w:sz w:val="24"/>
          <w:szCs w:val="24"/>
        </w:rPr>
        <w:t xml:space="preserve">Les résultats trouvés ont montré que le pourcentage d’élimination du MV diminuait de </w:t>
      </w:r>
      <w:r w:rsidRPr="003D553C">
        <w:rPr>
          <w:rFonts w:ascii="Times New Roman" w:eastAsia="Times New Roman" w:hAnsi="Times New Roman" w:cs="Times New Roman"/>
          <w:color w:val="000000"/>
          <w:sz w:val="24"/>
          <w:szCs w:val="24"/>
        </w:rPr>
        <w:t>98,851a 98,065 %lorsque la température du système augmentait de 304,2 à 333 K. cette dim</w:t>
      </w:r>
      <w:r w:rsidRPr="003D553C">
        <w:rPr>
          <w:rFonts w:ascii="Times New Roman" w:eastAsia="Times New Roman" w:hAnsi="Times New Roman" w:cs="Times New Roman"/>
          <w:color w:val="000000"/>
          <w:sz w:val="24"/>
          <w:szCs w:val="24"/>
        </w:rPr>
        <w:t>i</w:t>
      </w:r>
      <w:r w:rsidRPr="003D553C">
        <w:rPr>
          <w:rFonts w:ascii="Times New Roman" w:eastAsia="Times New Roman" w:hAnsi="Times New Roman" w:cs="Times New Roman"/>
          <w:color w:val="000000"/>
          <w:sz w:val="24"/>
          <w:szCs w:val="24"/>
        </w:rPr>
        <w:t>nution est probablement due à la tendance des molécules de colorant MV à quitter la phase solide pour passer à la solution avec l’augmentation de la température. Ce qui signifie que l »adsorption de MV est favorable à une température faible.</w:t>
      </w:r>
    </w:p>
    <w:p w:rsidR="00042ED4" w:rsidRDefault="000B3038" w:rsidP="003D553C">
      <w:pPr>
        <w:tabs>
          <w:tab w:val="left" w:pos="3193"/>
        </w:tabs>
        <w:spacing w:after="160" w:line="360" w:lineRule="auto"/>
        <w:jc w:val="both"/>
        <w:rPr>
          <w:rFonts w:ascii="Times New Roman" w:hAnsi="Times New Roman" w:cs="Times New Roman"/>
          <w:sz w:val="24"/>
          <w:szCs w:val="24"/>
        </w:rPr>
      </w:pPr>
      <w:r>
        <w:rPr>
          <w:rFonts w:ascii="Times New Roman" w:eastAsia="Times New Roman" w:hAnsi="Times New Roman" w:cs="Times New Roman"/>
          <w:color w:val="000000"/>
          <w:sz w:val="24"/>
          <w:szCs w:val="24"/>
        </w:rPr>
        <w:t>La figure III.9</w:t>
      </w:r>
      <w:r w:rsidR="003D553C" w:rsidRPr="003D553C">
        <w:rPr>
          <w:rFonts w:ascii="Times New Roman" w:eastAsia="Times New Roman" w:hAnsi="Times New Roman" w:cs="Times New Roman"/>
          <w:color w:val="000000"/>
          <w:sz w:val="24"/>
          <w:szCs w:val="24"/>
        </w:rPr>
        <w:t xml:space="preserve"> donne ln </w:t>
      </w:r>
      <w:proofErr w:type="spellStart"/>
      <w:r w:rsidR="003D553C" w:rsidRPr="003D553C">
        <w:rPr>
          <w:rFonts w:ascii="Times New Roman" w:eastAsia="Times New Roman" w:hAnsi="Times New Roman" w:cs="Times New Roman"/>
          <w:color w:val="000000"/>
          <w:sz w:val="24"/>
          <w:szCs w:val="24"/>
        </w:rPr>
        <w:t>k</w:t>
      </w:r>
      <w:r w:rsidR="003D553C" w:rsidRPr="003D553C">
        <w:rPr>
          <w:rFonts w:ascii="Times New Roman" w:eastAsia="Times New Roman" w:hAnsi="Times New Roman" w:cs="Times New Roman"/>
          <w:color w:val="000000"/>
          <w:sz w:val="24"/>
          <w:szCs w:val="24"/>
          <w:vertAlign w:val="subscript"/>
        </w:rPr>
        <w:t>d</w:t>
      </w:r>
      <w:proofErr w:type="spellEnd"/>
      <w:r w:rsidR="003D553C" w:rsidRPr="003D553C">
        <w:rPr>
          <w:rFonts w:ascii="Times New Roman" w:eastAsia="Times New Roman" w:hAnsi="Times New Roman" w:cs="Times New Roman"/>
          <w:color w:val="000000"/>
          <w:sz w:val="24"/>
          <w:szCs w:val="24"/>
        </w:rPr>
        <w:t xml:space="preserve"> en fonction de 1000/T, permet d’obtenir les valeurs de </w:t>
      </w:r>
      <w:r w:rsidR="003D553C" w:rsidRPr="003D553C">
        <w:rPr>
          <w:rFonts w:ascii="Times New Roman" w:hAnsi="Times New Roman" w:cs="Times New Roman"/>
          <w:sz w:val="24"/>
          <w:szCs w:val="24"/>
        </w:rPr>
        <w:sym w:font="Symbol" w:char="F044"/>
      </w:r>
      <w:r w:rsidR="003D553C" w:rsidRPr="003D553C">
        <w:rPr>
          <w:rFonts w:ascii="Times New Roman" w:hAnsi="Times New Roman" w:cs="Times New Roman"/>
          <w:sz w:val="24"/>
          <w:szCs w:val="24"/>
        </w:rPr>
        <w:t xml:space="preserve">H° et </w:t>
      </w:r>
      <w:r w:rsidR="003D553C" w:rsidRPr="003D553C">
        <w:rPr>
          <w:rFonts w:ascii="Times New Roman" w:hAnsi="Times New Roman" w:cs="Times New Roman"/>
          <w:sz w:val="24"/>
          <w:szCs w:val="24"/>
        </w:rPr>
        <w:sym w:font="Symbol" w:char="F044"/>
      </w:r>
      <w:r w:rsidR="003D553C" w:rsidRPr="003D553C">
        <w:rPr>
          <w:rFonts w:ascii="Times New Roman" w:hAnsi="Times New Roman" w:cs="Times New Roman"/>
          <w:sz w:val="24"/>
          <w:szCs w:val="24"/>
        </w:rPr>
        <w:t xml:space="preserve">S° à partir de la pente et de son intersection respectivement. Les valeurs de </w:t>
      </w:r>
      <w:r w:rsidR="003D553C" w:rsidRPr="003D553C">
        <w:rPr>
          <w:rFonts w:ascii="Times New Roman" w:hAnsi="Times New Roman" w:cs="Times New Roman"/>
          <w:sz w:val="24"/>
          <w:szCs w:val="24"/>
        </w:rPr>
        <w:sym w:font="Symbol" w:char="F044"/>
      </w:r>
      <w:r w:rsidR="003D553C" w:rsidRPr="003D553C">
        <w:rPr>
          <w:rFonts w:ascii="Times New Roman" w:hAnsi="Times New Roman" w:cs="Times New Roman"/>
          <w:sz w:val="24"/>
          <w:szCs w:val="24"/>
        </w:rPr>
        <w:t>G° ont été calculées à partir de l’équation (II.23).</w:t>
      </w:r>
    </w:p>
    <w:p w:rsidR="00042ED4" w:rsidRPr="00042ED4" w:rsidRDefault="00042ED4" w:rsidP="00042ED4">
      <w:pPr>
        <w:rPr>
          <w:rFonts w:ascii="Times New Roman" w:hAnsi="Times New Roman" w:cs="Times New Roman"/>
          <w:sz w:val="24"/>
          <w:szCs w:val="24"/>
        </w:rPr>
      </w:pPr>
    </w:p>
    <w:p w:rsidR="00042ED4" w:rsidRDefault="00042ED4" w:rsidP="00042ED4">
      <w:pPr>
        <w:rPr>
          <w:rFonts w:ascii="Times New Roman" w:hAnsi="Times New Roman" w:cs="Times New Roman"/>
          <w:sz w:val="24"/>
          <w:szCs w:val="24"/>
        </w:rPr>
      </w:pPr>
    </w:p>
    <w:p w:rsidR="003D553C" w:rsidRPr="00042ED4" w:rsidRDefault="00042ED4" w:rsidP="00042ED4">
      <w:pPr>
        <w:tabs>
          <w:tab w:val="left" w:pos="1816"/>
        </w:tabs>
        <w:rPr>
          <w:rFonts w:ascii="Times New Roman" w:hAnsi="Times New Roman" w:cs="Times New Roman"/>
          <w:sz w:val="24"/>
          <w:szCs w:val="24"/>
        </w:rPr>
      </w:pPr>
      <w:r>
        <w:rPr>
          <w:rFonts w:ascii="Times New Roman" w:hAnsi="Times New Roman" w:cs="Times New Roman"/>
          <w:sz w:val="24"/>
          <w:szCs w:val="24"/>
        </w:rPr>
        <w:tab/>
      </w:r>
    </w:p>
    <w:p w:rsidR="003D553C" w:rsidRPr="003D553C" w:rsidRDefault="003D553C" w:rsidP="003D553C">
      <w:pPr>
        <w:tabs>
          <w:tab w:val="left" w:pos="3193"/>
        </w:tabs>
        <w:spacing w:after="160" w:line="360" w:lineRule="auto"/>
        <w:jc w:val="center"/>
        <w:rPr>
          <w:rFonts w:ascii="Times New Roman" w:hAnsi="Times New Roman" w:cs="Times New Roman"/>
          <w:sz w:val="24"/>
          <w:szCs w:val="24"/>
        </w:rPr>
      </w:pPr>
      <w:r w:rsidRPr="003D553C">
        <w:rPr>
          <w:noProof/>
        </w:rPr>
        <w:lastRenderedPageBreak/>
        <w:drawing>
          <wp:inline distT="0" distB="0" distL="0" distR="0">
            <wp:extent cx="4572000" cy="2743200"/>
            <wp:effectExtent l="0" t="0" r="19050" b="19050"/>
            <wp:docPr id="562" name="Graphique 562"/>
            <wp:cNvGraphicFramePr/>
            <a:graphic xmlns:a="http://schemas.openxmlformats.org/drawingml/2006/main">
              <a:graphicData uri="http://schemas.openxmlformats.org/drawingml/2006/chart">
                <c:chart xmlns:c="http://schemas.openxmlformats.org/drawingml/2006/chart" xmlns:r="http://schemas.openxmlformats.org/officeDocument/2006/relationships" r:id="rId69"/>
              </a:graphicData>
            </a:graphic>
          </wp:inline>
        </w:drawing>
      </w:r>
    </w:p>
    <w:p w:rsidR="003D553C" w:rsidRPr="003D553C" w:rsidRDefault="000B3038" w:rsidP="003D553C">
      <w:pPr>
        <w:tabs>
          <w:tab w:val="left" w:pos="3193"/>
        </w:tabs>
        <w:spacing w:after="160" w:line="360" w:lineRule="auto"/>
        <w:jc w:val="center"/>
        <w:rPr>
          <w:rFonts w:ascii="Times New Roman" w:eastAsia="Times New Roman" w:hAnsi="Times New Roman" w:cs="Times New Roman"/>
          <w:color w:val="000000"/>
          <w:sz w:val="24"/>
          <w:szCs w:val="24"/>
        </w:rPr>
      </w:pPr>
      <w:r>
        <w:rPr>
          <w:rFonts w:ascii="Times New Roman" w:hAnsi="Times New Roman" w:cs="Times New Roman"/>
          <w:b/>
          <w:sz w:val="24"/>
          <w:szCs w:val="24"/>
        </w:rPr>
        <w:t>Figure III.9</w:t>
      </w:r>
      <w:r w:rsidR="003D553C" w:rsidRPr="003D553C">
        <w:rPr>
          <w:rFonts w:ascii="Times New Roman" w:hAnsi="Times New Roman" w:cs="Times New Roman"/>
          <w:b/>
          <w:sz w:val="24"/>
          <w:szCs w:val="24"/>
        </w:rPr>
        <w:t> :</w:t>
      </w:r>
      <w:r w:rsidR="003D553C" w:rsidRPr="003D553C">
        <w:rPr>
          <w:rFonts w:ascii="Times New Roman" w:hAnsi="Times New Roman" w:cs="Times New Roman"/>
          <w:sz w:val="24"/>
          <w:szCs w:val="24"/>
        </w:rPr>
        <w:t xml:space="preserve"> Représentation graphique de </w:t>
      </w:r>
      <w:r w:rsidR="003D553C" w:rsidRPr="003D553C">
        <w:rPr>
          <w:rFonts w:ascii="Times New Roman" w:eastAsia="Times New Roman" w:hAnsi="Times New Roman" w:cs="Times New Roman"/>
          <w:color w:val="000000"/>
          <w:sz w:val="24"/>
          <w:szCs w:val="24"/>
        </w:rPr>
        <w:t xml:space="preserve">ln </w:t>
      </w:r>
      <w:proofErr w:type="spellStart"/>
      <w:r w:rsidR="003D553C" w:rsidRPr="003D553C">
        <w:rPr>
          <w:rFonts w:ascii="Times New Roman" w:eastAsia="Times New Roman" w:hAnsi="Times New Roman" w:cs="Times New Roman"/>
          <w:color w:val="000000"/>
          <w:sz w:val="24"/>
          <w:szCs w:val="24"/>
        </w:rPr>
        <w:t>K</w:t>
      </w:r>
      <w:r w:rsidR="003D553C" w:rsidRPr="003D553C">
        <w:rPr>
          <w:rFonts w:ascii="Times New Roman" w:eastAsia="Times New Roman" w:hAnsi="Times New Roman" w:cs="Times New Roman"/>
          <w:color w:val="000000"/>
          <w:sz w:val="24"/>
          <w:szCs w:val="24"/>
          <w:vertAlign w:val="subscript"/>
        </w:rPr>
        <w:t>d</w:t>
      </w:r>
      <w:proofErr w:type="spellEnd"/>
      <w:r w:rsidR="003D553C" w:rsidRPr="003D553C">
        <w:rPr>
          <w:rFonts w:ascii="Times New Roman" w:eastAsia="Times New Roman" w:hAnsi="Times New Roman" w:cs="Times New Roman"/>
          <w:color w:val="000000"/>
          <w:sz w:val="24"/>
          <w:szCs w:val="24"/>
        </w:rPr>
        <w:t xml:space="preserve"> en fonction de 1000/T pour l’adsorption de MV.</w:t>
      </w:r>
    </w:p>
    <w:p w:rsidR="003D553C" w:rsidRPr="003D553C" w:rsidRDefault="003D553C" w:rsidP="003D553C">
      <w:pPr>
        <w:tabs>
          <w:tab w:val="left" w:pos="3193"/>
        </w:tabs>
        <w:spacing w:after="160" w:line="360" w:lineRule="auto"/>
        <w:jc w:val="center"/>
        <w:rPr>
          <w:rFonts w:ascii="Times New Roman" w:eastAsia="Times New Roman" w:hAnsi="Times New Roman" w:cs="Times New Roman"/>
          <w:b/>
          <w:color w:val="000000"/>
          <w:sz w:val="24"/>
          <w:szCs w:val="24"/>
        </w:rPr>
      </w:pPr>
    </w:p>
    <w:p w:rsidR="003D553C" w:rsidRPr="003D553C" w:rsidRDefault="003D553C" w:rsidP="003D553C">
      <w:pPr>
        <w:tabs>
          <w:tab w:val="left" w:pos="3193"/>
        </w:tabs>
        <w:spacing w:after="160" w:line="360" w:lineRule="auto"/>
        <w:jc w:val="center"/>
        <w:rPr>
          <w:rFonts w:ascii="Times New Roman" w:eastAsia="Times New Roman" w:hAnsi="Times New Roman" w:cs="Times New Roman"/>
          <w:b/>
          <w:color w:val="000000"/>
          <w:sz w:val="24"/>
          <w:szCs w:val="24"/>
        </w:rPr>
      </w:pPr>
    </w:p>
    <w:p w:rsidR="003D553C" w:rsidRPr="003D553C" w:rsidRDefault="003D553C" w:rsidP="003D553C">
      <w:pPr>
        <w:tabs>
          <w:tab w:val="left" w:pos="3193"/>
        </w:tabs>
        <w:spacing w:after="16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b/>
          <w:color w:val="000000"/>
          <w:sz w:val="24"/>
          <w:szCs w:val="24"/>
        </w:rPr>
        <w:t>Tableau III.6 :</w:t>
      </w:r>
      <w:r w:rsidRPr="003D553C">
        <w:rPr>
          <w:rFonts w:ascii="Times New Roman" w:eastAsia="Times New Roman" w:hAnsi="Times New Roman" w:cs="Times New Roman"/>
          <w:color w:val="000000"/>
          <w:sz w:val="24"/>
          <w:szCs w:val="24"/>
        </w:rPr>
        <w:t xml:space="preserve"> Paramètre thermodynamiques de l’adsorption du MV.</w:t>
      </w:r>
    </w:p>
    <w:tbl>
      <w:tblPr>
        <w:tblW w:w="7200" w:type="dxa"/>
        <w:tblInd w:w="951" w:type="dxa"/>
        <w:tblCellMar>
          <w:left w:w="70" w:type="dxa"/>
          <w:right w:w="70" w:type="dxa"/>
        </w:tblCellMar>
        <w:tblLook w:val="04A0" w:firstRow="1" w:lastRow="0" w:firstColumn="1" w:lastColumn="0" w:noHBand="0" w:noVBand="1"/>
      </w:tblPr>
      <w:tblGrid>
        <w:gridCol w:w="1200"/>
        <w:gridCol w:w="1200"/>
        <w:gridCol w:w="1200"/>
        <w:gridCol w:w="1200"/>
        <w:gridCol w:w="1200"/>
        <w:gridCol w:w="1200"/>
      </w:tblGrid>
      <w:tr w:rsidR="003D553C" w:rsidRPr="003D553C" w:rsidTr="003D553C">
        <w:trPr>
          <w:trHeight w:val="315"/>
        </w:trPr>
        <w:tc>
          <w:tcPr>
            <w:tcW w:w="12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T</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a</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B</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∆H°</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∆S°</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∆G°</w:t>
            </w:r>
          </w:p>
        </w:tc>
      </w:tr>
      <w:tr w:rsidR="003D553C" w:rsidRPr="003D553C" w:rsidTr="003D553C">
        <w:trPr>
          <w:trHeight w:val="315"/>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304,2</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1,5622</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-2,9706</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-12,98813</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-24,69757</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-5,47513</w:t>
            </w:r>
          </w:p>
        </w:tc>
      </w:tr>
      <w:tr w:rsidR="003D553C" w:rsidRPr="003D553C" w:rsidTr="003D553C">
        <w:trPr>
          <w:trHeight w:val="315"/>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313</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1,5622</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-2,9706</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-12,98813</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-24,69757</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-5,257792</w:t>
            </w:r>
          </w:p>
        </w:tc>
      </w:tr>
      <w:tr w:rsidR="003D553C" w:rsidRPr="003D553C" w:rsidTr="003D553C">
        <w:trPr>
          <w:trHeight w:val="315"/>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323</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1,5622</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-2,9706</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-12,98813</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-24,69757</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-5,010816</w:t>
            </w:r>
          </w:p>
        </w:tc>
      </w:tr>
    </w:tbl>
    <w:p w:rsidR="003D553C" w:rsidRPr="003D553C" w:rsidRDefault="003D553C" w:rsidP="003D553C">
      <w:pPr>
        <w:tabs>
          <w:tab w:val="left" w:pos="3193"/>
        </w:tabs>
        <w:spacing w:after="160" w:line="360" w:lineRule="auto"/>
        <w:jc w:val="both"/>
        <w:rPr>
          <w:rFonts w:ascii="Times New Roman" w:hAnsi="Times New Roman" w:cs="Times New Roman"/>
          <w:sz w:val="24"/>
          <w:szCs w:val="24"/>
        </w:rPr>
      </w:pPr>
      <w:bookmarkStart w:id="1" w:name="_GoBack"/>
      <w:bookmarkEnd w:id="1"/>
    </w:p>
    <w:p w:rsidR="003D553C" w:rsidRPr="003D553C" w:rsidRDefault="003D553C" w:rsidP="003D553C">
      <w:pPr>
        <w:tabs>
          <w:tab w:val="left" w:pos="3193"/>
        </w:tabs>
        <w:spacing w:after="160" w:line="360" w:lineRule="auto"/>
        <w:jc w:val="both"/>
        <w:rPr>
          <w:rFonts w:ascii="Times New Roman" w:eastAsia="Times New Roman" w:hAnsi="Times New Roman" w:cs="Times New Roman"/>
          <w:color w:val="000000"/>
          <w:sz w:val="24"/>
          <w:szCs w:val="24"/>
        </w:rPr>
      </w:pPr>
      <w:r w:rsidRPr="003D553C">
        <w:rPr>
          <w:rFonts w:ascii="Times New Roman" w:hAnsi="Times New Roman" w:cs="Times New Roman"/>
          <w:sz w:val="24"/>
          <w:szCs w:val="24"/>
        </w:rPr>
        <w:t xml:space="preserve">Les valeurs négatives de </w:t>
      </w:r>
      <w:r w:rsidRPr="003D553C">
        <w:rPr>
          <w:rFonts w:ascii="Times New Roman" w:eastAsia="Times New Roman" w:hAnsi="Times New Roman" w:cs="Times New Roman"/>
          <w:color w:val="000000"/>
          <w:sz w:val="24"/>
          <w:szCs w:val="24"/>
        </w:rPr>
        <w:t xml:space="preserve">∆G° représentées dans le tableau III.6 indiquent que </w:t>
      </w:r>
      <w:proofErr w:type="gramStart"/>
      <w:r w:rsidRPr="003D553C">
        <w:rPr>
          <w:rFonts w:ascii="Times New Roman" w:eastAsia="Times New Roman" w:hAnsi="Times New Roman" w:cs="Times New Roman"/>
          <w:color w:val="000000"/>
          <w:sz w:val="24"/>
          <w:szCs w:val="24"/>
        </w:rPr>
        <w:t>la</w:t>
      </w:r>
      <w:proofErr w:type="gramEnd"/>
      <w:r w:rsidRPr="003D553C">
        <w:rPr>
          <w:rFonts w:ascii="Times New Roman" w:eastAsia="Times New Roman" w:hAnsi="Times New Roman" w:cs="Times New Roman"/>
          <w:color w:val="000000"/>
          <w:sz w:val="24"/>
          <w:szCs w:val="24"/>
        </w:rPr>
        <w:t xml:space="preserve"> processus d’adsorption et de nature spontanée. La valeur négative de ∆S° d’écrit la diminution du cara</w:t>
      </w:r>
      <w:r w:rsidRPr="003D553C">
        <w:rPr>
          <w:rFonts w:ascii="Times New Roman" w:eastAsia="Times New Roman" w:hAnsi="Times New Roman" w:cs="Times New Roman"/>
          <w:color w:val="000000"/>
          <w:sz w:val="24"/>
          <w:szCs w:val="24"/>
        </w:rPr>
        <w:t>c</w:t>
      </w:r>
      <w:r w:rsidRPr="003D553C">
        <w:rPr>
          <w:rFonts w:ascii="Times New Roman" w:eastAsia="Times New Roman" w:hAnsi="Times New Roman" w:cs="Times New Roman"/>
          <w:color w:val="000000"/>
          <w:sz w:val="24"/>
          <w:szCs w:val="24"/>
        </w:rPr>
        <w:t>tère aléatoire (désordre) à l’interface adsorbant-solution (MV) le long de l’adsorption. La v</w:t>
      </w:r>
      <w:r w:rsidRPr="003D553C">
        <w:rPr>
          <w:rFonts w:ascii="Times New Roman" w:eastAsia="Times New Roman" w:hAnsi="Times New Roman" w:cs="Times New Roman"/>
          <w:color w:val="000000"/>
          <w:sz w:val="24"/>
          <w:szCs w:val="24"/>
        </w:rPr>
        <w:t>a</w:t>
      </w:r>
      <w:r w:rsidRPr="003D553C">
        <w:rPr>
          <w:rFonts w:ascii="Times New Roman" w:eastAsia="Times New Roman" w:hAnsi="Times New Roman" w:cs="Times New Roman"/>
          <w:color w:val="000000"/>
          <w:sz w:val="24"/>
          <w:szCs w:val="24"/>
        </w:rPr>
        <w:t>leur négative de ∆H° confirme que l’adsorption du MV est un processus exothermique.</w:t>
      </w:r>
    </w:p>
    <w:p w:rsidR="003D553C" w:rsidRPr="003D553C" w:rsidRDefault="003D553C" w:rsidP="003D553C">
      <w:pPr>
        <w:tabs>
          <w:tab w:val="left" w:pos="3193"/>
        </w:tabs>
        <w:spacing w:after="160" w:line="360" w:lineRule="auto"/>
        <w:jc w:val="both"/>
        <w:rPr>
          <w:rFonts w:ascii="Times New Roman" w:eastAsia="Times New Roman" w:hAnsi="Times New Roman" w:cs="Times New Roman"/>
          <w:b/>
          <w:color w:val="000000"/>
          <w:sz w:val="24"/>
          <w:szCs w:val="24"/>
          <w:u w:val="single"/>
        </w:rPr>
      </w:pPr>
      <w:r w:rsidRPr="003D553C">
        <w:rPr>
          <w:rFonts w:ascii="Times New Roman" w:eastAsia="Times New Roman" w:hAnsi="Times New Roman" w:cs="Times New Roman"/>
          <w:b/>
          <w:color w:val="000000"/>
          <w:sz w:val="24"/>
          <w:szCs w:val="24"/>
          <w:u w:val="single"/>
        </w:rPr>
        <w:t xml:space="preserve">III.4.4. Etude des isothermes d’adsorption :  </w:t>
      </w:r>
    </w:p>
    <w:p w:rsidR="003D553C" w:rsidRPr="003D553C" w:rsidRDefault="003D553C" w:rsidP="003D553C">
      <w:pPr>
        <w:tabs>
          <w:tab w:val="left" w:pos="3193"/>
        </w:tabs>
        <w:spacing w:after="160" w:line="360" w:lineRule="auto"/>
        <w:jc w:val="both"/>
        <w:rPr>
          <w:rFonts w:ascii="Times New Roman" w:hAnsi="Times New Roman" w:cs="Times New Roman"/>
          <w:sz w:val="24"/>
          <w:szCs w:val="24"/>
        </w:rPr>
      </w:pPr>
      <w:r w:rsidRPr="003D553C">
        <w:rPr>
          <w:rFonts w:ascii="Times New Roman" w:hAnsi="Times New Roman" w:cs="Times New Roman"/>
          <w:sz w:val="24"/>
          <w:szCs w:val="24"/>
        </w:rPr>
        <w:t xml:space="preserve">Les résultats obtenus sont dans le tableau III.7 et </w:t>
      </w:r>
      <w:r w:rsidR="000B3038">
        <w:rPr>
          <w:rFonts w:ascii="Times New Roman" w:hAnsi="Times New Roman" w:cs="Times New Roman"/>
          <w:sz w:val="24"/>
          <w:szCs w:val="24"/>
        </w:rPr>
        <w:t>représentés dans la figure III.10</w:t>
      </w:r>
      <w:r w:rsidRPr="003D553C">
        <w:rPr>
          <w:rFonts w:ascii="Times New Roman" w:hAnsi="Times New Roman" w:cs="Times New Roman"/>
          <w:sz w:val="24"/>
          <w:szCs w:val="24"/>
        </w:rPr>
        <w:t>.</w:t>
      </w:r>
    </w:p>
    <w:p w:rsidR="00B20AD5" w:rsidRDefault="00B20AD5" w:rsidP="003D553C">
      <w:pPr>
        <w:tabs>
          <w:tab w:val="left" w:pos="3193"/>
        </w:tabs>
        <w:spacing w:after="160" w:line="360" w:lineRule="auto"/>
        <w:jc w:val="both"/>
        <w:rPr>
          <w:rFonts w:ascii="Times New Roman" w:hAnsi="Times New Roman" w:cs="Times New Roman"/>
          <w:b/>
          <w:sz w:val="24"/>
          <w:szCs w:val="24"/>
        </w:rPr>
      </w:pPr>
    </w:p>
    <w:p w:rsidR="00B20AD5" w:rsidRDefault="00B20AD5" w:rsidP="003D553C">
      <w:pPr>
        <w:tabs>
          <w:tab w:val="left" w:pos="3193"/>
        </w:tabs>
        <w:spacing w:after="160" w:line="360" w:lineRule="auto"/>
        <w:jc w:val="both"/>
        <w:rPr>
          <w:rFonts w:ascii="Times New Roman" w:hAnsi="Times New Roman" w:cs="Times New Roman"/>
          <w:b/>
          <w:sz w:val="24"/>
          <w:szCs w:val="24"/>
        </w:rPr>
      </w:pPr>
    </w:p>
    <w:p w:rsidR="003D553C" w:rsidRPr="003D553C" w:rsidRDefault="003D553C" w:rsidP="003D553C">
      <w:pPr>
        <w:tabs>
          <w:tab w:val="left" w:pos="3193"/>
        </w:tabs>
        <w:spacing w:after="160" w:line="360" w:lineRule="auto"/>
        <w:jc w:val="both"/>
        <w:rPr>
          <w:rFonts w:ascii="Times New Roman" w:hAnsi="Times New Roman" w:cs="Times New Roman"/>
          <w:sz w:val="24"/>
          <w:szCs w:val="24"/>
        </w:rPr>
      </w:pPr>
      <w:r w:rsidRPr="003D553C">
        <w:rPr>
          <w:rFonts w:ascii="Times New Roman" w:hAnsi="Times New Roman" w:cs="Times New Roman"/>
          <w:b/>
          <w:sz w:val="24"/>
          <w:szCs w:val="24"/>
        </w:rPr>
        <w:lastRenderedPageBreak/>
        <w:t>Tableau III.7 :</w:t>
      </w:r>
      <w:r w:rsidRPr="003D553C">
        <w:rPr>
          <w:rFonts w:ascii="Times New Roman" w:hAnsi="Times New Roman" w:cs="Times New Roman"/>
          <w:sz w:val="24"/>
          <w:szCs w:val="24"/>
        </w:rPr>
        <w:t xml:space="preserve"> les valeurs de l’isotherme du MV sur la biomasse.</w:t>
      </w:r>
    </w:p>
    <w:tbl>
      <w:tblPr>
        <w:tblW w:w="9236" w:type="dxa"/>
        <w:tblInd w:w="55" w:type="dxa"/>
        <w:tblCellMar>
          <w:left w:w="70" w:type="dxa"/>
          <w:right w:w="70" w:type="dxa"/>
        </w:tblCellMar>
        <w:tblLook w:val="04A0" w:firstRow="1" w:lastRow="0" w:firstColumn="1" w:lastColumn="0" w:noHBand="0" w:noVBand="1"/>
      </w:tblPr>
      <w:tblGrid>
        <w:gridCol w:w="2309"/>
        <w:gridCol w:w="2309"/>
        <w:gridCol w:w="2309"/>
        <w:gridCol w:w="2309"/>
      </w:tblGrid>
      <w:tr w:rsidR="003D553C" w:rsidRPr="003D553C" w:rsidTr="003D553C">
        <w:trPr>
          <w:trHeight w:val="323"/>
        </w:trPr>
        <w:tc>
          <w:tcPr>
            <w:tcW w:w="230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proofErr w:type="gramStart"/>
            <w:r w:rsidRPr="003D553C">
              <w:rPr>
                <w:rFonts w:ascii="Times New Roman" w:eastAsia="Times New Roman" w:hAnsi="Times New Roman" w:cs="Times New Roman"/>
                <w:color w:val="000000"/>
                <w:sz w:val="24"/>
                <w:szCs w:val="24"/>
              </w:rPr>
              <w:t>C(</w:t>
            </w:r>
            <w:proofErr w:type="gramEnd"/>
            <w:r w:rsidRPr="003D553C">
              <w:rPr>
                <w:rFonts w:ascii="Times New Roman" w:eastAsia="Times New Roman" w:hAnsi="Times New Roman" w:cs="Times New Roman"/>
                <w:color w:val="000000"/>
                <w:sz w:val="24"/>
                <w:szCs w:val="24"/>
              </w:rPr>
              <w:t>mg/l)</w:t>
            </w:r>
          </w:p>
        </w:tc>
        <w:tc>
          <w:tcPr>
            <w:tcW w:w="2309" w:type="dxa"/>
            <w:tcBorders>
              <w:top w:val="single" w:sz="4" w:space="0" w:color="auto"/>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ABS</w:t>
            </w:r>
          </w:p>
        </w:tc>
        <w:tc>
          <w:tcPr>
            <w:tcW w:w="2309" w:type="dxa"/>
            <w:tcBorders>
              <w:top w:val="single" w:sz="4" w:space="0" w:color="auto"/>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proofErr w:type="spellStart"/>
            <w:r w:rsidRPr="003D553C">
              <w:rPr>
                <w:rFonts w:ascii="Times New Roman" w:eastAsia="Times New Roman" w:hAnsi="Times New Roman" w:cs="Times New Roman"/>
                <w:color w:val="000000"/>
                <w:sz w:val="24"/>
                <w:szCs w:val="24"/>
              </w:rPr>
              <w:t>Ceq</w:t>
            </w:r>
            <w:proofErr w:type="spellEnd"/>
          </w:p>
        </w:tc>
        <w:tc>
          <w:tcPr>
            <w:tcW w:w="2309" w:type="dxa"/>
            <w:tcBorders>
              <w:top w:val="single" w:sz="4" w:space="0" w:color="auto"/>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 xml:space="preserve">q </w:t>
            </w:r>
            <w:proofErr w:type="spellStart"/>
            <w:r w:rsidRPr="003D553C">
              <w:rPr>
                <w:rFonts w:ascii="Times New Roman" w:eastAsia="Times New Roman" w:hAnsi="Times New Roman" w:cs="Times New Roman"/>
                <w:color w:val="000000"/>
                <w:sz w:val="24"/>
                <w:szCs w:val="24"/>
              </w:rPr>
              <w:t>eq</w:t>
            </w:r>
            <w:proofErr w:type="spellEnd"/>
          </w:p>
        </w:tc>
      </w:tr>
      <w:tr w:rsidR="003D553C" w:rsidRPr="003D553C" w:rsidTr="003D553C">
        <w:trPr>
          <w:trHeight w:val="323"/>
        </w:trPr>
        <w:tc>
          <w:tcPr>
            <w:tcW w:w="2309" w:type="dxa"/>
            <w:tcBorders>
              <w:top w:val="nil"/>
              <w:left w:val="single" w:sz="4" w:space="0" w:color="auto"/>
              <w:bottom w:val="single" w:sz="4" w:space="0" w:color="auto"/>
              <w:right w:val="single" w:sz="4" w:space="0" w:color="auto"/>
            </w:tcBorders>
            <w:shd w:val="clear" w:color="auto" w:fill="auto"/>
            <w:noWrap/>
            <w:vAlign w:val="bottom"/>
            <w:hideMark/>
          </w:tcPr>
          <w:p w:rsidR="003D553C" w:rsidRPr="003D553C" w:rsidRDefault="003D553C" w:rsidP="00ED3B98">
            <w:pPr>
              <w:spacing w:after="0" w:line="36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60</w:t>
            </w:r>
          </w:p>
        </w:tc>
        <w:tc>
          <w:tcPr>
            <w:tcW w:w="2309"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ED3B98">
            <w:pPr>
              <w:spacing w:after="0" w:line="36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0,0312</w:t>
            </w:r>
          </w:p>
        </w:tc>
        <w:tc>
          <w:tcPr>
            <w:tcW w:w="2309"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ED3B98">
            <w:pPr>
              <w:spacing w:after="0" w:line="36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0,3064833</w:t>
            </w:r>
          </w:p>
        </w:tc>
        <w:tc>
          <w:tcPr>
            <w:tcW w:w="2309"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ED3B98">
            <w:pPr>
              <w:spacing w:after="0" w:line="36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5,9693517</w:t>
            </w:r>
          </w:p>
        </w:tc>
      </w:tr>
      <w:tr w:rsidR="003D553C" w:rsidRPr="003D553C" w:rsidTr="003D553C">
        <w:trPr>
          <w:trHeight w:val="323"/>
        </w:trPr>
        <w:tc>
          <w:tcPr>
            <w:tcW w:w="2309" w:type="dxa"/>
            <w:tcBorders>
              <w:top w:val="nil"/>
              <w:left w:val="single" w:sz="4" w:space="0" w:color="auto"/>
              <w:bottom w:val="single" w:sz="4" w:space="0" w:color="auto"/>
              <w:right w:val="single" w:sz="4" w:space="0" w:color="auto"/>
            </w:tcBorders>
            <w:shd w:val="clear" w:color="auto" w:fill="auto"/>
            <w:noWrap/>
            <w:vAlign w:val="bottom"/>
            <w:hideMark/>
          </w:tcPr>
          <w:p w:rsidR="003D553C" w:rsidRPr="003D553C" w:rsidRDefault="003D553C" w:rsidP="00ED3B98">
            <w:pPr>
              <w:spacing w:after="0" w:line="36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80</w:t>
            </w:r>
          </w:p>
        </w:tc>
        <w:tc>
          <w:tcPr>
            <w:tcW w:w="2309"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ED3B98">
            <w:pPr>
              <w:spacing w:after="0" w:line="36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0,034</w:t>
            </w:r>
          </w:p>
        </w:tc>
        <w:tc>
          <w:tcPr>
            <w:tcW w:w="2309"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ED3B98">
            <w:pPr>
              <w:spacing w:after="0" w:line="36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0,3339882</w:t>
            </w:r>
          </w:p>
        </w:tc>
        <w:tc>
          <w:tcPr>
            <w:tcW w:w="2309"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ED3B98">
            <w:pPr>
              <w:spacing w:after="0" w:line="36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7,9666012</w:t>
            </w:r>
          </w:p>
        </w:tc>
      </w:tr>
      <w:tr w:rsidR="003D553C" w:rsidRPr="003D553C" w:rsidTr="003D553C">
        <w:trPr>
          <w:trHeight w:val="323"/>
        </w:trPr>
        <w:tc>
          <w:tcPr>
            <w:tcW w:w="2309" w:type="dxa"/>
            <w:tcBorders>
              <w:top w:val="nil"/>
              <w:left w:val="single" w:sz="4" w:space="0" w:color="auto"/>
              <w:bottom w:val="single" w:sz="4" w:space="0" w:color="auto"/>
              <w:right w:val="single" w:sz="4" w:space="0" w:color="auto"/>
            </w:tcBorders>
            <w:shd w:val="clear" w:color="auto" w:fill="auto"/>
            <w:noWrap/>
            <w:vAlign w:val="bottom"/>
            <w:hideMark/>
          </w:tcPr>
          <w:p w:rsidR="003D553C" w:rsidRPr="003D553C" w:rsidRDefault="003D553C" w:rsidP="00ED3B98">
            <w:pPr>
              <w:spacing w:after="0" w:line="36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100</w:t>
            </w:r>
          </w:p>
        </w:tc>
        <w:tc>
          <w:tcPr>
            <w:tcW w:w="2309"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ED3B98">
            <w:pPr>
              <w:spacing w:after="0" w:line="36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0,036</w:t>
            </w:r>
          </w:p>
        </w:tc>
        <w:tc>
          <w:tcPr>
            <w:tcW w:w="2309"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ED3B98">
            <w:pPr>
              <w:spacing w:after="0" w:line="36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0,3536346</w:t>
            </w:r>
          </w:p>
        </w:tc>
        <w:tc>
          <w:tcPr>
            <w:tcW w:w="2309"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ED3B98">
            <w:pPr>
              <w:spacing w:after="0" w:line="36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9,9646365</w:t>
            </w:r>
          </w:p>
        </w:tc>
      </w:tr>
      <w:tr w:rsidR="003D553C" w:rsidRPr="003D553C" w:rsidTr="003D553C">
        <w:trPr>
          <w:trHeight w:val="323"/>
        </w:trPr>
        <w:tc>
          <w:tcPr>
            <w:tcW w:w="2309" w:type="dxa"/>
            <w:tcBorders>
              <w:top w:val="nil"/>
              <w:left w:val="single" w:sz="4" w:space="0" w:color="auto"/>
              <w:bottom w:val="single" w:sz="4" w:space="0" w:color="auto"/>
              <w:right w:val="single" w:sz="4" w:space="0" w:color="auto"/>
            </w:tcBorders>
            <w:shd w:val="clear" w:color="auto" w:fill="auto"/>
            <w:noWrap/>
            <w:vAlign w:val="bottom"/>
            <w:hideMark/>
          </w:tcPr>
          <w:p w:rsidR="003D553C" w:rsidRPr="003D553C" w:rsidRDefault="003D553C" w:rsidP="00ED3B98">
            <w:pPr>
              <w:spacing w:after="0" w:line="36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125</w:t>
            </w:r>
          </w:p>
        </w:tc>
        <w:tc>
          <w:tcPr>
            <w:tcW w:w="2309"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ED3B98">
            <w:pPr>
              <w:spacing w:after="0" w:line="36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0,0811</w:t>
            </w:r>
          </w:p>
        </w:tc>
        <w:tc>
          <w:tcPr>
            <w:tcW w:w="2309"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ED3B98">
            <w:pPr>
              <w:spacing w:after="0" w:line="36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0,7966601</w:t>
            </w:r>
          </w:p>
        </w:tc>
        <w:tc>
          <w:tcPr>
            <w:tcW w:w="2309"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ED3B98">
            <w:pPr>
              <w:spacing w:after="0" w:line="36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12,420334</w:t>
            </w:r>
          </w:p>
        </w:tc>
      </w:tr>
      <w:tr w:rsidR="003D553C" w:rsidRPr="003D553C" w:rsidTr="003D553C">
        <w:trPr>
          <w:trHeight w:val="323"/>
        </w:trPr>
        <w:tc>
          <w:tcPr>
            <w:tcW w:w="2309" w:type="dxa"/>
            <w:tcBorders>
              <w:top w:val="nil"/>
              <w:left w:val="single" w:sz="4" w:space="0" w:color="auto"/>
              <w:bottom w:val="single" w:sz="4" w:space="0" w:color="auto"/>
              <w:right w:val="single" w:sz="4" w:space="0" w:color="auto"/>
            </w:tcBorders>
            <w:shd w:val="clear" w:color="auto" w:fill="auto"/>
            <w:noWrap/>
            <w:vAlign w:val="bottom"/>
            <w:hideMark/>
          </w:tcPr>
          <w:p w:rsidR="003D553C" w:rsidRPr="003D553C" w:rsidRDefault="003D553C" w:rsidP="00ED3B98">
            <w:pPr>
              <w:spacing w:after="0" w:line="36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150</w:t>
            </w:r>
          </w:p>
        </w:tc>
        <w:tc>
          <w:tcPr>
            <w:tcW w:w="2309"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ED3B98">
            <w:pPr>
              <w:spacing w:after="0" w:line="36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0,099</w:t>
            </w:r>
          </w:p>
        </w:tc>
        <w:tc>
          <w:tcPr>
            <w:tcW w:w="2309"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ED3B98">
            <w:pPr>
              <w:spacing w:after="0" w:line="36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0,9724951</w:t>
            </w:r>
          </w:p>
        </w:tc>
        <w:tc>
          <w:tcPr>
            <w:tcW w:w="2309"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ED3B98">
            <w:pPr>
              <w:spacing w:after="0" w:line="36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14,90275</w:t>
            </w:r>
          </w:p>
        </w:tc>
      </w:tr>
      <w:tr w:rsidR="003D553C" w:rsidRPr="003D553C" w:rsidTr="003D553C">
        <w:trPr>
          <w:trHeight w:val="323"/>
        </w:trPr>
        <w:tc>
          <w:tcPr>
            <w:tcW w:w="2309" w:type="dxa"/>
            <w:tcBorders>
              <w:top w:val="nil"/>
              <w:left w:val="single" w:sz="4" w:space="0" w:color="auto"/>
              <w:bottom w:val="single" w:sz="4" w:space="0" w:color="auto"/>
              <w:right w:val="single" w:sz="4" w:space="0" w:color="auto"/>
            </w:tcBorders>
            <w:shd w:val="clear" w:color="auto" w:fill="auto"/>
            <w:noWrap/>
            <w:vAlign w:val="bottom"/>
            <w:hideMark/>
          </w:tcPr>
          <w:p w:rsidR="003D553C" w:rsidRPr="003D553C" w:rsidRDefault="003D553C" w:rsidP="00ED3B98">
            <w:pPr>
              <w:spacing w:after="0" w:line="36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175</w:t>
            </w:r>
          </w:p>
        </w:tc>
        <w:tc>
          <w:tcPr>
            <w:tcW w:w="2309"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ED3B98">
            <w:pPr>
              <w:spacing w:after="0" w:line="36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0,101</w:t>
            </w:r>
          </w:p>
        </w:tc>
        <w:tc>
          <w:tcPr>
            <w:tcW w:w="2309"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ED3B98">
            <w:pPr>
              <w:spacing w:after="0" w:line="36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0,9921415</w:t>
            </w:r>
          </w:p>
        </w:tc>
        <w:tc>
          <w:tcPr>
            <w:tcW w:w="2309"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ED3B98">
            <w:pPr>
              <w:spacing w:after="0" w:line="36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17,400786</w:t>
            </w:r>
          </w:p>
        </w:tc>
      </w:tr>
      <w:tr w:rsidR="003D553C" w:rsidRPr="003D553C" w:rsidTr="003D553C">
        <w:trPr>
          <w:trHeight w:val="323"/>
        </w:trPr>
        <w:tc>
          <w:tcPr>
            <w:tcW w:w="2309" w:type="dxa"/>
            <w:tcBorders>
              <w:top w:val="nil"/>
              <w:left w:val="single" w:sz="4" w:space="0" w:color="auto"/>
              <w:bottom w:val="single" w:sz="4" w:space="0" w:color="auto"/>
              <w:right w:val="single" w:sz="4" w:space="0" w:color="auto"/>
            </w:tcBorders>
            <w:shd w:val="clear" w:color="auto" w:fill="auto"/>
            <w:noWrap/>
            <w:vAlign w:val="bottom"/>
            <w:hideMark/>
          </w:tcPr>
          <w:p w:rsidR="003D553C" w:rsidRPr="003D553C" w:rsidRDefault="003D553C" w:rsidP="00ED3B98">
            <w:pPr>
              <w:spacing w:after="0" w:line="36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200</w:t>
            </w:r>
          </w:p>
        </w:tc>
        <w:tc>
          <w:tcPr>
            <w:tcW w:w="2309"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ED3B98">
            <w:pPr>
              <w:spacing w:after="0" w:line="36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0,181</w:t>
            </w:r>
          </w:p>
        </w:tc>
        <w:tc>
          <w:tcPr>
            <w:tcW w:w="2309"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ED3B98">
            <w:pPr>
              <w:spacing w:after="0" w:line="36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1,7779961</w:t>
            </w:r>
          </w:p>
        </w:tc>
        <w:tc>
          <w:tcPr>
            <w:tcW w:w="2309"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ED3B98">
            <w:pPr>
              <w:spacing w:after="0" w:line="36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19,8222</w:t>
            </w:r>
          </w:p>
        </w:tc>
      </w:tr>
      <w:tr w:rsidR="003D553C" w:rsidRPr="003D553C" w:rsidTr="003D553C">
        <w:trPr>
          <w:trHeight w:val="323"/>
        </w:trPr>
        <w:tc>
          <w:tcPr>
            <w:tcW w:w="2309" w:type="dxa"/>
            <w:tcBorders>
              <w:top w:val="nil"/>
              <w:left w:val="single" w:sz="4" w:space="0" w:color="auto"/>
              <w:bottom w:val="single" w:sz="4" w:space="0" w:color="auto"/>
              <w:right w:val="single" w:sz="4" w:space="0" w:color="auto"/>
            </w:tcBorders>
            <w:shd w:val="clear" w:color="auto" w:fill="auto"/>
            <w:noWrap/>
            <w:vAlign w:val="bottom"/>
            <w:hideMark/>
          </w:tcPr>
          <w:p w:rsidR="003D553C" w:rsidRPr="003D553C" w:rsidRDefault="003D553C" w:rsidP="00ED3B98">
            <w:pPr>
              <w:spacing w:after="0" w:line="36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250</w:t>
            </w:r>
          </w:p>
        </w:tc>
        <w:tc>
          <w:tcPr>
            <w:tcW w:w="2309"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ED3B98">
            <w:pPr>
              <w:spacing w:after="0" w:line="36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0,257</w:t>
            </w:r>
          </w:p>
        </w:tc>
        <w:tc>
          <w:tcPr>
            <w:tcW w:w="2309"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ED3B98">
            <w:pPr>
              <w:spacing w:after="0" w:line="36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2,524558</w:t>
            </w:r>
          </w:p>
        </w:tc>
        <w:tc>
          <w:tcPr>
            <w:tcW w:w="2309"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ED3B98">
            <w:pPr>
              <w:spacing w:after="0" w:line="36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24,747544</w:t>
            </w:r>
          </w:p>
        </w:tc>
      </w:tr>
      <w:tr w:rsidR="003D553C" w:rsidRPr="003D553C" w:rsidTr="003D553C">
        <w:trPr>
          <w:trHeight w:val="323"/>
        </w:trPr>
        <w:tc>
          <w:tcPr>
            <w:tcW w:w="2309" w:type="dxa"/>
            <w:tcBorders>
              <w:top w:val="nil"/>
              <w:left w:val="single" w:sz="4" w:space="0" w:color="auto"/>
              <w:bottom w:val="single" w:sz="4" w:space="0" w:color="auto"/>
              <w:right w:val="single" w:sz="4" w:space="0" w:color="auto"/>
            </w:tcBorders>
            <w:shd w:val="clear" w:color="auto" w:fill="auto"/>
            <w:noWrap/>
            <w:vAlign w:val="bottom"/>
            <w:hideMark/>
          </w:tcPr>
          <w:p w:rsidR="003D553C" w:rsidRPr="003D553C" w:rsidRDefault="003D553C" w:rsidP="00ED3B98">
            <w:pPr>
              <w:spacing w:after="0" w:line="36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300</w:t>
            </w:r>
          </w:p>
        </w:tc>
        <w:tc>
          <w:tcPr>
            <w:tcW w:w="2309"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ED3B98">
            <w:pPr>
              <w:spacing w:after="0" w:line="36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0,384</w:t>
            </w:r>
          </w:p>
        </w:tc>
        <w:tc>
          <w:tcPr>
            <w:tcW w:w="2309"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ED3B98">
            <w:pPr>
              <w:spacing w:after="0" w:line="36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3,7721022</w:t>
            </w:r>
          </w:p>
        </w:tc>
        <w:tc>
          <w:tcPr>
            <w:tcW w:w="2309"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ED3B98">
            <w:pPr>
              <w:spacing w:after="0" w:line="36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29,62279</w:t>
            </w:r>
          </w:p>
        </w:tc>
      </w:tr>
      <w:tr w:rsidR="003D553C" w:rsidRPr="003D553C" w:rsidTr="003D553C">
        <w:trPr>
          <w:trHeight w:val="323"/>
        </w:trPr>
        <w:tc>
          <w:tcPr>
            <w:tcW w:w="2309" w:type="dxa"/>
            <w:tcBorders>
              <w:top w:val="nil"/>
              <w:left w:val="single" w:sz="4" w:space="0" w:color="auto"/>
              <w:bottom w:val="single" w:sz="4" w:space="0" w:color="auto"/>
              <w:right w:val="single" w:sz="4" w:space="0" w:color="auto"/>
            </w:tcBorders>
            <w:shd w:val="clear" w:color="auto" w:fill="auto"/>
            <w:noWrap/>
            <w:vAlign w:val="bottom"/>
            <w:hideMark/>
          </w:tcPr>
          <w:p w:rsidR="003D553C" w:rsidRPr="003D553C" w:rsidRDefault="003D553C" w:rsidP="00ED3B98">
            <w:pPr>
              <w:spacing w:after="0" w:line="36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350</w:t>
            </w:r>
          </w:p>
        </w:tc>
        <w:tc>
          <w:tcPr>
            <w:tcW w:w="2309"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ED3B98">
            <w:pPr>
              <w:spacing w:after="0" w:line="36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0,743</w:t>
            </w:r>
          </w:p>
        </w:tc>
        <w:tc>
          <w:tcPr>
            <w:tcW w:w="2309"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ED3B98">
            <w:pPr>
              <w:spacing w:after="0" w:line="36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7,2986248</w:t>
            </w:r>
          </w:p>
        </w:tc>
        <w:tc>
          <w:tcPr>
            <w:tcW w:w="2309"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ED3B98">
            <w:pPr>
              <w:spacing w:after="0" w:line="36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34,270138</w:t>
            </w:r>
          </w:p>
        </w:tc>
      </w:tr>
      <w:tr w:rsidR="003D553C" w:rsidRPr="003D553C" w:rsidTr="003D553C">
        <w:trPr>
          <w:trHeight w:val="323"/>
        </w:trPr>
        <w:tc>
          <w:tcPr>
            <w:tcW w:w="2309" w:type="dxa"/>
            <w:tcBorders>
              <w:top w:val="nil"/>
              <w:left w:val="single" w:sz="4" w:space="0" w:color="auto"/>
              <w:bottom w:val="single" w:sz="4" w:space="0" w:color="auto"/>
              <w:right w:val="single" w:sz="4" w:space="0" w:color="auto"/>
            </w:tcBorders>
            <w:shd w:val="clear" w:color="auto" w:fill="auto"/>
            <w:noWrap/>
            <w:vAlign w:val="bottom"/>
            <w:hideMark/>
          </w:tcPr>
          <w:p w:rsidR="003D553C" w:rsidRPr="003D553C" w:rsidRDefault="003D553C" w:rsidP="00ED3B98">
            <w:pPr>
              <w:spacing w:after="0" w:line="36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400</w:t>
            </w:r>
          </w:p>
        </w:tc>
        <w:tc>
          <w:tcPr>
            <w:tcW w:w="2309"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ED3B98">
            <w:pPr>
              <w:spacing w:after="0" w:line="36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0,852</w:t>
            </w:r>
          </w:p>
        </w:tc>
        <w:tc>
          <w:tcPr>
            <w:tcW w:w="2309"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ED3B98">
            <w:pPr>
              <w:spacing w:after="0" w:line="36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8,3693517</w:t>
            </w:r>
          </w:p>
        </w:tc>
        <w:tc>
          <w:tcPr>
            <w:tcW w:w="2309"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ED3B98">
            <w:pPr>
              <w:spacing w:after="0" w:line="36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39,163065</w:t>
            </w:r>
          </w:p>
        </w:tc>
      </w:tr>
      <w:tr w:rsidR="003D553C" w:rsidRPr="003D553C" w:rsidTr="003D553C">
        <w:trPr>
          <w:trHeight w:val="323"/>
        </w:trPr>
        <w:tc>
          <w:tcPr>
            <w:tcW w:w="2309" w:type="dxa"/>
            <w:tcBorders>
              <w:top w:val="nil"/>
              <w:left w:val="single" w:sz="4" w:space="0" w:color="auto"/>
              <w:bottom w:val="single" w:sz="4" w:space="0" w:color="auto"/>
              <w:right w:val="single" w:sz="4" w:space="0" w:color="auto"/>
            </w:tcBorders>
            <w:shd w:val="clear" w:color="auto" w:fill="auto"/>
            <w:noWrap/>
            <w:vAlign w:val="bottom"/>
            <w:hideMark/>
          </w:tcPr>
          <w:p w:rsidR="003D553C" w:rsidRPr="003D553C" w:rsidRDefault="003D553C" w:rsidP="00ED3B98">
            <w:pPr>
              <w:spacing w:after="0" w:line="36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450</w:t>
            </w:r>
          </w:p>
        </w:tc>
        <w:tc>
          <w:tcPr>
            <w:tcW w:w="2309"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ED3B98">
            <w:pPr>
              <w:spacing w:after="0" w:line="36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0,896</w:t>
            </w:r>
          </w:p>
        </w:tc>
        <w:tc>
          <w:tcPr>
            <w:tcW w:w="2309"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ED3B98">
            <w:pPr>
              <w:spacing w:after="0" w:line="36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8,8015717</w:t>
            </w:r>
          </w:p>
        </w:tc>
        <w:tc>
          <w:tcPr>
            <w:tcW w:w="2309"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ED3B98">
            <w:pPr>
              <w:spacing w:after="0" w:line="36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44,119843</w:t>
            </w:r>
          </w:p>
        </w:tc>
      </w:tr>
      <w:tr w:rsidR="003D553C" w:rsidRPr="003D553C" w:rsidTr="003D553C">
        <w:trPr>
          <w:trHeight w:val="323"/>
        </w:trPr>
        <w:tc>
          <w:tcPr>
            <w:tcW w:w="2309" w:type="dxa"/>
            <w:tcBorders>
              <w:top w:val="nil"/>
              <w:left w:val="single" w:sz="4" w:space="0" w:color="auto"/>
              <w:bottom w:val="single" w:sz="4" w:space="0" w:color="auto"/>
              <w:right w:val="single" w:sz="4" w:space="0" w:color="auto"/>
            </w:tcBorders>
            <w:shd w:val="clear" w:color="auto" w:fill="auto"/>
            <w:noWrap/>
            <w:vAlign w:val="bottom"/>
            <w:hideMark/>
          </w:tcPr>
          <w:p w:rsidR="003D553C" w:rsidRPr="003D553C" w:rsidRDefault="003D553C" w:rsidP="00ED3B98">
            <w:pPr>
              <w:spacing w:after="0" w:line="36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500</w:t>
            </w:r>
          </w:p>
        </w:tc>
        <w:tc>
          <w:tcPr>
            <w:tcW w:w="2309"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ED3B98">
            <w:pPr>
              <w:spacing w:after="0" w:line="36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1,59</w:t>
            </w:r>
          </w:p>
        </w:tc>
        <w:tc>
          <w:tcPr>
            <w:tcW w:w="2309"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ED3B98">
            <w:pPr>
              <w:spacing w:after="0" w:line="36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15,618861</w:t>
            </w:r>
          </w:p>
        </w:tc>
        <w:tc>
          <w:tcPr>
            <w:tcW w:w="2309"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ED3B98">
            <w:pPr>
              <w:spacing w:after="0" w:line="36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48,438114</w:t>
            </w:r>
          </w:p>
        </w:tc>
      </w:tr>
    </w:tbl>
    <w:p w:rsidR="003D553C" w:rsidRPr="003D553C" w:rsidRDefault="003D553C" w:rsidP="003D553C">
      <w:pPr>
        <w:tabs>
          <w:tab w:val="left" w:pos="3193"/>
        </w:tabs>
        <w:spacing w:after="160" w:line="360" w:lineRule="auto"/>
        <w:jc w:val="both"/>
        <w:rPr>
          <w:rFonts w:ascii="Times New Roman" w:hAnsi="Times New Roman" w:cs="Times New Roman"/>
          <w:sz w:val="24"/>
          <w:szCs w:val="24"/>
        </w:rPr>
      </w:pPr>
    </w:p>
    <w:p w:rsidR="003D553C" w:rsidRPr="003D553C" w:rsidRDefault="003D553C" w:rsidP="003D553C">
      <w:pPr>
        <w:tabs>
          <w:tab w:val="left" w:pos="3193"/>
        </w:tabs>
        <w:spacing w:after="160" w:line="360" w:lineRule="auto"/>
        <w:jc w:val="both"/>
        <w:rPr>
          <w:rFonts w:ascii="Times New Roman" w:hAnsi="Times New Roman" w:cs="Times New Roman"/>
          <w:sz w:val="24"/>
          <w:szCs w:val="24"/>
        </w:rPr>
      </w:pPr>
      <w:r w:rsidRPr="003D553C">
        <w:rPr>
          <w:rFonts w:ascii="Times New Roman" w:hAnsi="Times New Roman" w:cs="Times New Roman"/>
          <w:sz w:val="24"/>
          <w:szCs w:val="24"/>
        </w:rPr>
        <w:t>Remarque : à partir de la concentration 500 mg/l on a utilisé une cuve spécial de dilution parce que on a obtenue des valeurs de l’absorbance supérieure à 0,9</w:t>
      </w:r>
    </w:p>
    <w:p w:rsidR="003D553C" w:rsidRPr="003D553C" w:rsidRDefault="003D553C" w:rsidP="003D553C">
      <w:pPr>
        <w:tabs>
          <w:tab w:val="left" w:pos="3193"/>
        </w:tabs>
        <w:spacing w:after="160" w:line="360" w:lineRule="auto"/>
        <w:jc w:val="center"/>
        <w:rPr>
          <w:rFonts w:ascii="Times New Roman" w:hAnsi="Times New Roman" w:cs="Times New Roman"/>
          <w:sz w:val="24"/>
          <w:szCs w:val="24"/>
        </w:rPr>
      </w:pPr>
      <w:r w:rsidRPr="003D553C">
        <w:rPr>
          <w:noProof/>
        </w:rPr>
        <w:drawing>
          <wp:inline distT="0" distB="0" distL="0" distR="0">
            <wp:extent cx="4572000" cy="2867025"/>
            <wp:effectExtent l="0" t="0" r="19050" b="9525"/>
            <wp:docPr id="563" name="Graphique 563"/>
            <wp:cNvGraphicFramePr/>
            <a:graphic xmlns:a="http://schemas.openxmlformats.org/drawingml/2006/main">
              <a:graphicData uri="http://schemas.openxmlformats.org/drawingml/2006/chart">
                <c:chart xmlns:c="http://schemas.openxmlformats.org/drawingml/2006/chart" xmlns:r="http://schemas.openxmlformats.org/officeDocument/2006/relationships" r:id="rId70"/>
              </a:graphicData>
            </a:graphic>
          </wp:inline>
        </w:drawing>
      </w:r>
    </w:p>
    <w:p w:rsidR="003D553C" w:rsidRPr="003D553C" w:rsidRDefault="000B3038" w:rsidP="003D553C">
      <w:pPr>
        <w:tabs>
          <w:tab w:val="left" w:pos="3193"/>
        </w:tabs>
        <w:spacing w:after="160" w:line="360" w:lineRule="auto"/>
        <w:jc w:val="both"/>
        <w:rPr>
          <w:rFonts w:ascii="Times New Roman" w:hAnsi="Times New Roman" w:cs="Times New Roman"/>
          <w:sz w:val="24"/>
          <w:szCs w:val="24"/>
        </w:rPr>
      </w:pPr>
      <w:r>
        <w:rPr>
          <w:rFonts w:ascii="Times New Roman" w:hAnsi="Times New Roman" w:cs="Times New Roman"/>
          <w:b/>
          <w:sz w:val="24"/>
          <w:szCs w:val="24"/>
        </w:rPr>
        <w:t>Figure III.10</w:t>
      </w:r>
      <w:r w:rsidR="003D553C" w:rsidRPr="003D553C">
        <w:rPr>
          <w:rFonts w:ascii="Times New Roman" w:hAnsi="Times New Roman" w:cs="Times New Roman"/>
          <w:b/>
          <w:sz w:val="24"/>
          <w:szCs w:val="24"/>
        </w:rPr>
        <w:t> :</w:t>
      </w:r>
      <w:r w:rsidR="003D553C" w:rsidRPr="003D553C">
        <w:rPr>
          <w:rFonts w:ascii="Times New Roman" w:hAnsi="Times New Roman" w:cs="Times New Roman"/>
          <w:sz w:val="24"/>
          <w:szCs w:val="24"/>
        </w:rPr>
        <w:t xml:space="preserve"> isotherme d’adsorption du MV sur le biomatériau</w:t>
      </w:r>
    </w:p>
    <w:p w:rsidR="003D553C" w:rsidRPr="003D553C" w:rsidRDefault="003D553C" w:rsidP="003D553C">
      <w:pPr>
        <w:tabs>
          <w:tab w:val="left" w:pos="3193"/>
        </w:tabs>
        <w:spacing w:after="160" w:line="360" w:lineRule="auto"/>
        <w:jc w:val="both"/>
        <w:rPr>
          <w:rFonts w:ascii="Times New Roman" w:hAnsi="Times New Roman" w:cs="Times New Roman"/>
          <w:sz w:val="24"/>
          <w:szCs w:val="24"/>
        </w:rPr>
      </w:pPr>
      <w:r w:rsidRPr="003D553C">
        <w:rPr>
          <w:rFonts w:ascii="Times New Roman" w:hAnsi="Times New Roman" w:cs="Times New Roman"/>
          <w:sz w:val="24"/>
          <w:szCs w:val="24"/>
        </w:rPr>
        <w:lastRenderedPageBreak/>
        <w:t>L’allure de l’isotherme d’adsorption du MV indique que l’adsorption se fait à grandes vitesses initialement puis un ralentissement d’adsorption est observé pour des concentrations assez élevées indiquant un début de saturation.</w:t>
      </w:r>
    </w:p>
    <w:p w:rsidR="003D553C" w:rsidRPr="003D553C" w:rsidRDefault="003D553C" w:rsidP="003D553C">
      <w:pPr>
        <w:tabs>
          <w:tab w:val="left" w:pos="3193"/>
        </w:tabs>
        <w:spacing w:after="160" w:line="360" w:lineRule="auto"/>
        <w:jc w:val="both"/>
        <w:rPr>
          <w:rFonts w:ascii="Times New Roman" w:hAnsi="Times New Roman" w:cs="Times New Roman"/>
          <w:sz w:val="24"/>
          <w:szCs w:val="24"/>
        </w:rPr>
      </w:pPr>
      <w:r w:rsidRPr="003D553C">
        <w:rPr>
          <w:rFonts w:ascii="Times New Roman" w:hAnsi="Times New Roman" w:cs="Times New Roman"/>
          <w:sz w:val="24"/>
          <w:szCs w:val="24"/>
        </w:rPr>
        <w:t xml:space="preserve">L’isotherme d’adsorption montre que l’adsorption du MV sur </w:t>
      </w:r>
      <w:proofErr w:type="spellStart"/>
      <w:r w:rsidRPr="003D553C">
        <w:rPr>
          <w:rFonts w:ascii="Times New Roman" w:hAnsi="Times New Roman" w:cs="Times New Roman"/>
          <w:sz w:val="24"/>
          <w:szCs w:val="24"/>
        </w:rPr>
        <w:t>bioadsorbant</w:t>
      </w:r>
      <w:proofErr w:type="spellEnd"/>
      <w:r w:rsidRPr="003D553C">
        <w:rPr>
          <w:rFonts w:ascii="Times New Roman" w:hAnsi="Times New Roman" w:cs="Times New Roman"/>
          <w:sz w:val="24"/>
          <w:szCs w:val="24"/>
        </w:rPr>
        <w:t xml:space="preserve"> est de type L.</w:t>
      </w:r>
    </w:p>
    <w:p w:rsidR="003D553C" w:rsidRPr="003D553C" w:rsidRDefault="003D553C" w:rsidP="003D553C">
      <w:pPr>
        <w:tabs>
          <w:tab w:val="left" w:pos="3193"/>
        </w:tabs>
        <w:spacing w:after="160" w:line="360" w:lineRule="auto"/>
        <w:jc w:val="both"/>
        <w:rPr>
          <w:rFonts w:ascii="Times New Roman" w:hAnsi="Times New Roman" w:cs="Times New Roman"/>
          <w:b/>
          <w:sz w:val="24"/>
          <w:szCs w:val="24"/>
          <w:u w:val="single"/>
        </w:rPr>
      </w:pPr>
      <w:r w:rsidRPr="003D553C">
        <w:rPr>
          <w:rFonts w:ascii="Times New Roman" w:hAnsi="Times New Roman" w:cs="Times New Roman"/>
          <w:b/>
          <w:sz w:val="24"/>
          <w:szCs w:val="24"/>
          <w:u w:val="single"/>
        </w:rPr>
        <w:t xml:space="preserve">III.4.4.1. modèle de </w:t>
      </w:r>
      <w:proofErr w:type="spellStart"/>
      <w:r w:rsidRPr="003D553C">
        <w:rPr>
          <w:rFonts w:ascii="Times New Roman" w:hAnsi="Times New Roman" w:cs="Times New Roman"/>
          <w:b/>
          <w:sz w:val="24"/>
          <w:szCs w:val="24"/>
          <w:u w:val="single"/>
        </w:rPr>
        <w:t>langmuir</w:t>
      </w:r>
      <w:proofErr w:type="spellEnd"/>
      <w:r w:rsidRPr="003D553C">
        <w:rPr>
          <w:rFonts w:ascii="Times New Roman" w:hAnsi="Times New Roman" w:cs="Times New Roman"/>
          <w:b/>
          <w:sz w:val="24"/>
          <w:szCs w:val="24"/>
          <w:u w:val="single"/>
        </w:rPr>
        <w:t> :</w:t>
      </w:r>
    </w:p>
    <w:p w:rsidR="003D553C" w:rsidRPr="003D553C" w:rsidRDefault="003D553C" w:rsidP="003D553C">
      <w:pPr>
        <w:tabs>
          <w:tab w:val="left" w:pos="3193"/>
        </w:tabs>
        <w:spacing w:after="160" w:line="360" w:lineRule="auto"/>
        <w:jc w:val="both"/>
        <w:rPr>
          <w:rFonts w:ascii="Times New Roman" w:hAnsi="Times New Roman" w:cs="Times New Roman"/>
          <w:sz w:val="24"/>
          <w:szCs w:val="24"/>
        </w:rPr>
      </w:pPr>
      <w:r w:rsidRPr="003D553C">
        <w:rPr>
          <w:rFonts w:ascii="Times New Roman" w:hAnsi="Times New Roman" w:cs="Times New Roman"/>
          <w:sz w:val="24"/>
          <w:szCs w:val="24"/>
        </w:rPr>
        <w:t xml:space="preserve">Ce modèle repose sur l’hypothèse que l’adsorption </w:t>
      </w:r>
      <w:proofErr w:type="gramStart"/>
      <w:r w:rsidRPr="003D553C">
        <w:rPr>
          <w:rFonts w:ascii="Times New Roman" w:hAnsi="Times New Roman" w:cs="Times New Roman"/>
          <w:sz w:val="24"/>
          <w:szCs w:val="24"/>
        </w:rPr>
        <w:t>a</w:t>
      </w:r>
      <w:proofErr w:type="gramEnd"/>
      <w:r w:rsidRPr="003D553C">
        <w:rPr>
          <w:rFonts w:ascii="Times New Roman" w:hAnsi="Times New Roman" w:cs="Times New Roman"/>
          <w:sz w:val="24"/>
          <w:szCs w:val="24"/>
        </w:rPr>
        <w:t xml:space="preserve"> lieu aux emplacements homogène spéc</w:t>
      </w:r>
      <w:r w:rsidRPr="003D553C">
        <w:rPr>
          <w:rFonts w:ascii="Times New Roman" w:hAnsi="Times New Roman" w:cs="Times New Roman"/>
          <w:sz w:val="24"/>
          <w:szCs w:val="24"/>
        </w:rPr>
        <w:t>i</w:t>
      </w:r>
      <w:r w:rsidRPr="003D553C">
        <w:rPr>
          <w:rFonts w:ascii="Times New Roman" w:hAnsi="Times New Roman" w:cs="Times New Roman"/>
          <w:sz w:val="24"/>
          <w:szCs w:val="24"/>
        </w:rPr>
        <w:t>fique dans l’adsorbant.</w:t>
      </w:r>
    </w:p>
    <w:p w:rsidR="003D553C" w:rsidRPr="003D553C" w:rsidRDefault="003D553C" w:rsidP="003D553C">
      <w:pPr>
        <w:tabs>
          <w:tab w:val="left" w:pos="3193"/>
        </w:tabs>
        <w:spacing w:after="160" w:line="360" w:lineRule="auto"/>
        <w:jc w:val="both"/>
        <w:rPr>
          <w:rFonts w:ascii="Times New Roman" w:hAnsi="Times New Roman" w:cs="Times New Roman"/>
          <w:sz w:val="24"/>
          <w:szCs w:val="24"/>
        </w:rPr>
      </w:pPr>
      <w:r w:rsidRPr="003D553C">
        <w:rPr>
          <w:rFonts w:ascii="Times New Roman" w:hAnsi="Times New Roman" w:cs="Times New Roman"/>
          <w:sz w:val="24"/>
          <w:szCs w:val="24"/>
        </w:rPr>
        <w:t xml:space="preserve">L’équation linéaire de </w:t>
      </w:r>
      <w:proofErr w:type="spellStart"/>
      <w:r w:rsidRPr="003D553C">
        <w:rPr>
          <w:rFonts w:ascii="Times New Roman" w:hAnsi="Times New Roman" w:cs="Times New Roman"/>
          <w:sz w:val="24"/>
          <w:szCs w:val="24"/>
        </w:rPr>
        <w:t>langmuir</w:t>
      </w:r>
      <w:proofErr w:type="spellEnd"/>
      <w:r w:rsidRPr="003D553C">
        <w:rPr>
          <w:rFonts w:ascii="Times New Roman" w:hAnsi="Times New Roman" w:cs="Times New Roman"/>
          <w:sz w:val="24"/>
          <w:szCs w:val="24"/>
        </w:rPr>
        <w:t xml:space="preserve"> est C</w:t>
      </w:r>
      <w:r w:rsidRPr="003D553C">
        <w:rPr>
          <w:rFonts w:ascii="Times New Roman" w:hAnsi="Times New Roman" w:cs="Times New Roman"/>
          <w:sz w:val="24"/>
          <w:szCs w:val="24"/>
          <w:vertAlign w:val="subscript"/>
        </w:rPr>
        <w:t>e</w:t>
      </w:r>
      <w:r w:rsidRPr="003D553C">
        <w:rPr>
          <w:rFonts w:ascii="Times New Roman" w:hAnsi="Times New Roman" w:cs="Times New Roman"/>
          <w:sz w:val="24"/>
          <w:szCs w:val="24"/>
        </w:rPr>
        <w:t>/</w:t>
      </w:r>
      <w:proofErr w:type="spellStart"/>
      <w:r w:rsidRPr="003D553C">
        <w:rPr>
          <w:rFonts w:ascii="Times New Roman" w:hAnsi="Times New Roman" w:cs="Times New Roman"/>
          <w:sz w:val="24"/>
          <w:szCs w:val="24"/>
        </w:rPr>
        <w:t>q</w:t>
      </w:r>
      <w:r w:rsidRPr="003D553C">
        <w:rPr>
          <w:rFonts w:ascii="Times New Roman" w:hAnsi="Times New Roman" w:cs="Times New Roman"/>
          <w:sz w:val="24"/>
          <w:szCs w:val="24"/>
          <w:vertAlign w:val="subscript"/>
        </w:rPr>
        <w:t>e</w:t>
      </w:r>
      <w:proofErr w:type="spellEnd"/>
      <w:r w:rsidRPr="003D553C">
        <w:rPr>
          <w:rFonts w:ascii="Times New Roman" w:hAnsi="Times New Roman" w:cs="Times New Roman"/>
          <w:sz w:val="24"/>
          <w:szCs w:val="24"/>
        </w:rPr>
        <w:t>=(1/(</w:t>
      </w:r>
      <w:proofErr w:type="spellStart"/>
      <w:r w:rsidRPr="003D553C">
        <w:rPr>
          <w:rFonts w:ascii="Times New Roman" w:hAnsi="Times New Roman" w:cs="Times New Roman"/>
          <w:sz w:val="24"/>
          <w:szCs w:val="24"/>
        </w:rPr>
        <w:t>b.q</w:t>
      </w:r>
      <w:r w:rsidRPr="003D553C">
        <w:rPr>
          <w:rFonts w:ascii="Times New Roman" w:hAnsi="Times New Roman" w:cs="Times New Roman"/>
          <w:sz w:val="24"/>
          <w:szCs w:val="24"/>
          <w:vertAlign w:val="subscript"/>
        </w:rPr>
        <w:t>max</w:t>
      </w:r>
      <w:proofErr w:type="spellEnd"/>
      <w:r w:rsidRPr="003D553C">
        <w:rPr>
          <w:rFonts w:ascii="Times New Roman" w:hAnsi="Times New Roman" w:cs="Times New Roman"/>
          <w:sz w:val="24"/>
          <w:szCs w:val="24"/>
        </w:rPr>
        <w:t>))+ (C</w:t>
      </w:r>
      <w:r w:rsidRPr="003D553C">
        <w:rPr>
          <w:rFonts w:ascii="Times New Roman" w:hAnsi="Times New Roman" w:cs="Times New Roman"/>
          <w:sz w:val="24"/>
          <w:szCs w:val="24"/>
          <w:vertAlign w:val="subscript"/>
        </w:rPr>
        <w:t>e</w:t>
      </w:r>
      <w:r w:rsidRPr="003D553C">
        <w:rPr>
          <w:rFonts w:ascii="Times New Roman" w:hAnsi="Times New Roman" w:cs="Times New Roman"/>
          <w:sz w:val="24"/>
          <w:szCs w:val="24"/>
        </w:rPr>
        <w:t>/</w:t>
      </w:r>
      <w:proofErr w:type="spellStart"/>
      <w:r w:rsidRPr="003D553C">
        <w:rPr>
          <w:rFonts w:ascii="Times New Roman" w:hAnsi="Times New Roman" w:cs="Times New Roman"/>
          <w:sz w:val="24"/>
          <w:szCs w:val="24"/>
        </w:rPr>
        <w:t>q</w:t>
      </w:r>
      <w:r w:rsidRPr="003D553C">
        <w:rPr>
          <w:rFonts w:ascii="Times New Roman" w:hAnsi="Times New Roman" w:cs="Times New Roman"/>
          <w:sz w:val="24"/>
          <w:szCs w:val="24"/>
          <w:vertAlign w:val="subscript"/>
        </w:rPr>
        <w:t>max</w:t>
      </w:r>
      <w:proofErr w:type="spellEnd"/>
      <w:r w:rsidRPr="003D553C">
        <w:rPr>
          <w:rFonts w:ascii="Times New Roman" w:hAnsi="Times New Roman" w:cs="Times New Roman"/>
          <w:sz w:val="24"/>
          <w:szCs w:val="24"/>
        </w:rPr>
        <w:t xml:space="preserve">) et en trace le </w:t>
      </w:r>
      <w:proofErr w:type="spellStart"/>
      <w:r w:rsidRPr="003D553C">
        <w:rPr>
          <w:rFonts w:ascii="Times New Roman" w:hAnsi="Times New Roman" w:cs="Times New Roman"/>
          <w:sz w:val="24"/>
          <w:szCs w:val="24"/>
        </w:rPr>
        <w:t>grapheC</w:t>
      </w:r>
      <w:r w:rsidRPr="003D553C">
        <w:rPr>
          <w:rFonts w:ascii="Times New Roman" w:hAnsi="Times New Roman" w:cs="Times New Roman"/>
          <w:sz w:val="24"/>
          <w:szCs w:val="24"/>
          <w:vertAlign w:val="subscript"/>
        </w:rPr>
        <w:t>e</w:t>
      </w:r>
      <w:proofErr w:type="spellEnd"/>
      <w:r w:rsidRPr="003D553C">
        <w:rPr>
          <w:rFonts w:ascii="Times New Roman" w:hAnsi="Times New Roman" w:cs="Times New Roman"/>
          <w:sz w:val="24"/>
          <w:szCs w:val="24"/>
        </w:rPr>
        <w:t>/</w:t>
      </w:r>
      <w:proofErr w:type="spellStart"/>
      <w:r w:rsidRPr="003D553C">
        <w:rPr>
          <w:rFonts w:ascii="Times New Roman" w:hAnsi="Times New Roman" w:cs="Times New Roman"/>
          <w:sz w:val="24"/>
          <w:szCs w:val="24"/>
        </w:rPr>
        <w:t>q</w:t>
      </w:r>
      <w:r w:rsidRPr="003D553C">
        <w:rPr>
          <w:rFonts w:ascii="Times New Roman" w:hAnsi="Times New Roman" w:cs="Times New Roman"/>
          <w:sz w:val="24"/>
          <w:szCs w:val="24"/>
          <w:vertAlign w:val="subscript"/>
        </w:rPr>
        <w:t>e</w:t>
      </w:r>
      <w:proofErr w:type="spellEnd"/>
      <w:r w:rsidRPr="003D553C">
        <w:rPr>
          <w:rFonts w:ascii="Times New Roman" w:hAnsi="Times New Roman" w:cs="Times New Roman"/>
          <w:sz w:val="24"/>
          <w:szCs w:val="24"/>
        </w:rPr>
        <w:t xml:space="preserve"> = f(C</w:t>
      </w:r>
      <w:r w:rsidRPr="003D553C">
        <w:rPr>
          <w:rFonts w:ascii="Times New Roman" w:hAnsi="Times New Roman" w:cs="Times New Roman"/>
          <w:sz w:val="24"/>
          <w:szCs w:val="24"/>
          <w:vertAlign w:val="subscript"/>
        </w:rPr>
        <w:t>e</w:t>
      </w:r>
      <w:r w:rsidRPr="003D553C">
        <w:rPr>
          <w:rFonts w:ascii="Times New Roman" w:hAnsi="Times New Roman" w:cs="Times New Roman"/>
          <w:sz w:val="24"/>
          <w:szCs w:val="24"/>
        </w:rPr>
        <w:t>).</w:t>
      </w:r>
    </w:p>
    <w:p w:rsidR="003D553C" w:rsidRPr="003D553C" w:rsidRDefault="003D553C" w:rsidP="003D553C">
      <w:pPr>
        <w:tabs>
          <w:tab w:val="left" w:pos="3193"/>
        </w:tabs>
        <w:spacing w:after="160" w:line="360" w:lineRule="auto"/>
        <w:jc w:val="both"/>
        <w:rPr>
          <w:rFonts w:ascii="Times New Roman" w:hAnsi="Times New Roman" w:cs="Times New Roman"/>
          <w:sz w:val="24"/>
          <w:szCs w:val="24"/>
        </w:rPr>
      </w:pPr>
      <w:r w:rsidRPr="003D553C">
        <w:rPr>
          <w:rFonts w:ascii="Times New Roman" w:hAnsi="Times New Roman" w:cs="Times New Roman"/>
          <w:b/>
          <w:sz w:val="24"/>
          <w:szCs w:val="24"/>
        </w:rPr>
        <w:t>Tableau III.8 :</w:t>
      </w:r>
      <w:r w:rsidRPr="003D553C">
        <w:rPr>
          <w:rFonts w:ascii="Times New Roman" w:hAnsi="Times New Roman" w:cs="Times New Roman"/>
          <w:sz w:val="24"/>
          <w:szCs w:val="24"/>
        </w:rPr>
        <w:t xml:space="preserve"> les valeurs obtenues pour tracer le graphe de </w:t>
      </w:r>
      <w:proofErr w:type="spellStart"/>
      <w:r w:rsidRPr="003D553C">
        <w:rPr>
          <w:rFonts w:ascii="Times New Roman" w:hAnsi="Times New Roman" w:cs="Times New Roman"/>
          <w:sz w:val="24"/>
          <w:szCs w:val="24"/>
        </w:rPr>
        <w:t>langmuir</w:t>
      </w:r>
      <w:proofErr w:type="spellEnd"/>
      <w:r w:rsidRPr="003D553C">
        <w:rPr>
          <w:rFonts w:ascii="Times New Roman" w:hAnsi="Times New Roman" w:cs="Times New Roman"/>
          <w:sz w:val="24"/>
          <w:szCs w:val="24"/>
        </w:rPr>
        <w:t>.</w:t>
      </w:r>
    </w:p>
    <w:tbl>
      <w:tblPr>
        <w:tblW w:w="8400" w:type="dxa"/>
        <w:tblInd w:w="55" w:type="dxa"/>
        <w:tblCellMar>
          <w:left w:w="70" w:type="dxa"/>
          <w:right w:w="70" w:type="dxa"/>
        </w:tblCellMar>
        <w:tblLook w:val="04A0" w:firstRow="1" w:lastRow="0" w:firstColumn="1" w:lastColumn="0" w:noHBand="0" w:noVBand="1"/>
      </w:tblPr>
      <w:tblGrid>
        <w:gridCol w:w="1200"/>
        <w:gridCol w:w="1200"/>
        <w:gridCol w:w="1200"/>
        <w:gridCol w:w="1200"/>
        <w:gridCol w:w="1200"/>
        <w:gridCol w:w="1200"/>
        <w:gridCol w:w="1200"/>
      </w:tblGrid>
      <w:tr w:rsidR="003D553C" w:rsidRPr="003D553C" w:rsidTr="003D553C">
        <w:trPr>
          <w:trHeight w:val="315"/>
        </w:trPr>
        <w:tc>
          <w:tcPr>
            <w:tcW w:w="12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proofErr w:type="gramStart"/>
            <w:r w:rsidRPr="003D553C">
              <w:rPr>
                <w:rFonts w:ascii="Times New Roman" w:eastAsia="Times New Roman" w:hAnsi="Times New Roman" w:cs="Times New Roman"/>
                <w:color w:val="000000"/>
                <w:sz w:val="24"/>
                <w:szCs w:val="24"/>
              </w:rPr>
              <w:t>C(</w:t>
            </w:r>
            <w:proofErr w:type="gramEnd"/>
            <w:r w:rsidRPr="003D553C">
              <w:rPr>
                <w:rFonts w:ascii="Times New Roman" w:eastAsia="Times New Roman" w:hAnsi="Times New Roman" w:cs="Times New Roman"/>
                <w:color w:val="000000"/>
                <w:sz w:val="24"/>
                <w:szCs w:val="24"/>
              </w:rPr>
              <w:t>mg/l)</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ABS</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proofErr w:type="spellStart"/>
            <w:r w:rsidRPr="003D553C">
              <w:rPr>
                <w:rFonts w:ascii="Times New Roman" w:eastAsia="Times New Roman" w:hAnsi="Times New Roman" w:cs="Times New Roman"/>
                <w:color w:val="000000"/>
                <w:sz w:val="24"/>
                <w:szCs w:val="24"/>
              </w:rPr>
              <w:t>Ceq</w:t>
            </w:r>
            <w:proofErr w:type="spellEnd"/>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 xml:space="preserve">q </w:t>
            </w:r>
            <w:proofErr w:type="spellStart"/>
            <w:r w:rsidRPr="003D553C">
              <w:rPr>
                <w:rFonts w:ascii="Times New Roman" w:eastAsia="Times New Roman" w:hAnsi="Times New Roman" w:cs="Times New Roman"/>
                <w:color w:val="000000"/>
                <w:sz w:val="24"/>
                <w:szCs w:val="24"/>
              </w:rPr>
              <w:t>eq</w:t>
            </w:r>
            <w:proofErr w:type="spellEnd"/>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log (ce)</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proofErr w:type="gramStart"/>
            <w:r w:rsidRPr="003D553C">
              <w:rPr>
                <w:rFonts w:ascii="Times New Roman" w:eastAsia="Times New Roman" w:hAnsi="Times New Roman" w:cs="Times New Roman"/>
                <w:color w:val="000000"/>
                <w:sz w:val="24"/>
                <w:szCs w:val="24"/>
              </w:rPr>
              <w:t>Log(</w:t>
            </w:r>
            <w:proofErr w:type="spellStart"/>
            <w:proofErr w:type="gramEnd"/>
            <w:r w:rsidRPr="003D553C">
              <w:rPr>
                <w:rFonts w:ascii="Times New Roman" w:eastAsia="Times New Roman" w:hAnsi="Times New Roman" w:cs="Times New Roman"/>
                <w:color w:val="000000"/>
                <w:sz w:val="24"/>
                <w:szCs w:val="24"/>
              </w:rPr>
              <w:t>qe</w:t>
            </w:r>
            <w:proofErr w:type="spellEnd"/>
            <w:r w:rsidRPr="003D553C">
              <w:rPr>
                <w:rFonts w:ascii="Times New Roman" w:eastAsia="Times New Roman" w:hAnsi="Times New Roman" w:cs="Times New Roman"/>
                <w:color w:val="000000"/>
                <w:sz w:val="24"/>
                <w:szCs w:val="24"/>
              </w:rPr>
              <w:t>)</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ce/</w:t>
            </w:r>
            <w:proofErr w:type="spellStart"/>
            <w:r w:rsidRPr="003D553C">
              <w:rPr>
                <w:rFonts w:ascii="Times New Roman" w:eastAsia="Times New Roman" w:hAnsi="Times New Roman" w:cs="Times New Roman"/>
                <w:color w:val="000000"/>
                <w:sz w:val="24"/>
                <w:szCs w:val="24"/>
              </w:rPr>
              <w:t>qe</w:t>
            </w:r>
            <w:proofErr w:type="spellEnd"/>
          </w:p>
        </w:tc>
      </w:tr>
      <w:tr w:rsidR="003D553C" w:rsidRPr="003D553C" w:rsidTr="003D553C">
        <w:trPr>
          <w:trHeight w:val="315"/>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60</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0,0312</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0,3064833</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5,9693517</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-0,513593</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0,7759272</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0,0513428</w:t>
            </w:r>
          </w:p>
        </w:tc>
      </w:tr>
      <w:tr w:rsidR="003D553C" w:rsidRPr="003D553C" w:rsidTr="003D553C">
        <w:trPr>
          <w:trHeight w:val="315"/>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80</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0,034</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0,3339882</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7,9666012</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-0,476269</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0,9012731</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0,0419236</w:t>
            </w:r>
          </w:p>
        </w:tc>
      </w:tr>
      <w:tr w:rsidR="003D553C" w:rsidRPr="003D553C" w:rsidTr="003D553C">
        <w:trPr>
          <w:trHeight w:val="315"/>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100</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0,036</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0,3536346</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9,9646365</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-0,451445</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0,9984615</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0,035489</w:t>
            </w:r>
          </w:p>
        </w:tc>
      </w:tr>
      <w:tr w:rsidR="003D553C" w:rsidRPr="003D553C" w:rsidTr="003D553C">
        <w:trPr>
          <w:trHeight w:val="315"/>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125</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0,0811</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0,7966601</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12,420334</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-0,098727</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1,0941333</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0,0641416</w:t>
            </w:r>
          </w:p>
        </w:tc>
      </w:tr>
      <w:tr w:rsidR="003D553C" w:rsidRPr="003D553C" w:rsidTr="003D553C">
        <w:trPr>
          <w:trHeight w:val="315"/>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150</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0,099</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0,9724951</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14,90275</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-0,012113</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1,1732664</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0,0652561</w:t>
            </w:r>
          </w:p>
        </w:tc>
      </w:tr>
      <w:tr w:rsidR="003D553C" w:rsidRPr="003D553C" w:rsidTr="003D553C">
        <w:trPr>
          <w:trHeight w:val="315"/>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175</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0,101</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0,9921415</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17,400786</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-0,003426</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1,2405689</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0,057017</w:t>
            </w:r>
          </w:p>
        </w:tc>
      </w:tr>
      <w:tr w:rsidR="003D553C" w:rsidRPr="003D553C" w:rsidTr="003D553C">
        <w:trPr>
          <w:trHeight w:val="315"/>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200</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0,181</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1,7779961</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19,8222</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0,2499308</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1,2971519</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0,0896972</w:t>
            </w:r>
          </w:p>
        </w:tc>
      </w:tr>
      <w:tr w:rsidR="003D553C" w:rsidRPr="003D553C" w:rsidTr="003D553C">
        <w:trPr>
          <w:trHeight w:val="315"/>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250</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0,257</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2,524558</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24,747544</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0,4021853</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1,3935321</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0,1020125</w:t>
            </w:r>
          </w:p>
        </w:tc>
      </w:tr>
      <w:tr w:rsidR="003D553C" w:rsidRPr="003D553C" w:rsidTr="003D553C">
        <w:trPr>
          <w:trHeight w:val="315"/>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300</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0,384</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3,7721022</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29,62279</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0,5765834</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1,471626</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0,1273378</w:t>
            </w:r>
          </w:p>
        </w:tc>
      </w:tr>
      <w:tr w:rsidR="003D553C" w:rsidRPr="003D553C" w:rsidTr="003D553C">
        <w:trPr>
          <w:trHeight w:val="315"/>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350</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0,743</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7,2986248</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34,270138</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0,863241</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1,5349158</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0,2129733</w:t>
            </w:r>
          </w:p>
        </w:tc>
      </w:tr>
      <w:tr w:rsidR="003D553C" w:rsidRPr="003D553C" w:rsidTr="003D553C">
        <w:trPr>
          <w:trHeight w:val="315"/>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400</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0,852</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8,3693517</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39,163065</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0,9226918</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1,5928767</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0,2137052</w:t>
            </w:r>
          </w:p>
        </w:tc>
      </w:tr>
      <w:tr w:rsidR="003D553C" w:rsidRPr="003D553C" w:rsidTr="003D553C">
        <w:trPr>
          <w:trHeight w:val="315"/>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450</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0,896</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8,8015717</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44,119843</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0,9445602</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1,644634</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0,1994924</w:t>
            </w:r>
          </w:p>
        </w:tc>
      </w:tr>
      <w:tr w:rsidR="003D553C" w:rsidRPr="003D553C" w:rsidTr="003D553C">
        <w:trPr>
          <w:trHeight w:val="315"/>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500</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1,59</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15,618861</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48,438114</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1,1936493</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1,6851872</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0,3224498</w:t>
            </w:r>
          </w:p>
        </w:tc>
      </w:tr>
    </w:tbl>
    <w:p w:rsidR="003D553C" w:rsidRPr="003D553C" w:rsidRDefault="003D553C" w:rsidP="003D553C">
      <w:pPr>
        <w:tabs>
          <w:tab w:val="left" w:pos="3193"/>
        </w:tabs>
        <w:spacing w:after="160" w:line="360" w:lineRule="auto"/>
        <w:jc w:val="both"/>
        <w:rPr>
          <w:rFonts w:ascii="Times New Roman" w:hAnsi="Times New Roman" w:cs="Times New Roman"/>
          <w:sz w:val="24"/>
          <w:szCs w:val="24"/>
        </w:rPr>
      </w:pPr>
    </w:p>
    <w:p w:rsidR="003D553C" w:rsidRPr="003D553C" w:rsidRDefault="003D553C" w:rsidP="003D553C">
      <w:pPr>
        <w:tabs>
          <w:tab w:val="left" w:pos="3193"/>
        </w:tabs>
        <w:spacing w:after="160" w:line="360" w:lineRule="auto"/>
        <w:jc w:val="center"/>
        <w:rPr>
          <w:rFonts w:ascii="Times New Roman" w:hAnsi="Times New Roman" w:cs="Times New Roman"/>
          <w:sz w:val="24"/>
          <w:szCs w:val="24"/>
        </w:rPr>
      </w:pPr>
      <w:r w:rsidRPr="003D553C">
        <w:rPr>
          <w:noProof/>
        </w:rPr>
        <w:lastRenderedPageBreak/>
        <w:drawing>
          <wp:inline distT="0" distB="0" distL="0" distR="0">
            <wp:extent cx="4572000" cy="2876550"/>
            <wp:effectExtent l="19050" t="0" r="19050" b="0"/>
            <wp:docPr id="564" name="Graphique 564"/>
            <wp:cNvGraphicFramePr/>
            <a:graphic xmlns:a="http://schemas.openxmlformats.org/drawingml/2006/main">
              <a:graphicData uri="http://schemas.openxmlformats.org/drawingml/2006/chart">
                <c:chart xmlns:c="http://schemas.openxmlformats.org/drawingml/2006/chart" xmlns:r="http://schemas.openxmlformats.org/officeDocument/2006/relationships" r:id="rId71"/>
              </a:graphicData>
            </a:graphic>
          </wp:inline>
        </w:drawing>
      </w:r>
    </w:p>
    <w:p w:rsidR="003D553C" w:rsidRPr="003D553C" w:rsidRDefault="000B3038" w:rsidP="003D553C">
      <w:pPr>
        <w:tabs>
          <w:tab w:val="left" w:pos="3193"/>
        </w:tabs>
        <w:spacing w:after="160" w:line="360" w:lineRule="auto"/>
        <w:jc w:val="both"/>
        <w:rPr>
          <w:rFonts w:ascii="Times New Roman" w:hAnsi="Times New Roman" w:cs="Times New Roman"/>
          <w:sz w:val="24"/>
          <w:szCs w:val="24"/>
        </w:rPr>
      </w:pPr>
      <w:r>
        <w:rPr>
          <w:rFonts w:ascii="Times New Roman" w:hAnsi="Times New Roman" w:cs="Times New Roman"/>
          <w:b/>
          <w:sz w:val="24"/>
          <w:szCs w:val="24"/>
        </w:rPr>
        <w:t>Figure III.11</w:t>
      </w:r>
      <w:r w:rsidR="003D553C" w:rsidRPr="003D553C">
        <w:rPr>
          <w:rFonts w:ascii="Times New Roman" w:hAnsi="Times New Roman" w:cs="Times New Roman"/>
          <w:b/>
          <w:sz w:val="24"/>
          <w:szCs w:val="24"/>
        </w:rPr>
        <w:t> :</w:t>
      </w:r>
      <w:r w:rsidR="003D553C" w:rsidRPr="003D553C">
        <w:rPr>
          <w:rFonts w:ascii="Times New Roman" w:hAnsi="Times New Roman" w:cs="Times New Roman"/>
          <w:sz w:val="24"/>
          <w:szCs w:val="24"/>
        </w:rPr>
        <w:t xml:space="preserve"> représentation linéaire du modèle de </w:t>
      </w:r>
      <w:proofErr w:type="spellStart"/>
      <w:r w:rsidR="003D553C" w:rsidRPr="003D553C">
        <w:rPr>
          <w:rFonts w:ascii="Times New Roman" w:hAnsi="Times New Roman" w:cs="Times New Roman"/>
          <w:sz w:val="24"/>
          <w:szCs w:val="24"/>
        </w:rPr>
        <w:t>langmuir</w:t>
      </w:r>
      <w:proofErr w:type="spellEnd"/>
      <w:r w:rsidR="003D553C" w:rsidRPr="003D553C">
        <w:rPr>
          <w:rFonts w:ascii="Times New Roman" w:hAnsi="Times New Roman" w:cs="Times New Roman"/>
          <w:sz w:val="24"/>
          <w:szCs w:val="24"/>
        </w:rPr>
        <w:t xml:space="preserve"> pour l’adsorption du MV.</w:t>
      </w:r>
    </w:p>
    <w:p w:rsidR="003D553C" w:rsidRPr="003D553C" w:rsidRDefault="003D553C" w:rsidP="003D553C">
      <w:pPr>
        <w:tabs>
          <w:tab w:val="left" w:pos="3193"/>
        </w:tabs>
        <w:spacing w:after="160" w:line="360" w:lineRule="auto"/>
        <w:jc w:val="both"/>
        <w:rPr>
          <w:rFonts w:ascii="Times New Roman" w:hAnsi="Times New Roman" w:cs="Times New Roman"/>
          <w:b/>
          <w:sz w:val="24"/>
          <w:szCs w:val="24"/>
          <w:u w:val="single"/>
        </w:rPr>
      </w:pPr>
      <w:r w:rsidRPr="003D553C">
        <w:rPr>
          <w:rFonts w:ascii="Times New Roman" w:hAnsi="Times New Roman" w:cs="Times New Roman"/>
          <w:b/>
          <w:sz w:val="24"/>
          <w:szCs w:val="24"/>
          <w:u w:val="single"/>
        </w:rPr>
        <w:t xml:space="preserve">III.4.4.2. modèle de </w:t>
      </w:r>
      <w:proofErr w:type="spellStart"/>
      <w:r w:rsidRPr="003D553C">
        <w:rPr>
          <w:rFonts w:ascii="Times New Roman" w:hAnsi="Times New Roman" w:cs="Times New Roman"/>
          <w:b/>
          <w:sz w:val="24"/>
          <w:szCs w:val="24"/>
          <w:u w:val="single"/>
        </w:rPr>
        <w:t>freundlich</w:t>
      </w:r>
      <w:proofErr w:type="spellEnd"/>
      <w:r w:rsidRPr="003D553C">
        <w:rPr>
          <w:rFonts w:ascii="Times New Roman" w:hAnsi="Times New Roman" w:cs="Times New Roman"/>
          <w:b/>
          <w:sz w:val="24"/>
          <w:szCs w:val="24"/>
          <w:u w:val="single"/>
        </w:rPr>
        <w:t> :</w:t>
      </w:r>
    </w:p>
    <w:p w:rsidR="003D553C" w:rsidRPr="003D553C" w:rsidRDefault="003D553C" w:rsidP="003D553C">
      <w:pPr>
        <w:tabs>
          <w:tab w:val="left" w:pos="3193"/>
        </w:tabs>
        <w:spacing w:after="160" w:line="360" w:lineRule="auto"/>
        <w:jc w:val="both"/>
        <w:rPr>
          <w:rFonts w:ascii="Times New Roman" w:hAnsi="Times New Roman" w:cs="Times New Roman"/>
          <w:sz w:val="24"/>
          <w:szCs w:val="24"/>
        </w:rPr>
      </w:pPr>
      <w:r w:rsidRPr="003D553C">
        <w:rPr>
          <w:rFonts w:ascii="Times New Roman" w:hAnsi="Times New Roman" w:cs="Times New Roman"/>
          <w:sz w:val="24"/>
          <w:szCs w:val="24"/>
        </w:rPr>
        <w:t xml:space="preserve">Le modèle de </w:t>
      </w:r>
      <w:proofErr w:type="spellStart"/>
      <w:r w:rsidRPr="003D553C">
        <w:rPr>
          <w:rFonts w:ascii="Times New Roman" w:hAnsi="Times New Roman" w:cs="Times New Roman"/>
          <w:sz w:val="24"/>
          <w:szCs w:val="24"/>
        </w:rPr>
        <w:t>freundlich</w:t>
      </w:r>
      <w:proofErr w:type="spellEnd"/>
      <w:r w:rsidRPr="003D553C">
        <w:rPr>
          <w:rFonts w:ascii="Times New Roman" w:hAnsi="Times New Roman" w:cs="Times New Roman"/>
          <w:sz w:val="24"/>
          <w:szCs w:val="24"/>
        </w:rPr>
        <w:t xml:space="preserve"> est une équation empirique utilisée pour d’écrire les systèmes hét</w:t>
      </w:r>
      <w:r w:rsidRPr="003D553C">
        <w:rPr>
          <w:rFonts w:ascii="Times New Roman" w:hAnsi="Times New Roman" w:cs="Times New Roman"/>
          <w:sz w:val="24"/>
          <w:szCs w:val="24"/>
        </w:rPr>
        <w:t>é</w:t>
      </w:r>
      <w:r w:rsidRPr="003D553C">
        <w:rPr>
          <w:rFonts w:ascii="Times New Roman" w:hAnsi="Times New Roman" w:cs="Times New Roman"/>
          <w:sz w:val="24"/>
          <w:szCs w:val="24"/>
        </w:rPr>
        <w:t xml:space="preserve">rogène. La forme linéaire de l’équation est log </w:t>
      </w:r>
      <w:proofErr w:type="spellStart"/>
      <w:r w:rsidRPr="003D553C">
        <w:rPr>
          <w:rFonts w:ascii="Times New Roman" w:hAnsi="Times New Roman" w:cs="Times New Roman"/>
          <w:sz w:val="24"/>
          <w:szCs w:val="24"/>
        </w:rPr>
        <w:t>q</w:t>
      </w:r>
      <w:r w:rsidRPr="003D553C">
        <w:rPr>
          <w:rFonts w:ascii="Times New Roman" w:hAnsi="Times New Roman" w:cs="Times New Roman"/>
          <w:sz w:val="24"/>
          <w:szCs w:val="24"/>
          <w:vertAlign w:val="subscript"/>
        </w:rPr>
        <w:t>e</w:t>
      </w:r>
      <w:proofErr w:type="spellEnd"/>
      <w:r w:rsidRPr="003D553C">
        <w:rPr>
          <w:rFonts w:ascii="Times New Roman" w:hAnsi="Times New Roman" w:cs="Times New Roman"/>
          <w:sz w:val="24"/>
          <w:szCs w:val="24"/>
        </w:rPr>
        <w:t>= (1/n) log C</w:t>
      </w:r>
      <w:r w:rsidRPr="003D553C">
        <w:rPr>
          <w:rFonts w:ascii="Times New Roman" w:hAnsi="Times New Roman" w:cs="Times New Roman"/>
          <w:sz w:val="24"/>
          <w:szCs w:val="24"/>
          <w:vertAlign w:val="subscript"/>
        </w:rPr>
        <w:t>e</w:t>
      </w:r>
      <w:r w:rsidRPr="003D553C">
        <w:rPr>
          <w:rFonts w:ascii="Times New Roman" w:hAnsi="Times New Roman" w:cs="Times New Roman"/>
          <w:sz w:val="24"/>
          <w:szCs w:val="24"/>
        </w:rPr>
        <w:t>+ log K</w:t>
      </w:r>
      <w:r w:rsidRPr="003D553C">
        <w:rPr>
          <w:rFonts w:ascii="Times New Roman" w:hAnsi="Times New Roman" w:cs="Times New Roman"/>
          <w:sz w:val="24"/>
          <w:szCs w:val="24"/>
          <w:vertAlign w:val="subscript"/>
        </w:rPr>
        <w:t>f</w:t>
      </w:r>
      <w:r w:rsidRPr="003D553C">
        <w:rPr>
          <w:rFonts w:ascii="Times New Roman" w:hAnsi="Times New Roman" w:cs="Times New Roman"/>
          <w:sz w:val="24"/>
          <w:szCs w:val="24"/>
        </w:rPr>
        <w:t xml:space="preserve">  et on trace le graphe log </w:t>
      </w:r>
      <w:proofErr w:type="spellStart"/>
      <w:r w:rsidRPr="003D553C">
        <w:rPr>
          <w:rFonts w:ascii="Times New Roman" w:hAnsi="Times New Roman" w:cs="Times New Roman"/>
          <w:sz w:val="24"/>
          <w:szCs w:val="24"/>
        </w:rPr>
        <w:t>q</w:t>
      </w:r>
      <w:r w:rsidRPr="003D553C">
        <w:rPr>
          <w:rFonts w:ascii="Times New Roman" w:hAnsi="Times New Roman" w:cs="Times New Roman"/>
          <w:sz w:val="24"/>
          <w:szCs w:val="24"/>
          <w:vertAlign w:val="subscript"/>
        </w:rPr>
        <w:t>e</w:t>
      </w:r>
      <w:proofErr w:type="spellEnd"/>
      <w:r w:rsidRPr="003D553C">
        <w:rPr>
          <w:rFonts w:ascii="Times New Roman" w:hAnsi="Times New Roman" w:cs="Times New Roman"/>
          <w:sz w:val="24"/>
          <w:szCs w:val="24"/>
        </w:rPr>
        <w:t>= f (log C</w:t>
      </w:r>
      <w:r w:rsidRPr="003D553C">
        <w:rPr>
          <w:rFonts w:ascii="Times New Roman" w:hAnsi="Times New Roman" w:cs="Times New Roman"/>
          <w:sz w:val="24"/>
          <w:szCs w:val="24"/>
          <w:vertAlign w:val="subscript"/>
        </w:rPr>
        <w:t>e</w:t>
      </w:r>
      <w:r w:rsidRPr="003D553C">
        <w:rPr>
          <w:rFonts w:ascii="Times New Roman" w:hAnsi="Times New Roman" w:cs="Times New Roman"/>
          <w:sz w:val="24"/>
          <w:szCs w:val="24"/>
        </w:rPr>
        <w:t>).</w:t>
      </w:r>
    </w:p>
    <w:p w:rsidR="003D553C" w:rsidRPr="003D553C" w:rsidRDefault="008321E2" w:rsidP="003D553C">
      <w:pPr>
        <w:tabs>
          <w:tab w:val="left" w:pos="3193"/>
        </w:tabs>
        <w:spacing w:after="160" w:line="360" w:lineRule="auto"/>
        <w:rPr>
          <w:rFonts w:ascii="Times New Roman" w:hAnsi="Times New Roman" w:cs="Times New Roman"/>
          <w:sz w:val="24"/>
          <w:szCs w:val="24"/>
        </w:rPr>
      </w:pPr>
      <w:r w:rsidRPr="003D553C">
        <w:rPr>
          <w:noProof/>
        </w:rPr>
        <w:drawing>
          <wp:inline distT="0" distB="0" distL="0" distR="0">
            <wp:extent cx="5778015" cy="2732442"/>
            <wp:effectExtent l="19050" t="0" r="13185" b="0"/>
            <wp:docPr id="31" name="Graphique 565"/>
            <wp:cNvGraphicFramePr/>
            <a:graphic xmlns:a="http://schemas.openxmlformats.org/drawingml/2006/main">
              <a:graphicData uri="http://schemas.openxmlformats.org/drawingml/2006/chart">
                <c:chart xmlns:c="http://schemas.openxmlformats.org/drawingml/2006/chart" xmlns:r="http://schemas.openxmlformats.org/officeDocument/2006/relationships" r:id="rId72"/>
              </a:graphicData>
            </a:graphic>
          </wp:inline>
        </w:drawing>
      </w:r>
    </w:p>
    <w:p w:rsidR="003D553C" w:rsidRPr="003D553C" w:rsidRDefault="000B3038" w:rsidP="008321E2">
      <w:pPr>
        <w:tabs>
          <w:tab w:val="left" w:pos="3193"/>
        </w:tabs>
        <w:spacing w:after="160" w:line="360" w:lineRule="auto"/>
        <w:rPr>
          <w:rFonts w:ascii="Times New Roman" w:hAnsi="Times New Roman" w:cs="Times New Roman"/>
          <w:sz w:val="24"/>
          <w:szCs w:val="24"/>
        </w:rPr>
      </w:pPr>
      <w:r>
        <w:rPr>
          <w:rFonts w:ascii="Times New Roman" w:hAnsi="Times New Roman" w:cs="Times New Roman"/>
          <w:b/>
          <w:sz w:val="24"/>
          <w:szCs w:val="24"/>
        </w:rPr>
        <w:t>Figure III.12</w:t>
      </w:r>
      <w:r w:rsidR="003D553C" w:rsidRPr="003D553C">
        <w:rPr>
          <w:rFonts w:ascii="Times New Roman" w:hAnsi="Times New Roman" w:cs="Times New Roman"/>
          <w:b/>
          <w:sz w:val="24"/>
          <w:szCs w:val="24"/>
        </w:rPr>
        <w:t> :</w:t>
      </w:r>
      <w:r w:rsidR="003D553C" w:rsidRPr="003D553C">
        <w:rPr>
          <w:rFonts w:ascii="Times New Roman" w:hAnsi="Times New Roman" w:cs="Times New Roman"/>
          <w:sz w:val="24"/>
          <w:szCs w:val="24"/>
        </w:rPr>
        <w:t xml:space="preserve"> représentation linéaire du modèle de </w:t>
      </w:r>
      <w:proofErr w:type="spellStart"/>
      <w:r w:rsidR="003D553C" w:rsidRPr="003D553C">
        <w:rPr>
          <w:rFonts w:ascii="Times New Roman" w:hAnsi="Times New Roman" w:cs="Times New Roman"/>
          <w:sz w:val="24"/>
          <w:szCs w:val="24"/>
        </w:rPr>
        <w:t>freundlich</w:t>
      </w:r>
      <w:proofErr w:type="spellEnd"/>
      <w:r w:rsidR="003D553C" w:rsidRPr="003D553C">
        <w:rPr>
          <w:rFonts w:ascii="Times New Roman" w:hAnsi="Times New Roman" w:cs="Times New Roman"/>
          <w:sz w:val="24"/>
          <w:szCs w:val="24"/>
        </w:rPr>
        <w:t xml:space="preserve"> pour l’adsorption du MV par la biomasse.</w:t>
      </w:r>
    </w:p>
    <w:p w:rsidR="003D553C" w:rsidRPr="003D553C" w:rsidRDefault="003D553C" w:rsidP="003D553C">
      <w:pPr>
        <w:tabs>
          <w:tab w:val="left" w:pos="3193"/>
        </w:tabs>
        <w:spacing w:after="160" w:line="360" w:lineRule="auto"/>
        <w:jc w:val="both"/>
        <w:rPr>
          <w:rFonts w:ascii="Times New Roman" w:hAnsi="Times New Roman" w:cs="Times New Roman"/>
          <w:sz w:val="24"/>
          <w:szCs w:val="24"/>
        </w:rPr>
      </w:pPr>
      <w:r w:rsidRPr="003D553C">
        <w:rPr>
          <w:rFonts w:ascii="Times New Roman" w:hAnsi="Times New Roman" w:cs="Times New Roman"/>
          <w:sz w:val="24"/>
          <w:szCs w:val="24"/>
        </w:rPr>
        <w:t xml:space="preserve">Les pentes et les ordonnées à l’origine de ces droites permettent de calculer les paramètres de deux modèles. Les résultats sont regroupés dans le </w:t>
      </w:r>
      <w:r w:rsidR="000B3038" w:rsidRPr="003D553C">
        <w:rPr>
          <w:rFonts w:ascii="Times New Roman" w:hAnsi="Times New Roman" w:cs="Times New Roman"/>
          <w:sz w:val="24"/>
          <w:szCs w:val="24"/>
        </w:rPr>
        <w:t>tableau III.9</w:t>
      </w:r>
      <w:r w:rsidRPr="003D553C">
        <w:rPr>
          <w:rFonts w:ascii="Times New Roman" w:hAnsi="Times New Roman" w:cs="Times New Roman"/>
          <w:sz w:val="24"/>
          <w:szCs w:val="24"/>
        </w:rPr>
        <w:t>.</w:t>
      </w:r>
    </w:p>
    <w:p w:rsidR="003D553C" w:rsidRPr="003D553C" w:rsidRDefault="003D553C" w:rsidP="003D553C">
      <w:pPr>
        <w:tabs>
          <w:tab w:val="left" w:pos="3193"/>
        </w:tabs>
        <w:spacing w:after="160" w:line="360" w:lineRule="auto"/>
        <w:jc w:val="both"/>
        <w:rPr>
          <w:rFonts w:ascii="Times New Roman" w:hAnsi="Times New Roman" w:cs="Times New Roman"/>
          <w:sz w:val="24"/>
          <w:szCs w:val="24"/>
        </w:rPr>
      </w:pPr>
      <w:r w:rsidRPr="003D553C">
        <w:rPr>
          <w:rFonts w:ascii="Times New Roman" w:hAnsi="Times New Roman" w:cs="Times New Roman"/>
          <w:b/>
          <w:sz w:val="24"/>
          <w:szCs w:val="24"/>
        </w:rPr>
        <w:lastRenderedPageBreak/>
        <w:t xml:space="preserve">Tableau III.9 : </w:t>
      </w:r>
      <w:r w:rsidRPr="003D553C">
        <w:rPr>
          <w:rFonts w:ascii="Times New Roman" w:hAnsi="Times New Roman" w:cs="Times New Roman"/>
          <w:sz w:val="24"/>
          <w:szCs w:val="24"/>
        </w:rPr>
        <w:t>paramètres des isothermes d’adsorption de MV selon les deux modèles.</w:t>
      </w:r>
    </w:p>
    <w:tbl>
      <w:tblPr>
        <w:tblW w:w="9009" w:type="dxa"/>
        <w:tblInd w:w="55" w:type="dxa"/>
        <w:tblCellMar>
          <w:left w:w="70" w:type="dxa"/>
          <w:right w:w="70" w:type="dxa"/>
        </w:tblCellMar>
        <w:tblLook w:val="04A0" w:firstRow="1" w:lastRow="0" w:firstColumn="1" w:lastColumn="0" w:noHBand="0" w:noVBand="1"/>
      </w:tblPr>
      <w:tblGrid>
        <w:gridCol w:w="2072"/>
        <w:gridCol w:w="1314"/>
        <w:gridCol w:w="1118"/>
        <w:gridCol w:w="1615"/>
        <w:gridCol w:w="1275"/>
        <w:gridCol w:w="1615"/>
      </w:tblGrid>
      <w:tr w:rsidR="003D553C" w:rsidRPr="003D553C" w:rsidTr="003D553C">
        <w:trPr>
          <w:trHeight w:val="447"/>
        </w:trPr>
        <w:tc>
          <w:tcPr>
            <w:tcW w:w="4504"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 xml:space="preserve">paramètre de </w:t>
            </w:r>
            <w:proofErr w:type="spellStart"/>
            <w:r w:rsidRPr="003D553C">
              <w:rPr>
                <w:rFonts w:ascii="Times New Roman" w:eastAsia="Times New Roman" w:hAnsi="Times New Roman" w:cs="Times New Roman"/>
                <w:color w:val="000000"/>
                <w:sz w:val="24"/>
                <w:szCs w:val="24"/>
              </w:rPr>
              <w:t>langmuir</w:t>
            </w:r>
            <w:proofErr w:type="spellEnd"/>
          </w:p>
        </w:tc>
        <w:tc>
          <w:tcPr>
            <w:tcW w:w="4505" w:type="dxa"/>
            <w:gridSpan w:val="3"/>
            <w:tcBorders>
              <w:top w:val="single" w:sz="4" w:space="0" w:color="auto"/>
              <w:left w:val="nil"/>
              <w:bottom w:val="single" w:sz="4" w:space="0" w:color="auto"/>
              <w:right w:val="single" w:sz="4" w:space="0" w:color="auto"/>
            </w:tcBorders>
            <w:shd w:val="clear" w:color="auto" w:fill="auto"/>
            <w:noWrap/>
            <w:vAlign w:val="center"/>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 xml:space="preserve">paramètre de </w:t>
            </w:r>
            <w:proofErr w:type="spellStart"/>
            <w:r w:rsidRPr="003D553C">
              <w:rPr>
                <w:rFonts w:ascii="Times New Roman" w:eastAsia="Times New Roman" w:hAnsi="Times New Roman" w:cs="Times New Roman"/>
                <w:color w:val="000000"/>
                <w:sz w:val="24"/>
                <w:szCs w:val="24"/>
              </w:rPr>
              <w:t>freundlich</w:t>
            </w:r>
            <w:proofErr w:type="spellEnd"/>
          </w:p>
        </w:tc>
      </w:tr>
      <w:tr w:rsidR="003D553C" w:rsidRPr="003D553C" w:rsidTr="003D553C">
        <w:trPr>
          <w:trHeight w:val="447"/>
        </w:trPr>
        <w:tc>
          <w:tcPr>
            <w:tcW w:w="2072" w:type="dxa"/>
            <w:tcBorders>
              <w:top w:val="nil"/>
              <w:left w:val="single" w:sz="4" w:space="0" w:color="auto"/>
              <w:bottom w:val="single" w:sz="4" w:space="0" w:color="auto"/>
              <w:right w:val="single" w:sz="4" w:space="0" w:color="auto"/>
            </w:tcBorders>
            <w:shd w:val="clear" w:color="auto" w:fill="auto"/>
            <w:noWrap/>
            <w:vAlign w:val="center"/>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proofErr w:type="spellStart"/>
            <w:r w:rsidRPr="003D553C">
              <w:rPr>
                <w:rFonts w:ascii="Times New Roman" w:eastAsia="Times New Roman" w:hAnsi="Times New Roman" w:cs="Times New Roman"/>
                <w:color w:val="000000"/>
                <w:sz w:val="24"/>
                <w:szCs w:val="24"/>
              </w:rPr>
              <w:t>q</w:t>
            </w:r>
            <w:r w:rsidRPr="003D553C">
              <w:rPr>
                <w:rFonts w:ascii="Times New Roman" w:eastAsia="Times New Roman" w:hAnsi="Times New Roman" w:cs="Times New Roman"/>
                <w:color w:val="000000"/>
                <w:sz w:val="24"/>
                <w:szCs w:val="24"/>
                <w:vertAlign w:val="subscript"/>
              </w:rPr>
              <w:t>max</w:t>
            </w:r>
            <w:proofErr w:type="spellEnd"/>
            <w:r w:rsidRPr="003D553C">
              <w:rPr>
                <w:rFonts w:ascii="Times New Roman" w:eastAsia="Times New Roman" w:hAnsi="Times New Roman" w:cs="Times New Roman"/>
                <w:color w:val="000000"/>
                <w:sz w:val="24"/>
                <w:szCs w:val="24"/>
              </w:rPr>
              <w:t xml:space="preserve"> (mg/g)</w:t>
            </w:r>
          </w:p>
        </w:tc>
        <w:tc>
          <w:tcPr>
            <w:tcW w:w="1314" w:type="dxa"/>
            <w:tcBorders>
              <w:top w:val="nil"/>
              <w:left w:val="nil"/>
              <w:bottom w:val="single" w:sz="4" w:space="0" w:color="auto"/>
              <w:right w:val="single" w:sz="4" w:space="0" w:color="auto"/>
            </w:tcBorders>
            <w:shd w:val="clear" w:color="auto" w:fill="auto"/>
            <w:noWrap/>
            <w:vAlign w:val="center"/>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b (l/mg)</w:t>
            </w:r>
          </w:p>
        </w:tc>
        <w:tc>
          <w:tcPr>
            <w:tcW w:w="1118" w:type="dxa"/>
            <w:tcBorders>
              <w:top w:val="nil"/>
              <w:left w:val="nil"/>
              <w:bottom w:val="single" w:sz="4" w:space="0" w:color="auto"/>
              <w:right w:val="single" w:sz="4" w:space="0" w:color="auto"/>
            </w:tcBorders>
            <w:shd w:val="clear" w:color="auto" w:fill="auto"/>
            <w:noWrap/>
            <w:vAlign w:val="center"/>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vertAlign w:val="superscript"/>
              </w:rPr>
            </w:pPr>
            <w:r w:rsidRPr="003D553C">
              <w:rPr>
                <w:rFonts w:ascii="Times New Roman" w:eastAsia="Times New Roman" w:hAnsi="Times New Roman" w:cs="Times New Roman"/>
                <w:color w:val="000000"/>
                <w:sz w:val="24"/>
                <w:szCs w:val="24"/>
              </w:rPr>
              <w:t>R</w:t>
            </w:r>
            <w:r w:rsidRPr="003D553C">
              <w:rPr>
                <w:rFonts w:ascii="Times New Roman" w:eastAsia="Times New Roman" w:hAnsi="Times New Roman" w:cs="Times New Roman"/>
                <w:color w:val="000000"/>
                <w:sz w:val="24"/>
                <w:szCs w:val="24"/>
                <w:vertAlign w:val="superscript"/>
              </w:rPr>
              <w:t>2</w:t>
            </w:r>
          </w:p>
        </w:tc>
        <w:tc>
          <w:tcPr>
            <w:tcW w:w="1615" w:type="dxa"/>
            <w:tcBorders>
              <w:top w:val="nil"/>
              <w:left w:val="nil"/>
              <w:bottom w:val="single" w:sz="4" w:space="0" w:color="auto"/>
              <w:right w:val="single" w:sz="4" w:space="0" w:color="auto"/>
            </w:tcBorders>
            <w:shd w:val="clear" w:color="auto" w:fill="auto"/>
            <w:noWrap/>
            <w:vAlign w:val="center"/>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vertAlign w:val="subscript"/>
              </w:rPr>
            </w:pPr>
            <w:r w:rsidRPr="003D553C">
              <w:rPr>
                <w:rFonts w:ascii="Times New Roman" w:eastAsia="Times New Roman" w:hAnsi="Times New Roman" w:cs="Times New Roman"/>
                <w:color w:val="000000"/>
                <w:sz w:val="24"/>
                <w:szCs w:val="24"/>
              </w:rPr>
              <w:t>K</w:t>
            </w:r>
            <w:r w:rsidRPr="003D553C">
              <w:rPr>
                <w:rFonts w:ascii="Times New Roman" w:eastAsia="Times New Roman" w:hAnsi="Times New Roman" w:cs="Times New Roman"/>
                <w:color w:val="000000"/>
                <w:sz w:val="24"/>
                <w:szCs w:val="24"/>
                <w:vertAlign w:val="subscript"/>
              </w:rPr>
              <w:t>f</w:t>
            </w:r>
          </w:p>
        </w:tc>
        <w:tc>
          <w:tcPr>
            <w:tcW w:w="1275" w:type="dxa"/>
            <w:tcBorders>
              <w:top w:val="nil"/>
              <w:left w:val="nil"/>
              <w:bottom w:val="single" w:sz="4" w:space="0" w:color="auto"/>
              <w:right w:val="single" w:sz="4" w:space="0" w:color="auto"/>
            </w:tcBorders>
            <w:shd w:val="clear" w:color="auto" w:fill="auto"/>
            <w:noWrap/>
            <w:vAlign w:val="center"/>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n</w:t>
            </w:r>
          </w:p>
        </w:tc>
        <w:tc>
          <w:tcPr>
            <w:tcW w:w="1615" w:type="dxa"/>
            <w:tcBorders>
              <w:top w:val="nil"/>
              <w:left w:val="nil"/>
              <w:bottom w:val="single" w:sz="4" w:space="0" w:color="auto"/>
              <w:right w:val="single" w:sz="4" w:space="0" w:color="auto"/>
            </w:tcBorders>
            <w:shd w:val="clear" w:color="auto" w:fill="auto"/>
            <w:noWrap/>
            <w:vAlign w:val="center"/>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vertAlign w:val="superscript"/>
              </w:rPr>
            </w:pPr>
            <w:r w:rsidRPr="003D553C">
              <w:rPr>
                <w:rFonts w:ascii="Times New Roman" w:eastAsia="Times New Roman" w:hAnsi="Times New Roman" w:cs="Times New Roman"/>
                <w:color w:val="000000"/>
                <w:sz w:val="24"/>
                <w:szCs w:val="24"/>
              </w:rPr>
              <w:t>R</w:t>
            </w:r>
            <w:r w:rsidRPr="003D553C">
              <w:rPr>
                <w:rFonts w:ascii="Times New Roman" w:eastAsia="Times New Roman" w:hAnsi="Times New Roman" w:cs="Times New Roman"/>
                <w:color w:val="000000"/>
                <w:sz w:val="24"/>
                <w:szCs w:val="24"/>
                <w:vertAlign w:val="superscript"/>
              </w:rPr>
              <w:t>2</w:t>
            </w:r>
          </w:p>
        </w:tc>
      </w:tr>
      <w:tr w:rsidR="003D553C" w:rsidRPr="003D553C" w:rsidTr="003D553C">
        <w:trPr>
          <w:trHeight w:val="447"/>
        </w:trPr>
        <w:tc>
          <w:tcPr>
            <w:tcW w:w="2072" w:type="dxa"/>
            <w:tcBorders>
              <w:top w:val="nil"/>
              <w:left w:val="single" w:sz="4" w:space="0" w:color="auto"/>
              <w:bottom w:val="single" w:sz="4" w:space="0" w:color="auto"/>
              <w:right w:val="single" w:sz="4" w:space="0" w:color="auto"/>
            </w:tcBorders>
            <w:shd w:val="clear" w:color="auto" w:fill="auto"/>
            <w:noWrap/>
            <w:vAlign w:val="center"/>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65,46</w:t>
            </w:r>
          </w:p>
        </w:tc>
        <w:tc>
          <w:tcPr>
            <w:tcW w:w="1314" w:type="dxa"/>
            <w:tcBorders>
              <w:top w:val="nil"/>
              <w:left w:val="nil"/>
              <w:bottom w:val="single" w:sz="4" w:space="0" w:color="auto"/>
              <w:right w:val="single" w:sz="4" w:space="0" w:color="auto"/>
            </w:tcBorders>
            <w:shd w:val="clear" w:color="auto" w:fill="auto"/>
            <w:noWrap/>
            <w:vAlign w:val="center"/>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0,593</w:t>
            </w:r>
          </w:p>
        </w:tc>
        <w:tc>
          <w:tcPr>
            <w:tcW w:w="1118" w:type="dxa"/>
            <w:tcBorders>
              <w:top w:val="nil"/>
              <w:left w:val="nil"/>
              <w:bottom w:val="single" w:sz="4" w:space="0" w:color="auto"/>
              <w:right w:val="single" w:sz="4" w:space="0" w:color="auto"/>
            </w:tcBorders>
            <w:shd w:val="clear" w:color="auto" w:fill="auto"/>
            <w:noWrap/>
            <w:vAlign w:val="center"/>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0,9768</w:t>
            </w:r>
          </w:p>
        </w:tc>
        <w:tc>
          <w:tcPr>
            <w:tcW w:w="1615" w:type="dxa"/>
            <w:tcBorders>
              <w:top w:val="nil"/>
              <w:left w:val="nil"/>
              <w:bottom w:val="single" w:sz="4" w:space="0" w:color="auto"/>
              <w:right w:val="single" w:sz="4" w:space="0" w:color="auto"/>
            </w:tcBorders>
            <w:shd w:val="clear" w:color="auto" w:fill="auto"/>
            <w:noWrap/>
            <w:vAlign w:val="center"/>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14,37</w:t>
            </w:r>
          </w:p>
        </w:tc>
        <w:tc>
          <w:tcPr>
            <w:tcW w:w="1275" w:type="dxa"/>
            <w:tcBorders>
              <w:top w:val="nil"/>
              <w:left w:val="nil"/>
              <w:bottom w:val="single" w:sz="4" w:space="0" w:color="auto"/>
              <w:right w:val="single" w:sz="4" w:space="0" w:color="auto"/>
            </w:tcBorders>
            <w:shd w:val="clear" w:color="auto" w:fill="auto"/>
            <w:noWrap/>
            <w:vAlign w:val="center"/>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1,85</w:t>
            </w:r>
          </w:p>
        </w:tc>
        <w:tc>
          <w:tcPr>
            <w:tcW w:w="1615" w:type="dxa"/>
            <w:tcBorders>
              <w:top w:val="nil"/>
              <w:left w:val="nil"/>
              <w:bottom w:val="single" w:sz="4" w:space="0" w:color="auto"/>
              <w:right w:val="single" w:sz="4" w:space="0" w:color="auto"/>
            </w:tcBorders>
            <w:shd w:val="clear" w:color="auto" w:fill="auto"/>
            <w:noWrap/>
            <w:vAlign w:val="center"/>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0,963</w:t>
            </w:r>
          </w:p>
        </w:tc>
      </w:tr>
    </w:tbl>
    <w:p w:rsidR="003D553C" w:rsidRPr="003D553C" w:rsidRDefault="003D553C" w:rsidP="003D553C">
      <w:pPr>
        <w:tabs>
          <w:tab w:val="left" w:pos="3193"/>
        </w:tabs>
        <w:spacing w:after="160" w:line="360" w:lineRule="auto"/>
        <w:jc w:val="both"/>
        <w:rPr>
          <w:rFonts w:ascii="Times New Roman" w:hAnsi="Times New Roman" w:cs="Times New Roman"/>
          <w:sz w:val="24"/>
          <w:szCs w:val="24"/>
        </w:rPr>
      </w:pPr>
    </w:p>
    <w:p w:rsidR="003D553C" w:rsidRPr="003D553C" w:rsidRDefault="003D553C" w:rsidP="003D553C">
      <w:pPr>
        <w:tabs>
          <w:tab w:val="left" w:pos="3193"/>
        </w:tabs>
        <w:spacing w:after="160" w:line="360" w:lineRule="auto"/>
        <w:jc w:val="both"/>
        <w:rPr>
          <w:rFonts w:ascii="Times New Roman" w:hAnsi="Times New Roman" w:cs="Times New Roman"/>
          <w:sz w:val="24"/>
          <w:szCs w:val="24"/>
        </w:rPr>
      </w:pPr>
      <w:r w:rsidRPr="003D553C">
        <w:rPr>
          <w:rFonts w:ascii="Times New Roman" w:hAnsi="Times New Roman" w:cs="Times New Roman"/>
          <w:sz w:val="24"/>
          <w:szCs w:val="24"/>
        </w:rPr>
        <w:t xml:space="preserve">Il en ressort à partir des coefficients de régression que les résultats </w:t>
      </w:r>
      <w:proofErr w:type="gramStart"/>
      <w:r w:rsidRPr="003D553C">
        <w:rPr>
          <w:rFonts w:ascii="Times New Roman" w:hAnsi="Times New Roman" w:cs="Times New Roman"/>
          <w:sz w:val="24"/>
          <w:szCs w:val="24"/>
        </w:rPr>
        <w:t>expérimentales</w:t>
      </w:r>
      <w:proofErr w:type="gramEnd"/>
      <w:r w:rsidRPr="003D553C">
        <w:rPr>
          <w:rFonts w:ascii="Times New Roman" w:hAnsi="Times New Roman" w:cs="Times New Roman"/>
          <w:sz w:val="24"/>
          <w:szCs w:val="24"/>
        </w:rPr>
        <w:t xml:space="preserve"> suivent plutôt le modèle de </w:t>
      </w:r>
      <w:proofErr w:type="spellStart"/>
      <w:r w:rsidRPr="003D553C">
        <w:rPr>
          <w:rFonts w:ascii="Times New Roman" w:hAnsi="Times New Roman" w:cs="Times New Roman"/>
          <w:sz w:val="24"/>
          <w:szCs w:val="24"/>
        </w:rPr>
        <w:t>langmuir</w:t>
      </w:r>
      <w:proofErr w:type="spellEnd"/>
      <w:r w:rsidRPr="003D553C">
        <w:rPr>
          <w:rFonts w:ascii="Times New Roman" w:hAnsi="Times New Roman" w:cs="Times New Roman"/>
          <w:sz w:val="24"/>
          <w:szCs w:val="24"/>
        </w:rPr>
        <w:t xml:space="preserve"> que celui de </w:t>
      </w:r>
      <w:proofErr w:type="spellStart"/>
      <w:r w:rsidRPr="003D553C">
        <w:rPr>
          <w:rFonts w:ascii="Times New Roman" w:hAnsi="Times New Roman" w:cs="Times New Roman"/>
          <w:sz w:val="24"/>
          <w:szCs w:val="24"/>
        </w:rPr>
        <w:t>freundlich</w:t>
      </w:r>
      <w:proofErr w:type="spellEnd"/>
      <w:r w:rsidRPr="003D553C">
        <w:rPr>
          <w:rFonts w:ascii="Times New Roman" w:hAnsi="Times New Roman" w:cs="Times New Roman"/>
          <w:sz w:val="24"/>
          <w:szCs w:val="24"/>
        </w:rPr>
        <w:t>.</w:t>
      </w:r>
    </w:p>
    <w:p w:rsidR="003D553C" w:rsidRPr="003D553C" w:rsidRDefault="003D553C" w:rsidP="003D553C">
      <w:pPr>
        <w:tabs>
          <w:tab w:val="left" w:pos="3193"/>
        </w:tabs>
        <w:spacing w:after="160" w:line="360" w:lineRule="auto"/>
        <w:jc w:val="both"/>
        <w:rPr>
          <w:rFonts w:ascii="Times New Roman" w:hAnsi="Times New Roman" w:cs="Times New Roman"/>
          <w:sz w:val="24"/>
          <w:szCs w:val="24"/>
        </w:rPr>
      </w:pPr>
      <w:r w:rsidRPr="003D553C">
        <w:rPr>
          <w:rFonts w:ascii="Times New Roman" w:hAnsi="Times New Roman" w:cs="Times New Roman"/>
          <w:sz w:val="24"/>
          <w:szCs w:val="24"/>
        </w:rPr>
        <w:t>On remarque que l’adsorption de MV obéit à ce modèle avec un coefficient de régression de 0,9768, ce qui représente un bon ajustement linéaire.</w:t>
      </w:r>
    </w:p>
    <w:p w:rsidR="003D553C" w:rsidRPr="003D553C" w:rsidRDefault="003D553C" w:rsidP="003D553C">
      <w:pPr>
        <w:tabs>
          <w:tab w:val="left" w:pos="3193"/>
        </w:tabs>
        <w:spacing w:after="160" w:line="360" w:lineRule="auto"/>
        <w:jc w:val="both"/>
        <w:rPr>
          <w:rFonts w:ascii="Times New Roman" w:hAnsi="Times New Roman" w:cs="Times New Roman"/>
          <w:sz w:val="24"/>
          <w:szCs w:val="24"/>
        </w:rPr>
      </w:pPr>
      <w:r w:rsidRPr="003D553C">
        <w:rPr>
          <w:rFonts w:ascii="Times New Roman" w:hAnsi="Times New Roman" w:cs="Times New Roman"/>
          <w:sz w:val="24"/>
          <w:szCs w:val="24"/>
        </w:rPr>
        <w:t>L’examen de ces résultats fait ressortir que la quantité maximale du MV retenue par la bi</w:t>
      </w:r>
      <w:r w:rsidRPr="003D553C">
        <w:rPr>
          <w:rFonts w:ascii="Times New Roman" w:hAnsi="Times New Roman" w:cs="Times New Roman"/>
          <w:sz w:val="24"/>
          <w:szCs w:val="24"/>
        </w:rPr>
        <w:t>o</w:t>
      </w:r>
      <w:r w:rsidRPr="003D553C">
        <w:rPr>
          <w:rFonts w:ascii="Times New Roman" w:hAnsi="Times New Roman" w:cs="Times New Roman"/>
          <w:sz w:val="24"/>
          <w:szCs w:val="24"/>
        </w:rPr>
        <w:t>masse est de l’ordre de 65,46 (mg/g).</w:t>
      </w:r>
    </w:p>
    <w:p w:rsidR="003D553C" w:rsidRPr="003D553C" w:rsidRDefault="003D553C" w:rsidP="003D553C">
      <w:pPr>
        <w:tabs>
          <w:tab w:val="left" w:pos="3193"/>
        </w:tabs>
        <w:spacing w:after="160" w:line="360" w:lineRule="auto"/>
        <w:jc w:val="both"/>
        <w:rPr>
          <w:rFonts w:ascii="Times New Roman" w:hAnsi="Times New Roman" w:cs="Times New Roman"/>
          <w:b/>
          <w:sz w:val="24"/>
          <w:szCs w:val="24"/>
          <w:u w:val="single"/>
        </w:rPr>
      </w:pPr>
      <w:r w:rsidRPr="003D553C">
        <w:rPr>
          <w:rFonts w:ascii="Times New Roman" w:hAnsi="Times New Roman" w:cs="Times New Roman"/>
          <w:b/>
          <w:sz w:val="24"/>
          <w:szCs w:val="24"/>
          <w:u w:val="single"/>
        </w:rPr>
        <w:t>III.4.5. Etude cinétique :</w:t>
      </w:r>
    </w:p>
    <w:p w:rsidR="003D553C" w:rsidRPr="003D553C" w:rsidRDefault="003D553C" w:rsidP="003D553C">
      <w:pPr>
        <w:tabs>
          <w:tab w:val="left" w:pos="3193"/>
        </w:tabs>
        <w:spacing w:after="160" w:line="360" w:lineRule="auto"/>
        <w:jc w:val="both"/>
        <w:rPr>
          <w:rFonts w:ascii="Times New Roman" w:hAnsi="Times New Roman" w:cs="Times New Roman"/>
          <w:sz w:val="24"/>
          <w:szCs w:val="24"/>
        </w:rPr>
      </w:pPr>
      <w:r w:rsidRPr="003D553C">
        <w:rPr>
          <w:rFonts w:ascii="Times New Roman" w:hAnsi="Times New Roman" w:cs="Times New Roman"/>
          <w:sz w:val="24"/>
          <w:szCs w:val="24"/>
        </w:rPr>
        <w:t xml:space="preserve">L’étude de la cinétique d’adsorption de MV sur le </w:t>
      </w:r>
      <w:proofErr w:type="spellStart"/>
      <w:r w:rsidRPr="003D553C">
        <w:rPr>
          <w:rFonts w:ascii="Times New Roman" w:hAnsi="Times New Roman" w:cs="Times New Roman"/>
          <w:sz w:val="24"/>
          <w:szCs w:val="24"/>
        </w:rPr>
        <w:t>bioadsorbant</w:t>
      </w:r>
      <w:proofErr w:type="spellEnd"/>
      <w:r w:rsidRPr="003D553C">
        <w:rPr>
          <w:rFonts w:ascii="Times New Roman" w:hAnsi="Times New Roman" w:cs="Times New Roman"/>
          <w:sz w:val="24"/>
          <w:szCs w:val="24"/>
        </w:rPr>
        <w:t xml:space="preserve"> a été suivie en appliquant les modèle pseudo premier ordre, pseudo-deuxième ordre et le modèle de diffusion intra partic</w:t>
      </w:r>
      <w:r w:rsidRPr="003D553C">
        <w:rPr>
          <w:rFonts w:ascii="Times New Roman" w:hAnsi="Times New Roman" w:cs="Times New Roman"/>
          <w:sz w:val="24"/>
          <w:szCs w:val="24"/>
        </w:rPr>
        <w:t>u</w:t>
      </w:r>
      <w:r w:rsidRPr="003D553C">
        <w:rPr>
          <w:rFonts w:ascii="Times New Roman" w:hAnsi="Times New Roman" w:cs="Times New Roman"/>
          <w:sz w:val="24"/>
          <w:szCs w:val="24"/>
        </w:rPr>
        <w:t>laire. Nous citons les modèles cinétique étudiés pour l’élimination du MV par l’adsorbant avec une concentration 100 mg/l.</w:t>
      </w:r>
    </w:p>
    <w:p w:rsidR="003D553C" w:rsidRPr="003D553C" w:rsidRDefault="003D553C" w:rsidP="003D553C">
      <w:pPr>
        <w:tabs>
          <w:tab w:val="left" w:pos="3193"/>
        </w:tabs>
        <w:spacing w:after="160" w:line="360" w:lineRule="auto"/>
        <w:jc w:val="both"/>
        <w:rPr>
          <w:rFonts w:ascii="Times New Roman" w:hAnsi="Times New Roman" w:cs="Times New Roman"/>
          <w:sz w:val="24"/>
          <w:szCs w:val="24"/>
        </w:rPr>
      </w:pPr>
      <w:r w:rsidRPr="003D553C">
        <w:rPr>
          <w:rFonts w:ascii="Times New Roman" w:hAnsi="Times New Roman" w:cs="Times New Roman"/>
          <w:b/>
          <w:sz w:val="24"/>
          <w:szCs w:val="24"/>
        </w:rPr>
        <w:t>Tableau III.10 :</w:t>
      </w:r>
      <w:r w:rsidRPr="003D553C">
        <w:rPr>
          <w:rFonts w:ascii="Times New Roman" w:hAnsi="Times New Roman" w:cs="Times New Roman"/>
          <w:sz w:val="24"/>
          <w:szCs w:val="24"/>
        </w:rPr>
        <w:t xml:space="preserve"> valeurs du test cinétique d’adsorption de MV </w:t>
      </w:r>
      <w:proofErr w:type="gramStart"/>
      <w:r w:rsidRPr="003D553C">
        <w:rPr>
          <w:rFonts w:ascii="Times New Roman" w:hAnsi="Times New Roman" w:cs="Times New Roman"/>
          <w:sz w:val="24"/>
          <w:szCs w:val="24"/>
        </w:rPr>
        <w:t>( C</w:t>
      </w:r>
      <w:r w:rsidRPr="003D553C">
        <w:rPr>
          <w:rFonts w:ascii="Times New Roman" w:hAnsi="Times New Roman" w:cs="Times New Roman"/>
          <w:sz w:val="24"/>
          <w:szCs w:val="24"/>
          <w:vertAlign w:val="subscript"/>
        </w:rPr>
        <w:t>0</w:t>
      </w:r>
      <w:proofErr w:type="gramEnd"/>
      <w:r w:rsidRPr="003D553C">
        <w:rPr>
          <w:rFonts w:ascii="Times New Roman" w:hAnsi="Times New Roman" w:cs="Times New Roman"/>
          <w:sz w:val="24"/>
          <w:szCs w:val="24"/>
        </w:rPr>
        <w:t xml:space="preserve"> =100 mg/l).</w:t>
      </w:r>
    </w:p>
    <w:tbl>
      <w:tblPr>
        <w:tblW w:w="9760" w:type="dxa"/>
        <w:tblInd w:w="55" w:type="dxa"/>
        <w:tblCellMar>
          <w:left w:w="70" w:type="dxa"/>
          <w:right w:w="70" w:type="dxa"/>
        </w:tblCellMar>
        <w:tblLook w:val="04A0" w:firstRow="1" w:lastRow="0" w:firstColumn="1" w:lastColumn="0" w:noHBand="0" w:noVBand="1"/>
      </w:tblPr>
      <w:tblGrid>
        <w:gridCol w:w="1360"/>
        <w:gridCol w:w="1200"/>
        <w:gridCol w:w="1200"/>
        <w:gridCol w:w="1200"/>
        <w:gridCol w:w="1200"/>
        <w:gridCol w:w="1200"/>
        <w:gridCol w:w="1200"/>
        <w:gridCol w:w="1200"/>
      </w:tblGrid>
      <w:tr w:rsidR="003D553C" w:rsidRPr="003D553C" w:rsidTr="003D553C">
        <w:trPr>
          <w:trHeight w:val="315"/>
        </w:trPr>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Temps</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ABS</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Ci</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Ce</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proofErr w:type="spellStart"/>
            <w:r w:rsidRPr="003D553C">
              <w:rPr>
                <w:rFonts w:ascii="Times New Roman" w:eastAsia="Times New Roman" w:hAnsi="Times New Roman" w:cs="Times New Roman"/>
                <w:color w:val="000000"/>
                <w:sz w:val="24"/>
                <w:szCs w:val="24"/>
              </w:rPr>
              <w:t>Qt</w:t>
            </w:r>
            <w:proofErr w:type="spellEnd"/>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proofErr w:type="gramStart"/>
            <w:r w:rsidRPr="003D553C">
              <w:rPr>
                <w:rFonts w:ascii="Times New Roman" w:eastAsia="Times New Roman" w:hAnsi="Times New Roman" w:cs="Times New Roman"/>
                <w:color w:val="000000"/>
                <w:sz w:val="24"/>
                <w:szCs w:val="24"/>
              </w:rPr>
              <w:t>ln(</w:t>
            </w:r>
            <w:proofErr w:type="spellStart"/>
            <w:proofErr w:type="gramEnd"/>
            <w:r w:rsidRPr="003D553C">
              <w:rPr>
                <w:rFonts w:ascii="Times New Roman" w:eastAsia="Times New Roman" w:hAnsi="Times New Roman" w:cs="Times New Roman"/>
                <w:color w:val="000000"/>
                <w:sz w:val="24"/>
                <w:szCs w:val="24"/>
              </w:rPr>
              <w:t>Qe-Qt</w:t>
            </w:r>
            <w:proofErr w:type="spellEnd"/>
            <w:r w:rsidRPr="003D553C">
              <w:rPr>
                <w:rFonts w:ascii="Times New Roman" w:eastAsia="Times New Roman" w:hAnsi="Times New Roman" w:cs="Times New Roman"/>
                <w:color w:val="000000"/>
                <w:sz w:val="24"/>
                <w:szCs w:val="24"/>
              </w:rPr>
              <w:t>)</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t/</w:t>
            </w:r>
            <w:proofErr w:type="spellStart"/>
            <w:r w:rsidRPr="003D553C">
              <w:rPr>
                <w:rFonts w:ascii="Times New Roman" w:eastAsia="Times New Roman" w:hAnsi="Times New Roman" w:cs="Times New Roman"/>
                <w:color w:val="000000"/>
                <w:sz w:val="24"/>
                <w:szCs w:val="24"/>
              </w:rPr>
              <w:t>qt</w:t>
            </w:r>
            <w:proofErr w:type="spellEnd"/>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 xml:space="preserve">temps </w:t>
            </w:r>
            <w:proofErr w:type="gramStart"/>
            <w:r w:rsidRPr="003D553C">
              <w:rPr>
                <w:rFonts w:ascii="Times New Roman" w:eastAsia="Times New Roman" w:hAnsi="Times New Roman" w:cs="Times New Roman"/>
                <w:color w:val="000000"/>
                <w:sz w:val="24"/>
                <w:szCs w:val="24"/>
              </w:rPr>
              <w:t>^(</w:t>
            </w:r>
            <w:proofErr w:type="gramEnd"/>
            <w:r w:rsidRPr="003D553C">
              <w:rPr>
                <w:rFonts w:ascii="Times New Roman" w:eastAsia="Times New Roman" w:hAnsi="Times New Roman" w:cs="Times New Roman"/>
                <w:color w:val="000000"/>
                <w:sz w:val="24"/>
                <w:szCs w:val="24"/>
              </w:rPr>
              <w:t>1/2)</w:t>
            </w:r>
          </w:p>
        </w:tc>
      </w:tr>
      <w:tr w:rsidR="003D553C" w:rsidRPr="003D553C" w:rsidTr="003D553C">
        <w:trPr>
          <w:trHeight w:val="315"/>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5</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0,109</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100</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1,0707</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9,892</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0,941</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10,507</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3,241</w:t>
            </w:r>
          </w:p>
        </w:tc>
      </w:tr>
      <w:tr w:rsidR="003D553C" w:rsidRPr="003D553C" w:rsidTr="003D553C">
        <w:trPr>
          <w:trHeight w:val="315"/>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10</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0,073</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100</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0,7173</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9,928</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0,927</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10,702</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3,271</w:t>
            </w:r>
          </w:p>
        </w:tc>
      </w:tr>
      <w:tr w:rsidR="003D553C" w:rsidRPr="003D553C" w:rsidTr="003D553C">
        <w:trPr>
          <w:trHeight w:val="315"/>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15</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0,052</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100</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0,510</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9,948</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0,919</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10,820</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3,289</w:t>
            </w:r>
          </w:p>
        </w:tc>
      </w:tr>
      <w:tr w:rsidR="003D553C" w:rsidRPr="003D553C" w:rsidTr="003D553C">
        <w:trPr>
          <w:trHeight w:val="315"/>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20</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0,041</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100</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0,402</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9,959</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0,915</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10,883</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3,298</w:t>
            </w:r>
          </w:p>
        </w:tc>
      </w:tr>
      <w:tr w:rsidR="003D553C" w:rsidRPr="003D553C" w:rsidTr="003D553C">
        <w:trPr>
          <w:trHeight w:val="315"/>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30</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0,036</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100</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0,353</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9,964</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0,913</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10,912</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3,303</w:t>
            </w:r>
          </w:p>
        </w:tc>
      </w:tr>
      <w:tr w:rsidR="003D553C" w:rsidRPr="003D553C" w:rsidTr="003D553C">
        <w:trPr>
          <w:trHeight w:val="315"/>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40</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0,036</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100</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0,353</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9,964</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0,913</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10,912</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3,303</w:t>
            </w:r>
          </w:p>
        </w:tc>
      </w:tr>
      <w:tr w:rsidR="003D553C" w:rsidRPr="003D553C" w:rsidTr="003D553C">
        <w:trPr>
          <w:trHeight w:val="315"/>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50</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0,036</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100</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0,353</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9,964</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0,913</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10,912</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3,303</w:t>
            </w:r>
          </w:p>
        </w:tc>
      </w:tr>
      <w:tr w:rsidR="003D553C" w:rsidRPr="003D553C" w:rsidTr="003D553C">
        <w:trPr>
          <w:trHeight w:val="315"/>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60</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0,036</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100</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0,353</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9,964</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0,913</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10,912</w:t>
            </w:r>
          </w:p>
        </w:tc>
        <w:tc>
          <w:tcPr>
            <w:tcW w:w="1200" w:type="dxa"/>
            <w:tcBorders>
              <w:top w:val="nil"/>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360" w:lineRule="auto"/>
              <w:jc w:val="both"/>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3,303</w:t>
            </w:r>
          </w:p>
        </w:tc>
      </w:tr>
    </w:tbl>
    <w:p w:rsidR="003D553C" w:rsidRPr="003D553C" w:rsidRDefault="003D553C" w:rsidP="003D553C">
      <w:pPr>
        <w:tabs>
          <w:tab w:val="left" w:pos="3193"/>
        </w:tabs>
        <w:spacing w:after="160" w:line="360" w:lineRule="auto"/>
        <w:rPr>
          <w:rFonts w:ascii="Times New Roman" w:hAnsi="Times New Roman" w:cs="Times New Roman"/>
          <w:sz w:val="24"/>
          <w:szCs w:val="24"/>
        </w:rPr>
      </w:pPr>
    </w:p>
    <w:p w:rsidR="003D553C" w:rsidRPr="003D553C" w:rsidRDefault="003D553C" w:rsidP="003D553C">
      <w:pPr>
        <w:tabs>
          <w:tab w:val="left" w:pos="3193"/>
        </w:tabs>
        <w:spacing w:after="160" w:line="360" w:lineRule="auto"/>
        <w:jc w:val="center"/>
        <w:rPr>
          <w:rFonts w:ascii="Times New Roman" w:hAnsi="Times New Roman" w:cs="Times New Roman"/>
          <w:sz w:val="24"/>
          <w:szCs w:val="24"/>
        </w:rPr>
      </w:pPr>
    </w:p>
    <w:p w:rsidR="00E94EAE" w:rsidRDefault="00E94EAE" w:rsidP="003D553C">
      <w:pPr>
        <w:tabs>
          <w:tab w:val="left" w:pos="3193"/>
        </w:tabs>
        <w:spacing w:after="160" w:line="360" w:lineRule="auto"/>
        <w:jc w:val="center"/>
        <w:rPr>
          <w:rFonts w:ascii="Times New Roman" w:hAnsi="Times New Roman" w:cs="Times New Roman"/>
          <w:b/>
          <w:sz w:val="24"/>
          <w:szCs w:val="24"/>
        </w:rPr>
      </w:pPr>
      <w:r>
        <w:rPr>
          <w:rFonts w:ascii="Times New Roman" w:hAnsi="Times New Roman" w:cs="Times New Roman"/>
          <w:b/>
          <w:noProof/>
          <w:sz w:val="24"/>
          <w:szCs w:val="24"/>
        </w:rPr>
        <w:lastRenderedPageBreak/>
        <w:drawing>
          <wp:anchor distT="0" distB="0" distL="114300" distR="114300" simplePos="0" relativeHeight="251698176" behindDoc="0" locked="0" layoutInCell="1" allowOverlap="1">
            <wp:simplePos x="0" y="0"/>
            <wp:positionH relativeFrom="column">
              <wp:posOffset>409575</wp:posOffset>
            </wp:positionH>
            <wp:positionV relativeFrom="paragraph">
              <wp:posOffset>14605</wp:posOffset>
            </wp:positionV>
            <wp:extent cx="4654550" cy="2743200"/>
            <wp:effectExtent l="19050" t="0" r="12700" b="0"/>
            <wp:wrapThrough wrapText="bothSides">
              <wp:wrapPolygon edited="0">
                <wp:start x="-88" y="0"/>
                <wp:lineTo x="-88" y="21600"/>
                <wp:lineTo x="21659" y="21600"/>
                <wp:lineTo x="21659" y="0"/>
                <wp:lineTo x="-88" y="0"/>
              </wp:wrapPolygon>
            </wp:wrapThrough>
            <wp:docPr id="545"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3"/>
              </a:graphicData>
            </a:graphic>
          </wp:anchor>
        </w:drawing>
      </w:r>
    </w:p>
    <w:p w:rsidR="00E94EAE" w:rsidRDefault="00E94EAE" w:rsidP="003D553C">
      <w:pPr>
        <w:tabs>
          <w:tab w:val="left" w:pos="3193"/>
        </w:tabs>
        <w:spacing w:after="160" w:line="360" w:lineRule="auto"/>
        <w:jc w:val="center"/>
        <w:rPr>
          <w:rFonts w:ascii="Times New Roman" w:hAnsi="Times New Roman" w:cs="Times New Roman"/>
          <w:b/>
          <w:sz w:val="24"/>
          <w:szCs w:val="24"/>
        </w:rPr>
      </w:pPr>
    </w:p>
    <w:p w:rsidR="00E94EAE" w:rsidRDefault="00E94EAE" w:rsidP="003D553C">
      <w:pPr>
        <w:tabs>
          <w:tab w:val="left" w:pos="3193"/>
        </w:tabs>
        <w:spacing w:after="160" w:line="360" w:lineRule="auto"/>
        <w:jc w:val="center"/>
        <w:rPr>
          <w:rFonts w:ascii="Times New Roman" w:hAnsi="Times New Roman" w:cs="Times New Roman"/>
          <w:b/>
          <w:sz w:val="24"/>
          <w:szCs w:val="24"/>
        </w:rPr>
      </w:pPr>
    </w:p>
    <w:p w:rsidR="00E94EAE" w:rsidRDefault="00E94EAE" w:rsidP="003D553C">
      <w:pPr>
        <w:tabs>
          <w:tab w:val="left" w:pos="3193"/>
        </w:tabs>
        <w:spacing w:after="160" w:line="360" w:lineRule="auto"/>
        <w:jc w:val="center"/>
        <w:rPr>
          <w:rFonts w:ascii="Times New Roman" w:hAnsi="Times New Roman" w:cs="Times New Roman"/>
          <w:b/>
          <w:sz w:val="24"/>
          <w:szCs w:val="24"/>
        </w:rPr>
      </w:pPr>
    </w:p>
    <w:p w:rsidR="00E94EAE" w:rsidRDefault="00E94EAE" w:rsidP="003D553C">
      <w:pPr>
        <w:tabs>
          <w:tab w:val="left" w:pos="3193"/>
        </w:tabs>
        <w:spacing w:after="160" w:line="360" w:lineRule="auto"/>
        <w:jc w:val="center"/>
        <w:rPr>
          <w:rFonts w:ascii="Times New Roman" w:hAnsi="Times New Roman" w:cs="Times New Roman"/>
          <w:b/>
          <w:sz w:val="24"/>
          <w:szCs w:val="24"/>
        </w:rPr>
      </w:pPr>
    </w:p>
    <w:p w:rsidR="00E94EAE" w:rsidRDefault="00E94EAE" w:rsidP="003D553C">
      <w:pPr>
        <w:tabs>
          <w:tab w:val="left" w:pos="3193"/>
        </w:tabs>
        <w:spacing w:after="160" w:line="360" w:lineRule="auto"/>
        <w:jc w:val="center"/>
        <w:rPr>
          <w:rFonts w:ascii="Times New Roman" w:hAnsi="Times New Roman" w:cs="Times New Roman"/>
          <w:b/>
          <w:sz w:val="24"/>
          <w:szCs w:val="24"/>
        </w:rPr>
      </w:pPr>
    </w:p>
    <w:p w:rsidR="00E94EAE" w:rsidRDefault="00E94EAE" w:rsidP="003D553C">
      <w:pPr>
        <w:tabs>
          <w:tab w:val="left" w:pos="3193"/>
        </w:tabs>
        <w:spacing w:after="160" w:line="360" w:lineRule="auto"/>
        <w:jc w:val="center"/>
        <w:rPr>
          <w:rFonts w:ascii="Times New Roman" w:hAnsi="Times New Roman" w:cs="Times New Roman"/>
          <w:b/>
          <w:sz w:val="24"/>
          <w:szCs w:val="24"/>
        </w:rPr>
      </w:pPr>
    </w:p>
    <w:p w:rsidR="00E94EAE" w:rsidRDefault="00E94EAE" w:rsidP="003D553C">
      <w:pPr>
        <w:tabs>
          <w:tab w:val="left" w:pos="3193"/>
        </w:tabs>
        <w:spacing w:after="160" w:line="360" w:lineRule="auto"/>
        <w:jc w:val="center"/>
        <w:rPr>
          <w:rFonts w:ascii="Times New Roman" w:hAnsi="Times New Roman" w:cs="Times New Roman"/>
          <w:b/>
          <w:sz w:val="24"/>
          <w:szCs w:val="24"/>
        </w:rPr>
      </w:pPr>
    </w:p>
    <w:p w:rsidR="00E94EAE" w:rsidRDefault="00E94EAE" w:rsidP="003D553C">
      <w:pPr>
        <w:tabs>
          <w:tab w:val="left" w:pos="3193"/>
        </w:tabs>
        <w:spacing w:after="160" w:line="360" w:lineRule="auto"/>
        <w:jc w:val="center"/>
        <w:rPr>
          <w:rFonts w:ascii="Times New Roman" w:hAnsi="Times New Roman" w:cs="Times New Roman"/>
          <w:b/>
          <w:sz w:val="24"/>
          <w:szCs w:val="24"/>
        </w:rPr>
      </w:pPr>
    </w:p>
    <w:p w:rsidR="003D553C" w:rsidRPr="003D553C" w:rsidRDefault="000B3038" w:rsidP="003D553C">
      <w:pPr>
        <w:tabs>
          <w:tab w:val="left" w:pos="3193"/>
        </w:tabs>
        <w:spacing w:after="160" w:line="360" w:lineRule="auto"/>
        <w:jc w:val="center"/>
        <w:rPr>
          <w:rFonts w:ascii="Times New Roman" w:hAnsi="Times New Roman" w:cs="Times New Roman"/>
          <w:sz w:val="24"/>
          <w:szCs w:val="24"/>
        </w:rPr>
      </w:pPr>
      <w:r>
        <w:rPr>
          <w:rFonts w:ascii="Times New Roman" w:hAnsi="Times New Roman" w:cs="Times New Roman"/>
          <w:b/>
          <w:sz w:val="24"/>
          <w:szCs w:val="24"/>
        </w:rPr>
        <w:t>Figure III.13</w:t>
      </w:r>
      <w:r w:rsidR="003D553C" w:rsidRPr="003D553C">
        <w:rPr>
          <w:rFonts w:ascii="Times New Roman" w:hAnsi="Times New Roman" w:cs="Times New Roman"/>
          <w:b/>
          <w:sz w:val="24"/>
          <w:szCs w:val="24"/>
        </w:rPr>
        <w:t> :</w:t>
      </w:r>
      <w:r w:rsidR="003D553C" w:rsidRPr="003D553C">
        <w:rPr>
          <w:rFonts w:ascii="Times New Roman" w:hAnsi="Times New Roman" w:cs="Times New Roman"/>
          <w:sz w:val="24"/>
          <w:szCs w:val="24"/>
        </w:rPr>
        <w:t xml:space="preserve"> représentation graphique du modèle cinétique de MV (pseudo premier ordre).</w:t>
      </w:r>
    </w:p>
    <w:p w:rsidR="003D553C" w:rsidRPr="003D553C" w:rsidRDefault="003D553C" w:rsidP="003D553C">
      <w:pPr>
        <w:tabs>
          <w:tab w:val="left" w:pos="3193"/>
        </w:tabs>
        <w:spacing w:after="160" w:line="360" w:lineRule="auto"/>
        <w:jc w:val="center"/>
        <w:rPr>
          <w:rFonts w:ascii="Times New Roman" w:hAnsi="Times New Roman" w:cs="Times New Roman"/>
          <w:sz w:val="24"/>
          <w:szCs w:val="24"/>
        </w:rPr>
      </w:pPr>
    </w:p>
    <w:p w:rsidR="00E94EAE" w:rsidRDefault="00E94EAE" w:rsidP="00E94EAE">
      <w:pPr>
        <w:tabs>
          <w:tab w:val="left" w:pos="3193"/>
        </w:tabs>
        <w:spacing w:after="160" w:line="360" w:lineRule="auto"/>
        <w:jc w:val="center"/>
        <w:rPr>
          <w:rFonts w:ascii="Times New Roman" w:hAnsi="Times New Roman" w:cs="Times New Roman"/>
          <w:b/>
          <w:sz w:val="24"/>
          <w:szCs w:val="24"/>
        </w:rPr>
      </w:pPr>
      <w:r w:rsidRPr="00E94EAE">
        <w:rPr>
          <w:rFonts w:ascii="Times New Roman" w:hAnsi="Times New Roman" w:cs="Times New Roman"/>
          <w:b/>
          <w:noProof/>
          <w:sz w:val="24"/>
          <w:szCs w:val="24"/>
        </w:rPr>
        <w:drawing>
          <wp:inline distT="0" distB="0" distL="0" distR="0">
            <wp:extent cx="4867387" cy="3089910"/>
            <wp:effectExtent l="19050" t="0" r="28463" b="0"/>
            <wp:docPr id="552" name="Graphique 567"/>
            <wp:cNvGraphicFramePr/>
            <a:graphic xmlns:a="http://schemas.openxmlformats.org/drawingml/2006/main">
              <a:graphicData uri="http://schemas.openxmlformats.org/drawingml/2006/chart">
                <c:chart xmlns:c="http://schemas.openxmlformats.org/drawingml/2006/chart" xmlns:r="http://schemas.openxmlformats.org/officeDocument/2006/relationships" r:id="rId74"/>
              </a:graphicData>
            </a:graphic>
          </wp:inline>
        </w:drawing>
      </w:r>
    </w:p>
    <w:p w:rsidR="00E94EAE" w:rsidRDefault="00E94EAE" w:rsidP="00E94EAE">
      <w:pPr>
        <w:tabs>
          <w:tab w:val="left" w:pos="3193"/>
        </w:tabs>
        <w:spacing w:after="160" w:line="360" w:lineRule="auto"/>
        <w:rPr>
          <w:rFonts w:ascii="Times New Roman" w:hAnsi="Times New Roman" w:cs="Times New Roman"/>
          <w:b/>
          <w:sz w:val="24"/>
          <w:szCs w:val="24"/>
        </w:rPr>
      </w:pPr>
    </w:p>
    <w:p w:rsidR="003D553C" w:rsidRPr="003D553C" w:rsidRDefault="000B3038" w:rsidP="00E94EAE">
      <w:pPr>
        <w:tabs>
          <w:tab w:val="left" w:pos="3193"/>
        </w:tabs>
        <w:spacing w:after="160" w:line="360" w:lineRule="auto"/>
        <w:jc w:val="center"/>
        <w:rPr>
          <w:rFonts w:ascii="Times New Roman" w:hAnsi="Times New Roman" w:cs="Times New Roman"/>
          <w:sz w:val="24"/>
          <w:szCs w:val="24"/>
        </w:rPr>
      </w:pPr>
      <w:r>
        <w:rPr>
          <w:rFonts w:ascii="Times New Roman" w:hAnsi="Times New Roman" w:cs="Times New Roman"/>
          <w:b/>
          <w:sz w:val="24"/>
          <w:szCs w:val="24"/>
        </w:rPr>
        <w:t>Figure III.14</w:t>
      </w:r>
      <w:r w:rsidR="003D553C" w:rsidRPr="003D553C">
        <w:rPr>
          <w:rFonts w:ascii="Times New Roman" w:hAnsi="Times New Roman" w:cs="Times New Roman"/>
          <w:b/>
          <w:sz w:val="24"/>
          <w:szCs w:val="24"/>
        </w:rPr>
        <w:t> :</w:t>
      </w:r>
      <w:r w:rsidR="003D553C" w:rsidRPr="003D553C">
        <w:rPr>
          <w:rFonts w:ascii="Times New Roman" w:hAnsi="Times New Roman" w:cs="Times New Roman"/>
          <w:sz w:val="24"/>
          <w:szCs w:val="24"/>
        </w:rPr>
        <w:t xml:space="preserve"> représentation graphique du modèle cinétique de MV (pseudo deuxième ordre).</w:t>
      </w:r>
    </w:p>
    <w:p w:rsidR="003D553C" w:rsidRDefault="003D553C" w:rsidP="003D553C">
      <w:pPr>
        <w:tabs>
          <w:tab w:val="left" w:pos="3193"/>
        </w:tabs>
        <w:spacing w:after="160" w:line="360" w:lineRule="auto"/>
        <w:jc w:val="center"/>
        <w:rPr>
          <w:rFonts w:ascii="Times New Roman" w:hAnsi="Times New Roman" w:cs="Times New Roman"/>
          <w:sz w:val="24"/>
          <w:szCs w:val="24"/>
        </w:rPr>
      </w:pPr>
    </w:p>
    <w:p w:rsidR="00E94EAE" w:rsidRDefault="00E94EAE" w:rsidP="003D553C">
      <w:pPr>
        <w:tabs>
          <w:tab w:val="left" w:pos="3193"/>
        </w:tabs>
        <w:spacing w:after="160" w:line="360" w:lineRule="auto"/>
        <w:jc w:val="center"/>
        <w:rPr>
          <w:rFonts w:ascii="Times New Roman" w:hAnsi="Times New Roman" w:cs="Times New Roman"/>
          <w:sz w:val="24"/>
          <w:szCs w:val="24"/>
        </w:rPr>
      </w:pPr>
    </w:p>
    <w:p w:rsidR="00E94EAE" w:rsidRDefault="00E94EAE" w:rsidP="003D553C">
      <w:pPr>
        <w:tabs>
          <w:tab w:val="left" w:pos="3193"/>
        </w:tabs>
        <w:spacing w:after="160" w:line="360" w:lineRule="auto"/>
        <w:jc w:val="center"/>
        <w:rPr>
          <w:rFonts w:ascii="Times New Roman" w:hAnsi="Times New Roman" w:cs="Times New Roman"/>
          <w:sz w:val="24"/>
          <w:szCs w:val="24"/>
        </w:rPr>
      </w:pPr>
    </w:p>
    <w:p w:rsidR="00E94EAE" w:rsidRDefault="00E94EAE" w:rsidP="003D553C">
      <w:pPr>
        <w:tabs>
          <w:tab w:val="left" w:pos="3193"/>
        </w:tabs>
        <w:spacing w:after="160" w:line="360" w:lineRule="auto"/>
        <w:jc w:val="center"/>
        <w:rPr>
          <w:rFonts w:ascii="Times New Roman" w:hAnsi="Times New Roman" w:cs="Times New Roman"/>
          <w:sz w:val="24"/>
          <w:szCs w:val="24"/>
        </w:rPr>
      </w:pPr>
    </w:p>
    <w:p w:rsidR="00E94EAE" w:rsidRDefault="00E94EAE" w:rsidP="003D553C">
      <w:pPr>
        <w:tabs>
          <w:tab w:val="left" w:pos="3193"/>
        </w:tabs>
        <w:spacing w:after="160" w:line="360" w:lineRule="auto"/>
        <w:jc w:val="center"/>
        <w:rPr>
          <w:rFonts w:ascii="Times New Roman" w:hAnsi="Times New Roman" w:cs="Times New Roman"/>
          <w:sz w:val="24"/>
          <w:szCs w:val="24"/>
        </w:rPr>
      </w:pPr>
      <w:r w:rsidRPr="00E94EAE">
        <w:rPr>
          <w:rFonts w:ascii="Times New Roman" w:hAnsi="Times New Roman" w:cs="Times New Roman"/>
          <w:noProof/>
          <w:sz w:val="24"/>
          <w:szCs w:val="24"/>
        </w:rPr>
        <w:drawing>
          <wp:inline distT="0" distB="0" distL="0" distR="0">
            <wp:extent cx="4572000" cy="2743200"/>
            <wp:effectExtent l="19050" t="0" r="19050" b="0"/>
            <wp:docPr id="553" name="Graphique 2"/>
            <wp:cNvGraphicFramePr/>
            <a:graphic xmlns:a="http://schemas.openxmlformats.org/drawingml/2006/main">
              <a:graphicData uri="http://schemas.openxmlformats.org/drawingml/2006/chart">
                <c:chart xmlns:c="http://schemas.openxmlformats.org/drawingml/2006/chart" xmlns:r="http://schemas.openxmlformats.org/officeDocument/2006/relationships" r:id="rId75"/>
              </a:graphicData>
            </a:graphic>
          </wp:inline>
        </w:drawing>
      </w:r>
    </w:p>
    <w:p w:rsidR="003D553C" w:rsidRPr="003D553C" w:rsidRDefault="000B3038" w:rsidP="003D553C">
      <w:pPr>
        <w:tabs>
          <w:tab w:val="left" w:pos="3193"/>
        </w:tabs>
        <w:spacing w:after="160" w:line="360" w:lineRule="auto"/>
        <w:jc w:val="both"/>
        <w:rPr>
          <w:rFonts w:ascii="Times New Roman" w:hAnsi="Times New Roman" w:cs="Times New Roman"/>
          <w:sz w:val="24"/>
          <w:szCs w:val="24"/>
        </w:rPr>
      </w:pPr>
      <w:r>
        <w:rPr>
          <w:rFonts w:ascii="Times New Roman" w:hAnsi="Times New Roman" w:cs="Times New Roman"/>
          <w:b/>
          <w:sz w:val="24"/>
          <w:szCs w:val="24"/>
        </w:rPr>
        <w:t>Figure III.15</w:t>
      </w:r>
      <w:r w:rsidR="003D553C" w:rsidRPr="003D553C">
        <w:rPr>
          <w:rFonts w:ascii="Times New Roman" w:hAnsi="Times New Roman" w:cs="Times New Roman"/>
          <w:b/>
          <w:sz w:val="24"/>
          <w:szCs w:val="24"/>
        </w:rPr>
        <w:t> :</w:t>
      </w:r>
      <w:r w:rsidR="003D553C" w:rsidRPr="003D553C">
        <w:rPr>
          <w:rFonts w:ascii="Times New Roman" w:hAnsi="Times New Roman" w:cs="Times New Roman"/>
          <w:sz w:val="24"/>
          <w:szCs w:val="24"/>
        </w:rPr>
        <w:t xml:space="preserve"> représentation graphique du modèle cinétique intra particulaire de MV.</w:t>
      </w:r>
    </w:p>
    <w:p w:rsidR="003D553C" w:rsidRPr="003D553C" w:rsidRDefault="003D553C" w:rsidP="003D553C">
      <w:pPr>
        <w:tabs>
          <w:tab w:val="left" w:pos="3193"/>
        </w:tabs>
        <w:spacing w:after="160" w:line="360" w:lineRule="auto"/>
        <w:jc w:val="both"/>
        <w:rPr>
          <w:rFonts w:ascii="Times New Roman" w:hAnsi="Times New Roman" w:cs="Times New Roman"/>
          <w:sz w:val="24"/>
          <w:szCs w:val="24"/>
        </w:rPr>
      </w:pPr>
    </w:p>
    <w:p w:rsidR="003D553C" w:rsidRPr="003D553C" w:rsidRDefault="003D553C" w:rsidP="003D553C">
      <w:pPr>
        <w:tabs>
          <w:tab w:val="left" w:pos="3193"/>
        </w:tabs>
        <w:spacing w:after="160" w:line="360" w:lineRule="auto"/>
        <w:jc w:val="both"/>
        <w:rPr>
          <w:rFonts w:ascii="Times New Roman" w:hAnsi="Times New Roman" w:cs="Times New Roman"/>
          <w:sz w:val="24"/>
          <w:szCs w:val="24"/>
        </w:rPr>
      </w:pPr>
      <w:r w:rsidRPr="003D553C">
        <w:rPr>
          <w:rFonts w:ascii="Times New Roman" w:hAnsi="Times New Roman" w:cs="Times New Roman"/>
          <w:b/>
          <w:sz w:val="24"/>
          <w:szCs w:val="24"/>
        </w:rPr>
        <w:t>Tableau III.11 :</w:t>
      </w:r>
      <w:r w:rsidRPr="003D553C">
        <w:rPr>
          <w:rFonts w:ascii="Times New Roman" w:hAnsi="Times New Roman" w:cs="Times New Roman"/>
          <w:sz w:val="24"/>
          <w:szCs w:val="24"/>
        </w:rPr>
        <w:t xml:space="preserve"> valeurs des modèles cinétique d’adsorption du MV par </w:t>
      </w:r>
      <w:proofErr w:type="spellStart"/>
      <w:r w:rsidRPr="003D553C">
        <w:rPr>
          <w:rFonts w:ascii="Times New Roman" w:hAnsi="Times New Roman" w:cs="Times New Roman"/>
          <w:sz w:val="24"/>
          <w:szCs w:val="24"/>
        </w:rPr>
        <w:t>bioadsorbantq</w:t>
      </w:r>
      <w:r w:rsidRPr="003D553C">
        <w:rPr>
          <w:rFonts w:ascii="Times New Roman" w:hAnsi="Times New Roman" w:cs="Times New Roman"/>
          <w:sz w:val="24"/>
          <w:szCs w:val="24"/>
          <w:vertAlign w:val="subscript"/>
        </w:rPr>
        <w:t>exp</w:t>
      </w:r>
      <w:proofErr w:type="spellEnd"/>
      <w:r w:rsidR="005F633E">
        <w:rPr>
          <w:rFonts w:ascii="Times New Roman" w:hAnsi="Times New Roman" w:cs="Times New Roman"/>
          <w:sz w:val="24"/>
          <w:szCs w:val="24"/>
        </w:rPr>
        <w:t xml:space="preserve"> =</w:t>
      </w:r>
      <w:r w:rsidR="00E94EAE">
        <w:rPr>
          <w:rFonts w:ascii="Times New Roman" w:hAnsi="Times New Roman" w:cs="Times New Roman"/>
          <w:sz w:val="24"/>
          <w:szCs w:val="24"/>
        </w:rPr>
        <w:t>9,9655</w:t>
      </w:r>
      <w:r w:rsidRPr="003D553C">
        <w:rPr>
          <w:rFonts w:ascii="Times New Roman" w:hAnsi="Times New Roman" w:cs="Times New Roman"/>
          <w:sz w:val="24"/>
          <w:szCs w:val="24"/>
        </w:rPr>
        <w:t xml:space="preserve"> mg/g).</w:t>
      </w:r>
    </w:p>
    <w:tbl>
      <w:tblPr>
        <w:tblW w:w="9611" w:type="dxa"/>
        <w:jc w:val="center"/>
        <w:tblCellMar>
          <w:left w:w="70" w:type="dxa"/>
          <w:right w:w="70" w:type="dxa"/>
        </w:tblCellMar>
        <w:tblLook w:val="04A0" w:firstRow="1" w:lastRow="0" w:firstColumn="1" w:lastColumn="0" w:noHBand="0" w:noVBand="1"/>
      </w:tblPr>
      <w:tblGrid>
        <w:gridCol w:w="1191"/>
        <w:gridCol w:w="1372"/>
        <w:gridCol w:w="860"/>
        <w:gridCol w:w="995"/>
        <w:gridCol w:w="1508"/>
        <w:gridCol w:w="381"/>
        <w:gridCol w:w="740"/>
        <w:gridCol w:w="1445"/>
        <w:gridCol w:w="1119"/>
      </w:tblGrid>
      <w:tr w:rsidR="003D553C" w:rsidRPr="003D553C" w:rsidTr="00DC2413">
        <w:trPr>
          <w:trHeight w:val="343"/>
          <w:jc w:val="center"/>
        </w:trPr>
        <w:tc>
          <w:tcPr>
            <w:tcW w:w="3423"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D553C" w:rsidRPr="003D553C" w:rsidRDefault="003D553C" w:rsidP="003D553C">
            <w:pPr>
              <w:spacing w:after="0" w:line="24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pseudo premier ordre</w:t>
            </w:r>
          </w:p>
        </w:tc>
        <w:tc>
          <w:tcPr>
            <w:tcW w:w="2884" w:type="dxa"/>
            <w:gridSpan w:val="3"/>
            <w:tcBorders>
              <w:top w:val="single" w:sz="4" w:space="0" w:color="auto"/>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24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 xml:space="preserve">pseudo deuxième ordre </w:t>
            </w:r>
          </w:p>
        </w:tc>
        <w:tc>
          <w:tcPr>
            <w:tcW w:w="3304" w:type="dxa"/>
            <w:gridSpan w:val="3"/>
            <w:tcBorders>
              <w:top w:val="single" w:sz="4" w:space="0" w:color="auto"/>
              <w:left w:val="nil"/>
              <w:bottom w:val="single" w:sz="4" w:space="0" w:color="auto"/>
              <w:right w:val="single" w:sz="4" w:space="0" w:color="auto"/>
            </w:tcBorders>
            <w:shd w:val="clear" w:color="auto" w:fill="auto"/>
            <w:noWrap/>
            <w:vAlign w:val="bottom"/>
            <w:hideMark/>
          </w:tcPr>
          <w:p w:rsidR="003D553C" w:rsidRPr="003D553C" w:rsidRDefault="003D553C" w:rsidP="003D553C">
            <w:pPr>
              <w:spacing w:after="0" w:line="24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diffusion intra particulaire</w:t>
            </w:r>
          </w:p>
        </w:tc>
      </w:tr>
      <w:tr w:rsidR="00DC2413" w:rsidRPr="003D553C" w:rsidTr="00DC2413">
        <w:trPr>
          <w:trHeight w:val="953"/>
          <w:jc w:val="center"/>
        </w:trPr>
        <w:tc>
          <w:tcPr>
            <w:tcW w:w="1191" w:type="dxa"/>
            <w:tcBorders>
              <w:top w:val="nil"/>
              <w:left w:val="single" w:sz="4" w:space="0" w:color="auto"/>
              <w:bottom w:val="single" w:sz="4" w:space="0" w:color="auto"/>
              <w:right w:val="single" w:sz="4" w:space="0" w:color="auto"/>
            </w:tcBorders>
            <w:shd w:val="clear" w:color="auto" w:fill="auto"/>
            <w:noWrap/>
            <w:vAlign w:val="center"/>
            <w:hideMark/>
          </w:tcPr>
          <w:p w:rsidR="003D553C" w:rsidRPr="003D553C" w:rsidRDefault="003D553C" w:rsidP="00ED3B98">
            <w:pPr>
              <w:spacing w:after="0" w:line="240" w:lineRule="auto"/>
              <w:jc w:val="center"/>
              <w:rPr>
                <w:rFonts w:ascii="Times New Roman" w:eastAsia="Times New Roman" w:hAnsi="Times New Roman" w:cs="Times New Roman"/>
                <w:color w:val="000000"/>
                <w:sz w:val="24"/>
                <w:szCs w:val="24"/>
              </w:rPr>
            </w:pPr>
            <w:proofErr w:type="spellStart"/>
            <w:r w:rsidRPr="003D553C">
              <w:rPr>
                <w:rFonts w:ascii="Times New Roman" w:eastAsia="Times New Roman" w:hAnsi="Times New Roman" w:cs="Times New Roman"/>
                <w:color w:val="000000"/>
                <w:sz w:val="24"/>
                <w:szCs w:val="24"/>
              </w:rPr>
              <w:t>qe</w:t>
            </w:r>
            <w:proofErr w:type="spellEnd"/>
            <w:r w:rsidRPr="003D553C">
              <w:rPr>
                <w:rFonts w:ascii="Times New Roman" w:eastAsia="Times New Roman" w:hAnsi="Times New Roman" w:cs="Times New Roman"/>
                <w:color w:val="000000"/>
                <w:sz w:val="24"/>
                <w:szCs w:val="24"/>
              </w:rPr>
              <w:t xml:space="preserve"> (mg/g)</w:t>
            </w:r>
          </w:p>
        </w:tc>
        <w:tc>
          <w:tcPr>
            <w:tcW w:w="1372" w:type="dxa"/>
            <w:tcBorders>
              <w:top w:val="nil"/>
              <w:left w:val="nil"/>
              <w:bottom w:val="single" w:sz="4" w:space="0" w:color="auto"/>
              <w:right w:val="single" w:sz="4" w:space="0" w:color="auto"/>
            </w:tcBorders>
            <w:shd w:val="clear" w:color="auto" w:fill="auto"/>
            <w:noWrap/>
            <w:vAlign w:val="center"/>
            <w:hideMark/>
          </w:tcPr>
          <w:p w:rsidR="003D553C" w:rsidRPr="003D553C" w:rsidRDefault="003D553C" w:rsidP="00ED3B98">
            <w:pPr>
              <w:spacing w:after="0" w:line="24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K</w:t>
            </w:r>
            <w:r w:rsidRPr="003D553C">
              <w:rPr>
                <w:rFonts w:ascii="Times New Roman" w:eastAsia="Times New Roman" w:hAnsi="Times New Roman" w:cs="Times New Roman"/>
                <w:color w:val="000000"/>
                <w:sz w:val="24"/>
                <w:szCs w:val="24"/>
                <w:vertAlign w:val="subscript"/>
              </w:rPr>
              <w:t>1</w:t>
            </w:r>
            <w:r w:rsidRPr="003D553C">
              <w:rPr>
                <w:rFonts w:ascii="Times New Roman" w:eastAsia="Times New Roman" w:hAnsi="Times New Roman" w:cs="Times New Roman"/>
                <w:color w:val="000000"/>
                <w:sz w:val="24"/>
                <w:szCs w:val="24"/>
              </w:rPr>
              <w:t xml:space="preserve"> (min-1)</w:t>
            </w:r>
          </w:p>
        </w:tc>
        <w:tc>
          <w:tcPr>
            <w:tcW w:w="860" w:type="dxa"/>
            <w:tcBorders>
              <w:top w:val="nil"/>
              <w:left w:val="nil"/>
              <w:bottom w:val="single" w:sz="4" w:space="0" w:color="auto"/>
              <w:right w:val="single" w:sz="4" w:space="0" w:color="auto"/>
            </w:tcBorders>
            <w:shd w:val="clear" w:color="auto" w:fill="auto"/>
            <w:noWrap/>
            <w:vAlign w:val="center"/>
            <w:hideMark/>
          </w:tcPr>
          <w:p w:rsidR="003D553C" w:rsidRPr="003D553C" w:rsidRDefault="003D553C" w:rsidP="00ED3B98">
            <w:pPr>
              <w:spacing w:after="0" w:line="240" w:lineRule="auto"/>
              <w:jc w:val="center"/>
              <w:rPr>
                <w:rFonts w:ascii="Times New Roman" w:eastAsia="Times New Roman" w:hAnsi="Times New Roman" w:cs="Times New Roman"/>
                <w:color w:val="000000"/>
                <w:sz w:val="24"/>
                <w:szCs w:val="24"/>
                <w:vertAlign w:val="superscript"/>
              </w:rPr>
            </w:pPr>
            <w:r w:rsidRPr="003D553C">
              <w:rPr>
                <w:rFonts w:ascii="Times New Roman" w:eastAsia="Times New Roman" w:hAnsi="Times New Roman" w:cs="Times New Roman"/>
                <w:color w:val="000000"/>
                <w:sz w:val="24"/>
                <w:szCs w:val="24"/>
              </w:rPr>
              <w:t>R</w:t>
            </w:r>
            <w:r w:rsidRPr="003D553C">
              <w:rPr>
                <w:rFonts w:ascii="Times New Roman" w:eastAsia="Times New Roman" w:hAnsi="Times New Roman" w:cs="Times New Roman"/>
                <w:color w:val="000000"/>
                <w:sz w:val="24"/>
                <w:szCs w:val="24"/>
                <w:vertAlign w:val="superscript"/>
              </w:rPr>
              <w:t>2</w:t>
            </w:r>
          </w:p>
        </w:tc>
        <w:tc>
          <w:tcPr>
            <w:tcW w:w="995" w:type="dxa"/>
            <w:tcBorders>
              <w:top w:val="nil"/>
              <w:left w:val="nil"/>
              <w:bottom w:val="single" w:sz="4" w:space="0" w:color="auto"/>
              <w:right w:val="single" w:sz="4" w:space="0" w:color="auto"/>
            </w:tcBorders>
            <w:shd w:val="clear" w:color="auto" w:fill="auto"/>
            <w:noWrap/>
            <w:vAlign w:val="center"/>
            <w:hideMark/>
          </w:tcPr>
          <w:p w:rsidR="003D553C" w:rsidRPr="003D553C" w:rsidRDefault="003D553C" w:rsidP="00ED3B98">
            <w:pPr>
              <w:spacing w:after="0" w:line="240" w:lineRule="auto"/>
              <w:jc w:val="center"/>
              <w:rPr>
                <w:rFonts w:ascii="Times New Roman" w:eastAsia="Times New Roman" w:hAnsi="Times New Roman" w:cs="Times New Roman"/>
                <w:color w:val="000000"/>
                <w:sz w:val="24"/>
                <w:szCs w:val="24"/>
              </w:rPr>
            </w:pPr>
            <w:proofErr w:type="spellStart"/>
            <w:r w:rsidRPr="003D553C">
              <w:rPr>
                <w:rFonts w:ascii="Times New Roman" w:eastAsia="Times New Roman" w:hAnsi="Times New Roman" w:cs="Times New Roman"/>
                <w:color w:val="000000"/>
                <w:sz w:val="24"/>
                <w:szCs w:val="24"/>
              </w:rPr>
              <w:t>qe</w:t>
            </w:r>
            <w:proofErr w:type="spellEnd"/>
            <w:r w:rsidRPr="003D553C">
              <w:rPr>
                <w:rFonts w:ascii="Times New Roman" w:eastAsia="Times New Roman" w:hAnsi="Times New Roman" w:cs="Times New Roman"/>
                <w:color w:val="000000"/>
                <w:sz w:val="24"/>
                <w:szCs w:val="24"/>
              </w:rPr>
              <w:t xml:space="preserve"> (mg/g)</w:t>
            </w:r>
          </w:p>
        </w:tc>
        <w:tc>
          <w:tcPr>
            <w:tcW w:w="1508" w:type="dxa"/>
            <w:tcBorders>
              <w:top w:val="nil"/>
              <w:left w:val="nil"/>
              <w:bottom w:val="single" w:sz="4" w:space="0" w:color="auto"/>
              <w:right w:val="single" w:sz="4" w:space="0" w:color="auto"/>
            </w:tcBorders>
            <w:shd w:val="clear" w:color="auto" w:fill="auto"/>
            <w:noWrap/>
            <w:vAlign w:val="center"/>
            <w:hideMark/>
          </w:tcPr>
          <w:p w:rsidR="003D553C" w:rsidRPr="003D553C" w:rsidRDefault="003D553C" w:rsidP="00ED3B98">
            <w:pPr>
              <w:spacing w:after="0" w:line="24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K</w:t>
            </w:r>
            <w:r w:rsidRPr="003D553C">
              <w:rPr>
                <w:rFonts w:ascii="Times New Roman" w:eastAsia="Times New Roman" w:hAnsi="Times New Roman" w:cs="Times New Roman"/>
                <w:color w:val="000000"/>
                <w:sz w:val="24"/>
                <w:szCs w:val="24"/>
                <w:vertAlign w:val="subscript"/>
              </w:rPr>
              <w:t>2</w:t>
            </w:r>
            <w:r w:rsidRPr="003D553C">
              <w:rPr>
                <w:rFonts w:ascii="Times New Roman" w:eastAsia="Times New Roman" w:hAnsi="Times New Roman" w:cs="Times New Roman"/>
                <w:color w:val="000000"/>
                <w:sz w:val="24"/>
                <w:szCs w:val="24"/>
              </w:rPr>
              <w:t xml:space="preserve"> (mg/</w:t>
            </w:r>
            <w:proofErr w:type="spellStart"/>
            <w:r w:rsidRPr="003D553C">
              <w:rPr>
                <w:rFonts w:ascii="Times New Roman" w:eastAsia="Times New Roman" w:hAnsi="Times New Roman" w:cs="Times New Roman"/>
                <w:color w:val="000000"/>
                <w:sz w:val="24"/>
                <w:szCs w:val="24"/>
              </w:rPr>
              <w:t>g.min</w:t>
            </w:r>
            <w:proofErr w:type="spellEnd"/>
            <w:r w:rsidRPr="003D553C">
              <w:rPr>
                <w:rFonts w:ascii="Times New Roman" w:eastAsia="Times New Roman" w:hAnsi="Times New Roman" w:cs="Times New Roman"/>
                <w:color w:val="000000"/>
                <w:sz w:val="24"/>
                <w:szCs w:val="24"/>
              </w:rPr>
              <w:t>)</w:t>
            </w:r>
          </w:p>
        </w:tc>
        <w:tc>
          <w:tcPr>
            <w:tcW w:w="381" w:type="dxa"/>
            <w:tcBorders>
              <w:top w:val="nil"/>
              <w:left w:val="nil"/>
              <w:bottom w:val="single" w:sz="4" w:space="0" w:color="auto"/>
              <w:right w:val="single" w:sz="4" w:space="0" w:color="auto"/>
            </w:tcBorders>
            <w:shd w:val="clear" w:color="auto" w:fill="auto"/>
            <w:noWrap/>
            <w:vAlign w:val="center"/>
            <w:hideMark/>
          </w:tcPr>
          <w:p w:rsidR="003D553C" w:rsidRPr="003D553C" w:rsidRDefault="003D553C" w:rsidP="00ED3B98">
            <w:pPr>
              <w:spacing w:after="0" w:line="240" w:lineRule="auto"/>
              <w:jc w:val="center"/>
              <w:rPr>
                <w:rFonts w:ascii="Times New Roman" w:eastAsia="Times New Roman" w:hAnsi="Times New Roman" w:cs="Times New Roman"/>
                <w:color w:val="000000"/>
                <w:sz w:val="24"/>
                <w:szCs w:val="24"/>
                <w:vertAlign w:val="superscript"/>
              </w:rPr>
            </w:pPr>
            <w:r w:rsidRPr="003D553C">
              <w:rPr>
                <w:rFonts w:ascii="Times New Roman" w:eastAsia="Times New Roman" w:hAnsi="Times New Roman" w:cs="Times New Roman"/>
                <w:color w:val="000000"/>
                <w:sz w:val="24"/>
                <w:szCs w:val="24"/>
              </w:rPr>
              <w:t>R</w:t>
            </w:r>
            <w:r w:rsidRPr="003D553C">
              <w:rPr>
                <w:rFonts w:ascii="Times New Roman" w:eastAsia="Times New Roman" w:hAnsi="Times New Roman" w:cs="Times New Roman"/>
                <w:color w:val="000000"/>
                <w:sz w:val="24"/>
                <w:szCs w:val="24"/>
                <w:vertAlign w:val="superscript"/>
              </w:rPr>
              <w:t>2</w:t>
            </w:r>
          </w:p>
        </w:tc>
        <w:tc>
          <w:tcPr>
            <w:tcW w:w="740" w:type="dxa"/>
            <w:tcBorders>
              <w:top w:val="nil"/>
              <w:left w:val="nil"/>
              <w:bottom w:val="single" w:sz="4" w:space="0" w:color="auto"/>
              <w:right w:val="single" w:sz="4" w:space="0" w:color="auto"/>
            </w:tcBorders>
            <w:shd w:val="clear" w:color="auto" w:fill="auto"/>
            <w:noWrap/>
            <w:vAlign w:val="center"/>
            <w:hideMark/>
          </w:tcPr>
          <w:p w:rsidR="003D553C" w:rsidRPr="003D553C" w:rsidRDefault="003D553C" w:rsidP="00ED3B98">
            <w:pPr>
              <w:spacing w:after="0" w:line="24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C</w:t>
            </w:r>
          </w:p>
        </w:tc>
        <w:tc>
          <w:tcPr>
            <w:tcW w:w="1445" w:type="dxa"/>
            <w:tcBorders>
              <w:top w:val="nil"/>
              <w:left w:val="nil"/>
              <w:bottom w:val="single" w:sz="4" w:space="0" w:color="auto"/>
              <w:right w:val="single" w:sz="4" w:space="0" w:color="auto"/>
            </w:tcBorders>
            <w:shd w:val="clear" w:color="auto" w:fill="auto"/>
            <w:noWrap/>
            <w:vAlign w:val="center"/>
            <w:hideMark/>
          </w:tcPr>
          <w:p w:rsidR="003D553C" w:rsidRPr="003D553C" w:rsidRDefault="003D553C" w:rsidP="00ED3B98">
            <w:pPr>
              <w:spacing w:after="0" w:line="240" w:lineRule="auto"/>
              <w:jc w:val="center"/>
              <w:rPr>
                <w:rFonts w:ascii="Times New Roman" w:eastAsia="Times New Roman" w:hAnsi="Times New Roman" w:cs="Times New Roman"/>
                <w:color w:val="000000"/>
                <w:sz w:val="24"/>
                <w:szCs w:val="24"/>
              </w:rPr>
            </w:pPr>
            <w:proofErr w:type="spellStart"/>
            <w:proofErr w:type="gramStart"/>
            <w:r w:rsidRPr="003D553C">
              <w:rPr>
                <w:rFonts w:ascii="Times New Roman" w:eastAsia="Times New Roman" w:hAnsi="Times New Roman" w:cs="Times New Roman"/>
                <w:color w:val="000000"/>
                <w:sz w:val="24"/>
                <w:szCs w:val="24"/>
              </w:rPr>
              <w:t>K</w:t>
            </w:r>
            <w:r w:rsidRPr="003D553C">
              <w:rPr>
                <w:rFonts w:ascii="Times New Roman" w:eastAsia="Times New Roman" w:hAnsi="Times New Roman" w:cs="Times New Roman"/>
                <w:color w:val="000000"/>
                <w:sz w:val="24"/>
                <w:szCs w:val="24"/>
                <w:vertAlign w:val="subscript"/>
              </w:rPr>
              <w:t>intr</w:t>
            </w:r>
            <w:proofErr w:type="spellEnd"/>
            <w:r w:rsidRPr="003D553C">
              <w:rPr>
                <w:rFonts w:ascii="Times New Roman" w:eastAsia="Times New Roman" w:hAnsi="Times New Roman" w:cs="Times New Roman"/>
                <w:color w:val="000000"/>
                <w:sz w:val="24"/>
                <w:szCs w:val="24"/>
              </w:rPr>
              <w:t>(</w:t>
            </w:r>
            <w:proofErr w:type="gramEnd"/>
            <w:r w:rsidRPr="003D553C">
              <w:rPr>
                <w:rFonts w:ascii="Times New Roman" w:eastAsia="Times New Roman" w:hAnsi="Times New Roman" w:cs="Times New Roman"/>
                <w:color w:val="000000"/>
                <w:sz w:val="24"/>
                <w:szCs w:val="24"/>
              </w:rPr>
              <w:t>mg/g min</w:t>
            </w:r>
            <w:r w:rsidRPr="003D553C">
              <w:rPr>
                <w:rFonts w:ascii="Times New Roman" w:eastAsia="Times New Roman" w:hAnsi="Times New Roman" w:cs="Times New Roman"/>
                <w:color w:val="000000"/>
                <w:sz w:val="24"/>
                <w:szCs w:val="24"/>
                <w:vertAlign w:val="superscript"/>
              </w:rPr>
              <w:t>-1/2</w:t>
            </w:r>
            <w:r w:rsidRPr="003D553C">
              <w:rPr>
                <w:rFonts w:ascii="Times New Roman" w:eastAsia="Times New Roman" w:hAnsi="Times New Roman" w:cs="Times New Roman"/>
                <w:color w:val="000000"/>
                <w:sz w:val="24"/>
                <w:szCs w:val="24"/>
              </w:rPr>
              <w:t>)</w:t>
            </w:r>
          </w:p>
        </w:tc>
        <w:tc>
          <w:tcPr>
            <w:tcW w:w="1119" w:type="dxa"/>
            <w:tcBorders>
              <w:top w:val="nil"/>
              <w:left w:val="nil"/>
              <w:bottom w:val="single" w:sz="4" w:space="0" w:color="auto"/>
              <w:right w:val="single" w:sz="4" w:space="0" w:color="auto"/>
            </w:tcBorders>
            <w:shd w:val="clear" w:color="auto" w:fill="auto"/>
            <w:noWrap/>
            <w:vAlign w:val="center"/>
            <w:hideMark/>
          </w:tcPr>
          <w:p w:rsidR="003D553C" w:rsidRPr="003D553C" w:rsidRDefault="003D553C" w:rsidP="00ED3B98">
            <w:pPr>
              <w:spacing w:after="0" w:line="240" w:lineRule="auto"/>
              <w:jc w:val="center"/>
              <w:rPr>
                <w:rFonts w:ascii="Times New Roman" w:eastAsia="Times New Roman" w:hAnsi="Times New Roman" w:cs="Times New Roman"/>
                <w:color w:val="000000"/>
                <w:sz w:val="24"/>
                <w:szCs w:val="24"/>
                <w:vertAlign w:val="superscript"/>
              </w:rPr>
            </w:pPr>
            <w:r w:rsidRPr="003D553C">
              <w:rPr>
                <w:rFonts w:ascii="Times New Roman" w:eastAsia="Times New Roman" w:hAnsi="Times New Roman" w:cs="Times New Roman"/>
                <w:color w:val="000000"/>
                <w:sz w:val="24"/>
                <w:szCs w:val="24"/>
              </w:rPr>
              <w:t>R</w:t>
            </w:r>
            <w:r w:rsidRPr="003D553C">
              <w:rPr>
                <w:rFonts w:ascii="Times New Roman" w:eastAsia="Times New Roman" w:hAnsi="Times New Roman" w:cs="Times New Roman"/>
                <w:color w:val="000000"/>
                <w:sz w:val="24"/>
                <w:szCs w:val="24"/>
                <w:vertAlign w:val="superscript"/>
              </w:rPr>
              <w:t>2</w:t>
            </w:r>
          </w:p>
        </w:tc>
      </w:tr>
      <w:tr w:rsidR="00DC2413" w:rsidRPr="003D553C" w:rsidTr="00DC2413">
        <w:trPr>
          <w:trHeight w:val="343"/>
          <w:jc w:val="center"/>
        </w:trPr>
        <w:tc>
          <w:tcPr>
            <w:tcW w:w="1191" w:type="dxa"/>
            <w:tcBorders>
              <w:top w:val="nil"/>
              <w:left w:val="single" w:sz="4" w:space="0" w:color="auto"/>
              <w:bottom w:val="single" w:sz="4" w:space="0" w:color="auto"/>
              <w:right w:val="single" w:sz="4" w:space="0" w:color="auto"/>
            </w:tcBorders>
            <w:shd w:val="clear" w:color="auto" w:fill="auto"/>
            <w:noWrap/>
            <w:vAlign w:val="center"/>
            <w:hideMark/>
          </w:tcPr>
          <w:p w:rsidR="003D553C" w:rsidRPr="003D553C" w:rsidRDefault="00DC2413" w:rsidP="00DC2413">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0.035</w:t>
            </w:r>
          </w:p>
        </w:tc>
        <w:tc>
          <w:tcPr>
            <w:tcW w:w="1372" w:type="dxa"/>
            <w:tcBorders>
              <w:top w:val="nil"/>
              <w:left w:val="nil"/>
              <w:bottom w:val="single" w:sz="4" w:space="0" w:color="auto"/>
              <w:right w:val="single" w:sz="4" w:space="0" w:color="auto"/>
            </w:tcBorders>
            <w:shd w:val="clear" w:color="auto" w:fill="auto"/>
            <w:noWrap/>
            <w:vAlign w:val="center"/>
            <w:hideMark/>
          </w:tcPr>
          <w:p w:rsidR="005F633E" w:rsidRPr="003D553C" w:rsidRDefault="00E94EAE" w:rsidP="00DC2413">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-0,085</w:t>
            </w:r>
          </w:p>
        </w:tc>
        <w:tc>
          <w:tcPr>
            <w:tcW w:w="860" w:type="dxa"/>
            <w:tcBorders>
              <w:top w:val="nil"/>
              <w:left w:val="nil"/>
              <w:bottom w:val="single" w:sz="4" w:space="0" w:color="auto"/>
              <w:right w:val="single" w:sz="4" w:space="0" w:color="auto"/>
            </w:tcBorders>
            <w:shd w:val="clear" w:color="auto" w:fill="auto"/>
            <w:noWrap/>
            <w:vAlign w:val="center"/>
            <w:hideMark/>
          </w:tcPr>
          <w:p w:rsidR="003D553C" w:rsidRPr="003D553C" w:rsidRDefault="003D553C" w:rsidP="00DC2413">
            <w:pPr>
              <w:spacing w:after="0" w:line="24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0,5495</w:t>
            </w:r>
          </w:p>
        </w:tc>
        <w:tc>
          <w:tcPr>
            <w:tcW w:w="995" w:type="dxa"/>
            <w:tcBorders>
              <w:top w:val="nil"/>
              <w:left w:val="nil"/>
              <w:bottom w:val="single" w:sz="4" w:space="0" w:color="auto"/>
              <w:right w:val="single" w:sz="4" w:space="0" w:color="auto"/>
            </w:tcBorders>
            <w:shd w:val="clear" w:color="auto" w:fill="auto"/>
            <w:noWrap/>
            <w:vAlign w:val="center"/>
            <w:hideMark/>
          </w:tcPr>
          <w:p w:rsidR="00DC2413" w:rsidRPr="003D553C" w:rsidRDefault="00DC2413" w:rsidP="00DC2413">
            <w:pPr>
              <w:spacing w:after="0" w:line="240" w:lineRule="auto"/>
              <w:jc w:val="center"/>
              <w:rPr>
                <w:rFonts w:ascii="Times New Roman" w:eastAsia="Times New Roman" w:hAnsi="Times New Roman" w:cs="Times New Roman"/>
                <w:color w:val="000000"/>
                <w:sz w:val="24"/>
                <w:szCs w:val="24"/>
              </w:rPr>
            </w:pPr>
          </w:p>
          <w:p w:rsidR="00DC2413" w:rsidRDefault="00DC2413" w:rsidP="00DC2413">
            <w:pPr>
              <w:jc w:val="center"/>
              <w:rPr>
                <w:rFonts w:ascii="Calibri" w:hAnsi="Calibri" w:cs="Calibri"/>
                <w:color w:val="000000"/>
              </w:rPr>
            </w:pPr>
            <w:r>
              <w:rPr>
                <w:rFonts w:ascii="Calibri" w:hAnsi="Calibri" w:cs="Calibri"/>
                <w:color w:val="000000"/>
              </w:rPr>
              <w:t>9,875</w:t>
            </w:r>
          </w:p>
          <w:p w:rsidR="003D553C" w:rsidRPr="003D553C" w:rsidRDefault="003D553C" w:rsidP="00DC2413">
            <w:pPr>
              <w:spacing w:after="0" w:line="240" w:lineRule="auto"/>
              <w:jc w:val="center"/>
              <w:rPr>
                <w:rFonts w:ascii="Times New Roman" w:eastAsia="Times New Roman" w:hAnsi="Times New Roman" w:cs="Times New Roman"/>
                <w:color w:val="000000"/>
                <w:sz w:val="24"/>
                <w:szCs w:val="24"/>
              </w:rPr>
            </w:pPr>
          </w:p>
        </w:tc>
        <w:tc>
          <w:tcPr>
            <w:tcW w:w="1508" w:type="dxa"/>
            <w:tcBorders>
              <w:top w:val="nil"/>
              <w:left w:val="nil"/>
              <w:bottom w:val="single" w:sz="4" w:space="0" w:color="auto"/>
              <w:right w:val="single" w:sz="4" w:space="0" w:color="auto"/>
            </w:tcBorders>
            <w:shd w:val="clear" w:color="auto" w:fill="auto"/>
            <w:noWrap/>
            <w:vAlign w:val="center"/>
            <w:hideMark/>
          </w:tcPr>
          <w:p w:rsidR="003D553C" w:rsidRPr="003D553C" w:rsidRDefault="00DC2413" w:rsidP="00DC2413">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w:t>
            </w:r>
          </w:p>
        </w:tc>
        <w:tc>
          <w:tcPr>
            <w:tcW w:w="381" w:type="dxa"/>
            <w:tcBorders>
              <w:top w:val="nil"/>
              <w:left w:val="nil"/>
              <w:bottom w:val="single" w:sz="4" w:space="0" w:color="auto"/>
              <w:right w:val="single" w:sz="4" w:space="0" w:color="auto"/>
            </w:tcBorders>
            <w:shd w:val="clear" w:color="auto" w:fill="auto"/>
            <w:noWrap/>
            <w:vAlign w:val="center"/>
            <w:hideMark/>
          </w:tcPr>
          <w:p w:rsidR="003D553C" w:rsidRPr="003D553C" w:rsidRDefault="003D553C" w:rsidP="00DC2413">
            <w:pPr>
              <w:spacing w:after="0" w:line="24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1</w:t>
            </w:r>
          </w:p>
        </w:tc>
        <w:tc>
          <w:tcPr>
            <w:tcW w:w="740" w:type="dxa"/>
            <w:tcBorders>
              <w:top w:val="nil"/>
              <w:left w:val="nil"/>
              <w:bottom w:val="single" w:sz="4" w:space="0" w:color="auto"/>
              <w:right w:val="single" w:sz="4" w:space="0" w:color="auto"/>
            </w:tcBorders>
            <w:shd w:val="clear" w:color="auto" w:fill="auto"/>
            <w:noWrap/>
            <w:vAlign w:val="center"/>
            <w:hideMark/>
          </w:tcPr>
          <w:p w:rsidR="003D553C" w:rsidRPr="003D553C" w:rsidRDefault="005F633E" w:rsidP="00DC2413">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9.883</w:t>
            </w:r>
          </w:p>
        </w:tc>
        <w:tc>
          <w:tcPr>
            <w:tcW w:w="1445" w:type="dxa"/>
            <w:tcBorders>
              <w:top w:val="nil"/>
              <w:left w:val="nil"/>
              <w:bottom w:val="single" w:sz="4" w:space="0" w:color="auto"/>
              <w:right w:val="single" w:sz="4" w:space="0" w:color="auto"/>
            </w:tcBorders>
            <w:shd w:val="clear" w:color="auto" w:fill="auto"/>
            <w:noWrap/>
            <w:vAlign w:val="center"/>
            <w:hideMark/>
          </w:tcPr>
          <w:p w:rsidR="003D553C" w:rsidRPr="003D553C" w:rsidRDefault="00DC2413" w:rsidP="00DC2413">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0,013</w:t>
            </w:r>
          </w:p>
        </w:tc>
        <w:tc>
          <w:tcPr>
            <w:tcW w:w="1119" w:type="dxa"/>
            <w:tcBorders>
              <w:top w:val="nil"/>
              <w:left w:val="nil"/>
              <w:bottom w:val="single" w:sz="4" w:space="0" w:color="auto"/>
              <w:right w:val="single" w:sz="4" w:space="0" w:color="auto"/>
            </w:tcBorders>
            <w:shd w:val="clear" w:color="auto" w:fill="auto"/>
            <w:noWrap/>
            <w:vAlign w:val="center"/>
            <w:hideMark/>
          </w:tcPr>
          <w:p w:rsidR="003D553C" w:rsidRPr="003D553C" w:rsidRDefault="003D553C" w:rsidP="00DC2413">
            <w:pPr>
              <w:spacing w:after="0" w:line="240" w:lineRule="auto"/>
              <w:jc w:val="center"/>
              <w:rPr>
                <w:rFonts w:ascii="Times New Roman" w:eastAsia="Times New Roman" w:hAnsi="Times New Roman" w:cs="Times New Roman"/>
                <w:color w:val="000000"/>
                <w:sz w:val="24"/>
                <w:szCs w:val="24"/>
              </w:rPr>
            </w:pPr>
            <w:r w:rsidRPr="003D553C">
              <w:rPr>
                <w:rFonts w:ascii="Times New Roman" w:eastAsia="Times New Roman" w:hAnsi="Times New Roman" w:cs="Times New Roman"/>
                <w:color w:val="000000"/>
                <w:sz w:val="24"/>
                <w:szCs w:val="24"/>
              </w:rPr>
              <w:t>0,7405</w:t>
            </w:r>
          </w:p>
        </w:tc>
      </w:tr>
    </w:tbl>
    <w:p w:rsidR="003D553C" w:rsidRPr="003D553C" w:rsidRDefault="003D553C" w:rsidP="00DC2413">
      <w:pPr>
        <w:tabs>
          <w:tab w:val="left" w:pos="3193"/>
        </w:tabs>
        <w:spacing w:after="160" w:line="360" w:lineRule="auto"/>
        <w:jc w:val="center"/>
        <w:rPr>
          <w:rFonts w:ascii="Times New Roman" w:hAnsi="Times New Roman" w:cs="Times New Roman"/>
          <w:sz w:val="24"/>
          <w:szCs w:val="24"/>
        </w:rPr>
      </w:pPr>
    </w:p>
    <w:p w:rsidR="003D553C" w:rsidRPr="003D553C" w:rsidRDefault="003D553C" w:rsidP="00EE5A3A">
      <w:pPr>
        <w:tabs>
          <w:tab w:val="left" w:pos="3193"/>
        </w:tabs>
        <w:spacing w:after="160" w:line="360" w:lineRule="auto"/>
        <w:jc w:val="both"/>
        <w:rPr>
          <w:rFonts w:ascii="Times New Roman" w:hAnsi="Times New Roman" w:cs="Times New Roman"/>
          <w:sz w:val="24"/>
          <w:szCs w:val="24"/>
        </w:rPr>
      </w:pPr>
      <w:r w:rsidRPr="003D553C">
        <w:rPr>
          <w:rFonts w:ascii="Times New Roman" w:hAnsi="Times New Roman" w:cs="Times New Roman"/>
          <w:sz w:val="24"/>
          <w:szCs w:val="24"/>
        </w:rPr>
        <w:t>D’après ces résultats, on remarque que l’application du modèle de pseudo-premier ordre donne un coefficient de détermination R</w:t>
      </w:r>
      <w:r w:rsidRPr="003D553C">
        <w:rPr>
          <w:rFonts w:ascii="Times New Roman" w:hAnsi="Times New Roman" w:cs="Times New Roman"/>
          <w:sz w:val="24"/>
          <w:szCs w:val="24"/>
          <w:vertAlign w:val="superscript"/>
        </w:rPr>
        <w:t>2</w:t>
      </w:r>
      <w:r w:rsidRPr="003D553C">
        <w:rPr>
          <w:rFonts w:ascii="Times New Roman" w:hAnsi="Times New Roman" w:cs="Times New Roman"/>
          <w:sz w:val="24"/>
          <w:szCs w:val="24"/>
        </w:rPr>
        <w:t xml:space="preserve"> égale à 0,5495 et que la quantité fixée par gramme de </w:t>
      </w:r>
      <w:proofErr w:type="spellStart"/>
      <w:r w:rsidRPr="003D553C">
        <w:rPr>
          <w:rFonts w:ascii="Times New Roman" w:hAnsi="Times New Roman" w:cs="Times New Roman"/>
          <w:sz w:val="24"/>
          <w:szCs w:val="24"/>
        </w:rPr>
        <w:t>bioadsorbant</w:t>
      </w:r>
      <w:proofErr w:type="spellEnd"/>
      <w:r w:rsidRPr="003D553C">
        <w:rPr>
          <w:rFonts w:ascii="Times New Roman" w:hAnsi="Times New Roman" w:cs="Times New Roman"/>
          <w:sz w:val="24"/>
          <w:szCs w:val="24"/>
        </w:rPr>
        <w:t xml:space="preserve"> calculée ne correspond pas à celle trouvée expérimentalement. Donc l’adsorption du colorant par l’adsorbant n’est pas un processus de pseudo-premier ordre ; par contre le coefficient de détermination du pseudo-deuxième ordre est élevé, égale à 1, et la quantité adsorbée calculée (</w:t>
      </w:r>
      <w:proofErr w:type="spellStart"/>
      <w:r w:rsidRPr="003D553C">
        <w:rPr>
          <w:rFonts w:ascii="Times New Roman" w:hAnsi="Times New Roman" w:cs="Times New Roman"/>
          <w:sz w:val="24"/>
          <w:szCs w:val="24"/>
        </w:rPr>
        <w:t>q</w:t>
      </w:r>
      <w:r w:rsidRPr="003D553C">
        <w:rPr>
          <w:rFonts w:ascii="Times New Roman" w:hAnsi="Times New Roman" w:cs="Times New Roman"/>
          <w:sz w:val="24"/>
          <w:szCs w:val="24"/>
          <w:vertAlign w:val="subscript"/>
        </w:rPr>
        <w:t>e</w:t>
      </w:r>
      <w:proofErr w:type="spellEnd"/>
      <w:r w:rsidRPr="003D553C">
        <w:rPr>
          <w:rFonts w:ascii="Times New Roman" w:hAnsi="Times New Roman" w:cs="Times New Roman"/>
          <w:sz w:val="24"/>
          <w:szCs w:val="24"/>
          <w:vertAlign w:val="subscript"/>
        </w:rPr>
        <w:t xml:space="preserve"> cal</w:t>
      </w:r>
      <w:r w:rsidRPr="003D553C">
        <w:rPr>
          <w:rFonts w:ascii="Times New Roman" w:hAnsi="Times New Roman" w:cs="Times New Roman"/>
          <w:sz w:val="24"/>
          <w:szCs w:val="24"/>
        </w:rPr>
        <w:t>) est presque égale à celle trouvée expérimentalement. On peut conclure alors que l’adsorption suit bien le modèle du pseudo-deuxième ordre.</w:t>
      </w:r>
    </w:p>
    <w:p w:rsidR="003D553C" w:rsidRPr="003D553C" w:rsidRDefault="003D553C" w:rsidP="003D553C">
      <w:pPr>
        <w:tabs>
          <w:tab w:val="left" w:pos="3193"/>
        </w:tabs>
        <w:spacing w:after="160" w:line="360" w:lineRule="auto"/>
        <w:rPr>
          <w:rFonts w:ascii="Times New Roman" w:hAnsi="Times New Roman" w:cs="Times New Roman"/>
          <w:sz w:val="24"/>
          <w:szCs w:val="24"/>
        </w:rPr>
        <w:sectPr w:rsidR="003D553C" w:rsidRPr="003D553C" w:rsidSect="003D553C">
          <w:headerReference w:type="default" r:id="rId76"/>
          <w:footerReference w:type="default" r:id="rId77"/>
          <w:pgSz w:w="11906" w:h="16838"/>
          <w:pgMar w:top="1417" w:right="1417" w:bottom="1417" w:left="1417" w:header="708" w:footer="708" w:gutter="0"/>
          <w:cols w:space="708"/>
          <w:docGrid w:linePitch="360"/>
        </w:sectPr>
      </w:pPr>
    </w:p>
    <w:p w:rsidR="003D553C" w:rsidRPr="003D553C" w:rsidRDefault="003D553C" w:rsidP="003D553C">
      <w:pPr>
        <w:tabs>
          <w:tab w:val="left" w:pos="3193"/>
        </w:tabs>
        <w:spacing w:after="160" w:line="360" w:lineRule="auto"/>
        <w:jc w:val="both"/>
        <w:rPr>
          <w:rFonts w:ascii="Times New Roman" w:hAnsi="Times New Roman" w:cs="Times New Roman"/>
          <w:b/>
          <w:sz w:val="24"/>
          <w:szCs w:val="24"/>
        </w:rPr>
      </w:pPr>
      <w:r w:rsidRPr="003D553C">
        <w:rPr>
          <w:rFonts w:ascii="Times New Roman" w:hAnsi="Times New Roman" w:cs="Times New Roman"/>
          <w:b/>
          <w:sz w:val="24"/>
          <w:szCs w:val="24"/>
        </w:rPr>
        <w:lastRenderedPageBreak/>
        <w:t xml:space="preserve">Conclusion : </w:t>
      </w:r>
    </w:p>
    <w:p w:rsidR="003D553C" w:rsidRPr="003D553C" w:rsidRDefault="003D553C" w:rsidP="003D553C">
      <w:pPr>
        <w:tabs>
          <w:tab w:val="left" w:pos="3193"/>
        </w:tabs>
        <w:spacing w:after="160" w:line="360" w:lineRule="auto"/>
        <w:jc w:val="both"/>
        <w:rPr>
          <w:rFonts w:ascii="Times New Roman" w:hAnsi="Times New Roman" w:cs="Times New Roman"/>
          <w:sz w:val="24"/>
          <w:szCs w:val="24"/>
        </w:rPr>
      </w:pPr>
      <w:r w:rsidRPr="003D553C">
        <w:rPr>
          <w:rFonts w:ascii="Times New Roman" w:hAnsi="Times New Roman" w:cs="Times New Roman"/>
          <w:sz w:val="24"/>
          <w:szCs w:val="24"/>
        </w:rPr>
        <w:t>L’objectif principale de ce travail et de et de valoriser un matériau naturel de récupération (biomasse végétale) à travers une étude expérimentale sur sa capacité d’adsorption d’un col</w:t>
      </w:r>
      <w:r w:rsidRPr="003D553C">
        <w:rPr>
          <w:rFonts w:ascii="Times New Roman" w:hAnsi="Times New Roman" w:cs="Times New Roman"/>
          <w:sz w:val="24"/>
          <w:szCs w:val="24"/>
        </w:rPr>
        <w:t>o</w:t>
      </w:r>
      <w:r w:rsidRPr="003D553C">
        <w:rPr>
          <w:rFonts w:ascii="Times New Roman" w:hAnsi="Times New Roman" w:cs="Times New Roman"/>
          <w:sz w:val="24"/>
          <w:szCs w:val="24"/>
        </w:rPr>
        <w:t xml:space="preserve">rant (méthyl violet) en solution aqueuse. Ceci en vue d’une application aux traitements des eaux. Les </w:t>
      </w:r>
      <w:r w:rsidR="00E055F6" w:rsidRPr="003D553C">
        <w:rPr>
          <w:rFonts w:ascii="Times New Roman" w:hAnsi="Times New Roman" w:cs="Times New Roman"/>
          <w:sz w:val="24"/>
          <w:szCs w:val="24"/>
        </w:rPr>
        <w:t>résultats</w:t>
      </w:r>
      <w:r w:rsidRPr="003D553C">
        <w:rPr>
          <w:rFonts w:ascii="Times New Roman" w:hAnsi="Times New Roman" w:cs="Times New Roman"/>
          <w:sz w:val="24"/>
          <w:szCs w:val="24"/>
        </w:rPr>
        <w:t xml:space="preserve"> obtenus lors de notre étude ont pu mettre en évidence de concentrations suivantes :</w:t>
      </w:r>
    </w:p>
    <w:p w:rsidR="003D553C" w:rsidRPr="003D553C" w:rsidRDefault="003D553C" w:rsidP="003D553C">
      <w:pPr>
        <w:numPr>
          <w:ilvl w:val="0"/>
          <w:numId w:val="26"/>
        </w:numPr>
        <w:tabs>
          <w:tab w:val="left" w:pos="3193"/>
        </w:tabs>
        <w:spacing w:after="160" w:line="360" w:lineRule="auto"/>
        <w:contextualSpacing/>
        <w:jc w:val="both"/>
        <w:rPr>
          <w:rFonts w:ascii="Times New Roman" w:hAnsi="Times New Roman" w:cs="Times New Roman"/>
          <w:sz w:val="24"/>
          <w:szCs w:val="24"/>
        </w:rPr>
      </w:pPr>
      <w:r w:rsidRPr="003D553C">
        <w:rPr>
          <w:rFonts w:ascii="Times New Roman" w:hAnsi="Times New Roman" w:cs="Times New Roman"/>
          <w:sz w:val="24"/>
          <w:szCs w:val="24"/>
        </w:rPr>
        <w:t>L’influence des facteurs (pH, concentration, masse d’adsorbant, température, temps de contact) sur l’interaction biomasse-colorant MV.</w:t>
      </w:r>
    </w:p>
    <w:p w:rsidR="003D553C" w:rsidRPr="003D553C" w:rsidRDefault="003D553C" w:rsidP="003D553C">
      <w:pPr>
        <w:numPr>
          <w:ilvl w:val="0"/>
          <w:numId w:val="26"/>
        </w:numPr>
        <w:tabs>
          <w:tab w:val="left" w:pos="3193"/>
        </w:tabs>
        <w:spacing w:after="160" w:line="360" w:lineRule="auto"/>
        <w:contextualSpacing/>
        <w:jc w:val="both"/>
        <w:rPr>
          <w:rFonts w:ascii="Times New Roman" w:hAnsi="Times New Roman" w:cs="Times New Roman"/>
          <w:sz w:val="24"/>
          <w:szCs w:val="24"/>
        </w:rPr>
      </w:pPr>
      <w:r w:rsidRPr="003D553C">
        <w:rPr>
          <w:rFonts w:ascii="Times New Roman" w:hAnsi="Times New Roman" w:cs="Times New Roman"/>
          <w:sz w:val="24"/>
          <w:szCs w:val="24"/>
        </w:rPr>
        <w:t xml:space="preserve">La rétention du colorants par le support est rapide pendant les premières minutes de contacte jusqu’à l’obtention d’un palier qui correspond à l’équilibre au bout de 30 min ce qui est relatif à la disponibilité des </w:t>
      </w:r>
      <w:proofErr w:type="spellStart"/>
      <w:r w:rsidRPr="003D553C">
        <w:rPr>
          <w:rFonts w:ascii="Times New Roman" w:hAnsi="Times New Roman" w:cs="Times New Roman"/>
          <w:sz w:val="24"/>
          <w:szCs w:val="24"/>
        </w:rPr>
        <w:t>cites</w:t>
      </w:r>
      <w:proofErr w:type="spellEnd"/>
      <w:r w:rsidRPr="003D553C">
        <w:rPr>
          <w:rFonts w:ascii="Times New Roman" w:hAnsi="Times New Roman" w:cs="Times New Roman"/>
          <w:sz w:val="24"/>
          <w:szCs w:val="24"/>
        </w:rPr>
        <w:t xml:space="preserve"> actifs du support.</w:t>
      </w:r>
    </w:p>
    <w:p w:rsidR="003D553C" w:rsidRPr="003D553C" w:rsidRDefault="003D553C" w:rsidP="003D553C">
      <w:pPr>
        <w:numPr>
          <w:ilvl w:val="0"/>
          <w:numId w:val="26"/>
        </w:numPr>
        <w:tabs>
          <w:tab w:val="left" w:pos="3193"/>
        </w:tabs>
        <w:spacing w:after="160" w:line="360" w:lineRule="auto"/>
        <w:contextualSpacing/>
        <w:jc w:val="both"/>
        <w:rPr>
          <w:rFonts w:ascii="Times New Roman" w:hAnsi="Times New Roman" w:cs="Times New Roman"/>
          <w:sz w:val="24"/>
          <w:szCs w:val="24"/>
        </w:rPr>
      </w:pPr>
      <w:r w:rsidRPr="003D553C">
        <w:rPr>
          <w:rFonts w:ascii="Times New Roman" w:hAnsi="Times New Roman" w:cs="Times New Roman"/>
          <w:sz w:val="24"/>
          <w:szCs w:val="24"/>
        </w:rPr>
        <w:t>Le pH et la température sont des paramètres à prendre en considération. L’efficacité est meilleur à des pH &gt;6 à température ambiante.</w:t>
      </w:r>
    </w:p>
    <w:p w:rsidR="003D553C" w:rsidRPr="003D553C" w:rsidRDefault="003D553C" w:rsidP="003D553C">
      <w:pPr>
        <w:numPr>
          <w:ilvl w:val="0"/>
          <w:numId w:val="26"/>
        </w:numPr>
        <w:tabs>
          <w:tab w:val="left" w:pos="3193"/>
        </w:tabs>
        <w:spacing w:after="160" w:line="360" w:lineRule="auto"/>
        <w:contextualSpacing/>
        <w:jc w:val="both"/>
        <w:rPr>
          <w:rFonts w:ascii="Times New Roman" w:hAnsi="Times New Roman" w:cs="Times New Roman"/>
          <w:sz w:val="24"/>
          <w:szCs w:val="24"/>
        </w:rPr>
      </w:pPr>
      <w:r w:rsidRPr="003D553C">
        <w:rPr>
          <w:rFonts w:ascii="Times New Roman" w:hAnsi="Times New Roman" w:cs="Times New Roman"/>
          <w:sz w:val="24"/>
          <w:szCs w:val="24"/>
        </w:rPr>
        <w:t>Le modèle du pseudo-deuxième ordre explique mieux l’adsorption de MV sur l’adsorbant.</w:t>
      </w:r>
    </w:p>
    <w:p w:rsidR="003D553C" w:rsidRPr="003D553C" w:rsidRDefault="003D553C" w:rsidP="003D553C">
      <w:pPr>
        <w:numPr>
          <w:ilvl w:val="0"/>
          <w:numId w:val="26"/>
        </w:numPr>
        <w:tabs>
          <w:tab w:val="left" w:pos="3193"/>
        </w:tabs>
        <w:spacing w:after="160" w:line="360" w:lineRule="auto"/>
        <w:contextualSpacing/>
        <w:jc w:val="both"/>
        <w:rPr>
          <w:rFonts w:ascii="Times New Roman" w:hAnsi="Times New Roman" w:cs="Times New Roman"/>
          <w:sz w:val="24"/>
          <w:szCs w:val="24"/>
        </w:rPr>
      </w:pPr>
      <w:r w:rsidRPr="003D553C">
        <w:rPr>
          <w:rFonts w:ascii="Times New Roman" w:hAnsi="Times New Roman" w:cs="Times New Roman"/>
          <w:sz w:val="24"/>
          <w:szCs w:val="24"/>
        </w:rPr>
        <w:t>L’isotherme d’adsorption du MV sur la biomasse végétale est de type L. les molécules du MV s’adsorbent en couche mono-moléculaire, ce qui est en corrélation avec le m</w:t>
      </w:r>
      <w:r w:rsidRPr="003D553C">
        <w:rPr>
          <w:rFonts w:ascii="Times New Roman" w:hAnsi="Times New Roman" w:cs="Times New Roman"/>
          <w:sz w:val="24"/>
          <w:szCs w:val="24"/>
        </w:rPr>
        <w:t>o</w:t>
      </w:r>
      <w:r w:rsidRPr="003D553C">
        <w:rPr>
          <w:rFonts w:ascii="Times New Roman" w:hAnsi="Times New Roman" w:cs="Times New Roman"/>
          <w:sz w:val="24"/>
          <w:szCs w:val="24"/>
        </w:rPr>
        <w:t xml:space="preserve">dèle de </w:t>
      </w:r>
      <w:proofErr w:type="spellStart"/>
      <w:r w:rsidRPr="003D553C">
        <w:rPr>
          <w:rFonts w:ascii="Times New Roman" w:hAnsi="Times New Roman" w:cs="Times New Roman"/>
          <w:sz w:val="24"/>
          <w:szCs w:val="24"/>
        </w:rPr>
        <w:t>langmuir</w:t>
      </w:r>
      <w:proofErr w:type="spellEnd"/>
      <w:r w:rsidRPr="003D553C">
        <w:rPr>
          <w:rFonts w:ascii="Times New Roman" w:hAnsi="Times New Roman" w:cs="Times New Roman"/>
          <w:sz w:val="24"/>
          <w:szCs w:val="24"/>
        </w:rPr>
        <w:t xml:space="preserve"> (</w:t>
      </w:r>
      <w:proofErr w:type="spellStart"/>
      <w:r w:rsidRPr="003D553C">
        <w:rPr>
          <w:rFonts w:ascii="Times New Roman" w:hAnsi="Times New Roman" w:cs="Times New Roman"/>
          <w:sz w:val="24"/>
          <w:szCs w:val="24"/>
        </w:rPr>
        <w:t>q</w:t>
      </w:r>
      <w:r w:rsidRPr="003D553C">
        <w:rPr>
          <w:rFonts w:ascii="Times New Roman" w:hAnsi="Times New Roman" w:cs="Times New Roman"/>
          <w:sz w:val="24"/>
          <w:szCs w:val="24"/>
          <w:vertAlign w:val="subscript"/>
        </w:rPr>
        <w:t>max</w:t>
      </w:r>
      <w:proofErr w:type="spellEnd"/>
      <w:r w:rsidRPr="003D553C">
        <w:rPr>
          <w:rFonts w:ascii="Times New Roman" w:hAnsi="Times New Roman" w:cs="Times New Roman"/>
          <w:sz w:val="24"/>
          <w:szCs w:val="24"/>
        </w:rPr>
        <w:t>= 65,46 mg/g).</w:t>
      </w:r>
    </w:p>
    <w:p w:rsidR="003D553C" w:rsidRDefault="003D553C" w:rsidP="003D553C">
      <w:pPr>
        <w:numPr>
          <w:ilvl w:val="0"/>
          <w:numId w:val="26"/>
        </w:numPr>
        <w:tabs>
          <w:tab w:val="left" w:pos="3193"/>
        </w:tabs>
        <w:spacing w:after="160" w:line="360" w:lineRule="auto"/>
        <w:contextualSpacing/>
        <w:jc w:val="both"/>
        <w:rPr>
          <w:rFonts w:ascii="Times New Roman" w:hAnsi="Times New Roman" w:cs="Times New Roman"/>
          <w:sz w:val="24"/>
          <w:szCs w:val="24"/>
        </w:rPr>
      </w:pPr>
      <w:r w:rsidRPr="003D553C">
        <w:rPr>
          <w:rFonts w:ascii="Times New Roman" w:hAnsi="Times New Roman" w:cs="Times New Roman"/>
          <w:sz w:val="24"/>
          <w:szCs w:val="24"/>
        </w:rPr>
        <w:t xml:space="preserve">L’effet de la température montre que l’adsorption du MV sur le </w:t>
      </w:r>
      <w:proofErr w:type="spellStart"/>
      <w:r w:rsidRPr="003D553C">
        <w:rPr>
          <w:rFonts w:ascii="Times New Roman" w:hAnsi="Times New Roman" w:cs="Times New Roman"/>
          <w:sz w:val="24"/>
          <w:szCs w:val="24"/>
        </w:rPr>
        <w:t>bioadsorbant</w:t>
      </w:r>
      <w:proofErr w:type="spellEnd"/>
      <w:r w:rsidRPr="003D553C">
        <w:rPr>
          <w:rFonts w:ascii="Times New Roman" w:hAnsi="Times New Roman" w:cs="Times New Roman"/>
          <w:sz w:val="24"/>
          <w:szCs w:val="24"/>
        </w:rPr>
        <w:t xml:space="preserve"> utilisé dans cette étude est exothermique, spontanée et caractère aléatoire.</w:t>
      </w:r>
    </w:p>
    <w:p w:rsidR="00ED3B98" w:rsidRDefault="00ED3B98" w:rsidP="00ED3B98">
      <w:pPr>
        <w:tabs>
          <w:tab w:val="left" w:pos="3193"/>
        </w:tabs>
        <w:spacing w:after="160" w:line="360" w:lineRule="auto"/>
        <w:contextualSpacing/>
        <w:jc w:val="both"/>
        <w:rPr>
          <w:rFonts w:ascii="Times New Roman" w:hAnsi="Times New Roman" w:cs="Times New Roman"/>
          <w:sz w:val="24"/>
          <w:szCs w:val="24"/>
        </w:rPr>
      </w:pPr>
    </w:p>
    <w:p w:rsidR="00ED3B98" w:rsidRPr="00C71788" w:rsidRDefault="00ED3B98" w:rsidP="003D553C">
      <w:pPr>
        <w:shd w:val="clear" w:color="auto" w:fill="FFFFFF"/>
        <w:spacing w:before="120" w:after="120" w:line="360" w:lineRule="auto"/>
        <w:jc w:val="both"/>
        <w:rPr>
          <w:rFonts w:ascii="Times New Roman" w:hAnsi="Times New Roman" w:cs="Times New Roman"/>
          <w:b/>
          <w:sz w:val="24"/>
          <w:szCs w:val="24"/>
        </w:rPr>
        <w:sectPr w:rsidR="00ED3B98" w:rsidRPr="00C71788" w:rsidSect="00CA0F5C">
          <w:headerReference w:type="default" r:id="rId78"/>
          <w:pgSz w:w="11906" w:h="16838"/>
          <w:pgMar w:top="1417" w:right="1417" w:bottom="1417" w:left="1417" w:header="708" w:footer="708" w:gutter="0"/>
          <w:cols w:space="708"/>
          <w:docGrid w:linePitch="360"/>
        </w:sectPr>
      </w:pPr>
    </w:p>
    <w:p w:rsidR="00ED3B98" w:rsidRPr="00C71788" w:rsidRDefault="00ED3B98" w:rsidP="00ED3B98">
      <w:pPr>
        <w:shd w:val="clear" w:color="auto" w:fill="FFFFFF"/>
        <w:spacing w:before="120" w:after="120" w:line="360" w:lineRule="auto"/>
        <w:jc w:val="center"/>
        <w:rPr>
          <w:rFonts w:ascii="Times New Roman" w:hAnsi="Times New Roman" w:cs="Times New Roman"/>
          <w:b/>
          <w:sz w:val="48"/>
          <w:szCs w:val="48"/>
        </w:rPr>
      </w:pPr>
    </w:p>
    <w:p w:rsidR="00ED3B98" w:rsidRPr="00C71788" w:rsidRDefault="00ED3B98" w:rsidP="00ED3B98">
      <w:pPr>
        <w:shd w:val="clear" w:color="auto" w:fill="FFFFFF"/>
        <w:spacing w:before="120" w:after="120" w:line="360" w:lineRule="auto"/>
        <w:jc w:val="center"/>
        <w:rPr>
          <w:rFonts w:ascii="Times New Roman" w:hAnsi="Times New Roman" w:cs="Times New Roman"/>
          <w:b/>
          <w:sz w:val="48"/>
          <w:szCs w:val="48"/>
        </w:rPr>
      </w:pPr>
    </w:p>
    <w:p w:rsidR="00ED3B98" w:rsidRPr="00C71788" w:rsidRDefault="00ED3B98" w:rsidP="00ED3B98">
      <w:pPr>
        <w:shd w:val="clear" w:color="auto" w:fill="FFFFFF"/>
        <w:spacing w:before="120" w:after="120" w:line="360" w:lineRule="auto"/>
        <w:jc w:val="center"/>
        <w:rPr>
          <w:rFonts w:ascii="Times New Roman" w:hAnsi="Times New Roman" w:cs="Times New Roman"/>
          <w:b/>
          <w:sz w:val="48"/>
          <w:szCs w:val="48"/>
        </w:rPr>
      </w:pPr>
    </w:p>
    <w:p w:rsidR="00ED3B98" w:rsidRPr="00C71788" w:rsidRDefault="00ED3B98" w:rsidP="00ED3B98">
      <w:pPr>
        <w:shd w:val="clear" w:color="auto" w:fill="FFFFFF"/>
        <w:spacing w:before="120" w:after="120" w:line="360" w:lineRule="auto"/>
        <w:jc w:val="center"/>
        <w:rPr>
          <w:rFonts w:ascii="Times New Roman" w:hAnsi="Times New Roman" w:cs="Times New Roman"/>
          <w:b/>
          <w:sz w:val="48"/>
          <w:szCs w:val="48"/>
        </w:rPr>
      </w:pPr>
    </w:p>
    <w:p w:rsidR="00ED3B98" w:rsidRPr="00C71788" w:rsidRDefault="00ED3B98" w:rsidP="00ED3B98">
      <w:pPr>
        <w:shd w:val="clear" w:color="auto" w:fill="FFFFFF"/>
        <w:spacing w:before="120" w:after="120" w:line="360" w:lineRule="auto"/>
        <w:jc w:val="center"/>
        <w:rPr>
          <w:rFonts w:ascii="Times New Roman" w:hAnsi="Times New Roman" w:cs="Times New Roman"/>
          <w:b/>
          <w:sz w:val="48"/>
          <w:szCs w:val="48"/>
        </w:rPr>
      </w:pPr>
    </w:p>
    <w:p w:rsidR="00ED3B98" w:rsidRPr="00ED3B98" w:rsidRDefault="00ED3B98" w:rsidP="00ED3B98">
      <w:pPr>
        <w:shd w:val="clear" w:color="auto" w:fill="FFFFFF"/>
        <w:spacing w:before="120" w:after="120" w:line="360" w:lineRule="auto"/>
        <w:jc w:val="center"/>
        <w:rPr>
          <w:rFonts w:ascii="Times New Roman" w:hAnsi="Times New Roman" w:cs="Times New Roman"/>
          <w:b/>
          <w:i/>
          <w:iCs/>
          <w:sz w:val="48"/>
          <w:szCs w:val="48"/>
          <w:lang w:val="en-US"/>
        </w:rPr>
      </w:pPr>
      <w:r w:rsidRPr="00ED3B98">
        <w:rPr>
          <w:rFonts w:ascii="Times New Roman" w:hAnsi="Times New Roman" w:cs="Times New Roman"/>
          <w:b/>
          <w:i/>
          <w:iCs/>
          <w:sz w:val="48"/>
          <w:szCs w:val="48"/>
          <w:lang w:val="en-US"/>
        </w:rPr>
        <w:t>Reference bibliographies</w:t>
      </w:r>
    </w:p>
    <w:p w:rsidR="00ED3B98" w:rsidRDefault="00ED3B98" w:rsidP="003D553C">
      <w:pPr>
        <w:shd w:val="clear" w:color="auto" w:fill="FFFFFF"/>
        <w:spacing w:before="120" w:after="120" w:line="360" w:lineRule="auto"/>
        <w:jc w:val="both"/>
        <w:rPr>
          <w:rFonts w:ascii="Times New Roman" w:hAnsi="Times New Roman" w:cs="Times New Roman"/>
          <w:b/>
          <w:sz w:val="24"/>
          <w:szCs w:val="24"/>
          <w:lang w:val="en-US"/>
        </w:rPr>
        <w:sectPr w:rsidR="00ED3B98" w:rsidSect="00CA0F5C">
          <w:headerReference w:type="default" r:id="rId79"/>
          <w:footerReference w:type="default" r:id="rId80"/>
          <w:pgSz w:w="11906" w:h="16838"/>
          <w:pgMar w:top="1417" w:right="1417" w:bottom="1417" w:left="1417" w:header="708" w:footer="708" w:gutter="0"/>
          <w:cols w:space="708"/>
          <w:docGrid w:linePitch="360"/>
        </w:sectPr>
      </w:pPr>
    </w:p>
    <w:p w:rsidR="003D553C" w:rsidRPr="003D553C" w:rsidRDefault="00C56EAF" w:rsidP="00C56EAF">
      <w:pPr>
        <w:shd w:val="clear" w:color="auto" w:fill="FFFFFF"/>
        <w:spacing w:after="0" w:line="360" w:lineRule="auto"/>
        <w:jc w:val="both"/>
        <w:rPr>
          <w:rFonts w:ascii="Times New Roman" w:hAnsi="Times New Roman" w:cs="Times New Roman"/>
          <w:sz w:val="24"/>
          <w:szCs w:val="24"/>
          <w:lang w:val="en-US"/>
        </w:rPr>
      </w:pPr>
      <w:r w:rsidRPr="003D553C">
        <w:rPr>
          <w:rFonts w:ascii="Times New Roman" w:hAnsi="Times New Roman" w:cs="Times New Roman"/>
          <w:b/>
          <w:sz w:val="24"/>
          <w:szCs w:val="24"/>
          <w:lang w:val="en-US"/>
        </w:rPr>
        <w:lastRenderedPageBreak/>
        <w:t xml:space="preserve"> </w:t>
      </w:r>
      <w:r w:rsidR="003D553C" w:rsidRPr="003D553C">
        <w:rPr>
          <w:rFonts w:ascii="Times New Roman" w:hAnsi="Times New Roman" w:cs="Times New Roman"/>
          <w:b/>
          <w:sz w:val="24"/>
          <w:szCs w:val="24"/>
          <w:lang w:val="en-US"/>
        </w:rPr>
        <w:t>[1] :</w:t>
      </w:r>
      <w:r w:rsidR="003D553C" w:rsidRPr="003D553C">
        <w:rPr>
          <w:rFonts w:ascii="Times New Roman" w:hAnsi="Times New Roman" w:cs="Times New Roman"/>
          <w:sz w:val="24"/>
          <w:szCs w:val="24"/>
          <w:lang w:val="en-US"/>
        </w:rPr>
        <w:t xml:space="preserve"> Z. </w:t>
      </w:r>
      <w:proofErr w:type="spellStart"/>
      <w:r w:rsidR="003D553C" w:rsidRPr="003D553C">
        <w:rPr>
          <w:rFonts w:ascii="Times New Roman" w:hAnsi="Times New Roman" w:cs="Times New Roman"/>
          <w:sz w:val="24"/>
          <w:szCs w:val="24"/>
          <w:lang w:val="en-US"/>
        </w:rPr>
        <w:t>Tousova</w:t>
      </w:r>
      <w:proofErr w:type="spellEnd"/>
      <w:r w:rsidR="003D553C" w:rsidRPr="003D553C">
        <w:rPr>
          <w:rFonts w:ascii="Times New Roman" w:hAnsi="Times New Roman" w:cs="Times New Roman"/>
          <w:sz w:val="24"/>
          <w:szCs w:val="24"/>
          <w:lang w:val="en-US"/>
        </w:rPr>
        <w:t xml:space="preserve">, et all, European demonstration program on the effect-based and chemical identification and monitoring of organic pollutants in European surface waters, Science of The Total Environment, 601-602 (2017) 1849-1868. </w:t>
      </w:r>
    </w:p>
    <w:p w:rsidR="003D553C" w:rsidRPr="003D553C" w:rsidRDefault="003D553C" w:rsidP="00C56EAF">
      <w:pPr>
        <w:shd w:val="clear" w:color="auto" w:fill="FFFFFF"/>
        <w:spacing w:after="0" w:line="360" w:lineRule="auto"/>
        <w:jc w:val="both"/>
        <w:rPr>
          <w:rFonts w:ascii="Times New Roman" w:hAnsi="Times New Roman" w:cs="Times New Roman"/>
          <w:sz w:val="24"/>
          <w:szCs w:val="24"/>
        </w:rPr>
      </w:pPr>
      <w:r w:rsidRPr="003D553C">
        <w:rPr>
          <w:rFonts w:ascii="Times New Roman" w:hAnsi="Times New Roman" w:cs="Times New Roman"/>
          <w:b/>
          <w:sz w:val="24"/>
          <w:szCs w:val="24"/>
        </w:rPr>
        <w:t>[2] :</w:t>
      </w:r>
      <w:r w:rsidRPr="003D553C">
        <w:rPr>
          <w:rFonts w:ascii="Times New Roman" w:hAnsi="Times New Roman" w:cs="Times New Roman"/>
          <w:sz w:val="24"/>
          <w:szCs w:val="24"/>
        </w:rPr>
        <w:t xml:space="preserve"> Hadj Abdelkader née </w:t>
      </w:r>
      <w:proofErr w:type="spellStart"/>
      <w:r w:rsidRPr="003D553C">
        <w:rPr>
          <w:rFonts w:ascii="Times New Roman" w:hAnsi="Times New Roman" w:cs="Times New Roman"/>
          <w:sz w:val="24"/>
          <w:szCs w:val="24"/>
        </w:rPr>
        <w:t>Benselka</w:t>
      </w:r>
      <w:proofErr w:type="spellEnd"/>
      <w:r w:rsidRPr="003D553C">
        <w:rPr>
          <w:rFonts w:ascii="Times New Roman" w:hAnsi="Times New Roman" w:cs="Times New Roman"/>
          <w:sz w:val="24"/>
          <w:szCs w:val="24"/>
        </w:rPr>
        <w:t xml:space="preserve"> Naima, Synthèses d’argiles Anioniques (MgFeCO3) par </w:t>
      </w:r>
      <w:proofErr w:type="spellStart"/>
      <w:r w:rsidRPr="003D553C">
        <w:rPr>
          <w:rFonts w:ascii="Times New Roman" w:hAnsi="Times New Roman" w:cs="Times New Roman"/>
          <w:sz w:val="24"/>
          <w:szCs w:val="24"/>
        </w:rPr>
        <w:t>Coprécipitation</w:t>
      </w:r>
      <w:proofErr w:type="spellEnd"/>
      <w:r w:rsidRPr="003D553C">
        <w:rPr>
          <w:rFonts w:ascii="Times New Roman" w:hAnsi="Times New Roman" w:cs="Times New Roman"/>
          <w:sz w:val="24"/>
          <w:szCs w:val="24"/>
        </w:rPr>
        <w:t xml:space="preserve"> et Dégradation Thermique de l’urée et Applications à l’élimination de Col</w:t>
      </w:r>
      <w:r w:rsidRPr="003D553C">
        <w:rPr>
          <w:rFonts w:ascii="Times New Roman" w:hAnsi="Times New Roman" w:cs="Times New Roman"/>
          <w:sz w:val="24"/>
          <w:szCs w:val="24"/>
        </w:rPr>
        <w:t>o</w:t>
      </w:r>
      <w:r w:rsidRPr="003D553C">
        <w:rPr>
          <w:rFonts w:ascii="Times New Roman" w:hAnsi="Times New Roman" w:cs="Times New Roman"/>
          <w:sz w:val="24"/>
          <w:szCs w:val="24"/>
        </w:rPr>
        <w:t>rants Anioniques dans les effluents Textiles, Thèse de doctorat, Université des sciences et de la technologie USTO « Mohamed Boudiaf » (2015).</w:t>
      </w:r>
    </w:p>
    <w:p w:rsidR="003D553C" w:rsidRPr="003D553C" w:rsidRDefault="003D553C" w:rsidP="00C56EAF">
      <w:pPr>
        <w:shd w:val="clear" w:color="auto" w:fill="FFFFFF"/>
        <w:spacing w:after="0" w:line="360" w:lineRule="auto"/>
        <w:jc w:val="both"/>
        <w:rPr>
          <w:rFonts w:ascii="Times New Roman" w:hAnsi="Times New Roman" w:cs="Times New Roman"/>
          <w:sz w:val="24"/>
          <w:szCs w:val="24"/>
        </w:rPr>
      </w:pPr>
      <w:r w:rsidRPr="003D553C">
        <w:rPr>
          <w:rFonts w:ascii="Times New Roman" w:hAnsi="Times New Roman" w:cs="Times New Roman"/>
          <w:b/>
          <w:sz w:val="24"/>
          <w:szCs w:val="24"/>
        </w:rPr>
        <w:t>[3] :</w:t>
      </w:r>
      <w:r w:rsidRPr="003D553C">
        <w:rPr>
          <w:rFonts w:ascii="Times New Roman" w:hAnsi="Times New Roman" w:cs="Times New Roman"/>
          <w:sz w:val="24"/>
          <w:szCs w:val="24"/>
        </w:rPr>
        <w:t xml:space="preserve"> Mansour, H., O. </w:t>
      </w:r>
      <w:proofErr w:type="spellStart"/>
      <w:r w:rsidRPr="003D553C">
        <w:rPr>
          <w:rFonts w:ascii="Times New Roman" w:hAnsi="Times New Roman" w:cs="Times New Roman"/>
          <w:sz w:val="24"/>
          <w:szCs w:val="24"/>
        </w:rPr>
        <w:t>Boughzala</w:t>
      </w:r>
      <w:proofErr w:type="spellEnd"/>
      <w:r w:rsidRPr="003D553C">
        <w:rPr>
          <w:rFonts w:ascii="Times New Roman" w:hAnsi="Times New Roman" w:cs="Times New Roman"/>
          <w:sz w:val="24"/>
          <w:szCs w:val="24"/>
        </w:rPr>
        <w:t>, et al. (2011). "Les colorants textiles sources de contamin</w:t>
      </w:r>
      <w:r w:rsidRPr="003D553C">
        <w:rPr>
          <w:rFonts w:ascii="Times New Roman" w:hAnsi="Times New Roman" w:cs="Times New Roman"/>
          <w:sz w:val="24"/>
          <w:szCs w:val="24"/>
        </w:rPr>
        <w:t>a</w:t>
      </w:r>
      <w:r w:rsidRPr="003D553C">
        <w:rPr>
          <w:rFonts w:ascii="Times New Roman" w:hAnsi="Times New Roman" w:cs="Times New Roman"/>
          <w:sz w:val="24"/>
          <w:szCs w:val="24"/>
        </w:rPr>
        <w:t>tion de l’eau : CRIBLAGE de la toxicité et des méthodes de traitement." Revue des sciences de l’eau/Journal of Water Science 24(3): 209-238.</w:t>
      </w:r>
    </w:p>
    <w:p w:rsidR="003D553C" w:rsidRPr="003D553C" w:rsidRDefault="003D553C" w:rsidP="00C56EAF">
      <w:pPr>
        <w:spacing w:after="0" w:line="360" w:lineRule="auto"/>
        <w:jc w:val="both"/>
        <w:rPr>
          <w:rFonts w:ascii="Times New Roman" w:hAnsi="Times New Roman" w:cs="Times New Roman"/>
          <w:sz w:val="24"/>
          <w:szCs w:val="24"/>
        </w:rPr>
      </w:pPr>
      <w:r w:rsidRPr="003D553C">
        <w:rPr>
          <w:rFonts w:ascii="Times New Roman" w:hAnsi="Times New Roman" w:cs="Times New Roman"/>
          <w:b/>
          <w:sz w:val="24"/>
          <w:szCs w:val="24"/>
        </w:rPr>
        <w:t>[4] :</w:t>
      </w:r>
      <w:r w:rsidRPr="003D553C">
        <w:rPr>
          <w:rFonts w:ascii="Times New Roman" w:hAnsi="Times New Roman" w:cs="Times New Roman"/>
          <w:sz w:val="24"/>
          <w:szCs w:val="24"/>
        </w:rPr>
        <w:t xml:space="preserve"> M.J. Ahmed, S.K. </w:t>
      </w:r>
      <w:proofErr w:type="spellStart"/>
      <w:r w:rsidRPr="003D553C">
        <w:rPr>
          <w:rFonts w:ascii="Times New Roman" w:hAnsi="Times New Roman" w:cs="Times New Roman"/>
          <w:sz w:val="24"/>
          <w:szCs w:val="24"/>
        </w:rPr>
        <w:t>Dhedan</w:t>
      </w:r>
      <w:proofErr w:type="spellEnd"/>
      <w:r w:rsidRPr="003D553C">
        <w:rPr>
          <w:rFonts w:ascii="Times New Roman" w:hAnsi="Times New Roman" w:cs="Times New Roman"/>
          <w:sz w:val="24"/>
          <w:szCs w:val="24"/>
        </w:rPr>
        <w:t xml:space="preserve">. </w:t>
      </w:r>
      <w:r w:rsidRPr="003D553C">
        <w:rPr>
          <w:rFonts w:ascii="Times New Roman" w:hAnsi="Times New Roman" w:cs="Times New Roman"/>
          <w:sz w:val="24"/>
          <w:szCs w:val="24"/>
          <w:lang w:val="en-US"/>
        </w:rPr>
        <w:t xml:space="preserve">Equilibrium isotherms and kinetics modeling of methylene blue adsorption on agricultural wastes-based activated carbons. </w:t>
      </w:r>
      <w:proofErr w:type="spellStart"/>
      <w:r w:rsidRPr="003D553C">
        <w:rPr>
          <w:rFonts w:ascii="Times New Roman" w:hAnsi="Times New Roman" w:cs="Times New Roman"/>
          <w:sz w:val="24"/>
          <w:szCs w:val="24"/>
        </w:rPr>
        <w:t>Flui</w:t>
      </w:r>
      <w:proofErr w:type="spellEnd"/>
      <w:r w:rsidRPr="003D553C">
        <w:rPr>
          <w:rFonts w:ascii="Times New Roman" w:hAnsi="Times New Roman" w:cs="Times New Roman"/>
          <w:sz w:val="24"/>
          <w:szCs w:val="24"/>
        </w:rPr>
        <w:t xml:space="preserve">. </w:t>
      </w:r>
      <w:proofErr w:type="spellStart"/>
      <w:r w:rsidRPr="003D553C">
        <w:rPr>
          <w:rFonts w:ascii="Times New Roman" w:hAnsi="Times New Roman" w:cs="Times New Roman"/>
          <w:sz w:val="24"/>
          <w:szCs w:val="24"/>
        </w:rPr>
        <w:t>Phas</w:t>
      </w:r>
      <w:proofErr w:type="spellEnd"/>
      <w:r w:rsidRPr="003D553C">
        <w:rPr>
          <w:rFonts w:ascii="Times New Roman" w:hAnsi="Times New Roman" w:cs="Times New Roman"/>
          <w:sz w:val="24"/>
          <w:szCs w:val="24"/>
        </w:rPr>
        <w:t xml:space="preserve">. </w:t>
      </w:r>
      <w:proofErr w:type="spellStart"/>
      <w:r w:rsidRPr="003D553C">
        <w:rPr>
          <w:rFonts w:ascii="Times New Roman" w:hAnsi="Times New Roman" w:cs="Times New Roman"/>
          <w:sz w:val="24"/>
          <w:szCs w:val="24"/>
        </w:rPr>
        <w:t>Equil</w:t>
      </w:r>
      <w:proofErr w:type="spellEnd"/>
      <w:r w:rsidRPr="003D553C">
        <w:rPr>
          <w:rFonts w:ascii="Times New Roman" w:hAnsi="Times New Roman" w:cs="Times New Roman"/>
          <w:sz w:val="24"/>
          <w:szCs w:val="24"/>
        </w:rPr>
        <w:t>. 317 (2012) 9-14.</w:t>
      </w:r>
    </w:p>
    <w:p w:rsidR="003D553C" w:rsidRPr="003D553C" w:rsidRDefault="003D553C" w:rsidP="00C56EAF">
      <w:pPr>
        <w:spacing w:after="0" w:line="360" w:lineRule="auto"/>
        <w:jc w:val="both"/>
        <w:rPr>
          <w:rFonts w:ascii="Times New Roman" w:hAnsi="Times New Roman" w:cs="Times New Roman"/>
          <w:sz w:val="24"/>
          <w:szCs w:val="24"/>
        </w:rPr>
      </w:pPr>
      <w:r w:rsidRPr="003D553C">
        <w:rPr>
          <w:rFonts w:ascii="Times New Roman" w:hAnsi="Times New Roman" w:cs="Times New Roman"/>
          <w:b/>
          <w:sz w:val="24"/>
          <w:szCs w:val="24"/>
        </w:rPr>
        <w:t>[5] :</w:t>
      </w:r>
      <w:r w:rsidRPr="003D553C">
        <w:rPr>
          <w:rFonts w:ascii="Times New Roman" w:hAnsi="Times New Roman" w:cs="Times New Roman"/>
          <w:sz w:val="24"/>
          <w:szCs w:val="24"/>
        </w:rPr>
        <w:t xml:space="preserve"> S. </w:t>
      </w:r>
      <w:proofErr w:type="spellStart"/>
      <w:r w:rsidRPr="003D553C">
        <w:rPr>
          <w:rFonts w:ascii="Times New Roman" w:hAnsi="Times New Roman" w:cs="Times New Roman"/>
          <w:sz w:val="24"/>
          <w:szCs w:val="24"/>
        </w:rPr>
        <w:t>Reguardati</w:t>
      </w:r>
      <w:proofErr w:type="spellEnd"/>
      <w:r w:rsidRPr="003D553C">
        <w:rPr>
          <w:rFonts w:ascii="Times New Roman" w:hAnsi="Times New Roman" w:cs="Times New Roman"/>
          <w:sz w:val="24"/>
          <w:szCs w:val="24"/>
        </w:rPr>
        <w:t xml:space="preserve">, W. Barthe. « Les colorants organiques utilisés </w:t>
      </w:r>
      <w:proofErr w:type="spellStart"/>
      <w:r w:rsidRPr="003D553C">
        <w:rPr>
          <w:rFonts w:ascii="Times New Roman" w:hAnsi="Times New Roman" w:cs="Times New Roman"/>
          <w:sz w:val="24"/>
          <w:szCs w:val="24"/>
        </w:rPr>
        <w:t>enTeinturerie</w:t>
      </w:r>
      <w:proofErr w:type="spellEnd"/>
      <w:r w:rsidRPr="003D553C">
        <w:rPr>
          <w:rFonts w:ascii="Times New Roman" w:hAnsi="Times New Roman" w:cs="Times New Roman"/>
          <w:sz w:val="24"/>
          <w:szCs w:val="24"/>
        </w:rPr>
        <w:t xml:space="preserve"> ». Museum National d’Histoire Naturelle (2012).</w:t>
      </w:r>
    </w:p>
    <w:p w:rsidR="003D553C" w:rsidRPr="003D553C" w:rsidRDefault="003D553C" w:rsidP="00C56EAF">
      <w:pPr>
        <w:spacing w:after="0" w:line="360" w:lineRule="auto"/>
        <w:jc w:val="both"/>
        <w:rPr>
          <w:rFonts w:ascii="Times New Roman" w:hAnsi="Times New Roman" w:cs="Times New Roman"/>
          <w:sz w:val="24"/>
          <w:szCs w:val="24"/>
        </w:rPr>
      </w:pPr>
      <w:r w:rsidRPr="003D553C">
        <w:rPr>
          <w:rFonts w:ascii="Times New Roman" w:hAnsi="Times New Roman" w:cs="Times New Roman"/>
          <w:b/>
          <w:sz w:val="24"/>
          <w:szCs w:val="24"/>
        </w:rPr>
        <w:t>[6] :</w:t>
      </w:r>
      <w:proofErr w:type="spellStart"/>
      <w:r w:rsidRPr="003D553C">
        <w:rPr>
          <w:rFonts w:ascii="Times New Roman" w:hAnsi="Times New Roman" w:cs="Times New Roman"/>
          <w:sz w:val="24"/>
          <w:szCs w:val="24"/>
        </w:rPr>
        <w:t>Saidi.F.Z</w:t>
      </w:r>
      <w:proofErr w:type="spellEnd"/>
      <w:r w:rsidRPr="003D553C">
        <w:rPr>
          <w:rFonts w:ascii="Times New Roman" w:hAnsi="Times New Roman" w:cs="Times New Roman"/>
          <w:sz w:val="24"/>
          <w:szCs w:val="24"/>
        </w:rPr>
        <w:t xml:space="preserve">, Elimination du Bleu de Méthylène par des Procédés d’Oxydation Avancée, Mémoire de magister, Université Abou </w:t>
      </w:r>
      <w:proofErr w:type="spellStart"/>
      <w:r w:rsidRPr="003D553C">
        <w:rPr>
          <w:rFonts w:ascii="Times New Roman" w:hAnsi="Times New Roman" w:cs="Times New Roman"/>
          <w:sz w:val="24"/>
          <w:szCs w:val="24"/>
        </w:rPr>
        <w:t>BakrBelkaid</w:t>
      </w:r>
      <w:proofErr w:type="spellEnd"/>
      <w:r w:rsidRPr="003D553C">
        <w:rPr>
          <w:rFonts w:ascii="Times New Roman" w:hAnsi="Times New Roman" w:cs="Times New Roman"/>
          <w:sz w:val="24"/>
          <w:szCs w:val="24"/>
        </w:rPr>
        <w:t>-Tlemcen-</w:t>
      </w:r>
      <w:proofErr w:type="gramStart"/>
      <w:r w:rsidRPr="003D553C">
        <w:rPr>
          <w:rFonts w:ascii="Times New Roman" w:hAnsi="Times New Roman" w:cs="Times New Roman"/>
          <w:sz w:val="24"/>
          <w:szCs w:val="24"/>
        </w:rPr>
        <w:t>.(</w:t>
      </w:r>
      <w:proofErr w:type="gramEnd"/>
      <w:r w:rsidRPr="003D553C">
        <w:rPr>
          <w:rFonts w:ascii="Times New Roman" w:hAnsi="Times New Roman" w:cs="Times New Roman"/>
          <w:sz w:val="24"/>
          <w:szCs w:val="24"/>
        </w:rPr>
        <w:t>2013).</w:t>
      </w:r>
    </w:p>
    <w:p w:rsidR="003D553C" w:rsidRPr="003D553C" w:rsidRDefault="003D553C" w:rsidP="00C56EAF">
      <w:pPr>
        <w:spacing w:after="0" w:line="360" w:lineRule="auto"/>
        <w:jc w:val="both"/>
        <w:rPr>
          <w:rFonts w:ascii="Times New Roman" w:hAnsi="Times New Roman" w:cs="Times New Roman"/>
          <w:sz w:val="24"/>
          <w:szCs w:val="24"/>
        </w:rPr>
      </w:pPr>
      <w:r w:rsidRPr="003D553C">
        <w:rPr>
          <w:rFonts w:ascii="Times New Roman" w:hAnsi="Times New Roman" w:cs="Times New Roman"/>
          <w:b/>
          <w:sz w:val="24"/>
          <w:szCs w:val="24"/>
        </w:rPr>
        <w:t>[7] :</w:t>
      </w:r>
      <w:r w:rsidRPr="003D553C">
        <w:rPr>
          <w:rFonts w:ascii="Times New Roman" w:hAnsi="Times New Roman" w:cs="Times New Roman"/>
          <w:sz w:val="24"/>
          <w:szCs w:val="24"/>
        </w:rPr>
        <w:t xml:space="preserve"> L. </w:t>
      </w:r>
      <w:proofErr w:type="spellStart"/>
      <w:r w:rsidRPr="003D553C">
        <w:rPr>
          <w:rFonts w:ascii="Times New Roman" w:hAnsi="Times New Roman" w:cs="Times New Roman"/>
          <w:sz w:val="24"/>
          <w:szCs w:val="24"/>
        </w:rPr>
        <w:t>Boumeziren</w:t>
      </w:r>
      <w:proofErr w:type="spellEnd"/>
      <w:r w:rsidRPr="003D553C">
        <w:rPr>
          <w:rFonts w:ascii="Times New Roman" w:hAnsi="Times New Roman" w:cs="Times New Roman"/>
          <w:sz w:val="24"/>
          <w:szCs w:val="24"/>
        </w:rPr>
        <w:t xml:space="preserve">, D. </w:t>
      </w:r>
      <w:proofErr w:type="spellStart"/>
      <w:r w:rsidRPr="003D553C">
        <w:rPr>
          <w:rFonts w:ascii="Times New Roman" w:hAnsi="Times New Roman" w:cs="Times New Roman"/>
          <w:sz w:val="24"/>
          <w:szCs w:val="24"/>
        </w:rPr>
        <w:t>Boubekeur</w:t>
      </w:r>
      <w:proofErr w:type="spellEnd"/>
      <w:r w:rsidRPr="003D553C">
        <w:rPr>
          <w:rFonts w:ascii="Times New Roman" w:hAnsi="Times New Roman" w:cs="Times New Roman"/>
          <w:sz w:val="24"/>
          <w:szCs w:val="24"/>
        </w:rPr>
        <w:t>, « adsorption des colorants par les résines fonctionnalisées ». Mémoire de master en génie chimique, université de Bejaia, (2018).</w:t>
      </w:r>
    </w:p>
    <w:p w:rsidR="003D553C" w:rsidRPr="003D553C" w:rsidRDefault="003D553C" w:rsidP="00C56EAF">
      <w:pPr>
        <w:spacing w:after="0" w:line="360" w:lineRule="auto"/>
        <w:jc w:val="both"/>
        <w:rPr>
          <w:rFonts w:ascii="Times New Roman" w:hAnsi="Times New Roman" w:cs="Times New Roman"/>
          <w:sz w:val="24"/>
          <w:szCs w:val="24"/>
        </w:rPr>
      </w:pPr>
      <w:r w:rsidRPr="003D553C">
        <w:rPr>
          <w:rFonts w:ascii="Times New Roman" w:hAnsi="Times New Roman" w:cs="Times New Roman"/>
          <w:b/>
          <w:sz w:val="24"/>
          <w:szCs w:val="24"/>
        </w:rPr>
        <w:t>[8] </w:t>
      </w:r>
      <w:proofErr w:type="gramStart"/>
      <w:r w:rsidRPr="003D553C">
        <w:rPr>
          <w:rFonts w:ascii="Times New Roman" w:hAnsi="Times New Roman" w:cs="Times New Roman"/>
          <w:b/>
          <w:sz w:val="24"/>
          <w:szCs w:val="24"/>
        </w:rPr>
        <w:t>:</w:t>
      </w:r>
      <w:proofErr w:type="spellStart"/>
      <w:r w:rsidRPr="003D553C">
        <w:rPr>
          <w:rFonts w:ascii="Times New Roman" w:hAnsi="Times New Roman" w:cs="Times New Roman"/>
          <w:sz w:val="24"/>
          <w:szCs w:val="24"/>
        </w:rPr>
        <w:t>Chouat</w:t>
      </w:r>
      <w:proofErr w:type="spellEnd"/>
      <w:proofErr w:type="gramEnd"/>
      <w:r w:rsidRPr="003D553C">
        <w:rPr>
          <w:rFonts w:ascii="Times New Roman" w:hAnsi="Times New Roman" w:cs="Times New Roman"/>
          <w:sz w:val="24"/>
          <w:szCs w:val="24"/>
        </w:rPr>
        <w:t xml:space="preserve"> M. </w:t>
      </w:r>
      <w:proofErr w:type="spellStart"/>
      <w:r w:rsidRPr="003D553C">
        <w:rPr>
          <w:rFonts w:ascii="Times New Roman" w:hAnsi="Times New Roman" w:cs="Times New Roman"/>
          <w:sz w:val="24"/>
          <w:szCs w:val="24"/>
        </w:rPr>
        <w:t>laboubi</w:t>
      </w:r>
      <w:proofErr w:type="spellEnd"/>
      <w:r w:rsidRPr="003D553C">
        <w:rPr>
          <w:rFonts w:ascii="Times New Roman" w:hAnsi="Times New Roman" w:cs="Times New Roman"/>
          <w:sz w:val="24"/>
          <w:szCs w:val="24"/>
        </w:rPr>
        <w:t xml:space="preserve"> F. Etude de l’adsorption du bleu méthylène par charbon actif,</w:t>
      </w:r>
    </w:p>
    <w:p w:rsidR="003D553C" w:rsidRPr="003D553C" w:rsidRDefault="003D553C" w:rsidP="00C56EAF">
      <w:pPr>
        <w:spacing w:after="0" w:line="360" w:lineRule="auto"/>
        <w:jc w:val="both"/>
        <w:rPr>
          <w:rFonts w:ascii="Times New Roman" w:hAnsi="Times New Roman" w:cs="Times New Roman"/>
          <w:sz w:val="24"/>
          <w:szCs w:val="24"/>
        </w:rPr>
      </w:pPr>
      <w:r w:rsidRPr="003D553C">
        <w:rPr>
          <w:rFonts w:ascii="Times New Roman" w:hAnsi="Times New Roman" w:cs="Times New Roman"/>
          <w:sz w:val="24"/>
          <w:szCs w:val="24"/>
        </w:rPr>
        <w:t xml:space="preserve">Mémoire de Master, Université Mohamed </w:t>
      </w:r>
      <w:proofErr w:type="spellStart"/>
      <w:r w:rsidRPr="003D553C">
        <w:rPr>
          <w:rFonts w:ascii="Times New Roman" w:hAnsi="Times New Roman" w:cs="Times New Roman"/>
          <w:sz w:val="24"/>
          <w:szCs w:val="24"/>
        </w:rPr>
        <w:t>Khaider</w:t>
      </w:r>
      <w:proofErr w:type="spellEnd"/>
      <w:r w:rsidRPr="003D553C">
        <w:rPr>
          <w:rFonts w:ascii="Times New Roman" w:hAnsi="Times New Roman" w:cs="Times New Roman"/>
          <w:sz w:val="24"/>
          <w:szCs w:val="24"/>
        </w:rPr>
        <w:t>-Biskra, Juin 2013.</w:t>
      </w:r>
    </w:p>
    <w:p w:rsidR="003D553C" w:rsidRPr="003D553C" w:rsidRDefault="003D553C" w:rsidP="00C56EAF">
      <w:pPr>
        <w:spacing w:after="0" w:line="360" w:lineRule="auto"/>
        <w:jc w:val="both"/>
        <w:rPr>
          <w:rFonts w:ascii="Times New Roman" w:hAnsi="Times New Roman" w:cs="Times New Roman"/>
          <w:sz w:val="24"/>
          <w:szCs w:val="24"/>
        </w:rPr>
      </w:pPr>
      <w:r w:rsidRPr="003D553C">
        <w:rPr>
          <w:rFonts w:ascii="Times New Roman" w:hAnsi="Times New Roman" w:cs="Times New Roman"/>
          <w:b/>
          <w:sz w:val="24"/>
          <w:szCs w:val="24"/>
        </w:rPr>
        <w:t>[9] </w:t>
      </w:r>
      <w:proofErr w:type="gramStart"/>
      <w:r w:rsidRPr="003D553C">
        <w:rPr>
          <w:rFonts w:ascii="Times New Roman" w:hAnsi="Times New Roman" w:cs="Times New Roman"/>
          <w:b/>
          <w:sz w:val="24"/>
          <w:szCs w:val="24"/>
        </w:rPr>
        <w:t>:</w:t>
      </w:r>
      <w:proofErr w:type="spellStart"/>
      <w:r w:rsidRPr="003D553C">
        <w:rPr>
          <w:rFonts w:ascii="Times New Roman" w:hAnsi="Times New Roman" w:cs="Times New Roman"/>
          <w:sz w:val="24"/>
          <w:szCs w:val="24"/>
        </w:rPr>
        <w:t>Emna</w:t>
      </w:r>
      <w:proofErr w:type="spellEnd"/>
      <w:proofErr w:type="gramEnd"/>
      <w:r w:rsidRPr="003D553C">
        <w:rPr>
          <w:rFonts w:ascii="Times New Roman" w:hAnsi="Times New Roman" w:cs="Times New Roman"/>
          <w:sz w:val="24"/>
          <w:szCs w:val="24"/>
        </w:rPr>
        <w:t xml:space="preserve"> E. Réactivité de surface d’argiles naturelles étude de l’adsorption de</w:t>
      </w:r>
    </w:p>
    <w:p w:rsidR="003D553C" w:rsidRPr="003D553C" w:rsidRDefault="003D553C" w:rsidP="00C56EAF">
      <w:pPr>
        <w:spacing w:after="0" w:line="360" w:lineRule="auto"/>
        <w:jc w:val="both"/>
        <w:rPr>
          <w:rFonts w:ascii="Times New Roman" w:hAnsi="Times New Roman" w:cs="Times New Roman"/>
          <w:sz w:val="24"/>
          <w:szCs w:val="24"/>
        </w:rPr>
      </w:pPr>
      <w:r w:rsidRPr="003D553C">
        <w:rPr>
          <w:rFonts w:ascii="Times New Roman" w:hAnsi="Times New Roman" w:cs="Times New Roman"/>
          <w:sz w:val="24"/>
          <w:szCs w:val="24"/>
        </w:rPr>
        <w:t>Colorants anioniques, Thèse de doctorat, Université de Strasbourg, 21/03/2011.</w:t>
      </w:r>
    </w:p>
    <w:p w:rsidR="003D553C" w:rsidRPr="003D553C" w:rsidRDefault="003D553C" w:rsidP="00C56EAF">
      <w:pPr>
        <w:spacing w:after="0" w:line="360" w:lineRule="auto"/>
        <w:jc w:val="both"/>
        <w:rPr>
          <w:rFonts w:ascii="Times New Roman" w:hAnsi="Times New Roman" w:cs="Times New Roman"/>
          <w:sz w:val="24"/>
          <w:szCs w:val="24"/>
        </w:rPr>
      </w:pPr>
      <w:r w:rsidRPr="003D553C">
        <w:rPr>
          <w:rFonts w:ascii="Times New Roman" w:hAnsi="Times New Roman" w:cs="Times New Roman"/>
          <w:b/>
          <w:sz w:val="24"/>
          <w:szCs w:val="24"/>
        </w:rPr>
        <w:t>[10] </w:t>
      </w:r>
      <w:proofErr w:type="gramStart"/>
      <w:r w:rsidRPr="003D553C">
        <w:rPr>
          <w:rFonts w:ascii="Times New Roman" w:hAnsi="Times New Roman" w:cs="Times New Roman"/>
          <w:b/>
          <w:sz w:val="24"/>
          <w:szCs w:val="24"/>
        </w:rPr>
        <w:t>:</w:t>
      </w:r>
      <w:proofErr w:type="spellStart"/>
      <w:r w:rsidRPr="003D553C">
        <w:rPr>
          <w:rFonts w:ascii="Times New Roman" w:hAnsi="Times New Roman" w:cs="Times New Roman"/>
          <w:sz w:val="24"/>
          <w:szCs w:val="24"/>
        </w:rPr>
        <w:t>Chebli</w:t>
      </w:r>
      <w:proofErr w:type="spellEnd"/>
      <w:proofErr w:type="gramEnd"/>
      <w:r w:rsidRPr="003D553C">
        <w:rPr>
          <w:rFonts w:ascii="Times New Roman" w:hAnsi="Times New Roman" w:cs="Times New Roman"/>
          <w:sz w:val="24"/>
          <w:szCs w:val="24"/>
        </w:rPr>
        <w:t xml:space="preserve"> D. Traitement Des Eaux Usées Industrielles : Dégradation Des Colorants</w:t>
      </w:r>
    </w:p>
    <w:p w:rsidR="003D553C" w:rsidRPr="003D553C" w:rsidRDefault="003D553C" w:rsidP="00C56EAF">
      <w:pPr>
        <w:spacing w:after="0" w:line="360" w:lineRule="auto"/>
        <w:jc w:val="both"/>
        <w:rPr>
          <w:rFonts w:ascii="Times New Roman" w:hAnsi="Times New Roman" w:cs="Times New Roman"/>
          <w:sz w:val="24"/>
          <w:szCs w:val="24"/>
        </w:rPr>
      </w:pPr>
      <w:r w:rsidRPr="003D553C">
        <w:rPr>
          <w:rFonts w:ascii="Times New Roman" w:hAnsi="Times New Roman" w:cs="Times New Roman"/>
          <w:sz w:val="24"/>
          <w:szCs w:val="24"/>
        </w:rPr>
        <w:t>Azoïques Par Un Procédé Intégré Couplant Un Procédé D’oxydation Avancée Et</w:t>
      </w:r>
    </w:p>
    <w:p w:rsidR="003D553C" w:rsidRPr="003D553C" w:rsidRDefault="003D553C" w:rsidP="00C56EAF">
      <w:pPr>
        <w:spacing w:after="0" w:line="360" w:lineRule="auto"/>
        <w:jc w:val="both"/>
        <w:rPr>
          <w:rFonts w:ascii="Times New Roman" w:hAnsi="Times New Roman" w:cs="Times New Roman"/>
          <w:sz w:val="24"/>
          <w:szCs w:val="24"/>
        </w:rPr>
      </w:pPr>
      <w:r w:rsidRPr="003D553C">
        <w:rPr>
          <w:rFonts w:ascii="Times New Roman" w:hAnsi="Times New Roman" w:cs="Times New Roman"/>
          <w:sz w:val="24"/>
          <w:szCs w:val="24"/>
        </w:rPr>
        <w:t>Un Traitement Biologique, Thèse de Doctorat, Université Ferhat Abbas,</w:t>
      </w:r>
    </w:p>
    <w:p w:rsidR="003D553C" w:rsidRPr="003D553C" w:rsidRDefault="003D553C" w:rsidP="00C56EAF">
      <w:pPr>
        <w:spacing w:after="0" w:line="360" w:lineRule="auto"/>
        <w:jc w:val="both"/>
        <w:rPr>
          <w:rFonts w:ascii="Times New Roman" w:hAnsi="Times New Roman" w:cs="Times New Roman"/>
          <w:sz w:val="24"/>
          <w:szCs w:val="24"/>
        </w:rPr>
      </w:pPr>
      <w:r w:rsidRPr="003D553C">
        <w:rPr>
          <w:rFonts w:ascii="Times New Roman" w:hAnsi="Times New Roman" w:cs="Times New Roman"/>
          <w:sz w:val="24"/>
          <w:szCs w:val="24"/>
        </w:rPr>
        <w:t>18/02/2012.</w:t>
      </w:r>
    </w:p>
    <w:p w:rsidR="003D553C" w:rsidRPr="003D553C" w:rsidRDefault="003D553C" w:rsidP="00C56EAF">
      <w:pPr>
        <w:spacing w:after="0" w:line="360" w:lineRule="auto"/>
        <w:jc w:val="both"/>
        <w:rPr>
          <w:rFonts w:ascii="Times New Roman" w:hAnsi="Times New Roman" w:cs="Times New Roman"/>
          <w:sz w:val="24"/>
          <w:szCs w:val="24"/>
        </w:rPr>
      </w:pPr>
      <w:r w:rsidRPr="003D553C">
        <w:rPr>
          <w:rFonts w:ascii="Times New Roman" w:hAnsi="Times New Roman" w:cs="Times New Roman"/>
          <w:b/>
          <w:sz w:val="24"/>
          <w:szCs w:val="24"/>
        </w:rPr>
        <w:t>[11] :</w:t>
      </w:r>
      <w:r w:rsidRPr="003D553C">
        <w:rPr>
          <w:rFonts w:ascii="Times New Roman" w:hAnsi="Times New Roman" w:cs="Times New Roman"/>
          <w:sz w:val="24"/>
          <w:szCs w:val="24"/>
        </w:rPr>
        <w:t xml:space="preserve"> Ben </w:t>
      </w:r>
      <w:proofErr w:type="spellStart"/>
      <w:r w:rsidRPr="003D553C">
        <w:rPr>
          <w:rFonts w:ascii="Times New Roman" w:hAnsi="Times New Roman" w:cs="Times New Roman"/>
          <w:sz w:val="24"/>
          <w:szCs w:val="24"/>
        </w:rPr>
        <w:t>Aissa</w:t>
      </w:r>
      <w:proofErr w:type="spellEnd"/>
      <w:r w:rsidRPr="003D553C">
        <w:rPr>
          <w:rFonts w:ascii="Times New Roman" w:hAnsi="Times New Roman" w:cs="Times New Roman"/>
          <w:sz w:val="24"/>
          <w:szCs w:val="24"/>
        </w:rPr>
        <w:t xml:space="preserve"> A. Etude de la dégradation photo catalytique d’un colorant synthétique et d’un tensioactif, Thèse de Doctorat, Université </w:t>
      </w:r>
      <w:proofErr w:type="spellStart"/>
      <w:r w:rsidRPr="003D553C">
        <w:rPr>
          <w:rFonts w:ascii="Times New Roman" w:hAnsi="Times New Roman" w:cs="Times New Roman"/>
          <w:sz w:val="24"/>
          <w:szCs w:val="24"/>
        </w:rPr>
        <w:t>Mentouri</w:t>
      </w:r>
      <w:proofErr w:type="spellEnd"/>
      <w:r w:rsidRPr="003D553C">
        <w:rPr>
          <w:rFonts w:ascii="Times New Roman" w:hAnsi="Times New Roman" w:cs="Times New Roman"/>
          <w:sz w:val="24"/>
          <w:szCs w:val="24"/>
        </w:rPr>
        <w:t xml:space="preserve"> -Constantine-,2010/2011</w:t>
      </w:r>
    </w:p>
    <w:p w:rsidR="003D553C" w:rsidRPr="003D553C" w:rsidRDefault="003D553C" w:rsidP="00C56EAF">
      <w:pPr>
        <w:spacing w:after="0" w:line="360" w:lineRule="auto"/>
        <w:jc w:val="both"/>
        <w:rPr>
          <w:rFonts w:ascii="Times New Roman" w:hAnsi="Times New Roman" w:cs="Times New Roman"/>
          <w:sz w:val="24"/>
          <w:szCs w:val="24"/>
        </w:rPr>
      </w:pPr>
      <w:r w:rsidRPr="003D553C">
        <w:rPr>
          <w:rFonts w:ascii="Times New Roman" w:hAnsi="Times New Roman" w:cs="Times New Roman"/>
          <w:b/>
          <w:sz w:val="24"/>
          <w:szCs w:val="24"/>
        </w:rPr>
        <w:t xml:space="preserve"> [12] :</w:t>
      </w:r>
      <w:r w:rsidRPr="003D553C">
        <w:rPr>
          <w:rFonts w:ascii="Times New Roman" w:hAnsi="Times New Roman" w:cs="Times New Roman"/>
          <w:sz w:val="24"/>
          <w:szCs w:val="24"/>
        </w:rPr>
        <w:t xml:space="preserve"> D. R. </w:t>
      </w:r>
      <w:proofErr w:type="spellStart"/>
      <w:r w:rsidRPr="003D553C">
        <w:rPr>
          <w:rFonts w:ascii="Times New Roman" w:hAnsi="Times New Roman" w:cs="Times New Roman"/>
          <w:sz w:val="24"/>
          <w:szCs w:val="24"/>
        </w:rPr>
        <w:t>Merouani</w:t>
      </w:r>
      <w:proofErr w:type="spellEnd"/>
      <w:r w:rsidRPr="003D553C">
        <w:rPr>
          <w:rFonts w:ascii="Times New Roman" w:hAnsi="Times New Roman" w:cs="Times New Roman"/>
          <w:sz w:val="24"/>
          <w:szCs w:val="24"/>
        </w:rPr>
        <w:t xml:space="preserve">. « Traitement de colorants azoïques et </w:t>
      </w:r>
      <w:proofErr w:type="spellStart"/>
      <w:r w:rsidRPr="003D553C">
        <w:rPr>
          <w:rFonts w:ascii="Times New Roman" w:hAnsi="Times New Roman" w:cs="Times New Roman"/>
          <w:sz w:val="24"/>
          <w:szCs w:val="24"/>
        </w:rPr>
        <w:t>anthraquinonique</w:t>
      </w:r>
      <w:proofErr w:type="spellEnd"/>
      <w:r w:rsidRPr="003D553C">
        <w:rPr>
          <w:rFonts w:ascii="Times New Roman" w:hAnsi="Times New Roman" w:cs="Times New Roman"/>
          <w:sz w:val="24"/>
          <w:szCs w:val="24"/>
        </w:rPr>
        <w:t xml:space="preserve"> par procédés d’oxydation avancée ». Thèse de doctorat, Université Abderrahmane Ibn </w:t>
      </w:r>
      <w:proofErr w:type="spellStart"/>
      <w:r w:rsidRPr="003D553C">
        <w:rPr>
          <w:rFonts w:ascii="Times New Roman" w:hAnsi="Times New Roman" w:cs="Times New Roman"/>
          <w:sz w:val="24"/>
          <w:szCs w:val="24"/>
        </w:rPr>
        <w:t>Badis</w:t>
      </w:r>
      <w:proofErr w:type="spellEnd"/>
      <w:r w:rsidRPr="003D553C">
        <w:rPr>
          <w:rFonts w:ascii="Times New Roman" w:hAnsi="Times New Roman" w:cs="Times New Roman"/>
          <w:sz w:val="24"/>
          <w:szCs w:val="24"/>
        </w:rPr>
        <w:t xml:space="preserve">, Mostaganem (2011). </w:t>
      </w:r>
    </w:p>
    <w:p w:rsidR="003D553C" w:rsidRPr="003D553C" w:rsidRDefault="003D553C" w:rsidP="00C56EAF">
      <w:pPr>
        <w:spacing w:after="0" w:line="360" w:lineRule="auto"/>
        <w:jc w:val="both"/>
        <w:rPr>
          <w:rFonts w:ascii="Times New Roman" w:hAnsi="Times New Roman" w:cs="Times New Roman"/>
          <w:sz w:val="24"/>
          <w:szCs w:val="24"/>
        </w:rPr>
      </w:pPr>
      <w:r w:rsidRPr="003D553C">
        <w:rPr>
          <w:rFonts w:ascii="Times New Roman" w:hAnsi="Times New Roman" w:cs="Times New Roman"/>
          <w:b/>
          <w:sz w:val="24"/>
          <w:szCs w:val="24"/>
        </w:rPr>
        <w:lastRenderedPageBreak/>
        <w:t>[13] :</w:t>
      </w:r>
      <w:r w:rsidRPr="003D553C">
        <w:rPr>
          <w:rFonts w:ascii="Times New Roman" w:hAnsi="Times New Roman" w:cs="Times New Roman"/>
          <w:sz w:val="24"/>
          <w:szCs w:val="24"/>
        </w:rPr>
        <w:t xml:space="preserve"> Mlle : BOUAZZA </w:t>
      </w:r>
      <w:proofErr w:type="spellStart"/>
      <w:r w:rsidRPr="003D553C">
        <w:rPr>
          <w:rFonts w:ascii="Times New Roman" w:hAnsi="Times New Roman" w:cs="Times New Roman"/>
          <w:sz w:val="24"/>
          <w:szCs w:val="24"/>
        </w:rPr>
        <w:t>Faysa</w:t>
      </w:r>
      <w:proofErr w:type="spellEnd"/>
      <w:r w:rsidRPr="003D553C">
        <w:rPr>
          <w:rFonts w:ascii="Times New Roman" w:hAnsi="Times New Roman" w:cs="Times New Roman"/>
          <w:sz w:val="24"/>
          <w:szCs w:val="24"/>
        </w:rPr>
        <w:t>, Mémoire de Magister (Chimie inorganique et Environn</w:t>
      </w:r>
      <w:r w:rsidRPr="003D553C">
        <w:rPr>
          <w:rFonts w:ascii="Times New Roman" w:hAnsi="Times New Roman" w:cs="Times New Roman"/>
          <w:sz w:val="24"/>
          <w:szCs w:val="24"/>
        </w:rPr>
        <w:t>e</w:t>
      </w:r>
      <w:r w:rsidRPr="003D553C">
        <w:rPr>
          <w:rFonts w:ascii="Times New Roman" w:hAnsi="Times New Roman" w:cs="Times New Roman"/>
          <w:sz w:val="24"/>
          <w:szCs w:val="24"/>
        </w:rPr>
        <w:t>ment), Elimination des polluants organiques par des argiles naturelles et modifiées, université ABOUBEKR BELKAID –TLEMECEN, 01/2012, P (16, 19, 27,29)</w:t>
      </w:r>
    </w:p>
    <w:p w:rsidR="003D553C" w:rsidRPr="003D553C" w:rsidRDefault="003D553C" w:rsidP="00C56EAF">
      <w:pPr>
        <w:spacing w:after="0" w:line="360" w:lineRule="auto"/>
        <w:jc w:val="both"/>
        <w:rPr>
          <w:rFonts w:ascii="Times New Roman" w:hAnsi="Times New Roman" w:cs="Times New Roman"/>
          <w:sz w:val="24"/>
          <w:szCs w:val="24"/>
        </w:rPr>
      </w:pPr>
      <w:r w:rsidRPr="003D553C">
        <w:rPr>
          <w:rFonts w:ascii="Times New Roman" w:hAnsi="Times New Roman" w:cs="Times New Roman"/>
          <w:b/>
          <w:sz w:val="24"/>
          <w:szCs w:val="24"/>
        </w:rPr>
        <w:t>[14] :</w:t>
      </w:r>
      <w:r w:rsidRPr="003D553C">
        <w:rPr>
          <w:rFonts w:ascii="Times New Roman" w:hAnsi="Times New Roman" w:cs="Times New Roman"/>
          <w:sz w:val="24"/>
          <w:szCs w:val="24"/>
        </w:rPr>
        <w:t xml:space="preserve"> Y. </w:t>
      </w:r>
      <w:proofErr w:type="spellStart"/>
      <w:r w:rsidRPr="003D553C">
        <w:rPr>
          <w:rFonts w:ascii="Times New Roman" w:hAnsi="Times New Roman" w:cs="Times New Roman"/>
          <w:sz w:val="24"/>
          <w:szCs w:val="24"/>
        </w:rPr>
        <w:t>Bentahar</w:t>
      </w:r>
      <w:proofErr w:type="spellEnd"/>
      <w:r w:rsidRPr="003D553C">
        <w:rPr>
          <w:rFonts w:ascii="Times New Roman" w:hAnsi="Times New Roman" w:cs="Times New Roman"/>
          <w:sz w:val="24"/>
          <w:szCs w:val="24"/>
        </w:rPr>
        <w:t>, « Caractérisation physico-chimique des argiles marocaines : application à l’adsorption de l'arsenic et des colorants cationiques en solution aqueuse». Thèse de doctorat, Université de Nice-Sophia Antipolis (2016).</w:t>
      </w:r>
    </w:p>
    <w:p w:rsidR="003D553C" w:rsidRPr="003D553C" w:rsidRDefault="003D553C" w:rsidP="00C56EAF">
      <w:pPr>
        <w:spacing w:after="0" w:line="360" w:lineRule="auto"/>
        <w:jc w:val="both"/>
        <w:rPr>
          <w:rFonts w:ascii="Times New Roman" w:hAnsi="Times New Roman" w:cs="Times New Roman"/>
          <w:sz w:val="24"/>
          <w:szCs w:val="24"/>
        </w:rPr>
      </w:pPr>
      <w:r w:rsidRPr="003D553C">
        <w:rPr>
          <w:rFonts w:ascii="Times New Roman" w:hAnsi="Times New Roman" w:cs="Times New Roman"/>
          <w:b/>
          <w:sz w:val="24"/>
          <w:szCs w:val="24"/>
        </w:rPr>
        <w:t>[15] :</w:t>
      </w:r>
      <w:r w:rsidRPr="003D553C">
        <w:rPr>
          <w:rFonts w:ascii="Times New Roman" w:hAnsi="Times New Roman" w:cs="Times New Roman"/>
          <w:sz w:val="24"/>
          <w:szCs w:val="24"/>
        </w:rPr>
        <w:t xml:space="preserve"> Y. </w:t>
      </w:r>
      <w:proofErr w:type="spellStart"/>
      <w:r w:rsidRPr="003D553C">
        <w:rPr>
          <w:rFonts w:ascii="Times New Roman" w:hAnsi="Times New Roman" w:cs="Times New Roman"/>
          <w:sz w:val="24"/>
          <w:szCs w:val="24"/>
        </w:rPr>
        <w:t>Bentahar</w:t>
      </w:r>
      <w:proofErr w:type="spellEnd"/>
      <w:r w:rsidRPr="003D553C">
        <w:rPr>
          <w:rFonts w:ascii="Times New Roman" w:hAnsi="Times New Roman" w:cs="Times New Roman"/>
          <w:sz w:val="24"/>
          <w:szCs w:val="24"/>
        </w:rPr>
        <w:t>, « Caractérisation physico-chimique des argiles marocaines : application à l’adsorption de l'arsenic et des colorants cationiques en solution aqueuse ». Thèse de doctorat, Université de Nice-Sophia Antipolis (2016).</w:t>
      </w:r>
    </w:p>
    <w:p w:rsidR="003D553C" w:rsidRPr="003D553C" w:rsidRDefault="003D553C" w:rsidP="00C56EAF">
      <w:pPr>
        <w:spacing w:after="0" w:line="360" w:lineRule="auto"/>
        <w:jc w:val="both"/>
        <w:rPr>
          <w:rFonts w:ascii="Times New Roman" w:hAnsi="Times New Roman" w:cs="Times New Roman"/>
          <w:sz w:val="24"/>
          <w:szCs w:val="24"/>
        </w:rPr>
      </w:pPr>
      <w:r w:rsidRPr="003D553C">
        <w:rPr>
          <w:rFonts w:ascii="Times New Roman" w:hAnsi="Times New Roman" w:cs="Times New Roman"/>
          <w:b/>
          <w:sz w:val="24"/>
          <w:szCs w:val="24"/>
        </w:rPr>
        <w:t>[16] </w:t>
      </w:r>
      <w:proofErr w:type="gramStart"/>
      <w:r w:rsidRPr="003D553C">
        <w:rPr>
          <w:rFonts w:ascii="Times New Roman" w:hAnsi="Times New Roman" w:cs="Times New Roman"/>
          <w:b/>
          <w:sz w:val="24"/>
          <w:szCs w:val="24"/>
        </w:rPr>
        <w:t>:</w:t>
      </w:r>
      <w:proofErr w:type="spellStart"/>
      <w:r w:rsidRPr="003D553C">
        <w:rPr>
          <w:rFonts w:ascii="Times New Roman" w:hAnsi="Times New Roman" w:cs="Times New Roman"/>
          <w:sz w:val="24"/>
          <w:szCs w:val="24"/>
        </w:rPr>
        <w:t>Guettari</w:t>
      </w:r>
      <w:proofErr w:type="spellEnd"/>
      <w:proofErr w:type="gramEnd"/>
      <w:r w:rsidRPr="003D553C">
        <w:rPr>
          <w:rFonts w:ascii="Times New Roman" w:hAnsi="Times New Roman" w:cs="Times New Roman"/>
          <w:sz w:val="24"/>
          <w:szCs w:val="24"/>
        </w:rPr>
        <w:t xml:space="preserve"> S. </w:t>
      </w:r>
      <w:proofErr w:type="spellStart"/>
      <w:r w:rsidRPr="003D553C">
        <w:rPr>
          <w:rFonts w:ascii="Times New Roman" w:hAnsi="Times New Roman" w:cs="Times New Roman"/>
          <w:sz w:val="24"/>
          <w:szCs w:val="24"/>
        </w:rPr>
        <w:t>Benkhatou</w:t>
      </w:r>
      <w:proofErr w:type="spellEnd"/>
      <w:r w:rsidRPr="003D553C">
        <w:rPr>
          <w:rFonts w:ascii="Times New Roman" w:hAnsi="Times New Roman" w:cs="Times New Roman"/>
          <w:sz w:val="24"/>
          <w:szCs w:val="24"/>
        </w:rPr>
        <w:t xml:space="preserve"> K. Elimination D’un Mélange De Colorants Par Les</w:t>
      </w:r>
    </w:p>
    <w:p w:rsidR="003D553C" w:rsidRPr="003D553C" w:rsidRDefault="003D553C" w:rsidP="00C56EAF">
      <w:pPr>
        <w:spacing w:after="0" w:line="360" w:lineRule="auto"/>
        <w:jc w:val="both"/>
        <w:rPr>
          <w:rFonts w:ascii="Times New Roman" w:hAnsi="Times New Roman" w:cs="Times New Roman"/>
          <w:sz w:val="24"/>
          <w:szCs w:val="24"/>
        </w:rPr>
      </w:pPr>
      <w:r w:rsidRPr="003D553C">
        <w:rPr>
          <w:rFonts w:ascii="Times New Roman" w:hAnsi="Times New Roman" w:cs="Times New Roman"/>
          <w:sz w:val="24"/>
          <w:szCs w:val="24"/>
        </w:rPr>
        <w:t>Procèdes D’oxydation Avancée, Mémoire De Master, Université des Sciences et de la techn</w:t>
      </w:r>
      <w:r w:rsidRPr="003D553C">
        <w:rPr>
          <w:rFonts w:ascii="Times New Roman" w:hAnsi="Times New Roman" w:cs="Times New Roman"/>
          <w:sz w:val="24"/>
          <w:szCs w:val="24"/>
        </w:rPr>
        <w:t>o</w:t>
      </w:r>
      <w:r w:rsidRPr="003D553C">
        <w:rPr>
          <w:rFonts w:ascii="Times New Roman" w:hAnsi="Times New Roman" w:cs="Times New Roman"/>
          <w:sz w:val="24"/>
          <w:szCs w:val="24"/>
        </w:rPr>
        <w:t>logie d’Oran - Mohamed Boudiaf-, 2013.</w:t>
      </w:r>
    </w:p>
    <w:p w:rsidR="003D553C" w:rsidRPr="003D553C" w:rsidRDefault="003D553C" w:rsidP="00C56EAF">
      <w:pPr>
        <w:spacing w:after="0" w:line="360" w:lineRule="auto"/>
        <w:jc w:val="both"/>
        <w:rPr>
          <w:rFonts w:ascii="Times New Roman" w:hAnsi="Times New Roman" w:cs="Times New Roman"/>
          <w:color w:val="000000"/>
          <w:sz w:val="24"/>
          <w:szCs w:val="24"/>
        </w:rPr>
      </w:pPr>
      <w:r w:rsidRPr="003D553C">
        <w:rPr>
          <w:rFonts w:ascii="Times New Roman" w:hAnsi="Times New Roman" w:cs="Times New Roman"/>
          <w:b/>
          <w:sz w:val="24"/>
          <w:szCs w:val="24"/>
        </w:rPr>
        <w:t>[17] :</w:t>
      </w:r>
      <w:r w:rsidRPr="003D553C">
        <w:rPr>
          <w:rFonts w:ascii="Times New Roman" w:hAnsi="Times New Roman" w:cs="Times New Roman"/>
          <w:sz w:val="24"/>
          <w:szCs w:val="24"/>
        </w:rPr>
        <w:t> </w:t>
      </w:r>
      <w:r w:rsidRPr="003D553C">
        <w:rPr>
          <w:rFonts w:ascii="Times New Roman" w:hAnsi="Times New Roman" w:cs="Times New Roman"/>
          <w:color w:val="000000"/>
          <w:sz w:val="24"/>
          <w:szCs w:val="24"/>
        </w:rPr>
        <w:t xml:space="preserve">H. Ben Mansour, O. </w:t>
      </w:r>
      <w:proofErr w:type="spellStart"/>
      <w:r w:rsidRPr="003D553C">
        <w:rPr>
          <w:rFonts w:ascii="Times New Roman" w:hAnsi="Times New Roman" w:cs="Times New Roman"/>
          <w:color w:val="000000"/>
          <w:sz w:val="24"/>
          <w:szCs w:val="24"/>
        </w:rPr>
        <w:t>Boughzala</w:t>
      </w:r>
      <w:proofErr w:type="spellEnd"/>
      <w:r w:rsidRPr="003D553C">
        <w:rPr>
          <w:rFonts w:ascii="Times New Roman" w:hAnsi="Times New Roman" w:cs="Times New Roman"/>
          <w:color w:val="000000"/>
          <w:sz w:val="24"/>
          <w:szCs w:val="24"/>
        </w:rPr>
        <w:t xml:space="preserve">, D. </w:t>
      </w:r>
      <w:proofErr w:type="spellStart"/>
      <w:r w:rsidRPr="003D553C">
        <w:rPr>
          <w:rFonts w:ascii="Times New Roman" w:hAnsi="Times New Roman" w:cs="Times New Roman"/>
          <w:color w:val="000000"/>
          <w:sz w:val="24"/>
          <w:szCs w:val="24"/>
        </w:rPr>
        <w:t>Dridi</w:t>
      </w:r>
      <w:proofErr w:type="spellEnd"/>
      <w:r w:rsidRPr="003D553C">
        <w:rPr>
          <w:rFonts w:ascii="Times New Roman" w:hAnsi="Times New Roman" w:cs="Times New Roman"/>
          <w:color w:val="000000"/>
          <w:sz w:val="24"/>
          <w:szCs w:val="24"/>
        </w:rPr>
        <w:t xml:space="preserve">, D. </w:t>
      </w:r>
      <w:proofErr w:type="spellStart"/>
      <w:r w:rsidRPr="003D553C">
        <w:rPr>
          <w:rFonts w:ascii="Times New Roman" w:hAnsi="Times New Roman" w:cs="Times New Roman"/>
          <w:color w:val="000000"/>
          <w:sz w:val="24"/>
          <w:szCs w:val="24"/>
        </w:rPr>
        <w:t>Barillier</w:t>
      </w:r>
      <w:proofErr w:type="spellEnd"/>
      <w:r w:rsidRPr="003D553C">
        <w:rPr>
          <w:rFonts w:ascii="Times New Roman" w:hAnsi="Times New Roman" w:cs="Times New Roman"/>
          <w:color w:val="000000"/>
          <w:sz w:val="24"/>
          <w:szCs w:val="24"/>
        </w:rPr>
        <w:t xml:space="preserve">, L. </w:t>
      </w:r>
      <w:proofErr w:type="spellStart"/>
      <w:r w:rsidRPr="003D553C">
        <w:rPr>
          <w:rFonts w:ascii="Times New Roman" w:hAnsi="Times New Roman" w:cs="Times New Roman"/>
          <w:color w:val="000000"/>
          <w:sz w:val="24"/>
          <w:szCs w:val="24"/>
        </w:rPr>
        <w:t>Chekir-Ghedira</w:t>
      </w:r>
      <w:proofErr w:type="spellEnd"/>
      <w:r w:rsidRPr="003D553C">
        <w:rPr>
          <w:rFonts w:ascii="Times New Roman" w:hAnsi="Times New Roman" w:cs="Times New Roman"/>
          <w:color w:val="000000"/>
          <w:sz w:val="24"/>
          <w:szCs w:val="24"/>
        </w:rPr>
        <w:t xml:space="preserve"> et R. </w:t>
      </w:r>
      <w:proofErr w:type="spellStart"/>
      <w:r w:rsidRPr="003D553C">
        <w:rPr>
          <w:rFonts w:ascii="Times New Roman" w:hAnsi="Times New Roman" w:cs="Times New Roman"/>
          <w:color w:val="000000"/>
          <w:sz w:val="24"/>
          <w:szCs w:val="24"/>
        </w:rPr>
        <w:t>Mosrati</w:t>
      </w:r>
      <w:proofErr w:type="spellEnd"/>
      <w:proofErr w:type="gramStart"/>
      <w:r w:rsidRPr="003D553C">
        <w:rPr>
          <w:rFonts w:ascii="Times New Roman" w:hAnsi="Times New Roman" w:cs="Times New Roman"/>
          <w:color w:val="000000"/>
          <w:sz w:val="24"/>
          <w:szCs w:val="24"/>
        </w:rPr>
        <w:t>.</w:t>
      </w:r>
      <w:proofErr w:type="gramEnd"/>
      <w:r w:rsidRPr="003D553C">
        <w:rPr>
          <w:rFonts w:ascii="Times New Roman" w:hAnsi="Times New Roman" w:cs="Times New Roman"/>
          <w:color w:val="000000"/>
          <w:sz w:val="24"/>
          <w:szCs w:val="24"/>
        </w:rPr>
        <w:br/>
        <w:t>« Les colorants textiles sources de contamination de l’eau : CRIBLAGE de la toxicité et</w:t>
      </w:r>
      <w:r w:rsidRPr="003D553C">
        <w:rPr>
          <w:rFonts w:ascii="Times New Roman" w:hAnsi="Times New Roman" w:cs="Times New Roman"/>
          <w:color w:val="000000"/>
          <w:sz w:val="24"/>
          <w:szCs w:val="24"/>
        </w:rPr>
        <w:br/>
        <w:t>des méthodes de traitement ». Revue des sciences de l’eau/Journal of Water Science, 24, 3</w:t>
      </w:r>
      <w:r w:rsidRPr="003D553C">
        <w:rPr>
          <w:rFonts w:ascii="Times New Roman" w:hAnsi="Times New Roman" w:cs="Times New Roman"/>
          <w:color w:val="000000"/>
          <w:sz w:val="24"/>
          <w:szCs w:val="24"/>
        </w:rPr>
        <w:br/>
        <w:t>(2011) 209-238.</w:t>
      </w:r>
    </w:p>
    <w:p w:rsidR="003D553C" w:rsidRPr="003D553C" w:rsidRDefault="003D553C" w:rsidP="00C56EAF">
      <w:pPr>
        <w:spacing w:after="0" w:line="360" w:lineRule="auto"/>
        <w:jc w:val="both"/>
        <w:rPr>
          <w:rFonts w:ascii="Times New Roman" w:hAnsi="Times New Roman" w:cs="Times New Roman"/>
          <w:sz w:val="24"/>
          <w:szCs w:val="24"/>
        </w:rPr>
      </w:pPr>
      <w:r w:rsidRPr="003D553C">
        <w:rPr>
          <w:rFonts w:ascii="Times New Roman" w:hAnsi="Times New Roman" w:cs="Times New Roman"/>
          <w:b/>
          <w:sz w:val="24"/>
          <w:szCs w:val="24"/>
        </w:rPr>
        <w:t>[18] </w:t>
      </w:r>
      <w:proofErr w:type="gramStart"/>
      <w:r w:rsidRPr="003D553C">
        <w:rPr>
          <w:rFonts w:ascii="Times New Roman" w:hAnsi="Times New Roman" w:cs="Times New Roman"/>
          <w:b/>
          <w:sz w:val="24"/>
          <w:szCs w:val="24"/>
        </w:rPr>
        <w:t>:</w:t>
      </w:r>
      <w:r w:rsidRPr="003D553C">
        <w:rPr>
          <w:rFonts w:ascii="Times New Roman" w:hAnsi="Times New Roman" w:cs="Times New Roman"/>
          <w:color w:val="000000"/>
          <w:sz w:val="24"/>
          <w:szCs w:val="24"/>
        </w:rPr>
        <w:t>Fatima</w:t>
      </w:r>
      <w:proofErr w:type="gramEnd"/>
      <w:r w:rsidRPr="003D553C">
        <w:rPr>
          <w:rFonts w:ascii="Times New Roman" w:hAnsi="Times New Roman" w:cs="Times New Roman"/>
          <w:color w:val="000000"/>
          <w:sz w:val="24"/>
          <w:szCs w:val="24"/>
        </w:rPr>
        <w:t xml:space="preserve"> Zahra </w:t>
      </w:r>
      <w:proofErr w:type="spellStart"/>
      <w:r w:rsidRPr="003D553C">
        <w:rPr>
          <w:rFonts w:ascii="Times New Roman" w:hAnsi="Times New Roman" w:cs="Times New Roman"/>
          <w:color w:val="000000"/>
          <w:sz w:val="24"/>
          <w:szCs w:val="24"/>
        </w:rPr>
        <w:t>Saidi</w:t>
      </w:r>
      <w:proofErr w:type="spellEnd"/>
      <w:r w:rsidRPr="003D553C">
        <w:rPr>
          <w:rFonts w:ascii="Times New Roman" w:hAnsi="Times New Roman" w:cs="Times New Roman"/>
          <w:color w:val="000000"/>
          <w:sz w:val="24"/>
          <w:szCs w:val="24"/>
        </w:rPr>
        <w:t>,(2013), Elimination du Bleu de Méthylène par des Procédés</w:t>
      </w:r>
      <w:r w:rsidRPr="003D553C">
        <w:rPr>
          <w:rFonts w:ascii="Times New Roman" w:hAnsi="Times New Roman" w:cs="Times New Roman"/>
          <w:color w:val="000000"/>
          <w:sz w:val="24"/>
          <w:szCs w:val="24"/>
        </w:rPr>
        <w:br/>
        <w:t xml:space="preserve">d’Oxydation Avancée, Université Abou </w:t>
      </w:r>
      <w:proofErr w:type="spellStart"/>
      <w:r w:rsidRPr="003D553C">
        <w:rPr>
          <w:rFonts w:ascii="Times New Roman" w:hAnsi="Times New Roman" w:cs="Times New Roman"/>
          <w:color w:val="000000"/>
          <w:sz w:val="24"/>
          <w:szCs w:val="24"/>
        </w:rPr>
        <w:t>BakrBelkaid</w:t>
      </w:r>
      <w:proofErr w:type="spellEnd"/>
      <w:r w:rsidRPr="003D553C">
        <w:rPr>
          <w:rFonts w:ascii="Times New Roman" w:hAnsi="Times New Roman" w:cs="Times New Roman"/>
          <w:color w:val="000000"/>
          <w:sz w:val="24"/>
          <w:szCs w:val="24"/>
        </w:rPr>
        <w:t xml:space="preserve"> – Tlemcen.</w:t>
      </w:r>
    </w:p>
    <w:p w:rsidR="003D553C" w:rsidRPr="003D553C" w:rsidRDefault="003D553C" w:rsidP="00C56EAF">
      <w:pPr>
        <w:spacing w:after="0" w:line="360" w:lineRule="auto"/>
        <w:jc w:val="both"/>
        <w:rPr>
          <w:rFonts w:ascii="Times New Roman" w:hAnsi="Times New Roman" w:cs="Times New Roman"/>
          <w:sz w:val="24"/>
          <w:szCs w:val="24"/>
        </w:rPr>
      </w:pPr>
      <w:r w:rsidRPr="003D553C">
        <w:rPr>
          <w:rFonts w:ascii="Times New Roman" w:hAnsi="Times New Roman" w:cs="Times New Roman"/>
          <w:b/>
          <w:sz w:val="24"/>
          <w:szCs w:val="24"/>
        </w:rPr>
        <w:t xml:space="preserve">[19] : </w:t>
      </w:r>
      <w:r w:rsidRPr="003D553C">
        <w:rPr>
          <w:rFonts w:ascii="Times New Roman" w:hAnsi="Times New Roman" w:cs="Times New Roman"/>
          <w:sz w:val="24"/>
          <w:szCs w:val="24"/>
        </w:rPr>
        <w:t xml:space="preserve">A. </w:t>
      </w:r>
      <w:proofErr w:type="spellStart"/>
      <w:r w:rsidRPr="003D553C">
        <w:rPr>
          <w:rFonts w:ascii="Times New Roman" w:hAnsi="Times New Roman" w:cs="Times New Roman"/>
          <w:sz w:val="24"/>
          <w:szCs w:val="24"/>
        </w:rPr>
        <w:t>Ala</w:t>
      </w:r>
      <w:proofErr w:type="spellEnd"/>
      <w:r w:rsidRPr="003D553C">
        <w:rPr>
          <w:rFonts w:ascii="Times New Roman" w:hAnsi="Times New Roman" w:cs="Times New Roman"/>
          <w:sz w:val="24"/>
          <w:szCs w:val="24"/>
        </w:rPr>
        <w:t xml:space="preserve">, Etude de l’élimination de l’éthyle violet par adsorption sur la kaolinite et le </w:t>
      </w:r>
      <w:proofErr w:type="spellStart"/>
      <w:r w:rsidRPr="003D553C">
        <w:rPr>
          <w:rFonts w:ascii="Times New Roman" w:hAnsi="Times New Roman" w:cs="Times New Roman"/>
          <w:sz w:val="24"/>
          <w:szCs w:val="24"/>
        </w:rPr>
        <w:t>charbonactif</w:t>
      </w:r>
      <w:proofErr w:type="spellEnd"/>
      <w:r w:rsidRPr="003D553C">
        <w:rPr>
          <w:rFonts w:ascii="Times New Roman" w:hAnsi="Times New Roman" w:cs="Times New Roman"/>
          <w:sz w:val="24"/>
          <w:szCs w:val="24"/>
        </w:rPr>
        <w:t xml:space="preserve"> et par des méthodes photochimiques en milieu aqueux, Mémoire de Magister, Université </w:t>
      </w:r>
      <w:proofErr w:type="spellStart"/>
      <w:r w:rsidRPr="003D553C">
        <w:rPr>
          <w:rFonts w:ascii="Times New Roman" w:hAnsi="Times New Roman" w:cs="Times New Roman"/>
          <w:sz w:val="24"/>
          <w:szCs w:val="24"/>
        </w:rPr>
        <w:t>Mentouri</w:t>
      </w:r>
      <w:proofErr w:type="spellEnd"/>
      <w:r w:rsidRPr="003D553C">
        <w:rPr>
          <w:rFonts w:ascii="Times New Roman" w:hAnsi="Times New Roman" w:cs="Times New Roman"/>
          <w:sz w:val="24"/>
          <w:szCs w:val="24"/>
        </w:rPr>
        <w:t>-Constantine, 2009.</w:t>
      </w:r>
    </w:p>
    <w:p w:rsidR="003D553C" w:rsidRPr="003D553C" w:rsidRDefault="003D553C" w:rsidP="00C56EAF">
      <w:pPr>
        <w:spacing w:after="0" w:line="360" w:lineRule="auto"/>
        <w:jc w:val="both"/>
        <w:rPr>
          <w:rFonts w:ascii="Times New Roman" w:hAnsi="Times New Roman" w:cs="Times New Roman"/>
          <w:sz w:val="24"/>
          <w:szCs w:val="24"/>
        </w:rPr>
      </w:pPr>
      <w:r w:rsidRPr="003D553C">
        <w:rPr>
          <w:rFonts w:ascii="Times New Roman" w:hAnsi="Times New Roman" w:cs="Times New Roman"/>
          <w:b/>
          <w:sz w:val="24"/>
          <w:szCs w:val="24"/>
        </w:rPr>
        <w:t>[20]:</w:t>
      </w:r>
      <w:r w:rsidRPr="003D553C">
        <w:rPr>
          <w:rFonts w:ascii="Times New Roman" w:hAnsi="Times New Roman" w:cs="Times New Roman"/>
          <w:sz w:val="24"/>
          <w:szCs w:val="24"/>
        </w:rPr>
        <w:t xml:space="preserve"> BOUSNOUBRA </w:t>
      </w:r>
      <w:proofErr w:type="spellStart"/>
      <w:r w:rsidRPr="003D553C">
        <w:rPr>
          <w:rFonts w:ascii="Times New Roman" w:hAnsi="Times New Roman" w:cs="Times New Roman"/>
          <w:sz w:val="24"/>
          <w:szCs w:val="24"/>
        </w:rPr>
        <w:t>Ibtissem</w:t>
      </w:r>
      <w:proofErr w:type="spellEnd"/>
      <w:r w:rsidRPr="003D553C">
        <w:rPr>
          <w:rFonts w:ascii="Times New Roman" w:hAnsi="Times New Roman" w:cs="Times New Roman"/>
          <w:sz w:val="24"/>
          <w:szCs w:val="24"/>
        </w:rPr>
        <w:t>, Mémoire de Magister en chimie analytique et physique), Etude comparative de la photo dégradation du vert de Méthyle par Divers procédés photoch</w:t>
      </w:r>
      <w:r w:rsidRPr="003D553C">
        <w:rPr>
          <w:rFonts w:ascii="Times New Roman" w:hAnsi="Times New Roman" w:cs="Times New Roman"/>
          <w:sz w:val="24"/>
          <w:szCs w:val="24"/>
        </w:rPr>
        <w:t>i</w:t>
      </w:r>
      <w:r w:rsidRPr="003D553C">
        <w:rPr>
          <w:rFonts w:ascii="Times New Roman" w:hAnsi="Times New Roman" w:cs="Times New Roman"/>
          <w:sz w:val="24"/>
          <w:szCs w:val="24"/>
        </w:rPr>
        <w:t xml:space="preserve">miques en milieu aqueux, Université </w:t>
      </w:r>
      <w:proofErr w:type="spellStart"/>
      <w:r w:rsidRPr="003D553C">
        <w:rPr>
          <w:rFonts w:ascii="Times New Roman" w:hAnsi="Times New Roman" w:cs="Times New Roman"/>
          <w:sz w:val="24"/>
          <w:szCs w:val="24"/>
        </w:rPr>
        <w:t>Mentouri</w:t>
      </w:r>
      <w:proofErr w:type="spellEnd"/>
      <w:r w:rsidRPr="003D553C">
        <w:rPr>
          <w:rFonts w:ascii="Times New Roman" w:hAnsi="Times New Roman" w:cs="Times New Roman"/>
          <w:sz w:val="24"/>
          <w:szCs w:val="24"/>
        </w:rPr>
        <w:t>- Constantine, 08/12/2010, p(5,6).</w:t>
      </w:r>
    </w:p>
    <w:p w:rsidR="003D553C" w:rsidRPr="003D553C" w:rsidRDefault="003D553C" w:rsidP="00C56EAF">
      <w:pPr>
        <w:spacing w:after="0" w:line="360" w:lineRule="auto"/>
        <w:rPr>
          <w:rFonts w:ascii="Times New Roman" w:hAnsi="Times New Roman" w:cs="Times New Roman"/>
          <w:color w:val="000000"/>
          <w:sz w:val="24"/>
          <w:szCs w:val="24"/>
        </w:rPr>
      </w:pPr>
      <w:r w:rsidRPr="003D553C">
        <w:rPr>
          <w:rFonts w:ascii="Times New Roman" w:hAnsi="Times New Roman" w:cs="Times New Roman"/>
          <w:b/>
          <w:color w:val="000000"/>
          <w:sz w:val="24"/>
          <w:szCs w:val="24"/>
        </w:rPr>
        <w:t>[21]</w:t>
      </w:r>
      <w:r w:rsidRPr="003D553C">
        <w:rPr>
          <w:rFonts w:ascii="Times New Roman" w:hAnsi="Times New Roman" w:cs="Times New Roman"/>
          <w:b/>
          <w:bCs/>
          <w:color w:val="000000"/>
          <w:sz w:val="24"/>
          <w:szCs w:val="24"/>
        </w:rPr>
        <w:t> </w:t>
      </w:r>
      <w:proofErr w:type="gramStart"/>
      <w:r w:rsidRPr="003D553C">
        <w:rPr>
          <w:rFonts w:ascii="Times New Roman" w:hAnsi="Times New Roman" w:cs="Times New Roman"/>
          <w:b/>
          <w:bCs/>
          <w:color w:val="000000"/>
          <w:sz w:val="24"/>
          <w:szCs w:val="24"/>
        </w:rPr>
        <w:t>:</w:t>
      </w:r>
      <w:proofErr w:type="spellStart"/>
      <w:r w:rsidRPr="003D553C">
        <w:rPr>
          <w:rFonts w:ascii="Times New Roman" w:hAnsi="Times New Roman" w:cs="Times New Roman"/>
          <w:color w:val="000000"/>
          <w:sz w:val="24"/>
          <w:szCs w:val="24"/>
        </w:rPr>
        <w:t>Chebli</w:t>
      </w:r>
      <w:proofErr w:type="spellEnd"/>
      <w:proofErr w:type="gramEnd"/>
      <w:r w:rsidRPr="003D553C">
        <w:rPr>
          <w:rFonts w:ascii="Times New Roman" w:hAnsi="Times New Roman" w:cs="Times New Roman"/>
          <w:color w:val="000000"/>
          <w:sz w:val="24"/>
          <w:szCs w:val="24"/>
        </w:rPr>
        <w:t xml:space="preserve"> D. Traitement des eaux usées industrielles : Dégradation des colorants azoïques par un procédé intégré couplant un procédé d‘oxydation avancée et un traitement biologique 2018.</w:t>
      </w:r>
    </w:p>
    <w:p w:rsidR="003D553C" w:rsidRPr="003D553C" w:rsidRDefault="003D553C" w:rsidP="00C56EAF">
      <w:pPr>
        <w:spacing w:after="0" w:line="360" w:lineRule="auto"/>
        <w:rPr>
          <w:rFonts w:ascii="Times New Roman" w:hAnsi="Times New Roman" w:cs="Times New Roman"/>
          <w:sz w:val="24"/>
          <w:szCs w:val="24"/>
        </w:rPr>
      </w:pPr>
      <w:r w:rsidRPr="003D553C">
        <w:rPr>
          <w:rFonts w:ascii="Times New Roman" w:hAnsi="Times New Roman" w:cs="Times New Roman"/>
          <w:b/>
          <w:color w:val="000000"/>
          <w:sz w:val="24"/>
          <w:szCs w:val="24"/>
        </w:rPr>
        <w:t>[22] </w:t>
      </w:r>
      <w:proofErr w:type="gramStart"/>
      <w:r w:rsidRPr="003D553C">
        <w:rPr>
          <w:rFonts w:ascii="Times New Roman" w:hAnsi="Times New Roman" w:cs="Times New Roman"/>
          <w:b/>
          <w:color w:val="000000"/>
          <w:sz w:val="24"/>
          <w:szCs w:val="24"/>
        </w:rPr>
        <w:t>:</w:t>
      </w:r>
      <w:proofErr w:type="spellStart"/>
      <w:r w:rsidRPr="003D553C">
        <w:rPr>
          <w:rFonts w:ascii="Times New Roman" w:hAnsi="Times New Roman" w:cs="Times New Roman"/>
          <w:color w:val="000000"/>
          <w:sz w:val="24"/>
          <w:szCs w:val="24"/>
        </w:rPr>
        <w:t>Reffas</w:t>
      </w:r>
      <w:proofErr w:type="spellEnd"/>
      <w:proofErr w:type="gramEnd"/>
      <w:r w:rsidRPr="003D553C">
        <w:rPr>
          <w:rFonts w:ascii="Times New Roman" w:hAnsi="Times New Roman" w:cs="Times New Roman"/>
          <w:color w:val="000000"/>
          <w:sz w:val="24"/>
          <w:szCs w:val="24"/>
        </w:rPr>
        <w:t xml:space="preserve"> A. Etude de l’adsorption de colorants organiques (rouge </w:t>
      </w:r>
      <w:proofErr w:type="spellStart"/>
      <w:r w:rsidRPr="003D553C">
        <w:rPr>
          <w:rFonts w:ascii="Times New Roman" w:hAnsi="Times New Roman" w:cs="Times New Roman"/>
          <w:color w:val="000000"/>
          <w:sz w:val="24"/>
          <w:szCs w:val="24"/>
        </w:rPr>
        <w:t>nylosan</w:t>
      </w:r>
      <w:proofErr w:type="spellEnd"/>
      <w:r w:rsidRPr="003D553C">
        <w:rPr>
          <w:rFonts w:ascii="Times New Roman" w:hAnsi="Times New Roman" w:cs="Times New Roman"/>
          <w:color w:val="000000"/>
          <w:sz w:val="24"/>
          <w:szCs w:val="24"/>
        </w:rPr>
        <w:t xml:space="preserve"> et bleu de m</w:t>
      </w:r>
      <w:r w:rsidRPr="003D553C">
        <w:rPr>
          <w:rFonts w:ascii="Times New Roman" w:hAnsi="Times New Roman" w:cs="Times New Roman"/>
          <w:color w:val="000000"/>
          <w:sz w:val="24"/>
          <w:szCs w:val="24"/>
        </w:rPr>
        <w:t>é</w:t>
      </w:r>
      <w:r w:rsidRPr="003D553C">
        <w:rPr>
          <w:rFonts w:ascii="Times New Roman" w:hAnsi="Times New Roman" w:cs="Times New Roman"/>
          <w:color w:val="000000"/>
          <w:sz w:val="24"/>
          <w:szCs w:val="24"/>
        </w:rPr>
        <w:t>thylène) sur des charbons actifs préparés à partir du marc de café, Thèse de</w:t>
      </w:r>
      <w:r w:rsidRPr="003D553C">
        <w:rPr>
          <w:rFonts w:ascii="Times New Roman" w:hAnsi="Times New Roman" w:cs="Times New Roman"/>
          <w:color w:val="000000"/>
          <w:sz w:val="24"/>
          <w:szCs w:val="24"/>
        </w:rPr>
        <w:br/>
        <w:t>Doctorat, Université Mentouri-Constantine-,5/12/2010.</w:t>
      </w:r>
    </w:p>
    <w:p w:rsidR="003D553C" w:rsidRPr="003D553C" w:rsidRDefault="003D553C" w:rsidP="00C56EAF">
      <w:pPr>
        <w:spacing w:after="0" w:line="360" w:lineRule="auto"/>
        <w:jc w:val="both"/>
        <w:rPr>
          <w:rFonts w:ascii="Times New Roman" w:hAnsi="Times New Roman" w:cs="Times New Roman"/>
          <w:sz w:val="24"/>
          <w:szCs w:val="24"/>
        </w:rPr>
      </w:pPr>
      <w:r w:rsidRPr="003D553C">
        <w:rPr>
          <w:rFonts w:ascii="Times New Roman" w:hAnsi="Times New Roman" w:cs="Times New Roman"/>
          <w:b/>
          <w:sz w:val="24"/>
          <w:szCs w:val="24"/>
          <w:lang w:val="en-US"/>
        </w:rPr>
        <w:t>[23]:</w:t>
      </w:r>
      <w:r w:rsidRPr="003D553C">
        <w:rPr>
          <w:rFonts w:ascii="Times New Roman" w:hAnsi="Times New Roman" w:cs="Times New Roman"/>
          <w:sz w:val="24"/>
          <w:szCs w:val="24"/>
          <w:lang w:val="en-US"/>
        </w:rPr>
        <w:t xml:space="preserve"> L. </w:t>
      </w:r>
      <w:proofErr w:type="spellStart"/>
      <w:r w:rsidRPr="003D553C">
        <w:rPr>
          <w:rFonts w:ascii="Times New Roman" w:hAnsi="Times New Roman" w:cs="Times New Roman"/>
          <w:sz w:val="24"/>
          <w:szCs w:val="24"/>
          <w:lang w:val="en-US"/>
        </w:rPr>
        <w:t>W.Low</w:t>
      </w:r>
      <w:proofErr w:type="spellEnd"/>
      <w:r w:rsidRPr="003D553C">
        <w:rPr>
          <w:rFonts w:ascii="Times New Roman" w:hAnsi="Times New Roman" w:cs="Times New Roman"/>
          <w:sz w:val="24"/>
          <w:szCs w:val="24"/>
          <w:lang w:val="en-US"/>
        </w:rPr>
        <w:t xml:space="preserve">, T. T. </w:t>
      </w:r>
      <w:proofErr w:type="spellStart"/>
      <w:r w:rsidRPr="003D553C">
        <w:rPr>
          <w:rFonts w:ascii="Times New Roman" w:hAnsi="Times New Roman" w:cs="Times New Roman"/>
          <w:sz w:val="24"/>
          <w:szCs w:val="24"/>
          <w:lang w:val="en-US"/>
        </w:rPr>
        <w:t>Teng</w:t>
      </w:r>
      <w:proofErr w:type="spellEnd"/>
      <w:r w:rsidRPr="003D553C">
        <w:rPr>
          <w:rFonts w:ascii="Times New Roman" w:hAnsi="Times New Roman" w:cs="Times New Roman"/>
          <w:sz w:val="24"/>
          <w:szCs w:val="24"/>
          <w:lang w:val="en-US"/>
        </w:rPr>
        <w:t xml:space="preserve">, M. </w:t>
      </w:r>
      <w:proofErr w:type="spellStart"/>
      <w:r w:rsidRPr="003D553C">
        <w:rPr>
          <w:rFonts w:ascii="Times New Roman" w:hAnsi="Times New Roman" w:cs="Times New Roman"/>
          <w:sz w:val="24"/>
          <w:szCs w:val="24"/>
          <w:lang w:val="en-US"/>
        </w:rPr>
        <w:t>Rafatullah</w:t>
      </w:r>
      <w:proofErr w:type="spellEnd"/>
      <w:r w:rsidRPr="003D553C">
        <w:rPr>
          <w:rFonts w:ascii="Times New Roman" w:hAnsi="Times New Roman" w:cs="Times New Roman"/>
          <w:sz w:val="24"/>
          <w:szCs w:val="24"/>
          <w:lang w:val="en-US"/>
        </w:rPr>
        <w:t xml:space="preserve">, N. </w:t>
      </w:r>
      <w:proofErr w:type="spellStart"/>
      <w:r w:rsidRPr="003D553C">
        <w:rPr>
          <w:rFonts w:ascii="Times New Roman" w:hAnsi="Times New Roman" w:cs="Times New Roman"/>
          <w:sz w:val="24"/>
          <w:szCs w:val="24"/>
          <w:lang w:val="en-US"/>
        </w:rPr>
        <w:t>Morad</w:t>
      </w:r>
      <w:proofErr w:type="spellEnd"/>
      <w:r w:rsidRPr="003D553C">
        <w:rPr>
          <w:rFonts w:ascii="Times New Roman" w:hAnsi="Times New Roman" w:cs="Times New Roman"/>
          <w:sz w:val="24"/>
          <w:szCs w:val="24"/>
          <w:lang w:val="en-US"/>
        </w:rPr>
        <w:t xml:space="preserve">, </w:t>
      </w:r>
      <w:proofErr w:type="gramStart"/>
      <w:r w:rsidRPr="003D553C">
        <w:rPr>
          <w:rFonts w:ascii="Times New Roman" w:hAnsi="Times New Roman" w:cs="Times New Roman"/>
          <w:sz w:val="24"/>
          <w:szCs w:val="24"/>
          <w:lang w:val="en-US"/>
        </w:rPr>
        <w:t>B</w:t>
      </w:r>
      <w:proofErr w:type="gramEnd"/>
      <w:r w:rsidRPr="003D553C">
        <w:rPr>
          <w:rFonts w:ascii="Times New Roman" w:hAnsi="Times New Roman" w:cs="Times New Roman"/>
          <w:sz w:val="24"/>
          <w:szCs w:val="24"/>
          <w:lang w:val="en-US"/>
        </w:rPr>
        <w:t xml:space="preserve">. </w:t>
      </w:r>
      <w:proofErr w:type="spellStart"/>
      <w:r w:rsidRPr="003D553C">
        <w:rPr>
          <w:rFonts w:ascii="Times New Roman" w:hAnsi="Times New Roman" w:cs="Times New Roman"/>
          <w:sz w:val="24"/>
          <w:szCs w:val="24"/>
          <w:lang w:val="en-US"/>
        </w:rPr>
        <w:t>Azahari</w:t>
      </w:r>
      <w:proofErr w:type="spellEnd"/>
      <w:r w:rsidRPr="003D553C">
        <w:rPr>
          <w:rFonts w:ascii="Times New Roman" w:hAnsi="Times New Roman" w:cs="Times New Roman"/>
          <w:sz w:val="24"/>
          <w:szCs w:val="24"/>
          <w:lang w:val="en-US"/>
        </w:rPr>
        <w:t xml:space="preserve">: Adsorption studies of methylene blue and malachite green from aqueous solutions by pretreated </w:t>
      </w:r>
      <w:proofErr w:type="spellStart"/>
      <w:r w:rsidRPr="003D553C">
        <w:rPr>
          <w:rFonts w:ascii="Times New Roman" w:hAnsi="Times New Roman" w:cs="Times New Roman"/>
          <w:sz w:val="24"/>
          <w:szCs w:val="24"/>
          <w:lang w:val="en-US"/>
        </w:rPr>
        <w:t>lignocellulosic</w:t>
      </w:r>
      <w:proofErr w:type="spellEnd"/>
      <w:r w:rsidRPr="003D553C">
        <w:rPr>
          <w:rFonts w:ascii="Times New Roman" w:hAnsi="Times New Roman" w:cs="Times New Roman"/>
          <w:sz w:val="24"/>
          <w:szCs w:val="24"/>
          <w:lang w:val="en-US"/>
        </w:rPr>
        <w:t xml:space="preserve"> m</w:t>
      </w:r>
      <w:r w:rsidRPr="003D553C">
        <w:rPr>
          <w:rFonts w:ascii="Times New Roman" w:hAnsi="Times New Roman" w:cs="Times New Roman"/>
          <w:sz w:val="24"/>
          <w:szCs w:val="24"/>
          <w:lang w:val="en-US"/>
        </w:rPr>
        <w:t>a</w:t>
      </w:r>
      <w:r w:rsidRPr="003D553C">
        <w:rPr>
          <w:rFonts w:ascii="Times New Roman" w:hAnsi="Times New Roman" w:cs="Times New Roman"/>
          <w:sz w:val="24"/>
          <w:szCs w:val="24"/>
          <w:lang w:val="en-US"/>
        </w:rPr>
        <w:t xml:space="preserve">terials. </w:t>
      </w:r>
      <w:proofErr w:type="spellStart"/>
      <w:r w:rsidRPr="003D553C">
        <w:rPr>
          <w:rFonts w:ascii="Times New Roman" w:hAnsi="Times New Roman" w:cs="Times New Roman"/>
          <w:sz w:val="24"/>
          <w:szCs w:val="24"/>
        </w:rPr>
        <w:t>Separation</w:t>
      </w:r>
      <w:proofErr w:type="spellEnd"/>
      <w:r w:rsidRPr="003D553C">
        <w:rPr>
          <w:rFonts w:ascii="Times New Roman" w:hAnsi="Times New Roman" w:cs="Times New Roman"/>
          <w:sz w:val="24"/>
          <w:szCs w:val="24"/>
        </w:rPr>
        <w:t xml:space="preserve"> Science and </w:t>
      </w:r>
      <w:proofErr w:type="spellStart"/>
      <w:r w:rsidRPr="003D553C">
        <w:rPr>
          <w:rFonts w:ascii="Times New Roman" w:hAnsi="Times New Roman" w:cs="Times New Roman"/>
          <w:sz w:val="24"/>
          <w:szCs w:val="24"/>
        </w:rPr>
        <w:t>Technology</w:t>
      </w:r>
      <w:proofErr w:type="spellEnd"/>
      <w:r w:rsidRPr="003D553C">
        <w:rPr>
          <w:rFonts w:ascii="Times New Roman" w:hAnsi="Times New Roman" w:cs="Times New Roman"/>
          <w:sz w:val="24"/>
          <w:szCs w:val="24"/>
        </w:rPr>
        <w:t>, 48 (2013) 1688-1698.</w:t>
      </w:r>
    </w:p>
    <w:p w:rsidR="003D553C" w:rsidRPr="003D553C" w:rsidRDefault="003D553C" w:rsidP="00C56EAF">
      <w:pPr>
        <w:spacing w:after="0" w:line="360" w:lineRule="auto"/>
        <w:jc w:val="both"/>
        <w:rPr>
          <w:rFonts w:ascii="Times New Roman" w:hAnsi="Times New Roman" w:cs="Times New Roman"/>
          <w:sz w:val="24"/>
          <w:szCs w:val="24"/>
        </w:rPr>
      </w:pPr>
      <w:r w:rsidRPr="003D553C">
        <w:rPr>
          <w:rFonts w:ascii="Times New Roman" w:hAnsi="Times New Roman" w:cs="Times New Roman"/>
          <w:b/>
          <w:sz w:val="24"/>
          <w:szCs w:val="24"/>
        </w:rPr>
        <w:t>[24] </w:t>
      </w:r>
      <w:proofErr w:type="gramStart"/>
      <w:r w:rsidRPr="003D553C">
        <w:rPr>
          <w:rFonts w:ascii="Times New Roman" w:hAnsi="Times New Roman" w:cs="Times New Roman"/>
          <w:b/>
          <w:sz w:val="24"/>
          <w:szCs w:val="24"/>
        </w:rPr>
        <w:t>:</w:t>
      </w:r>
      <w:proofErr w:type="spellStart"/>
      <w:r w:rsidRPr="003D553C">
        <w:rPr>
          <w:rFonts w:ascii="Times New Roman" w:hAnsi="Times New Roman" w:cs="Times New Roman"/>
          <w:sz w:val="24"/>
          <w:szCs w:val="24"/>
        </w:rPr>
        <w:t>Lemlikchi</w:t>
      </w:r>
      <w:proofErr w:type="spellEnd"/>
      <w:proofErr w:type="gramEnd"/>
      <w:r w:rsidRPr="003D553C">
        <w:rPr>
          <w:rFonts w:ascii="Times New Roman" w:hAnsi="Times New Roman" w:cs="Times New Roman"/>
          <w:sz w:val="24"/>
          <w:szCs w:val="24"/>
        </w:rPr>
        <w:t xml:space="preserve"> W. Elimination de la pollution des eaux industrielles par différents</w:t>
      </w:r>
    </w:p>
    <w:p w:rsidR="003D553C" w:rsidRPr="003D553C" w:rsidRDefault="003D553C" w:rsidP="00C56EAF">
      <w:pPr>
        <w:spacing w:after="0" w:line="360" w:lineRule="auto"/>
        <w:jc w:val="both"/>
        <w:rPr>
          <w:rFonts w:ascii="Times New Roman" w:hAnsi="Times New Roman" w:cs="Times New Roman"/>
          <w:sz w:val="24"/>
          <w:szCs w:val="24"/>
        </w:rPr>
      </w:pPr>
      <w:r w:rsidRPr="003D553C">
        <w:rPr>
          <w:rFonts w:ascii="Times New Roman" w:hAnsi="Times New Roman" w:cs="Times New Roman"/>
          <w:sz w:val="24"/>
          <w:szCs w:val="24"/>
        </w:rPr>
        <w:lastRenderedPageBreak/>
        <w:t>Procèdes d’oxydation et de Co-précipitation, Thèse de doctorat, Université</w:t>
      </w:r>
    </w:p>
    <w:p w:rsidR="003D553C" w:rsidRPr="003D553C" w:rsidRDefault="003D553C" w:rsidP="00C56EAF">
      <w:pPr>
        <w:spacing w:after="0" w:line="360" w:lineRule="auto"/>
        <w:jc w:val="both"/>
        <w:rPr>
          <w:rFonts w:ascii="Times New Roman" w:hAnsi="Times New Roman" w:cs="Times New Roman"/>
          <w:sz w:val="24"/>
          <w:szCs w:val="24"/>
        </w:rPr>
      </w:pPr>
      <w:r w:rsidRPr="003D553C">
        <w:rPr>
          <w:rFonts w:ascii="Times New Roman" w:hAnsi="Times New Roman" w:cs="Times New Roman"/>
          <w:sz w:val="24"/>
          <w:szCs w:val="24"/>
        </w:rPr>
        <w:t>Mouloud Mammeri-</w:t>
      </w:r>
      <w:proofErr w:type="spellStart"/>
      <w:r w:rsidRPr="003D553C">
        <w:rPr>
          <w:rFonts w:ascii="Times New Roman" w:hAnsi="Times New Roman" w:cs="Times New Roman"/>
          <w:sz w:val="24"/>
          <w:szCs w:val="24"/>
        </w:rPr>
        <w:t>TiziOuzou</w:t>
      </w:r>
      <w:proofErr w:type="spellEnd"/>
      <w:r w:rsidRPr="003D553C">
        <w:rPr>
          <w:rFonts w:ascii="Times New Roman" w:hAnsi="Times New Roman" w:cs="Times New Roman"/>
          <w:sz w:val="24"/>
          <w:szCs w:val="24"/>
        </w:rPr>
        <w:t>-, 31/10/2012.</w:t>
      </w:r>
    </w:p>
    <w:p w:rsidR="003D553C" w:rsidRPr="003D553C" w:rsidRDefault="003D553C" w:rsidP="00C56EAF">
      <w:pPr>
        <w:spacing w:after="0" w:line="360" w:lineRule="auto"/>
        <w:jc w:val="both"/>
        <w:rPr>
          <w:rFonts w:ascii="Times New Roman" w:hAnsi="Times New Roman" w:cs="Times New Roman"/>
          <w:sz w:val="24"/>
          <w:szCs w:val="24"/>
        </w:rPr>
      </w:pPr>
      <w:r w:rsidRPr="003D553C">
        <w:rPr>
          <w:rFonts w:ascii="Times New Roman" w:hAnsi="Times New Roman" w:cs="Times New Roman"/>
          <w:b/>
          <w:sz w:val="24"/>
          <w:szCs w:val="24"/>
        </w:rPr>
        <w:t>[25] :</w:t>
      </w:r>
      <w:proofErr w:type="spellStart"/>
      <w:r w:rsidRPr="003D553C">
        <w:rPr>
          <w:rFonts w:ascii="Times New Roman" w:hAnsi="Times New Roman" w:cs="Times New Roman"/>
          <w:sz w:val="24"/>
          <w:szCs w:val="24"/>
        </w:rPr>
        <w:t>Chebli.D</w:t>
      </w:r>
      <w:proofErr w:type="gramStart"/>
      <w:r w:rsidRPr="003D553C">
        <w:rPr>
          <w:rFonts w:ascii="Times New Roman" w:hAnsi="Times New Roman" w:cs="Times New Roman"/>
          <w:sz w:val="24"/>
          <w:szCs w:val="24"/>
        </w:rPr>
        <w:t>,Traitement</w:t>
      </w:r>
      <w:proofErr w:type="spellEnd"/>
      <w:proofErr w:type="gramEnd"/>
      <w:r w:rsidRPr="003D553C">
        <w:rPr>
          <w:rFonts w:ascii="Times New Roman" w:hAnsi="Times New Roman" w:cs="Times New Roman"/>
          <w:sz w:val="24"/>
          <w:szCs w:val="24"/>
        </w:rPr>
        <w:t xml:space="preserve"> des eaux usées industrielles: Dégradation des colorants azoïques par un procédé intégré couplant un procédé d’oxydation avancée et un traitement biologique, Thèse du doctorat , Université Ferhat Abbas. (2012).</w:t>
      </w:r>
    </w:p>
    <w:p w:rsidR="003D553C" w:rsidRPr="003D553C" w:rsidRDefault="003D553C" w:rsidP="00C56EAF">
      <w:pPr>
        <w:spacing w:after="0" w:line="360" w:lineRule="auto"/>
        <w:jc w:val="both"/>
        <w:rPr>
          <w:rFonts w:ascii="Times New Roman" w:hAnsi="Times New Roman" w:cs="Times New Roman"/>
          <w:sz w:val="24"/>
          <w:szCs w:val="24"/>
        </w:rPr>
      </w:pPr>
      <w:r w:rsidRPr="003D553C">
        <w:rPr>
          <w:rFonts w:ascii="Times New Roman" w:hAnsi="Times New Roman" w:cs="Times New Roman"/>
          <w:b/>
          <w:sz w:val="24"/>
          <w:szCs w:val="24"/>
        </w:rPr>
        <w:t>[26]:</w:t>
      </w:r>
      <w:r w:rsidRPr="003D553C">
        <w:rPr>
          <w:rFonts w:ascii="Times New Roman" w:hAnsi="Times New Roman" w:cs="Times New Roman"/>
          <w:sz w:val="24"/>
          <w:szCs w:val="24"/>
        </w:rPr>
        <w:t xml:space="preserve"> Mlle: BENDOU SAMIRA, Mémoire de Magister, Génie industriel (chimie Tannerie), utilisation des argiles traitées pour la décoloration des bains de teinture ; université M’HAMED </w:t>
      </w:r>
      <w:proofErr w:type="spellStart"/>
      <w:r w:rsidRPr="003D553C">
        <w:rPr>
          <w:rFonts w:ascii="Times New Roman" w:hAnsi="Times New Roman" w:cs="Times New Roman"/>
          <w:sz w:val="24"/>
          <w:szCs w:val="24"/>
        </w:rPr>
        <w:t>BougaraBoumerdes</w:t>
      </w:r>
      <w:proofErr w:type="spellEnd"/>
      <w:r w:rsidRPr="003D553C">
        <w:rPr>
          <w:rFonts w:ascii="Times New Roman" w:hAnsi="Times New Roman" w:cs="Times New Roman"/>
          <w:sz w:val="24"/>
          <w:szCs w:val="24"/>
        </w:rPr>
        <w:t>, 12/2000, P33.</w:t>
      </w:r>
    </w:p>
    <w:p w:rsidR="003D553C" w:rsidRPr="003D553C" w:rsidRDefault="003D553C" w:rsidP="00C56EAF">
      <w:pPr>
        <w:spacing w:after="0" w:line="360" w:lineRule="auto"/>
        <w:jc w:val="both"/>
        <w:rPr>
          <w:rFonts w:ascii="Times New Roman" w:hAnsi="Times New Roman" w:cs="Times New Roman"/>
          <w:sz w:val="24"/>
          <w:szCs w:val="24"/>
        </w:rPr>
      </w:pPr>
      <w:r w:rsidRPr="003D553C">
        <w:rPr>
          <w:rFonts w:ascii="Times New Roman" w:hAnsi="Times New Roman" w:cs="Times New Roman"/>
          <w:b/>
          <w:sz w:val="24"/>
          <w:szCs w:val="24"/>
        </w:rPr>
        <w:t xml:space="preserve">  [27]:</w:t>
      </w:r>
      <w:r w:rsidRPr="003D553C">
        <w:rPr>
          <w:rFonts w:ascii="Times New Roman" w:hAnsi="Times New Roman" w:cs="Times New Roman"/>
          <w:sz w:val="24"/>
          <w:szCs w:val="24"/>
        </w:rPr>
        <w:t xml:space="preserve"> Thèse pour obtenue de grade de docteur de l’université de marne la vallée, thème : tra</w:t>
      </w:r>
      <w:r w:rsidRPr="003D553C">
        <w:rPr>
          <w:rFonts w:ascii="Times New Roman" w:hAnsi="Times New Roman" w:cs="Times New Roman"/>
          <w:sz w:val="24"/>
          <w:szCs w:val="24"/>
        </w:rPr>
        <w:t>i</w:t>
      </w:r>
      <w:r w:rsidRPr="003D553C">
        <w:rPr>
          <w:rFonts w:ascii="Times New Roman" w:hAnsi="Times New Roman" w:cs="Times New Roman"/>
          <w:sz w:val="24"/>
          <w:szCs w:val="24"/>
        </w:rPr>
        <w:t>tement des polluants organique en milieux aqueux par procédés électrochimique d’oxydation avancée « Electro-fenton ». Application à la minéralisation des colorants synthétique. Dire</w:t>
      </w:r>
      <w:r w:rsidRPr="003D553C">
        <w:rPr>
          <w:rFonts w:ascii="Times New Roman" w:hAnsi="Times New Roman" w:cs="Times New Roman"/>
          <w:sz w:val="24"/>
          <w:szCs w:val="24"/>
        </w:rPr>
        <w:t>c</w:t>
      </w:r>
      <w:r w:rsidRPr="003D553C">
        <w:rPr>
          <w:rFonts w:ascii="Times New Roman" w:hAnsi="Times New Roman" w:cs="Times New Roman"/>
          <w:sz w:val="24"/>
          <w:szCs w:val="24"/>
        </w:rPr>
        <w:t>teur de thèse : prof Mehmet A. OTURAN 2004.</w:t>
      </w:r>
    </w:p>
    <w:p w:rsidR="003D553C" w:rsidRPr="003D553C" w:rsidRDefault="003D553C" w:rsidP="00C56EAF">
      <w:pPr>
        <w:spacing w:after="0" w:line="360" w:lineRule="auto"/>
        <w:jc w:val="both"/>
        <w:rPr>
          <w:rFonts w:ascii="Times New Roman" w:hAnsi="Times New Roman" w:cs="Times New Roman"/>
          <w:sz w:val="24"/>
          <w:szCs w:val="24"/>
          <w:lang w:val="en-US"/>
        </w:rPr>
      </w:pPr>
      <w:r w:rsidRPr="003D553C">
        <w:rPr>
          <w:rFonts w:ascii="Times New Roman" w:hAnsi="Times New Roman" w:cs="Times New Roman"/>
          <w:b/>
          <w:sz w:val="24"/>
          <w:szCs w:val="24"/>
          <w:lang w:val="en-US"/>
        </w:rPr>
        <w:t>[28]:</w:t>
      </w:r>
      <w:r w:rsidRPr="003D553C">
        <w:rPr>
          <w:rFonts w:ascii="Times New Roman" w:hAnsi="Times New Roman" w:cs="Times New Roman"/>
          <w:sz w:val="24"/>
          <w:szCs w:val="24"/>
          <w:lang w:val="en-US"/>
        </w:rPr>
        <w:t xml:space="preserve"> V.K. GUPT, SUHAS “Application of low-cost adsorbents for dye removal–a review journal of environmental management” (2009) 90, 2313– 2342.</w:t>
      </w:r>
    </w:p>
    <w:p w:rsidR="003D553C" w:rsidRPr="003D553C" w:rsidRDefault="003D553C" w:rsidP="00C56EAF">
      <w:pPr>
        <w:spacing w:after="0" w:line="360" w:lineRule="auto"/>
        <w:jc w:val="both"/>
        <w:rPr>
          <w:rFonts w:ascii="Times New Roman" w:hAnsi="Times New Roman" w:cs="Times New Roman"/>
          <w:sz w:val="24"/>
          <w:szCs w:val="24"/>
        </w:rPr>
      </w:pPr>
      <w:r w:rsidRPr="003D553C">
        <w:rPr>
          <w:rFonts w:ascii="Times New Roman" w:hAnsi="Times New Roman" w:cs="Times New Roman"/>
          <w:b/>
          <w:sz w:val="24"/>
          <w:szCs w:val="24"/>
        </w:rPr>
        <w:t>[29] </w:t>
      </w:r>
      <w:proofErr w:type="gramStart"/>
      <w:r w:rsidRPr="003D553C">
        <w:rPr>
          <w:rFonts w:ascii="Times New Roman" w:hAnsi="Times New Roman" w:cs="Times New Roman"/>
          <w:b/>
          <w:sz w:val="24"/>
          <w:szCs w:val="24"/>
        </w:rPr>
        <w:t>:</w:t>
      </w:r>
      <w:proofErr w:type="spellStart"/>
      <w:r w:rsidRPr="003D553C">
        <w:rPr>
          <w:rFonts w:ascii="Times New Roman" w:hAnsi="Times New Roman" w:cs="Times New Roman"/>
          <w:sz w:val="24"/>
          <w:szCs w:val="24"/>
        </w:rPr>
        <w:t>Reffas</w:t>
      </w:r>
      <w:proofErr w:type="spellEnd"/>
      <w:proofErr w:type="gramEnd"/>
      <w:r w:rsidRPr="003D553C">
        <w:rPr>
          <w:rFonts w:ascii="Times New Roman" w:hAnsi="Times New Roman" w:cs="Times New Roman"/>
          <w:sz w:val="24"/>
          <w:szCs w:val="24"/>
        </w:rPr>
        <w:t xml:space="preserve"> A. Etude de l’adsorption de colorants organiques (rouge </w:t>
      </w:r>
      <w:proofErr w:type="spellStart"/>
      <w:r w:rsidRPr="003D553C">
        <w:rPr>
          <w:rFonts w:ascii="Times New Roman" w:hAnsi="Times New Roman" w:cs="Times New Roman"/>
          <w:sz w:val="24"/>
          <w:szCs w:val="24"/>
        </w:rPr>
        <w:t>nylosan</w:t>
      </w:r>
      <w:proofErr w:type="spellEnd"/>
      <w:r w:rsidRPr="003D553C">
        <w:rPr>
          <w:rFonts w:ascii="Times New Roman" w:hAnsi="Times New Roman" w:cs="Times New Roman"/>
          <w:sz w:val="24"/>
          <w:szCs w:val="24"/>
        </w:rPr>
        <w:t xml:space="preserve"> et bleu de m</w:t>
      </w:r>
      <w:r w:rsidRPr="003D553C">
        <w:rPr>
          <w:rFonts w:ascii="Times New Roman" w:hAnsi="Times New Roman" w:cs="Times New Roman"/>
          <w:sz w:val="24"/>
          <w:szCs w:val="24"/>
        </w:rPr>
        <w:t>é</w:t>
      </w:r>
      <w:r w:rsidRPr="003D553C">
        <w:rPr>
          <w:rFonts w:ascii="Times New Roman" w:hAnsi="Times New Roman" w:cs="Times New Roman"/>
          <w:sz w:val="24"/>
          <w:szCs w:val="24"/>
        </w:rPr>
        <w:t>thylène) sur des charbons actifs préparés à partir du marc de café, Thèse de</w:t>
      </w:r>
    </w:p>
    <w:p w:rsidR="003D553C" w:rsidRPr="003D553C" w:rsidRDefault="003D553C" w:rsidP="00C56EAF">
      <w:pPr>
        <w:spacing w:after="0" w:line="360" w:lineRule="auto"/>
        <w:jc w:val="both"/>
        <w:rPr>
          <w:rFonts w:ascii="Times New Roman" w:hAnsi="Times New Roman" w:cs="Times New Roman"/>
          <w:sz w:val="24"/>
          <w:szCs w:val="24"/>
        </w:rPr>
      </w:pPr>
      <w:r w:rsidRPr="003D553C">
        <w:rPr>
          <w:rFonts w:ascii="Times New Roman" w:hAnsi="Times New Roman" w:cs="Times New Roman"/>
          <w:sz w:val="24"/>
          <w:szCs w:val="24"/>
        </w:rPr>
        <w:t>Doctorat, Université Mentouri-Constantine-,5/12/2010.</w:t>
      </w:r>
    </w:p>
    <w:p w:rsidR="003D553C" w:rsidRPr="003D553C" w:rsidRDefault="003D553C" w:rsidP="00C56EAF">
      <w:pPr>
        <w:spacing w:after="0" w:line="360" w:lineRule="auto"/>
        <w:jc w:val="both"/>
        <w:rPr>
          <w:rFonts w:ascii="Times New Roman" w:hAnsi="Times New Roman" w:cs="Times New Roman"/>
          <w:sz w:val="24"/>
          <w:szCs w:val="24"/>
        </w:rPr>
      </w:pPr>
      <w:r w:rsidRPr="003D553C">
        <w:rPr>
          <w:rFonts w:ascii="Times New Roman" w:hAnsi="Times New Roman" w:cs="Times New Roman"/>
          <w:b/>
          <w:sz w:val="24"/>
          <w:szCs w:val="24"/>
        </w:rPr>
        <w:t>[30] :</w:t>
      </w:r>
      <w:r w:rsidRPr="003D553C">
        <w:rPr>
          <w:rFonts w:ascii="Times New Roman" w:hAnsi="Times New Roman" w:cs="Times New Roman"/>
          <w:sz w:val="24"/>
          <w:szCs w:val="24"/>
        </w:rPr>
        <w:t xml:space="preserve"> Chloé B. Les Colorants Artificiels Dans Les Denrées Alimentaires Destinées Aux E</w:t>
      </w:r>
      <w:r w:rsidRPr="003D553C">
        <w:rPr>
          <w:rFonts w:ascii="Times New Roman" w:hAnsi="Times New Roman" w:cs="Times New Roman"/>
          <w:sz w:val="24"/>
          <w:szCs w:val="24"/>
        </w:rPr>
        <w:t>n</w:t>
      </w:r>
      <w:r w:rsidRPr="003D553C">
        <w:rPr>
          <w:rFonts w:ascii="Times New Roman" w:hAnsi="Times New Roman" w:cs="Times New Roman"/>
          <w:sz w:val="24"/>
          <w:szCs w:val="24"/>
        </w:rPr>
        <w:t>fants, Travail de Maturité, Le 7/11/2011.</w:t>
      </w:r>
    </w:p>
    <w:p w:rsidR="003D553C" w:rsidRPr="003D553C" w:rsidRDefault="003D553C" w:rsidP="00C56EAF">
      <w:pPr>
        <w:spacing w:after="0" w:line="360" w:lineRule="auto"/>
        <w:jc w:val="both"/>
        <w:rPr>
          <w:rFonts w:ascii="Times New Roman" w:hAnsi="Times New Roman" w:cs="Times New Roman"/>
          <w:sz w:val="24"/>
          <w:szCs w:val="24"/>
        </w:rPr>
      </w:pPr>
      <w:r w:rsidRPr="003D553C">
        <w:rPr>
          <w:rFonts w:ascii="Times New Roman" w:hAnsi="Times New Roman" w:cs="Times New Roman"/>
          <w:b/>
          <w:sz w:val="24"/>
          <w:szCs w:val="24"/>
        </w:rPr>
        <w:t>[31]:</w:t>
      </w:r>
      <w:r w:rsidRPr="003D553C">
        <w:rPr>
          <w:rFonts w:ascii="Times New Roman" w:hAnsi="Times New Roman" w:cs="Times New Roman"/>
          <w:sz w:val="24"/>
          <w:szCs w:val="24"/>
        </w:rPr>
        <w:t xml:space="preserve"> N. </w:t>
      </w:r>
      <w:proofErr w:type="spellStart"/>
      <w:r w:rsidRPr="003D553C">
        <w:rPr>
          <w:rFonts w:ascii="Times New Roman" w:hAnsi="Times New Roman" w:cs="Times New Roman"/>
          <w:sz w:val="24"/>
          <w:szCs w:val="24"/>
        </w:rPr>
        <w:t>Bouaniba</w:t>
      </w:r>
      <w:proofErr w:type="spellEnd"/>
      <w:r w:rsidRPr="003D553C">
        <w:rPr>
          <w:rFonts w:ascii="Times New Roman" w:hAnsi="Times New Roman" w:cs="Times New Roman"/>
          <w:sz w:val="24"/>
          <w:szCs w:val="24"/>
        </w:rPr>
        <w:t xml:space="preserve">, Etude comparative de la dégradation photochimique et </w:t>
      </w:r>
      <w:proofErr w:type="spellStart"/>
      <w:r w:rsidRPr="003D553C">
        <w:rPr>
          <w:rFonts w:ascii="Times New Roman" w:hAnsi="Times New Roman" w:cs="Times New Roman"/>
          <w:sz w:val="24"/>
          <w:szCs w:val="24"/>
        </w:rPr>
        <w:t>photocatalytique</w:t>
      </w:r>
      <w:proofErr w:type="spellEnd"/>
      <w:r w:rsidRPr="003D553C">
        <w:rPr>
          <w:rFonts w:ascii="Times New Roman" w:hAnsi="Times New Roman" w:cs="Times New Roman"/>
          <w:sz w:val="24"/>
          <w:szCs w:val="24"/>
        </w:rPr>
        <w:t xml:space="preserve"> de quatre colorants: Impact de la structure chimique et corrélation entre l'adsorption et l'activité </w:t>
      </w:r>
      <w:proofErr w:type="spellStart"/>
      <w:r w:rsidRPr="003D553C">
        <w:rPr>
          <w:rFonts w:ascii="Times New Roman" w:hAnsi="Times New Roman" w:cs="Times New Roman"/>
          <w:sz w:val="24"/>
          <w:szCs w:val="24"/>
        </w:rPr>
        <w:t>photocatalytique</w:t>
      </w:r>
      <w:proofErr w:type="spellEnd"/>
      <w:r w:rsidRPr="003D553C">
        <w:rPr>
          <w:rFonts w:ascii="Times New Roman" w:hAnsi="Times New Roman" w:cs="Times New Roman"/>
          <w:sz w:val="24"/>
          <w:szCs w:val="24"/>
        </w:rPr>
        <w:t xml:space="preserve"> de TiO2, thèse de doctorat, université </w:t>
      </w:r>
      <w:proofErr w:type="spellStart"/>
      <w:r w:rsidRPr="003D553C">
        <w:rPr>
          <w:rFonts w:ascii="Times New Roman" w:hAnsi="Times New Roman" w:cs="Times New Roman"/>
          <w:sz w:val="24"/>
          <w:szCs w:val="24"/>
        </w:rPr>
        <w:t>costantine</w:t>
      </w:r>
      <w:proofErr w:type="spellEnd"/>
      <w:r w:rsidRPr="003D553C">
        <w:rPr>
          <w:rFonts w:ascii="Times New Roman" w:hAnsi="Times New Roman" w:cs="Times New Roman"/>
          <w:sz w:val="24"/>
          <w:szCs w:val="24"/>
        </w:rPr>
        <w:t xml:space="preserve"> 1, 2014.</w:t>
      </w:r>
    </w:p>
    <w:p w:rsidR="003D553C" w:rsidRPr="003D553C" w:rsidRDefault="003D553C" w:rsidP="00C56EAF">
      <w:pPr>
        <w:spacing w:after="0" w:line="360" w:lineRule="auto"/>
        <w:jc w:val="both"/>
        <w:rPr>
          <w:rFonts w:ascii="Times New Roman" w:hAnsi="Times New Roman" w:cs="Times New Roman"/>
          <w:sz w:val="24"/>
          <w:szCs w:val="24"/>
        </w:rPr>
      </w:pPr>
      <w:r w:rsidRPr="003D553C">
        <w:rPr>
          <w:rFonts w:ascii="Times New Roman" w:hAnsi="Times New Roman" w:cs="Times New Roman"/>
          <w:b/>
          <w:sz w:val="24"/>
          <w:szCs w:val="24"/>
        </w:rPr>
        <w:t>[32]:</w:t>
      </w:r>
      <w:r w:rsidRPr="003D553C">
        <w:rPr>
          <w:rFonts w:ascii="Times New Roman" w:hAnsi="Times New Roman" w:cs="Times New Roman"/>
          <w:sz w:val="24"/>
          <w:szCs w:val="24"/>
        </w:rPr>
        <w:t xml:space="preserve"> Ben Mansour H. </w:t>
      </w:r>
      <w:proofErr w:type="spellStart"/>
      <w:r w:rsidRPr="003D553C">
        <w:rPr>
          <w:rFonts w:ascii="Times New Roman" w:hAnsi="Times New Roman" w:cs="Times New Roman"/>
          <w:sz w:val="24"/>
          <w:szCs w:val="24"/>
        </w:rPr>
        <w:t>Boughzalaa</w:t>
      </w:r>
      <w:proofErr w:type="spellEnd"/>
      <w:r w:rsidRPr="003D553C">
        <w:rPr>
          <w:rFonts w:ascii="Times New Roman" w:hAnsi="Times New Roman" w:cs="Times New Roman"/>
          <w:sz w:val="24"/>
          <w:szCs w:val="24"/>
        </w:rPr>
        <w:t xml:space="preserve"> O. </w:t>
      </w:r>
      <w:proofErr w:type="spellStart"/>
      <w:r w:rsidRPr="003D553C">
        <w:rPr>
          <w:rFonts w:ascii="Times New Roman" w:hAnsi="Times New Roman" w:cs="Times New Roman"/>
          <w:sz w:val="24"/>
          <w:szCs w:val="24"/>
        </w:rPr>
        <w:t>Dridic</w:t>
      </w:r>
      <w:proofErr w:type="spellEnd"/>
      <w:r w:rsidRPr="003D553C">
        <w:rPr>
          <w:rFonts w:ascii="Times New Roman" w:hAnsi="Times New Roman" w:cs="Times New Roman"/>
          <w:sz w:val="24"/>
          <w:szCs w:val="24"/>
        </w:rPr>
        <w:t xml:space="preserve"> D. </w:t>
      </w:r>
      <w:proofErr w:type="spellStart"/>
      <w:r w:rsidRPr="003D553C">
        <w:rPr>
          <w:rFonts w:ascii="Times New Roman" w:hAnsi="Times New Roman" w:cs="Times New Roman"/>
          <w:sz w:val="24"/>
          <w:szCs w:val="24"/>
        </w:rPr>
        <w:t>Barilliera</w:t>
      </w:r>
      <w:proofErr w:type="spellEnd"/>
      <w:r w:rsidRPr="003D553C">
        <w:rPr>
          <w:rFonts w:ascii="Times New Roman" w:hAnsi="Times New Roman" w:cs="Times New Roman"/>
          <w:sz w:val="24"/>
          <w:szCs w:val="24"/>
        </w:rPr>
        <w:t xml:space="preserve"> D. </w:t>
      </w:r>
      <w:proofErr w:type="spellStart"/>
      <w:r w:rsidRPr="003D553C">
        <w:rPr>
          <w:rFonts w:ascii="Times New Roman" w:hAnsi="Times New Roman" w:cs="Times New Roman"/>
          <w:sz w:val="24"/>
          <w:szCs w:val="24"/>
        </w:rPr>
        <w:t>Chekir-Ghedirab</w:t>
      </w:r>
      <w:proofErr w:type="spellEnd"/>
      <w:r w:rsidRPr="003D553C">
        <w:rPr>
          <w:rFonts w:ascii="Times New Roman" w:hAnsi="Times New Roman" w:cs="Times New Roman"/>
          <w:sz w:val="24"/>
          <w:szCs w:val="24"/>
        </w:rPr>
        <w:t xml:space="preserve"> L</w:t>
      </w:r>
      <w:proofErr w:type="gramStart"/>
      <w:r w:rsidRPr="003D553C">
        <w:rPr>
          <w:rFonts w:ascii="Times New Roman" w:hAnsi="Times New Roman" w:cs="Times New Roman"/>
          <w:sz w:val="24"/>
          <w:szCs w:val="24"/>
        </w:rPr>
        <w:t>.</w:t>
      </w:r>
      <w:proofErr w:type="gramEnd"/>
      <w:r w:rsidRPr="003D553C">
        <w:rPr>
          <w:rFonts w:ascii="Times New Roman" w:hAnsi="Times New Roman" w:cs="Times New Roman"/>
          <w:sz w:val="24"/>
          <w:szCs w:val="24"/>
        </w:rPr>
        <w:br/>
      </w:r>
      <w:proofErr w:type="spellStart"/>
      <w:r w:rsidRPr="003D553C">
        <w:rPr>
          <w:rFonts w:ascii="Times New Roman" w:hAnsi="Times New Roman" w:cs="Times New Roman"/>
          <w:sz w:val="24"/>
          <w:szCs w:val="24"/>
        </w:rPr>
        <w:t>Mosratia</w:t>
      </w:r>
      <w:proofErr w:type="spellEnd"/>
      <w:r w:rsidRPr="003D553C">
        <w:rPr>
          <w:rFonts w:ascii="Times New Roman" w:hAnsi="Times New Roman" w:cs="Times New Roman"/>
          <w:sz w:val="24"/>
          <w:szCs w:val="24"/>
        </w:rPr>
        <w:t xml:space="preserve"> R. Les colorants textiles sources de contamination de l’eau : CRI</w:t>
      </w:r>
      <w:r w:rsidRPr="003D553C">
        <w:rPr>
          <w:rFonts w:ascii="Times New Roman" w:hAnsi="Times New Roman" w:cs="Times New Roman"/>
          <w:sz w:val="24"/>
          <w:szCs w:val="24"/>
        </w:rPr>
        <w:br/>
        <w:t>BLAGE de la toxicité et des méthodes de traitement, Revue des sciences de l'eau /</w:t>
      </w:r>
      <w:r w:rsidRPr="003D553C">
        <w:rPr>
          <w:rFonts w:ascii="Times New Roman" w:hAnsi="Times New Roman" w:cs="Times New Roman"/>
          <w:sz w:val="24"/>
          <w:szCs w:val="24"/>
        </w:rPr>
        <w:br/>
        <w:t>Journal of Water Science, vol. 24, n° 3, 2011, p. 209-238, 2010.</w:t>
      </w:r>
    </w:p>
    <w:p w:rsidR="003D553C" w:rsidRPr="003D553C" w:rsidRDefault="003D553C" w:rsidP="00C56EAF">
      <w:pPr>
        <w:spacing w:after="0" w:line="360" w:lineRule="auto"/>
        <w:jc w:val="both"/>
        <w:rPr>
          <w:rFonts w:ascii="Times New Roman" w:hAnsi="Times New Roman" w:cs="Times New Roman"/>
          <w:sz w:val="24"/>
          <w:szCs w:val="24"/>
          <w:lang w:val="en-US"/>
        </w:rPr>
      </w:pPr>
      <w:r w:rsidRPr="003D553C">
        <w:rPr>
          <w:rFonts w:ascii="Times New Roman" w:hAnsi="Times New Roman" w:cs="Times New Roman"/>
          <w:b/>
          <w:sz w:val="24"/>
          <w:szCs w:val="24"/>
          <w:lang w:val="en-US"/>
        </w:rPr>
        <w:t>[33]:</w:t>
      </w:r>
      <w:r w:rsidRPr="003D553C">
        <w:rPr>
          <w:rFonts w:ascii="Times New Roman" w:hAnsi="Times New Roman" w:cs="Times New Roman"/>
          <w:sz w:val="24"/>
          <w:szCs w:val="24"/>
          <w:lang w:val="en-US"/>
        </w:rPr>
        <w:t xml:space="preserve"> M. </w:t>
      </w:r>
      <w:proofErr w:type="spellStart"/>
      <w:r w:rsidRPr="003D553C">
        <w:rPr>
          <w:rFonts w:ascii="Times New Roman" w:hAnsi="Times New Roman" w:cs="Times New Roman"/>
          <w:sz w:val="24"/>
          <w:szCs w:val="24"/>
          <w:lang w:val="en-US"/>
        </w:rPr>
        <w:t>KhairudDahri</w:t>
      </w:r>
      <w:proofErr w:type="spellEnd"/>
      <w:r w:rsidRPr="003D553C">
        <w:rPr>
          <w:rFonts w:ascii="Times New Roman" w:hAnsi="Times New Roman" w:cs="Times New Roman"/>
          <w:sz w:val="24"/>
          <w:szCs w:val="24"/>
          <w:lang w:val="en-US"/>
        </w:rPr>
        <w:t xml:space="preserve">, M. </w:t>
      </w:r>
      <w:proofErr w:type="spellStart"/>
      <w:r w:rsidRPr="003D553C">
        <w:rPr>
          <w:rFonts w:ascii="Times New Roman" w:hAnsi="Times New Roman" w:cs="Times New Roman"/>
          <w:sz w:val="24"/>
          <w:szCs w:val="24"/>
          <w:lang w:val="en-US"/>
        </w:rPr>
        <w:t>RaziqRahimiKooh</w:t>
      </w:r>
      <w:proofErr w:type="spellEnd"/>
      <w:r w:rsidRPr="003D553C">
        <w:rPr>
          <w:rFonts w:ascii="Times New Roman" w:hAnsi="Times New Roman" w:cs="Times New Roman"/>
          <w:sz w:val="24"/>
          <w:szCs w:val="24"/>
          <w:lang w:val="en-US"/>
        </w:rPr>
        <w:t>, L.B.L. Lim, Adsorption of Toxic Methyl Vi</w:t>
      </w:r>
      <w:r w:rsidRPr="003D553C">
        <w:rPr>
          <w:rFonts w:ascii="Times New Roman" w:hAnsi="Times New Roman" w:cs="Times New Roman"/>
          <w:sz w:val="24"/>
          <w:szCs w:val="24"/>
          <w:lang w:val="en-US"/>
        </w:rPr>
        <w:t>o</w:t>
      </w:r>
      <w:r w:rsidRPr="003D553C">
        <w:rPr>
          <w:rFonts w:ascii="Times New Roman" w:hAnsi="Times New Roman" w:cs="Times New Roman"/>
          <w:sz w:val="24"/>
          <w:szCs w:val="24"/>
          <w:lang w:val="en-US"/>
        </w:rPr>
        <w:t xml:space="preserve">let 2B Dye from Aqueous Solution Using </w:t>
      </w:r>
      <w:proofErr w:type="spellStart"/>
      <w:r w:rsidRPr="003D553C">
        <w:rPr>
          <w:rFonts w:ascii="Times New Roman" w:hAnsi="Times New Roman" w:cs="Times New Roman"/>
          <w:sz w:val="24"/>
          <w:szCs w:val="24"/>
          <w:lang w:val="en-US"/>
        </w:rPr>
        <w:t>Artocarpusheterophyllus</w:t>
      </w:r>
      <w:proofErr w:type="spellEnd"/>
      <w:r w:rsidRPr="003D553C">
        <w:rPr>
          <w:rFonts w:ascii="Times New Roman" w:hAnsi="Times New Roman" w:cs="Times New Roman"/>
          <w:sz w:val="24"/>
          <w:szCs w:val="24"/>
          <w:lang w:val="en-US"/>
        </w:rPr>
        <w:t xml:space="preserve"> (Jackfruit) Seed as an A</w:t>
      </w:r>
      <w:r w:rsidRPr="003D553C">
        <w:rPr>
          <w:rFonts w:ascii="Times New Roman" w:hAnsi="Times New Roman" w:cs="Times New Roman"/>
          <w:sz w:val="24"/>
          <w:szCs w:val="24"/>
          <w:lang w:val="en-US"/>
        </w:rPr>
        <w:t>d</w:t>
      </w:r>
      <w:r w:rsidRPr="003D553C">
        <w:rPr>
          <w:rFonts w:ascii="Times New Roman" w:hAnsi="Times New Roman" w:cs="Times New Roman"/>
          <w:sz w:val="24"/>
          <w:szCs w:val="24"/>
          <w:lang w:val="en-US"/>
        </w:rPr>
        <w:t>sorbent, American Chemical Science Journal  (2016).</w:t>
      </w:r>
    </w:p>
    <w:p w:rsidR="003D553C" w:rsidRPr="003D553C" w:rsidRDefault="003D553C" w:rsidP="00C56EAF">
      <w:pPr>
        <w:spacing w:after="0" w:line="360" w:lineRule="auto"/>
        <w:jc w:val="both"/>
        <w:rPr>
          <w:rFonts w:ascii="Times New Roman" w:hAnsi="Times New Roman" w:cs="Times New Roman"/>
          <w:sz w:val="24"/>
          <w:szCs w:val="24"/>
          <w:lang w:val="en-US"/>
        </w:rPr>
      </w:pPr>
      <w:r w:rsidRPr="003D553C">
        <w:rPr>
          <w:rFonts w:ascii="Times New Roman" w:hAnsi="Times New Roman" w:cs="Times New Roman"/>
          <w:b/>
          <w:sz w:val="24"/>
          <w:szCs w:val="24"/>
          <w:lang w:val="en-US"/>
        </w:rPr>
        <w:t>[34]:</w:t>
      </w:r>
      <w:r w:rsidRPr="003D553C">
        <w:rPr>
          <w:rFonts w:ascii="Times New Roman" w:hAnsi="Times New Roman" w:cs="Times New Roman"/>
          <w:sz w:val="24"/>
          <w:szCs w:val="24"/>
          <w:lang w:val="en-US"/>
        </w:rPr>
        <w:t xml:space="preserve"> E. </w:t>
      </w:r>
      <w:proofErr w:type="spellStart"/>
      <w:r w:rsidRPr="003D553C">
        <w:rPr>
          <w:rFonts w:ascii="Times New Roman" w:hAnsi="Times New Roman" w:cs="Times New Roman"/>
          <w:sz w:val="24"/>
          <w:szCs w:val="24"/>
          <w:lang w:val="en-US"/>
        </w:rPr>
        <w:t>Horakova</w:t>
      </w:r>
      <w:proofErr w:type="spellEnd"/>
      <w:r w:rsidRPr="003D553C">
        <w:rPr>
          <w:rFonts w:ascii="Times New Roman" w:hAnsi="Times New Roman" w:cs="Times New Roman"/>
          <w:sz w:val="24"/>
          <w:szCs w:val="24"/>
          <w:lang w:val="en-US"/>
        </w:rPr>
        <w:t xml:space="preserve">, V. </w:t>
      </w:r>
      <w:proofErr w:type="spellStart"/>
      <w:r w:rsidRPr="003D553C">
        <w:rPr>
          <w:rFonts w:ascii="Times New Roman" w:hAnsi="Times New Roman" w:cs="Times New Roman"/>
          <w:sz w:val="24"/>
          <w:szCs w:val="24"/>
          <w:lang w:val="en-US"/>
        </w:rPr>
        <w:t>Vyskocil</w:t>
      </w:r>
      <w:proofErr w:type="spellEnd"/>
      <w:r w:rsidRPr="003D553C">
        <w:rPr>
          <w:rFonts w:ascii="Times New Roman" w:hAnsi="Times New Roman" w:cs="Times New Roman"/>
          <w:sz w:val="24"/>
          <w:szCs w:val="24"/>
          <w:lang w:val="en-US"/>
        </w:rPr>
        <w:t xml:space="preserve">, J. </w:t>
      </w:r>
      <w:proofErr w:type="spellStart"/>
      <w:r w:rsidRPr="003D553C">
        <w:rPr>
          <w:rFonts w:ascii="Times New Roman" w:hAnsi="Times New Roman" w:cs="Times New Roman"/>
          <w:sz w:val="24"/>
          <w:szCs w:val="24"/>
          <w:lang w:val="en-US"/>
        </w:rPr>
        <w:t>Barek,Interaction</w:t>
      </w:r>
      <w:proofErr w:type="spellEnd"/>
      <w:r w:rsidRPr="003D553C">
        <w:rPr>
          <w:rFonts w:ascii="Times New Roman" w:hAnsi="Times New Roman" w:cs="Times New Roman"/>
          <w:sz w:val="24"/>
          <w:szCs w:val="24"/>
          <w:lang w:val="en-US"/>
        </w:rPr>
        <w:t xml:space="preserve"> study of methyl violet 2B with DNA and </w:t>
      </w:r>
      <w:proofErr w:type="spellStart"/>
      <w:r w:rsidRPr="003D553C">
        <w:rPr>
          <w:rFonts w:ascii="Times New Roman" w:hAnsi="Times New Roman" w:cs="Times New Roman"/>
          <w:sz w:val="24"/>
          <w:szCs w:val="24"/>
          <w:lang w:val="en-US"/>
        </w:rPr>
        <w:t>voltammetric</w:t>
      </w:r>
      <w:proofErr w:type="spellEnd"/>
      <w:r w:rsidRPr="003D553C">
        <w:rPr>
          <w:rFonts w:ascii="Times New Roman" w:hAnsi="Times New Roman" w:cs="Times New Roman"/>
          <w:sz w:val="24"/>
          <w:szCs w:val="24"/>
          <w:lang w:val="en-US"/>
        </w:rPr>
        <w:t xml:space="preserve"> determination of DNA in aqueous solutions, </w:t>
      </w:r>
      <w:proofErr w:type="spellStart"/>
      <w:r w:rsidRPr="003D553C">
        <w:rPr>
          <w:rFonts w:ascii="Times New Roman" w:hAnsi="Times New Roman" w:cs="Times New Roman"/>
          <w:sz w:val="24"/>
          <w:szCs w:val="24"/>
          <w:lang w:val="en-US"/>
        </w:rPr>
        <w:t>MonatsheftefürChemie</w:t>
      </w:r>
      <w:proofErr w:type="spellEnd"/>
      <w:r w:rsidRPr="003D553C">
        <w:rPr>
          <w:rFonts w:ascii="Times New Roman" w:hAnsi="Times New Roman" w:cs="Times New Roman"/>
          <w:sz w:val="24"/>
          <w:szCs w:val="24"/>
          <w:lang w:val="en-US"/>
        </w:rPr>
        <w:t xml:space="preserve"> – Chemical Monthly 147 (2016) 119–126.</w:t>
      </w:r>
    </w:p>
    <w:p w:rsidR="003D553C" w:rsidRPr="003D553C" w:rsidRDefault="003D553C" w:rsidP="00C56EAF">
      <w:pPr>
        <w:spacing w:after="0" w:line="360" w:lineRule="auto"/>
        <w:jc w:val="both"/>
        <w:rPr>
          <w:rFonts w:ascii="Times New Roman" w:hAnsi="Times New Roman" w:cs="Times New Roman"/>
          <w:sz w:val="24"/>
          <w:szCs w:val="24"/>
          <w:lang w:val="en-US"/>
        </w:rPr>
      </w:pPr>
      <w:r w:rsidRPr="003D553C">
        <w:rPr>
          <w:rFonts w:ascii="Times New Roman" w:hAnsi="Times New Roman" w:cs="Times New Roman"/>
          <w:b/>
          <w:sz w:val="24"/>
          <w:szCs w:val="24"/>
          <w:lang w:val="en-US"/>
        </w:rPr>
        <w:lastRenderedPageBreak/>
        <w:t>[35]:</w:t>
      </w:r>
      <w:r w:rsidRPr="003D553C">
        <w:rPr>
          <w:rFonts w:ascii="Times New Roman" w:hAnsi="Times New Roman" w:cs="Times New Roman"/>
          <w:sz w:val="24"/>
          <w:szCs w:val="24"/>
          <w:lang w:val="en-US"/>
        </w:rPr>
        <w:t xml:space="preserve"> M.R. </w:t>
      </w:r>
      <w:proofErr w:type="spellStart"/>
      <w:r w:rsidRPr="003D553C">
        <w:rPr>
          <w:rFonts w:ascii="Times New Roman" w:hAnsi="Times New Roman" w:cs="Times New Roman"/>
          <w:sz w:val="24"/>
          <w:szCs w:val="24"/>
          <w:lang w:val="en-US"/>
        </w:rPr>
        <w:t>RahimiKooh</w:t>
      </w:r>
      <w:proofErr w:type="spellEnd"/>
      <w:r w:rsidRPr="003D553C">
        <w:rPr>
          <w:rFonts w:ascii="Times New Roman" w:hAnsi="Times New Roman" w:cs="Times New Roman"/>
          <w:sz w:val="24"/>
          <w:szCs w:val="24"/>
          <w:lang w:val="en-US"/>
        </w:rPr>
        <w:t xml:space="preserve">, L.B.L. Lim, M. </w:t>
      </w:r>
      <w:proofErr w:type="spellStart"/>
      <w:r w:rsidRPr="003D553C">
        <w:rPr>
          <w:rFonts w:ascii="Times New Roman" w:hAnsi="Times New Roman" w:cs="Times New Roman"/>
          <w:sz w:val="24"/>
          <w:szCs w:val="24"/>
          <w:lang w:val="en-US"/>
        </w:rPr>
        <w:t>KhairudDahri</w:t>
      </w:r>
      <w:proofErr w:type="spellEnd"/>
      <w:r w:rsidRPr="003D553C">
        <w:rPr>
          <w:rFonts w:ascii="Times New Roman" w:hAnsi="Times New Roman" w:cs="Times New Roman"/>
          <w:sz w:val="24"/>
          <w:szCs w:val="24"/>
          <w:lang w:val="en-US"/>
        </w:rPr>
        <w:t xml:space="preserve">, L. </w:t>
      </w:r>
      <w:proofErr w:type="spellStart"/>
      <w:r w:rsidRPr="003D553C">
        <w:rPr>
          <w:rFonts w:ascii="Times New Roman" w:hAnsi="Times New Roman" w:cs="Times New Roman"/>
          <w:sz w:val="24"/>
          <w:szCs w:val="24"/>
          <w:lang w:val="en-US"/>
        </w:rPr>
        <w:t>Hoon</w:t>
      </w:r>
      <w:proofErr w:type="spellEnd"/>
      <w:r w:rsidRPr="003D553C">
        <w:rPr>
          <w:rFonts w:ascii="Times New Roman" w:hAnsi="Times New Roman" w:cs="Times New Roman"/>
          <w:sz w:val="24"/>
          <w:szCs w:val="24"/>
          <w:lang w:val="en-US"/>
        </w:rPr>
        <w:t xml:space="preserve"> Lim, J.M.R. </w:t>
      </w:r>
      <w:proofErr w:type="spellStart"/>
      <w:r w:rsidRPr="003D553C">
        <w:rPr>
          <w:rFonts w:ascii="Times New Roman" w:hAnsi="Times New Roman" w:cs="Times New Roman"/>
          <w:sz w:val="24"/>
          <w:szCs w:val="24"/>
          <w:lang w:val="en-US"/>
        </w:rPr>
        <w:t>SarathBandara</w:t>
      </w:r>
      <w:proofErr w:type="spellEnd"/>
      <w:r w:rsidRPr="003D553C">
        <w:rPr>
          <w:rFonts w:ascii="Times New Roman" w:hAnsi="Times New Roman" w:cs="Times New Roman"/>
          <w:sz w:val="24"/>
          <w:szCs w:val="24"/>
          <w:lang w:val="en-US"/>
        </w:rPr>
        <w:t xml:space="preserve">, </w:t>
      </w:r>
      <w:proofErr w:type="spellStart"/>
      <w:r w:rsidRPr="003D553C">
        <w:rPr>
          <w:rFonts w:ascii="Times New Roman" w:hAnsi="Times New Roman" w:cs="Times New Roman"/>
          <w:sz w:val="24"/>
          <w:szCs w:val="24"/>
          <w:lang w:val="en-US"/>
        </w:rPr>
        <w:t>Azollapinnata</w:t>
      </w:r>
      <w:proofErr w:type="spellEnd"/>
      <w:r w:rsidRPr="003D553C">
        <w:rPr>
          <w:rFonts w:ascii="Times New Roman" w:hAnsi="Times New Roman" w:cs="Times New Roman"/>
          <w:sz w:val="24"/>
          <w:szCs w:val="24"/>
          <w:lang w:val="en-US"/>
        </w:rPr>
        <w:t>: An Efficient Low Cost Material for Removal of Methyl Violet 2B by Using Adsorption Method, Waste and Biomass Valorization 6 (2015) 547–559.</w:t>
      </w:r>
    </w:p>
    <w:p w:rsidR="003D553C" w:rsidRPr="003D553C" w:rsidRDefault="003D553C" w:rsidP="00C56EAF">
      <w:pPr>
        <w:spacing w:after="0" w:line="360" w:lineRule="auto"/>
        <w:jc w:val="both"/>
        <w:rPr>
          <w:rFonts w:ascii="Times New Roman" w:hAnsi="Times New Roman" w:cs="Times New Roman"/>
          <w:sz w:val="24"/>
          <w:szCs w:val="24"/>
        </w:rPr>
      </w:pPr>
      <w:r w:rsidRPr="003D553C">
        <w:rPr>
          <w:rFonts w:ascii="Times New Roman" w:hAnsi="Times New Roman" w:cs="Times New Roman"/>
          <w:b/>
          <w:sz w:val="24"/>
          <w:szCs w:val="24"/>
        </w:rPr>
        <w:t>[36]:</w:t>
      </w:r>
      <w:r w:rsidRPr="003D553C">
        <w:rPr>
          <w:rFonts w:ascii="Times New Roman" w:hAnsi="Times New Roman" w:cs="Times New Roman"/>
          <w:sz w:val="24"/>
          <w:szCs w:val="24"/>
        </w:rPr>
        <w:t xml:space="preserve"> J.J. </w:t>
      </w:r>
      <w:proofErr w:type="spellStart"/>
      <w:r w:rsidRPr="003D553C">
        <w:rPr>
          <w:rFonts w:ascii="Times New Roman" w:hAnsi="Times New Roman" w:cs="Times New Roman"/>
          <w:sz w:val="24"/>
          <w:szCs w:val="24"/>
        </w:rPr>
        <w:t>Donzé</w:t>
      </w:r>
      <w:proofErr w:type="spellEnd"/>
      <w:r w:rsidRPr="003D553C">
        <w:rPr>
          <w:rFonts w:ascii="Times New Roman" w:hAnsi="Times New Roman" w:cs="Times New Roman"/>
          <w:sz w:val="24"/>
          <w:szCs w:val="24"/>
        </w:rPr>
        <w:t>, Colorants textiles, © Techniques de l’Ingénieur, traité Constantes physic</w:t>
      </w:r>
      <w:r w:rsidRPr="003D553C">
        <w:rPr>
          <w:rFonts w:ascii="Times New Roman" w:hAnsi="Times New Roman" w:cs="Times New Roman"/>
          <w:sz w:val="24"/>
          <w:szCs w:val="24"/>
        </w:rPr>
        <w:t>o</w:t>
      </w:r>
      <w:r w:rsidRPr="003D553C">
        <w:rPr>
          <w:rFonts w:ascii="Times New Roman" w:hAnsi="Times New Roman" w:cs="Times New Roman"/>
          <w:sz w:val="24"/>
          <w:szCs w:val="24"/>
        </w:rPr>
        <w:t xml:space="preserve">chimiques, Éditeur </w:t>
      </w:r>
      <w:proofErr w:type="spellStart"/>
      <w:r w:rsidRPr="003D553C">
        <w:rPr>
          <w:rFonts w:ascii="Times New Roman" w:hAnsi="Times New Roman" w:cs="Times New Roman"/>
          <w:sz w:val="24"/>
          <w:szCs w:val="24"/>
        </w:rPr>
        <w:t>Encyclopædiauniversalis</w:t>
      </w:r>
      <w:proofErr w:type="spellEnd"/>
      <w:r w:rsidRPr="003D553C">
        <w:rPr>
          <w:rFonts w:ascii="Times New Roman" w:hAnsi="Times New Roman" w:cs="Times New Roman"/>
          <w:sz w:val="24"/>
          <w:szCs w:val="24"/>
        </w:rPr>
        <w:t xml:space="preserve"> France, K 350 – 2, K 350 – 6, 10 janv1988.</w:t>
      </w:r>
    </w:p>
    <w:p w:rsidR="003D553C" w:rsidRPr="003D553C" w:rsidRDefault="003D553C" w:rsidP="00C56EAF">
      <w:pPr>
        <w:spacing w:after="0" w:line="360" w:lineRule="auto"/>
        <w:jc w:val="both"/>
        <w:rPr>
          <w:rFonts w:ascii="Times New Roman" w:hAnsi="Times New Roman" w:cs="Times New Roman"/>
          <w:sz w:val="24"/>
          <w:szCs w:val="24"/>
          <w:lang w:val="en-US"/>
        </w:rPr>
      </w:pPr>
      <w:r w:rsidRPr="003D553C">
        <w:rPr>
          <w:rFonts w:ascii="Times New Roman" w:hAnsi="Times New Roman" w:cs="Times New Roman"/>
          <w:b/>
          <w:sz w:val="24"/>
          <w:szCs w:val="24"/>
        </w:rPr>
        <w:t>[37] :</w:t>
      </w:r>
      <w:r w:rsidRPr="003D553C">
        <w:rPr>
          <w:rFonts w:ascii="Times New Roman" w:hAnsi="Times New Roman" w:cs="Times New Roman"/>
          <w:sz w:val="24"/>
          <w:szCs w:val="24"/>
        </w:rPr>
        <w:t xml:space="preserve"> A.   GOUDARZI,    G.    </w:t>
      </w:r>
      <w:proofErr w:type="spellStart"/>
      <w:r w:rsidRPr="003D553C">
        <w:rPr>
          <w:rFonts w:ascii="Times New Roman" w:hAnsi="Times New Roman" w:cs="Times New Roman"/>
          <w:sz w:val="24"/>
          <w:szCs w:val="24"/>
        </w:rPr>
        <w:t>Motedayen</w:t>
      </w:r>
      <w:proofErr w:type="spellEnd"/>
      <w:r w:rsidRPr="003D553C">
        <w:rPr>
          <w:rFonts w:ascii="Times New Roman" w:hAnsi="Times New Roman" w:cs="Times New Roman"/>
          <w:sz w:val="24"/>
          <w:szCs w:val="24"/>
        </w:rPr>
        <w:t xml:space="preserve">    Aval,    R.    </w:t>
      </w:r>
      <w:proofErr w:type="spellStart"/>
      <w:r w:rsidRPr="003D553C">
        <w:rPr>
          <w:rFonts w:ascii="Times New Roman" w:hAnsi="Times New Roman" w:cs="Times New Roman"/>
          <w:sz w:val="24"/>
          <w:szCs w:val="24"/>
          <w:lang w:val="en-US"/>
        </w:rPr>
        <w:t>Sahraei</w:t>
      </w:r>
      <w:proofErr w:type="spellEnd"/>
      <w:r w:rsidRPr="003D553C">
        <w:rPr>
          <w:rFonts w:ascii="Times New Roman" w:hAnsi="Times New Roman" w:cs="Times New Roman"/>
          <w:sz w:val="24"/>
          <w:szCs w:val="24"/>
          <w:lang w:val="en-US"/>
        </w:rPr>
        <w:t xml:space="preserve">,    H.    hmadpoor.2008 «Ammonia-free chemical bath deposition of Nano crystalline </w:t>
      </w:r>
      <w:proofErr w:type="spellStart"/>
      <w:r w:rsidRPr="003D553C">
        <w:rPr>
          <w:rFonts w:ascii="Times New Roman" w:hAnsi="Times New Roman" w:cs="Times New Roman"/>
          <w:sz w:val="24"/>
          <w:szCs w:val="24"/>
          <w:lang w:val="en-US"/>
        </w:rPr>
        <w:t>ZnS</w:t>
      </w:r>
      <w:proofErr w:type="spellEnd"/>
      <w:r w:rsidRPr="003D553C">
        <w:rPr>
          <w:rFonts w:ascii="Times New Roman" w:hAnsi="Times New Roman" w:cs="Times New Roman"/>
          <w:sz w:val="24"/>
          <w:szCs w:val="24"/>
          <w:lang w:val="en-US"/>
        </w:rPr>
        <w:t xml:space="preserve"> thin film buffer layer for solar cells, Thin Solid Films 516, 4953–4957 ».</w:t>
      </w:r>
    </w:p>
    <w:p w:rsidR="003D553C" w:rsidRPr="003D553C" w:rsidRDefault="003D553C" w:rsidP="00C56EAF">
      <w:pPr>
        <w:spacing w:after="0" w:line="360" w:lineRule="auto"/>
        <w:jc w:val="both"/>
        <w:rPr>
          <w:rFonts w:ascii="Times New Roman" w:hAnsi="Times New Roman" w:cs="Times New Roman"/>
          <w:sz w:val="24"/>
          <w:szCs w:val="24"/>
          <w:lang w:val="en-US"/>
        </w:rPr>
      </w:pPr>
      <w:r w:rsidRPr="003D553C">
        <w:rPr>
          <w:rFonts w:ascii="Times New Roman" w:hAnsi="Times New Roman" w:cs="Times New Roman"/>
          <w:b/>
          <w:sz w:val="24"/>
          <w:szCs w:val="24"/>
          <w:lang w:val="en-US"/>
        </w:rPr>
        <w:t xml:space="preserve">[38]: </w:t>
      </w:r>
      <w:r w:rsidRPr="003D553C">
        <w:rPr>
          <w:rFonts w:ascii="Times New Roman" w:hAnsi="Times New Roman" w:cs="Times New Roman"/>
          <w:sz w:val="24"/>
          <w:szCs w:val="24"/>
          <w:lang w:val="en-US"/>
        </w:rPr>
        <w:t xml:space="preserve">V.S. Mane, I.D. Mall, V.C. </w:t>
      </w:r>
      <w:proofErr w:type="spellStart"/>
      <w:r w:rsidRPr="003D553C">
        <w:rPr>
          <w:rFonts w:ascii="Times New Roman" w:hAnsi="Times New Roman" w:cs="Times New Roman"/>
          <w:sz w:val="24"/>
          <w:szCs w:val="24"/>
          <w:lang w:val="en-US"/>
        </w:rPr>
        <w:t>Shrivastava</w:t>
      </w:r>
      <w:proofErr w:type="spellEnd"/>
      <w:r w:rsidRPr="003D553C">
        <w:rPr>
          <w:rFonts w:ascii="Times New Roman" w:hAnsi="Times New Roman" w:cs="Times New Roman"/>
          <w:sz w:val="24"/>
          <w:szCs w:val="24"/>
          <w:lang w:val="en-US"/>
        </w:rPr>
        <w:t>. 2007« Kinetic and equilibrium isotherm studies for the adsorptive removal of Brilliant Green dye from aqueous solution by rice husk ash, J. Environ. Manage. 84, 390–400 ».</w:t>
      </w:r>
    </w:p>
    <w:p w:rsidR="003D553C" w:rsidRPr="003D553C" w:rsidRDefault="003D553C" w:rsidP="00C56EAF">
      <w:pPr>
        <w:spacing w:after="0" w:line="360" w:lineRule="auto"/>
        <w:jc w:val="both"/>
        <w:rPr>
          <w:rFonts w:ascii="Times New Roman" w:hAnsi="Times New Roman" w:cs="Times New Roman"/>
          <w:sz w:val="24"/>
          <w:szCs w:val="24"/>
        </w:rPr>
      </w:pPr>
      <w:r w:rsidRPr="003D553C">
        <w:rPr>
          <w:rFonts w:ascii="Times New Roman" w:hAnsi="Times New Roman" w:cs="Times New Roman"/>
          <w:b/>
          <w:sz w:val="24"/>
          <w:szCs w:val="24"/>
          <w:lang w:val="en-US"/>
        </w:rPr>
        <w:t>[39]:</w:t>
      </w:r>
      <w:r w:rsidRPr="003D553C">
        <w:rPr>
          <w:rFonts w:ascii="Times New Roman" w:hAnsi="Times New Roman" w:cs="Times New Roman"/>
          <w:sz w:val="24"/>
          <w:szCs w:val="24"/>
          <w:lang w:val="en-US"/>
        </w:rPr>
        <w:t xml:space="preserve">  Ho Y. S. and </w:t>
      </w:r>
      <w:proofErr w:type="spellStart"/>
      <w:r w:rsidRPr="003D553C">
        <w:rPr>
          <w:rFonts w:ascii="Times New Roman" w:hAnsi="Times New Roman" w:cs="Times New Roman"/>
          <w:sz w:val="24"/>
          <w:szCs w:val="24"/>
          <w:lang w:val="en-US"/>
        </w:rPr>
        <w:t>Mckay</w:t>
      </w:r>
      <w:proofErr w:type="spellEnd"/>
      <w:r w:rsidRPr="003D553C">
        <w:rPr>
          <w:rFonts w:ascii="Times New Roman" w:hAnsi="Times New Roman" w:cs="Times New Roman"/>
          <w:sz w:val="24"/>
          <w:szCs w:val="24"/>
          <w:lang w:val="en-US"/>
        </w:rPr>
        <w:t xml:space="preserve">, G.2000     « The kinetic of sorption of divalent metal ions onto sphagnum moss peat. </w:t>
      </w:r>
      <w:r w:rsidRPr="003D553C">
        <w:rPr>
          <w:rFonts w:ascii="Times New Roman" w:hAnsi="Times New Roman" w:cs="Times New Roman"/>
          <w:sz w:val="24"/>
          <w:szCs w:val="24"/>
        </w:rPr>
        <w:t xml:space="preserve">Water </w:t>
      </w:r>
      <w:proofErr w:type="spellStart"/>
      <w:r w:rsidRPr="003D553C">
        <w:rPr>
          <w:rFonts w:ascii="Times New Roman" w:hAnsi="Times New Roman" w:cs="Times New Roman"/>
          <w:sz w:val="24"/>
          <w:szCs w:val="24"/>
        </w:rPr>
        <w:t>Research</w:t>
      </w:r>
      <w:proofErr w:type="spellEnd"/>
      <w:r w:rsidRPr="003D553C">
        <w:rPr>
          <w:rFonts w:ascii="Times New Roman" w:hAnsi="Times New Roman" w:cs="Times New Roman"/>
          <w:sz w:val="24"/>
          <w:szCs w:val="24"/>
        </w:rPr>
        <w:t>, 34, 735-742 ».</w:t>
      </w:r>
    </w:p>
    <w:p w:rsidR="003D553C" w:rsidRPr="003D553C" w:rsidRDefault="003D553C" w:rsidP="00C56EAF">
      <w:pPr>
        <w:spacing w:after="0" w:line="360" w:lineRule="auto"/>
        <w:jc w:val="both"/>
        <w:rPr>
          <w:rFonts w:ascii="Times New Roman" w:hAnsi="Times New Roman" w:cs="Times New Roman"/>
          <w:sz w:val="24"/>
          <w:szCs w:val="24"/>
        </w:rPr>
      </w:pPr>
      <w:r w:rsidRPr="003D553C">
        <w:rPr>
          <w:rFonts w:ascii="Times New Roman" w:hAnsi="Times New Roman" w:cs="Times New Roman"/>
          <w:b/>
          <w:sz w:val="24"/>
          <w:szCs w:val="24"/>
        </w:rPr>
        <w:t>[40] </w:t>
      </w:r>
      <w:proofErr w:type="gramStart"/>
      <w:r w:rsidRPr="003D553C">
        <w:rPr>
          <w:rFonts w:ascii="Times New Roman" w:hAnsi="Times New Roman" w:cs="Times New Roman"/>
          <w:b/>
          <w:sz w:val="24"/>
          <w:szCs w:val="24"/>
        </w:rPr>
        <w:t>:</w:t>
      </w:r>
      <w:proofErr w:type="spellStart"/>
      <w:r w:rsidRPr="003D553C">
        <w:rPr>
          <w:rFonts w:ascii="Times New Roman" w:hAnsi="Times New Roman" w:cs="Times New Roman"/>
          <w:sz w:val="24"/>
          <w:szCs w:val="24"/>
        </w:rPr>
        <w:t>Ikhlass</w:t>
      </w:r>
      <w:proofErr w:type="spellEnd"/>
      <w:proofErr w:type="gramEnd"/>
      <w:r w:rsidRPr="003D553C">
        <w:rPr>
          <w:rFonts w:ascii="Times New Roman" w:hAnsi="Times New Roman" w:cs="Times New Roman"/>
          <w:sz w:val="24"/>
          <w:szCs w:val="24"/>
        </w:rPr>
        <w:t xml:space="preserve"> M.T. Etude de l’élimination du chrome (VI) par adsorption sur l’alumine activée et par dialyse ionique croisée, Thèse de Doctorat, Université Paris-Est Créteil ICMPE, 22/12/2012.</w:t>
      </w:r>
    </w:p>
    <w:p w:rsidR="003D553C" w:rsidRPr="003D553C" w:rsidRDefault="003D553C" w:rsidP="00C56EAF">
      <w:pPr>
        <w:spacing w:after="0" w:line="360" w:lineRule="auto"/>
        <w:jc w:val="both"/>
        <w:rPr>
          <w:rFonts w:ascii="Times New Roman" w:hAnsi="Times New Roman" w:cs="Times New Roman"/>
          <w:sz w:val="24"/>
          <w:szCs w:val="24"/>
        </w:rPr>
      </w:pPr>
      <w:r w:rsidRPr="003D553C">
        <w:rPr>
          <w:rFonts w:ascii="Times New Roman" w:hAnsi="Times New Roman" w:cs="Times New Roman"/>
          <w:b/>
          <w:sz w:val="24"/>
          <w:szCs w:val="24"/>
        </w:rPr>
        <w:t>[41] :</w:t>
      </w:r>
      <w:r w:rsidRPr="003D553C">
        <w:rPr>
          <w:rFonts w:ascii="Times New Roman" w:hAnsi="Times New Roman" w:cs="Times New Roman"/>
          <w:sz w:val="24"/>
          <w:szCs w:val="24"/>
        </w:rPr>
        <w:t xml:space="preserve"> A. ELABED, « Réactivité thermique et cinétique de dégradation du bois d’arganier. Application à l’élaboration de charbon actif par activation chimique à l’acide sulfurique», Thèse doctorat, Université Mohammed V-AGDAL Rabat (2007). </w:t>
      </w:r>
    </w:p>
    <w:p w:rsidR="003D553C" w:rsidRPr="003D553C" w:rsidRDefault="003D553C" w:rsidP="00C56EAF">
      <w:pPr>
        <w:spacing w:after="0" w:line="360" w:lineRule="auto"/>
        <w:jc w:val="both"/>
        <w:rPr>
          <w:rFonts w:ascii="Times New Roman" w:hAnsi="Times New Roman" w:cs="Times New Roman"/>
          <w:sz w:val="24"/>
          <w:szCs w:val="24"/>
          <w:lang w:val="en-US"/>
        </w:rPr>
      </w:pPr>
      <w:r w:rsidRPr="003D553C">
        <w:rPr>
          <w:rFonts w:ascii="Times New Roman" w:hAnsi="Times New Roman" w:cs="Times New Roman"/>
          <w:b/>
          <w:sz w:val="24"/>
          <w:szCs w:val="24"/>
        </w:rPr>
        <w:t>[42] </w:t>
      </w:r>
      <w:proofErr w:type="gramStart"/>
      <w:r w:rsidRPr="003D553C">
        <w:rPr>
          <w:rFonts w:ascii="Times New Roman" w:hAnsi="Times New Roman" w:cs="Times New Roman"/>
          <w:b/>
          <w:sz w:val="24"/>
          <w:szCs w:val="24"/>
        </w:rPr>
        <w:t>:</w:t>
      </w:r>
      <w:r w:rsidRPr="003D553C">
        <w:rPr>
          <w:rFonts w:ascii="Times New Roman" w:hAnsi="Times New Roman" w:cs="Times New Roman"/>
          <w:color w:val="000000"/>
          <w:sz w:val="24"/>
          <w:szCs w:val="24"/>
        </w:rPr>
        <w:t>ZEMOURI</w:t>
      </w:r>
      <w:proofErr w:type="gramEnd"/>
      <w:r w:rsidRPr="003D553C">
        <w:rPr>
          <w:rFonts w:ascii="Times New Roman" w:hAnsi="Times New Roman" w:cs="Times New Roman"/>
          <w:color w:val="000000"/>
          <w:sz w:val="24"/>
          <w:szCs w:val="24"/>
        </w:rPr>
        <w:t>. K et ZOUGAGH. D, Etude de l’adsorption de colorants organiques (Bleu</w:t>
      </w:r>
      <w:r w:rsidRPr="003D553C">
        <w:rPr>
          <w:rFonts w:ascii="Times New Roman" w:hAnsi="Times New Roman" w:cs="Times New Roman"/>
          <w:color w:val="000000"/>
        </w:rPr>
        <w:br/>
      </w:r>
      <w:r w:rsidRPr="003D553C">
        <w:rPr>
          <w:rFonts w:ascii="Times New Roman" w:hAnsi="Times New Roman" w:cs="Times New Roman"/>
          <w:color w:val="000000"/>
          <w:sz w:val="24"/>
          <w:szCs w:val="24"/>
        </w:rPr>
        <w:t>de Méthylène et Méthyle Orange) sur les coquilles de noix de coco, Mémoire master</w:t>
      </w:r>
      <w:proofErr w:type="gramStart"/>
      <w:r w:rsidRPr="003D553C">
        <w:rPr>
          <w:rFonts w:ascii="Times New Roman" w:hAnsi="Times New Roman" w:cs="Times New Roman"/>
          <w:color w:val="000000"/>
          <w:sz w:val="24"/>
          <w:szCs w:val="24"/>
        </w:rPr>
        <w:t>,</w:t>
      </w:r>
      <w:proofErr w:type="gramEnd"/>
      <w:r w:rsidRPr="003D553C">
        <w:rPr>
          <w:rFonts w:ascii="Times New Roman" w:hAnsi="Times New Roman" w:cs="Times New Roman"/>
          <w:color w:val="000000"/>
        </w:rPr>
        <w:br/>
      </w:r>
      <w:r w:rsidRPr="003D553C">
        <w:rPr>
          <w:rFonts w:ascii="Times New Roman" w:hAnsi="Times New Roman" w:cs="Times New Roman"/>
          <w:color w:val="000000"/>
          <w:sz w:val="24"/>
          <w:szCs w:val="24"/>
        </w:rPr>
        <w:t xml:space="preserve">Université Abderrahmane MIRA de Bejaia. </w:t>
      </w:r>
      <w:r w:rsidRPr="003D553C">
        <w:rPr>
          <w:rFonts w:ascii="Times New Roman" w:hAnsi="Times New Roman" w:cs="Times New Roman"/>
          <w:color w:val="000000"/>
          <w:sz w:val="24"/>
          <w:szCs w:val="24"/>
          <w:lang w:val="en-US"/>
        </w:rPr>
        <w:t>(2019).</w:t>
      </w:r>
    </w:p>
    <w:p w:rsidR="003D553C" w:rsidRPr="003D553C" w:rsidRDefault="003D553C" w:rsidP="00C56EAF">
      <w:pPr>
        <w:spacing w:after="0" w:line="360" w:lineRule="auto"/>
        <w:jc w:val="both"/>
        <w:rPr>
          <w:rFonts w:ascii="Times New Roman" w:hAnsi="Times New Roman" w:cs="Times New Roman"/>
          <w:sz w:val="24"/>
          <w:szCs w:val="24"/>
          <w:lang w:val="en-US"/>
        </w:rPr>
      </w:pPr>
      <w:r w:rsidRPr="003D553C">
        <w:rPr>
          <w:rFonts w:ascii="Times New Roman" w:hAnsi="Times New Roman" w:cs="Times New Roman"/>
          <w:b/>
          <w:sz w:val="24"/>
          <w:szCs w:val="24"/>
          <w:lang w:val="en-US"/>
        </w:rPr>
        <w:t>[43] :</w:t>
      </w:r>
      <w:r w:rsidRPr="003D553C">
        <w:rPr>
          <w:rFonts w:ascii="Times New Roman" w:hAnsi="Times New Roman" w:cs="Times New Roman"/>
          <w:sz w:val="24"/>
          <w:szCs w:val="24"/>
          <w:lang w:val="en-US"/>
        </w:rPr>
        <w:t xml:space="preserve"> K. S. LOW, C. K. LEE, L. Y. KONG, «</w:t>
      </w:r>
      <w:proofErr w:type="spellStart"/>
      <w:r w:rsidRPr="003D553C">
        <w:rPr>
          <w:rFonts w:ascii="Times New Roman" w:hAnsi="Times New Roman" w:cs="Times New Roman"/>
          <w:sz w:val="24"/>
          <w:szCs w:val="24"/>
          <w:lang w:val="en-US"/>
        </w:rPr>
        <w:t>Decolorisation</w:t>
      </w:r>
      <w:proofErr w:type="spellEnd"/>
      <w:r w:rsidRPr="003D553C">
        <w:rPr>
          <w:rFonts w:ascii="Times New Roman" w:hAnsi="Times New Roman" w:cs="Times New Roman"/>
          <w:sz w:val="24"/>
          <w:szCs w:val="24"/>
          <w:lang w:val="en-US"/>
        </w:rPr>
        <w:t xml:space="preserve"> of crude palm oil by acid act</w:t>
      </w:r>
      <w:r w:rsidRPr="003D553C">
        <w:rPr>
          <w:rFonts w:ascii="Times New Roman" w:hAnsi="Times New Roman" w:cs="Times New Roman"/>
          <w:sz w:val="24"/>
          <w:szCs w:val="24"/>
          <w:lang w:val="en-US"/>
        </w:rPr>
        <w:t>i</w:t>
      </w:r>
      <w:r w:rsidRPr="003D553C">
        <w:rPr>
          <w:rFonts w:ascii="Times New Roman" w:hAnsi="Times New Roman" w:cs="Times New Roman"/>
          <w:sz w:val="24"/>
          <w:szCs w:val="24"/>
          <w:lang w:val="en-US"/>
        </w:rPr>
        <w:t>vated spent bleaching earth», Journal of Chemical Technology et Biotechnology 72 (1998) 67-73.</w:t>
      </w:r>
    </w:p>
    <w:p w:rsidR="003D553C" w:rsidRPr="003D553C" w:rsidRDefault="003D553C" w:rsidP="00C56EAF">
      <w:pPr>
        <w:spacing w:after="0" w:line="360" w:lineRule="auto"/>
        <w:jc w:val="both"/>
        <w:rPr>
          <w:rFonts w:ascii="Times New Roman" w:hAnsi="Times New Roman" w:cs="Times New Roman"/>
          <w:sz w:val="24"/>
          <w:szCs w:val="24"/>
          <w:lang w:val="en-US"/>
        </w:rPr>
      </w:pPr>
      <w:r w:rsidRPr="003D553C">
        <w:rPr>
          <w:rFonts w:ascii="Times New Roman" w:hAnsi="Times New Roman" w:cs="Times New Roman"/>
          <w:b/>
          <w:sz w:val="24"/>
          <w:szCs w:val="24"/>
          <w:lang w:val="en-US"/>
        </w:rPr>
        <w:t>[44</w:t>
      </w:r>
      <w:proofErr w:type="gramStart"/>
      <w:r w:rsidRPr="003D553C">
        <w:rPr>
          <w:rFonts w:ascii="Times New Roman" w:hAnsi="Times New Roman" w:cs="Times New Roman"/>
          <w:b/>
          <w:sz w:val="24"/>
          <w:szCs w:val="24"/>
          <w:lang w:val="en-US"/>
        </w:rPr>
        <w:t>] :</w:t>
      </w:r>
      <w:proofErr w:type="gramEnd"/>
      <w:r w:rsidRPr="003D553C">
        <w:rPr>
          <w:rFonts w:ascii="Times New Roman" w:hAnsi="Times New Roman" w:cs="Times New Roman"/>
          <w:sz w:val="24"/>
          <w:szCs w:val="24"/>
          <w:lang w:val="en-US"/>
        </w:rPr>
        <w:t xml:space="preserve"> C. H. WENG, C. Z. TSAI, S. H. CHUA, Y. C. SHARMA, «Adsorption characteristics of copper (II) onto spent activated clay», Separation and Purification Technology 54 (2007) 187–197.</w:t>
      </w:r>
    </w:p>
    <w:p w:rsidR="003D553C" w:rsidRPr="003D553C" w:rsidRDefault="003D553C" w:rsidP="00C56EAF">
      <w:pPr>
        <w:spacing w:after="0" w:line="360" w:lineRule="auto"/>
        <w:jc w:val="both"/>
        <w:rPr>
          <w:rFonts w:ascii="Times New Roman" w:hAnsi="Times New Roman" w:cs="Times New Roman"/>
          <w:sz w:val="24"/>
          <w:szCs w:val="24"/>
        </w:rPr>
      </w:pPr>
      <w:r w:rsidRPr="003D553C">
        <w:rPr>
          <w:rFonts w:ascii="Times New Roman" w:hAnsi="Times New Roman" w:cs="Times New Roman"/>
          <w:b/>
          <w:sz w:val="24"/>
          <w:szCs w:val="24"/>
        </w:rPr>
        <w:t>[45] :</w:t>
      </w:r>
      <w:r w:rsidRPr="003D553C">
        <w:rPr>
          <w:rFonts w:ascii="Times New Roman" w:hAnsi="Times New Roman" w:cs="Times New Roman"/>
          <w:sz w:val="24"/>
          <w:szCs w:val="24"/>
        </w:rPr>
        <w:t xml:space="preserve"> D. DAVID, R. CAPLAIN, « Méthodes usuels de caractérisation des surfaces », Edition </w:t>
      </w:r>
      <w:proofErr w:type="spellStart"/>
      <w:r w:rsidRPr="003D553C">
        <w:rPr>
          <w:rFonts w:ascii="Times New Roman" w:hAnsi="Times New Roman" w:cs="Times New Roman"/>
          <w:sz w:val="24"/>
          <w:szCs w:val="24"/>
        </w:rPr>
        <w:t>Eyrolles</w:t>
      </w:r>
      <w:proofErr w:type="spellEnd"/>
      <w:r w:rsidRPr="003D553C">
        <w:rPr>
          <w:rFonts w:ascii="Times New Roman" w:hAnsi="Times New Roman" w:cs="Times New Roman"/>
          <w:sz w:val="24"/>
          <w:szCs w:val="24"/>
        </w:rPr>
        <w:t xml:space="preserve"> (1988). </w:t>
      </w:r>
    </w:p>
    <w:p w:rsidR="003D553C" w:rsidRPr="003D553C" w:rsidRDefault="003D553C" w:rsidP="00C56EAF">
      <w:pPr>
        <w:spacing w:after="0" w:line="360" w:lineRule="auto"/>
        <w:jc w:val="both"/>
        <w:rPr>
          <w:rFonts w:ascii="Times New Roman" w:hAnsi="Times New Roman" w:cs="Times New Roman"/>
          <w:sz w:val="24"/>
          <w:szCs w:val="24"/>
        </w:rPr>
      </w:pPr>
      <w:r w:rsidRPr="003D553C">
        <w:rPr>
          <w:rFonts w:ascii="Times New Roman" w:hAnsi="Times New Roman" w:cs="Times New Roman"/>
          <w:b/>
          <w:sz w:val="24"/>
          <w:szCs w:val="24"/>
        </w:rPr>
        <w:t>[46] :</w:t>
      </w:r>
      <w:r w:rsidRPr="003D553C">
        <w:rPr>
          <w:rFonts w:ascii="Times New Roman" w:hAnsi="Times New Roman" w:cs="Times New Roman"/>
          <w:sz w:val="24"/>
          <w:szCs w:val="24"/>
        </w:rPr>
        <w:t xml:space="preserve"> S. COMPE, « Couplage de la chromatographie gazeuse inverse à un générateur d’humidité : étude de l’</w:t>
      </w:r>
      <w:proofErr w:type="spellStart"/>
      <w:r w:rsidRPr="003D553C">
        <w:rPr>
          <w:rFonts w:ascii="Times New Roman" w:hAnsi="Times New Roman" w:cs="Times New Roman"/>
          <w:sz w:val="24"/>
          <w:szCs w:val="24"/>
        </w:rPr>
        <w:t>hydrophilie</w:t>
      </w:r>
      <w:proofErr w:type="spellEnd"/>
      <w:r w:rsidRPr="003D553C">
        <w:rPr>
          <w:rFonts w:ascii="Times New Roman" w:hAnsi="Times New Roman" w:cs="Times New Roman"/>
          <w:sz w:val="24"/>
          <w:szCs w:val="24"/>
        </w:rPr>
        <w:t xml:space="preserve"> de surface de solide divisés et des limites de la technique », Thèse doctorat, Institut national polytechnique de Toulouse (2004). </w:t>
      </w:r>
    </w:p>
    <w:p w:rsidR="003D553C" w:rsidRPr="003D553C" w:rsidRDefault="003D553C" w:rsidP="00C56EAF">
      <w:pPr>
        <w:spacing w:after="0" w:line="360" w:lineRule="auto"/>
        <w:jc w:val="both"/>
        <w:rPr>
          <w:rFonts w:ascii="Times New Roman" w:hAnsi="Times New Roman" w:cs="Times New Roman"/>
          <w:sz w:val="24"/>
          <w:szCs w:val="24"/>
        </w:rPr>
      </w:pPr>
      <w:r w:rsidRPr="003D553C">
        <w:rPr>
          <w:rFonts w:ascii="Times New Roman" w:hAnsi="Times New Roman" w:cs="Times New Roman"/>
          <w:b/>
          <w:sz w:val="24"/>
          <w:szCs w:val="24"/>
        </w:rPr>
        <w:t>[47] :</w:t>
      </w:r>
      <w:r w:rsidRPr="003D553C">
        <w:rPr>
          <w:rFonts w:ascii="Times New Roman" w:hAnsi="Times New Roman" w:cs="Times New Roman"/>
          <w:sz w:val="24"/>
          <w:szCs w:val="24"/>
        </w:rPr>
        <w:t xml:space="preserve"> C. E. CHITOUR, « Chimie physique des phénomènes de surface », OPU Alger (1979). </w:t>
      </w:r>
    </w:p>
    <w:p w:rsidR="003D553C" w:rsidRPr="003D553C" w:rsidRDefault="003D553C" w:rsidP="00C56EAF">
      <w:pPr>
        <w:spacing w:after="0" w:line="360" w:lineRule="auto"/>
        <w:jc w:val="both"/>
        <w:rPr>
          <w:rFonts w:ascii="Times New Roman" w:hAnsi="Times New Roman" w:cs="Times New Roman"/>
          <w:sz w:val="24"/>
          <w:szCs w:val="24"/>
        </w:rPr>
      </w:pPr>
      <w:r w:rsidRPr="003D553C">
        <w:rPr>
          <w:rFonts w:ascii="Times New Roman" w:hAnsi="Times New Roman" w:cs="Times New Roman"/>
          <w:b/>
          <w:sz w:val="24"/>
          <w:szCs w:val="24"/>
        </w:rPr>
        <w:lastRenderedPageBreak/>
        <w:t>[48] :</w:t>
      </w:r>
      <w:r w:rsidRPr="003D553C">
        <w:rPr>
          <w:rFonts w:ascii="Times New Roman" w:hAnsi="Times New Roman" w:cs="Times New Roman"/>
          <w:sz w:val="24"/>
          <w:szCs w:val="24"/>
        </w:rPr>
        <w:t xml:space="preserve"> G. COUDERC, « Contribution à l’étude de l’adsorption binaire par les carbones non poreux et poreux », Thèse doctorat, Université de Neuchâtel (2002). </w:t>
      </w:r>
    </w:p>
    <w:p w:rsidR="003D553C" w:rsidRPr="003D553C" w:rsidRDefault="003D553C" w:rsidP="00C56EAF">
      <w:pPr>
        <w:spacing w:after="0" w:line="360" w:lineRule="auto"/>
        <w:jc w:val="both"/>
        <w:rPr>
          <w:rFonts w:ascii="Times New Roman" w:hAnsi="Times New Roman" w:cs="Times New Roman"/>
          <w:sz w:val="24"/>
          <w:szCs w:val="24"/>
        </w:rPr>
      </w:pPr>
      <w:r w:rsidRPr="003D553C">
        <w:rPr>
          <w:rFonts w:ascii="Times New Roman" w:hAnsi="Times New Roman" w:cs="Times New Roman"/>
          <w:b/>
          <w:sz w:val="24"/>
          <w:szCs w:val="24"/>
        </w:rPr>
        <w:t>[49] :</w:t>
      </w:r>
      <w:r w:rsidRPr="003D553C">
        <w:rPr>
          <w:rFonts w:ascii="Times New Roman" w:hAnsi="Times New Roman" w:cs="Times New Roman"/>
          <w:color w:val="000000"/>
          <w:sz w:val="24"/>
          <w:szCs w:val="24"/>
        </w:rPr>
        <w:t>N. YAHIAOUI, Etude de l’adsorption des composés phénoliques des margines d’olives</w:t>
      </w:r>
      <w:r w:rsidRPr="003D553C">
        <w:rPr>
          <w:rFonts w:ascii="Times New Roman" w:hAnsi="Times New Roman" w:cs="Times New Roman"/>
          <w:color w:val="000000"/>
        </w:rPr>
        <w:br/>
      </w:r>
      <w:r w:rsidRPr="003D553C">
        <w:rPr>
          <w:rFonts w:ascii="Times New Roman" w:hAnsi="Times New Roman" w:cs="Times New Roman"/>
          <w:color w:val="000000"/>
          <w:sz w:val="24"/>
          <w:szCs w:val="24"/>
        </w:rPr>
        <w:t>sur carbonate de calcium, hydroxyapatite et charbon actif, Thèse de Magister, Université</w:t>
      </w:r>
      <w:r w:rsidRPr="003D553C">
        <w:rPr>
          <w:rFonts w:ascii="Times New Roman" w:hAnsi="Times New Roman" w:cs="Times New Roman"/>
          <w:color w:val="000000"/>
        </w:rPr>
        <w:br/>
      </w:r>
      <w:r w:rsidRPr="003D553C">
        <w:rPr>
          <w:rFonts w:ascii="Times New Roman" w:hAnsi="Times New Roman" w:cs="Times New Roman"/>
          <w:color w:val="000000"/>
          <w:sz w:val="24"/>
          <w:szCs w:val="24"/>
        </w:rPr>
        <w:t xml:space="preserve">Mouloud Mammeri de </w:t>
      </w:r>
      <w:proofErr w:type="spellStart"/>
      <w:r w:rsidRPr="003D553C">
        <w:rPr>
          <w:rFonts w:ascii="Times New Roman" w:hAnsi="Times New Roman" w:cs="Times New Roman"/>
          <w:color w:val="000000"/>
          <w:sz w:val="24"/>
          <w:szCs w:val="24"/>
        </w:rPr>
        <w:t>TiziOuzou</w:t>
      </w:r>
      <w:proofErr w:type="spellEnd"/>
      <w:r w:rsidRPr="003D553C">
        <w:rPr>
          <w:rFonts w:ascii="Times New Roman" w:hAnsi="Times New Roman" w:cs="Times New Roman"/>
          <w:color w:val="000000"/>
          <w:sz w:val="24"/>
          <w:szCs w:val="24"/>
        </w:rPr>
        <w:t>, Algérie (2012).</w:t>
      </w:r>
    </w:p>
    <w:p w:rsidR="003D553C" w:rsidRPr="003D553C" w:rsidRDefault="003D553C" w:rsidP="00C56EAF">
      <w:pPr>
        <w:spacing w:after="0" w:line="360" w:lineRule="auto"/>
        <w:jc w:val="both"/>
        <w:rPr>
          <w:rFonts w:ascii="Times New Roman" w:hAnsi="Times New Roman" w:cs="Times New Roman"/>
          <w:sz w:val="24"/>
          <w:szCs w:val="24"/>
          <w:lang w:val="en-US"/>
        </w:rPr>
      </w:pPr>
      <w:r w:rsidRPr="003D553C">
        <w:rPr>
          <w:rFonts w:ascii="Times New Roman" w:hAnsi="Times New Roman" w:cs="Times New Roman"/>
          <w:b/>
          <w:sz w:val="24"/>
          <w:szCs w:val="24"/>
          <w:lang w:val="en-US"/>
        </w:rPr>
        <w:t>[50</w:t>
      </w:r>
      <w:proofErr w:type="gramStart"/>
      <w:r w:rsidRPr="003D553C">
        <w:rPr>
          <w:rFonts w:ascii="Times New Roman" w:hAnsi="Times New Roman" w:cs="Times New Roman"/>
          <w:b/>
          <w:sz w:val="24"/>
          <w:szCs w:val="24"/>
          <w:lang w:val="en-US"/>
        </w:rPr>
        <w:t>] :</w:t>
      </w:r>
      <w:proofErr w:type="gramEnd"/>
      <w:r w:rsidRPr="003D553C">
        <w:rPr>
          <w:rFonts w:ascii="Times New Roman" w:hAnsi="Times New Roman" w:cs="Times New Roman"/>
          <w:sz w:val="24"/>
          <w:szCs w:val="24"/>
          <w:lang w:val="en-US"/>
        </w:rPr>
        <w:t xml:space="preserve"> I. I. SALAM, T. J. BANDOZ, « Roll of surface chemistry in adsorption of phenol on activated carbon», Journal of Colloid and interface science 264 (2005) 37-312. </w:t>
      </w:r>
    </w:p>
    <w:p w:rsidR="003D553C" w:rsidRPr="003D553C" w:rsidRDefault="003D553C" w:rsidP="00C56EAF">
      <w:pPr>
        <w:spacing w:after="0" w:line="360" w:lineRule="auto"/>
        <w:jc w:val="both"/>
        <w:rPr>
          <w:rFonts w:ascii="Times New Roman" w:hAnsi="Times New Roman" w:cs="Times New Roman"/>
          <w:sz w:val="24"/>
          <w:szCs w:val="24"/>
        </w:rPr>
      </w:pPr>
      <w:r w:rsidRPr="003D553C">
        <w:rPr>
          <w:rFonts w:ascii="Times New Roman" w:hAnsi="Times New Roman" w:cs="Times New Roman"/>
          <w:b/>
          <w:sz w:val="24"/>
          <w:szCs w:val="24"/>
        </w:rPr>
        <w:t>[51] :</w:t>
      </w:r>
      <w:r w:rsidRPr="003D553C">
        <w:rPr>
          <w:rFonts w:ascii="Times New Roman" w:hAnsi="Times New Roman" w:cs="Times New Roman"/>
          <w:sz w:val="24"/>
          <w:szCs w:val="24"/>
        </w:rPr>
        <w:t xml:space="preserve"> M. BABANE, « Elimination d’un colorant des effluents de l’industrie textile par a</w:t>
      </w:r>
      <w:r w:rsidRPr="003D553C">
        <w:rPr>
          <w:rFonts w:ascii="Times New Roman" w:hAnsi="Times New Roman" w:cs="Times New Roman"/>
          <w:sz w:val="24"/>
          <w:szCs w:val="24"/>
        </w:rPr>
        <w:t>d</w:t>
      </w:r>
      <w:r w:rsidRPr="003D553C">
        <w:rPr>
          <w:rFonts w:ascii="Times New Roman" w:hAnsi="Times New Roman" w:cs="Times New Roman"/>
          <w:sz w:val="24"/>
          <w:szCs w:val="24"/>
        </w:rPr>
        <w:t>sorption », Edition Elsevier Paris (2000).</w:t>
      </w:r>
    </w:p>
    <w:p w:rsidR="003D553C" w:rsidRPr="003D553C" w:rsidRDefault="003D553C" w:rsidP="00C56EAF">
      <w:pPr>
        <w:shd w:val="clear" w:color="auto" w:fill="FFFFFF"/>
        <w:spacing w:after="0" w:line="360" w:lineRule="auto"/>
        <w:jc w:val="both"/>
        <w:rPr>
          <w:rFonts w:ascii="Times New Roman" w:hAnsi="Times New Roman" w:cs="Times New Roman"/>
          <w:sz w:val="24"/>
          <w:szCs w:val="24"/>
          <w:lang w:val="en-US"/>
        </w:rPr>
      </w:pPr>
      <w:r w:rsidRPr="003D553C">
        <w:rPr>
          <w:rFonts w:ascii="Times New Roman" w:hAnsi="Times New Roman" w:cs="Times New Roman"/>
          <w:b/>
          <w:sz w:val="24"/>
          <w:szCs w:val="24"/>
          <w:lang w:val="en-US"/>
        </w:rPr>
        <w:t>[52] :</w:t>
      </w:r>
      <w:r w:rsidRPr="003D553C">
        <w:rPr>
          <w:rFonts w:ascii="Times New Roman" w:hAnsi="Times New Roman" w:cs="Times New Roman"/>
          <w:sz w:val="24"/>
          <w:szCs w:val="24"/>
          <w:lang w:val="en-US"/>
        </w:rPr>
        <w:t xml:space="preserve"> N. </w:t>
      </w:r>
      <w:proofErr w:type="spellStart"/>
      <w:r w:rsidRPr="003D553C">
        <w:rPr>
          <w:rFonts w:ascii="Times New Roman" w:hAnsi="Times New Roman" w:cs="Times New Roman"/>
          <w:sz w:val="24"/>
          <w:szCs w:val="24"/>
          <w:lang w:val="en-US"/>
        </w:rPr>
        <w:t>Spahis</w:t>
      </w:r>
      <w:proofErr w:type="spellEnd"/>
      <w:r w:rsidRPr="003D553C">
        <w:rPr>
          <w:rFonts w:ascii="Times New Roman" w:hAnsi="Times New Roman" w:cs="Times New Roman"/>
          <w:sz w:val="24"/>
          <w:szCs w:val="24"/>
          <w:lang w:val="en-US"/>
        </w:rPr>
        <w:t xml:space="preserve">, A. </w:t>
      </w:r>
      <w:proofErr w:type="spellStart"/>
      <w:r w:rsidRPr="003D553C">
        <w:rPr>
          <w:rFonts w:ascii="Times New Roman" w:hAnsi="Times New Roman" w:cs="Times New Roman"/>
          <w:sz w:val="24"/>
          <w:szCs w:val="24"/>
          <w:lang w:val="en-US"/>
        </w:rPr>
        <w:t>Addoun</w:t>
      </w:r>
      <w:proofErr w:type="spellEnd"/>
      <w:r w:rsidRPr="003D553C">
        <w:rPr>
          <w:rFonts w:ascii="Times New Roman" w:hAnsi="Times New Roman" w:cs="Times New Roman"/>
          <w:sz w:val="24"/>
          <w:szCs w:val="24"/>
          <w:lang w:val="en-US"/>
        </w:rPr>
        <w:t xml:space="preserve">, H. </w:t>
      </w:r>
      <w:proofErr w:type="spellStart"/>
      <w:r w:rsidRPr="003D553C">
        <w:rPr>
          <w:rFonts w:ascii="Times New Roman" w:hAnsi="Times New Roman" w:cs="Times New Roman"/>
          <w:sz w:val="24"/>
          <w:szCs w:val="24"/>
          <w:lang w:val="en-US"/>
        </w:rPr>
        <w:t>Mahmoudi</w:t>
      </w:r>
      <w:proofErr w:type="spellEnd"/>
      <w:r w:rsidRPr="003D553C">
        <w:rPr>
          <w:rFonts w:ascii="Times New Roman" w:hAnsi="Times New Roman" w:cs="Times New Roman"/>
          <w:sz w:val="24"/>
          <w:szCs w:val="24"/>
          <w:lang w:val="en-US"/>
        </w:rPr>
        <w:t xml:space="preserve"> et N. </w:t>
      </w:r>
      <w:proofErr w:type="spellStart"/>
      <w:r w:rsidRPr="003D553C">
        <w:rPr>
          <w:rFonts w:ascii="Times New Roman" w:hAnsi="Times New Roman" w:cs="Times New Roman"/>
          <w:sz w:val="24"/>
          <w:szCs w:val="24"/>
          <w:lang w:val="en-US"/>
        </w:rPr>
        <w:t>Ghaffour</w:t>
      </w:r>
      <w:proofErr w:type="spellEnd"/>
      <w:r w:rsidRPr="003D553C">
        <w:rPr>
          <w:rFonts w:ascii="Times New Roman" w:hAnsi="Times New Roman" w:cs="Times New Roman"/>
          <w:sz w:val="24"/>
          <w:szCs w:val="24"/>
          <w:lang w:val="en-US"/>
        </w:rPr>
        <w:t>, 2007 « Purification of water by activated carbon prepared from olive stones».</w:t>
      </w:r>
    </w:p>
    <w:p w:rsidR="003D553C" w:rsidRPr="003D553C" w:rsidRDefault="003D553C" w:rsidP="00C56EAF">
      <w:pPr>
        <w:shd w:val="clear" w:color="auto" w:fill="FFFFFF"/>
        <w:spacing w:after="0" w:line="360" w:lineRule="auto"/>
        <w:jc w:val="both"/>
        <w:rPr>
          <w:rFonts w:ascii="Times New Roman" w:hAnsi="Times New Roman" w:cs="Times New Roman"/>
          <w:sz w:val="24"/>
          <w:szCs w:val="24"/>
          <w:lang w:val="en-US"/>
        </w:rPr>
      </w:pPr>
      <w:r w:rsidRPr="003D553C">
        <w:rPr>
          <w:rFonts w:ascii="Times New Roman" w:hAnsi="Times New Roman" w:cs="Times New Roman"/>
          <w:b/>
          <w:sz w:val="24"/>
          <w:szCs w:val="24"/>
          <w:lang w:val="en-US"/>
        </w:rPr>
        <w:t>[53] :</w:t>
      </w:r>
      <w:proofErr w:type="spellStart"/>
      <w:r w:rsidRPr="003D553C">
        <w:rPr>
          <w:rFonts w:ascii="Times New Roman" w:hAnsi="Times New Roman" w:cs="Times New Roman"/>
          <w:color w:val="000000"/>
          <w:sz w:val="24"/>
          <w:szCs w:val="24"/>
          <w:lang w:val="en-US"/>
        </w:rPr>
        <w:t>QingxiangMa</w:t>
      </w:r>
      <w:proofErr w:type="spellEnd"/>
      <w:r w:rsidRPr="003D553C">
        <w:rPr>
          <w:rFonts w:ascii="Times New Roman" w:hAnsi="Times New Roman" w:cs="Times New Roman"/>
          <w:color w:val="000000"/>
          <w:sz w:val="24"/>
          <w:szCs w:val="24"/>
          <w:lang w:val="en-US"/>
        </w:rPr>
        <w:t xml:space="preserve"> ,</w:t>
      </w:r>
      <w:proofErr w:type="spellStart"/>
      <w:r w:rsidRPr="003D553C">
        <w:rPr>
          <w:rFonts w:ascii="Times New Roman" w:hAnsi="Times New Roman" w:cs="Times New Roman"/>
          <w:color w:val="000000"/>
          <w:sz w:val="24"/>
          <w:szCs w:val="24"/>
          <w:lang w:val="en-US"/>
        </w:rPr>
        <w:t>Yunxing</w:t>
      </w:r>
      <w:proofErr w:type="spellEnd"/>
      <w:r w:rsidRPr="003D553C">
        <w:rPr>
          <w:rFonts w:ascii="Times New Roman" w:hAnsi="Times New Roman" w:cs="Times New Roman"/>
          <w:color w:val="000000"/>
          <w:sz w:val="24"/>
          <w:szCs w:val="24"/>
          <w:lang w:val="en-US"/>
        </w:rPr>
        <w:t xml:space="preserve"> Han, </w:t>
      </w:r>
      <w:proofErr w:type="spellStart"/>
      <w:r w:rsidRPr="003D553C">
        <w:rPr>
          <w:rFonts w:ascii="Times New Roman" w:hAnsi="Times New Roman" w:cs="Times New Roman"/>
          <w:color w:val="000000"/>
          <w:sz w:val="24"/>
          <w:szCs w:val="24"/>
          <w:lang w:val="en-US"/>
        </w:rPr>
        <w:t>Qinhong</w:t>
      </w:r>
      <w:proofErr w:type="spellEnd"/>
      <w:r w:rsidRPr="003D553C">
        <w:rPr>
          <w:rFonts w:ascii="Times New Roman" w:hAnsi="Times New Roman" w:cs="Times New Roman"/>
          <w:color w:val="000000"/>
          <w:sz w:val="24"/>
          <w:szCs w:val="24"/>
          <w:lang w:val="en-US"/>
        </w:rPr>
        <w:t xml:space="preserve"> Wei, </w:t>
      </w:r>
      <w:proofErr w:type="spellStart"/>
      <w:r w:rsidRPr="003D553C">
        <w:rPr>
          <w:rFonts w:ascii="Times New Roman" w:hAnsi="Times New Roman" w:cs="Times New Roman"/>
          <w:color w:val="000000"/>
          <w:sz w:val="24"/>
          <w:szCs w:val="24"/>
          <w:lang w:val="en-US"/>
        </w:rPr>
        <w:t>ShengeneMakpal</w:t>
      </w:r>
      <w:proofErr w:type="spellEnd"/>
      <w:r w:rsidRPr="003D553C">
        <w:rPr>
          <w:rFonts w:ascii="Times New Roman" w:hAnsi="Times New Roman" w:cs="Times New Roman"/>
          <w:color w:val="000000"/>
          <w:sz w:val="24"/>
          <w:szCs w:val="24"/>
          <w:lang w:val="en-US"/>
        </w:rPr>
        <w:t xml:space="preserve">, Xinhua </w:t>
      </w:r>
      <w:proofErr w:type="spellStart"/>
      <w:r w:rsidRPr="003D553C">
        <w:rPr>
          <w:rFonts w:ascii="Times New Roman" w:hAnsi="Times New Roman" w:cs="Times New Roman"/>
          <w:color w:val="000000"/>
          <w:sz w:val="24"/>
          <w:szCs w:val="24"/>
          <w:lang w:val="en-US"/>
        </w:rPr>
        <w:t>Gao</w:t>
      </w:r>
      <w:proofErr w:type="spellEnd"/>
      <w:r w:rsidRPr="003D553C">
        <w:rPr>
          <w:rFonts w:ascii="Times New Roman" w:hAnsi="Times New Roman" w:cs="Times New Roman"/>
          <w:color w:val="000000"/>
          <w:sz w:val="24"/>
          <w:szCs w:val="24"/>
          <w:lang w:val="en-US"/>
        </w:rPr>
        <w:t xml:space="preserve">, </w:t>
      </w:r>
      <w:proofErr w:type="spellStart"/>
      <w:r w:rsidRPr="003D553C">
        <w:rPr>
          <w:rFonts w:ascii="Times New Roman" w:hAnsi="Times New Roman" w:cs="Times New Roman"/>
          <w:color w:val="000000"/>
          <w:sz w:val="24"/>
          <w:szCs w:val="24"/>
          <w:lang w:val="en-US"/>
        </w:rPr>
        <w:t>Jianli</w:t>
      </w:r>
      <w:proofErr w:type="spellEnd"/>
      <w:r w:rsidRPr="003D553C">
        <w:rPr>
          <w:rFonts w:ascii="Times New Roman" w:hAnsi="Times New Roman" w:cs="Times New Roman"/>
          <w:color w:val="000000"/>
          <w:lang w:val="en-US"/>
        </w:rPr>
        <w:br/>
      </w:r>
      <w:proofErr w:type="spellStart"/>
      <w:r w:rsidRPr="003D553C">
        <w:rPr>
          <w:rFonts w:ascii="Times New Roman" w:hAnsi="Times New Roman" w:cs="Times New Roman"/>
          <w:color w:val="000000"/>
          <w:sz w:val="24"/>
          <w:szCs w:val="24"/>
          <w:lang w:val="en-US"/>
        </w:rPr>
        <w:t>Zhang,Tian</w:t>
      </w:r>
      <w:proofErr w:type="spellEnd"/>
      <w:r w:rsidRPr="003D553C">
        <w:rPr>
          <w:rFonts w:ascii="Times New Roman" w:hAnsi="Times New Roman" w:cs="Times New Roman"/>
          <w:color w:val="000000"/>
          <w:sz w:val="24"/>
          <w:szCs w:val="24"/>
          <w:lang w:val="en-US"/>
        </w:rPr>
        <w:t xml:space="preserve">-sheng </w:t>
      </w:r>
      <w:proofErr w:type="spellStart"/>
      <w:r w:rsidRPr="003D553C">
        <w:rPr>
          <w:rFonts w:ascii="Times New Roman" w:hAnsi="Times New Roman" w:cs="Times New Roman"/>
          <w:color w:val="000000"/>
          <w:sz w:val="24"/>
          <w:szCs w:val="24"/>
          <w:lang w:val="en-US"/>
        </w:rPr>
        <w:t>Zhao,Journal</w:t>
      </w:r>
      <w:proofErr w:type="spellEnd"/>
      <w:r w:rsidRPr="003D553C">
        <w:rPr>
          <w:rFonts w:ascii="Times New Roman" w:hAnsi="Times New Roman" w:cs="Times New Roman"/>
          <w:color w:val="000000"/>
          <w:sz w:val="24"/>
          <w:szCs w:val="24"/>
          <w:lang w:val="en-US"/>
        </w:rPr>
        <w:t xml:space="preserve"> of CO</w:t>
      </w:r>
      <w:r w:rsidRPr="003D553C">
        <w:rPr>
          <w:rFonts w:ascii="Times New Roman" w:hAnsi="Times New Roman" w:cs="Times New Roman"/>
          <w:color w:val="000000"/>
          <w:sz w:val="16"/>
          <w:szCs w:val="16"/>
          <w:lang w:val="en-US"/>
        </w:rPr>
        <w:t xml:space="preserve">2 </w:t>
      </w:r>
      <w:r w:rsidRPr="003D553C">
        <w:rPr>
          <w:rFonts w:ascii="Times New Roman" w:hAnsi="Times New Roman" w:cs="Times New Roman"/>
          <w:color w:val="000000"/>
          <w:sz w:val="24"/>
          <w:szCs w:val="24"/>
          <w:lang w:val="en-US"/>
        </w:rPr>
        <w:t>Utilization 35 (2020) 288–297.</w:t>
      </w:r>
    </w:p>
    <w:p w:rsidR="003D553C" w:rsidRPr="003D553C" w:rsidRDefault="003D553C" w:rsidP="00C56EAF">
      <w:pPr>
        <w:shd w:val="clear" w:color="auto" w:fill="FFFFFF"/>
        <w:spacing w:after="0" w:line="360" w:lineRule="auto"/>
        <w:jc w:val="both"/>
        <w:rPr>
          <w:rFonts w:ascii="Times New Roman" w:hAnsi="Times New Roman" w:cs="Times New Roman"/>
          <w:sz w:val="24"/>
          <w:szCs w:val="24"/>
          <w:lang w:val="en-US"/>
        </w:rPr>
      </w:pPr>
      <w:r w:rsidRPr="003D553C">
        <w:rPr>
          <w:rFonts w:ascii="Times New Roman" w:hAnsi="Times New Roman" w:cs="Times New Roman"/>
          <w:b/>
          <w:sz w:val="24"/>
          <w:szCs w:val="24"/>
          <w:lang w:val="en-US"/>
        </w:rPr>
        <w:t>[54</w:t>
      </w:r>
      <w:proofErr w:type="gramStart"/>
      <w:r w:rsidRPr="003D553C">
        <w:rPr>
          <w:rFonts w:ascii="Times New Roman" w:hAnsi="Times New Roman" w:cs="Times New Roman"/>
          <w:b/>
          <w:sz w:val="24"/>
          <w:szCs w:val="24"/>
          <w:lang w:val="en-US"/>
        </w:rPr>
        <w:t>] :</w:t>
      </w:r>
      <w:proofErr w:type="gramEnd"/>
      <w:r w:rsidRPr="003D553C">
        <w:rPr>
          <w:rFonts w:ascii="Times New Roman" w:hAnsi="Times New Roman" w:cs="Times New Roman"/>
          <w:sz w:val="24"/>
          <w:szCs w:val="24"/>
          <w:lang w:val="en-US"/>
        </w:rPr>
        <w:t xml:space="preserve"> A. Lewinsky, 2007 « Hazardous Materials and Wastewater: Treatment, Removal and Analysis», Nova editor </w:t>
      </w:r>
      <w:proofErr w:type="spellStart"/>
      <w:r w:rsidRPr="003D553C">
        <w:rPr>
          <w:rFonts w:ascii="Times New Roman" w:hAnsi="Times New Roman" w:cs="Times New Roman"/>
          <w:sz w:val="24"/>
          <w:szCs w:val="24"/>
          <w:lang w:val="en-US"/>
        </w:rPr>
        <w:t>PartiethéoriqueCharbonactif</w:t>
      </w:r>
      <w:proofErr w:type="spellEnd"/>
      <w:r w:rsidRPr="003D553C">
        <w:rPr>
          <w:rFonts w:ascii="Times New Roman" w:hAnsi="Times New Roman" w:cs="Times New Roman"/>
          <w:sz w:val="24"/>
          <w:szCs w:val="24"/>
          <w:lang w:val="en-US"/>
        </w:rPr>
        <w:t xml:space="preserve"> 66. </w:t>
      </w:r>
    </w:p>
    <w:p w:rsidR="003D553C" w:rsidRPr="003D553C" w:rsidRDefault="003D553C" w:rsidP="00C56EAF">
      <w:pPr>
        <w:shd w:val="clear" w:color="auto" w:fill="FFFFFF"/>
        <w:spacing w:after="0" w:line="360" w:lineRule="auto"/>
        <w:jc w:val="both"/>
        <w:rPr>
          <w:rFonts w:ascii="Times New Roman" w:hAnsi="Times New Roman" w:cs="Times New Roman"/>
          <w:sz w:val="24"/>
          <w:szCs w:val="24"/>
        </w:rPr>
      </w:pPr>
      <w:r w:rsidRPr="003D553C">
        <w:rPr>
          <w:rFonts w:ascii="Times New Roman" w:hAnsi="Times New Roman" w:cs="Times New Roman"/>
          <w:b/>
          <w:sz w:val="24"/>
          <w:szCs w:val="24"/>
        </w:rPr>
        <w:t>[55] :</w:t>
      </w:r>
      <w:proofErr w:type="spellStart"/>
      <w:r w:rsidRPr="003D553C">
        <w:rPr>
          <w:rFonts w:ascii="Times New Roman" w:hAnsi="Times New Roman" w:cs="Times New Roman"/>
          <w:sz w:val="24"/>
          <w:szCs w:val="24"/>
        </w:rPr>
        <w:t>L.Khenniche</w:t>
      </w:r>
      <w:proofErr w:type="spellEnd"/>
      <w:r w:rsidRPr="003D553C">
        <w:rPr>
          <w:rFonts w:ascii="Times New Roman" w:hAnsi="Times New Roman" w:cs="Times New Roman"/>
          <w:sz w:val="24"/>
          <w:szCs w:val="24"/>
        </w:rPr>
        <w:t>, 2008 «adsorption des composés aromatiques sur un charbon actif co</w:t>
      </w:r>
      <w:r w:rsidRPr="003D553C">
        <w:rPr>
          <w:rFonts w:ascii="Times New Roman" w:hAnsi="Times New Roman" w:cs="Times New Roman"/>
          <w:sz w:val="24"/>
          <w:szCs w:val="24"/>
        </w:rPr>
        <w:t>m</w:t>
      </w:r>
      <w:r w:rsidRPr="003D553C">
        <w:rPr>
          <w:rFonts w:ascii="Times New Roman" w:hAnsi="Times New Roman" w:cs="Times New Roman"/>
          <w:sz w:val="24"/>
          <w:szCs w:val="24"/>
        </w:rPr>
        <w:t>mercial et un charbon actif préparé à partir de marc de café », mémoire de magister, université Abderrahmane mira, Bejaia.</w:t>
      </w:r>
    </w:p>
    <w:p w:rsidR="003D553C" w:rsidRPr="003D553C" w:rsidRDefault="003D553C" w:rsidP="00C56EAF">
      <w:pPr>
        <w:shd w:val="clear" w:color="auto" w:fill="FFFFFF"/>
        <w:spacing w:after="0" w:line="360" w:lineRule="auto"/>
        <w:jc w:val="both"/>
        <w:rPr>
          <w:rFonts w:ascii="Times New Roman" w:hAnsi="Times New Roman" w:cs="Times New Roman"/>
          <w:sz w:val="24"/>
          <w:szCs w:val="24"/>
        </w:rPr>
      </w:pPr>
      <w:r w:rsidRPr="003D553C">
        <w:rPr>
          <w:rFonts w:ascii="Times New Roman" w:hAnsi="Times New Roman" w:cs="Times New Roman"/>
          <w:b/>
          <w:sz w:val="24"/>
          <w:szCs w:val="24"/>
        </w:rPr>
        <w:t>[56] :</w:t>
      </w:r>
      <w:proofErr w:type="spellStart"/>
      <w:r w:rsidRPr="003D553C">
        <w:rPr>
          <w:rFonts w:ascii="Times New Roman" w:hAnsi="Times New Roman" w:cs="Times New Roman"/>
          <w:sz w:val="24"/>
          <w:szCs w:val="24"/>
        </w:rPr>
        <w:t>T.Stevanovic</w:t>
      </w:r>
      <w:proofErr w:type="spellEnd"/>
      <w:r w:rsidRPr="003D553C">
        <w:rPr>
          <w:rFonts w:ascii="Times New Roman" w:hAnsi="Times New Roman" w:cs="Times New Roman"/>
          <w:sz w:val="24"/>
          <w:szCs w:val="24"/>
        </w:rPr>
        <w:t xml:space="preserve">, </w:t>
      </w:r>
      <w:proofErr w:type="spellStart"/>
      <w:r w:rsidRPr="003D553C">
        <w:rPr>
          <w:rFonts w:ascii="Times New Roman" w:hAnsi="Times New Roman" w:cs="Times New Roman"/>
          <w:sz w:val="24"/>
          <w:szCs w:val="24"/>
        </w:rPr>
        <w:t>D.Perrin</w:t>
      </w:r>
      <w:proofErr w:type="spellEnd"/>
      <w:r w:rsidRPr="003D553C">
        <w:rPr>
          <w:rFonts w:ascii="Times New Roman" w:hAnsi="Times New Roman" w:cs="Times New Roman"/>
          <w:sz w:val="24"/>
          <w:szCs w:val="24"/>
        </w:rPr>
        <w:t>, 2009 « chimie du bois », presses polytechniques et univers</w:t>
      </w:r>
      <w:r w:rsidRPr="003D553C">
        <w:rPr>
          <w:rFonts w:ascii="Times New Roman" w:hAnsi="Times New Roman" w:cs="Times New Roman"/>
          <w:sz w:val="24"/>
          <w:szCs w:val="24"/>
        </w:rPr>
        <w:t>i</w:t>
      </w:r>
      <w:r w:rsidRPr="003D553C">
        <w:rPr>
          <w:rFonts w:ascii="Times New Roman" w:hAnsi="Times New Roman" w:cs="Times New Roman"/>
          <w:sz w:val="24"/>
          <w:szCs w:val="24"/>
        </w:rPr>
        <w:t>taires romandes.</w:t>
      </w:r>
    </w:p>
    <w:p w:rsidR="003D553C" w:rsidRPr="003D553C" w:rsidRDefault="003D553C" w:rsidP="00C56EAF">
      <w:pPr>
        <w:shd w:val="clear" w:color="auto" w:fill="FFFFFF"/>
        <w:spacing w:after="0" w:line="360" w:lineRule="auto"/>
        <w:jc w:val="both"/>
        <w:rPr>
          <w:rFonts w:ascii="Times New Roman" w:hAnsi="Times New Roman" w:cs="Times New Roman"/>
          <w:sz w:val="24"/>
          <w:szCs w:val="24"/>
        </w:rPr>
      </w:pPr>
      <w:r w:rsidRPr="003D553C">
        <w:rPr>
          <w:rFonts w:ascii="Times New Roman" w:hAnsi="Times New Roman" w:cs="Times New Roman"/>
          <w:b/>
          <w:sz w:val="24"/>
          <w:szCs w:val="24"/>
        </w:rPr>
        <w:t>[57] :</w:t>
      </w:r>
      <w:proofErr w:type="spellStart"/>
      <w:r w:rsidRPr="003D553C">
        <w:rPr>
          <w:rFonts w:ascii="Times New Roman" w:hAnsi="Times New Roman" w:cs="Times New Roman"/>
          <w:sz w:val="24"/>
          <w:szCs w:val="24"/>
        </w:rPr>
        <w:t>E.FernandezIbañez</w:t>
      </w:r>
      <w:proofErr w:type="spellEnd"/>
      <w:r w:rsidRPr="003D553C">
        <w:rPr>
          <w:rFonts w:ascii="Times New Roman" w:hAnsi="Times New Roman" w:cs="Times New Roman"/>
          <w:sz w:val="24"/>
          <w:szCs w:val="24"/>
        </w:rPr>
        <w:t xml:space="preserve">, 2002 « Etude de la carbonisation et </w:t>
      </w:r>
      <w:proofErr w:type="spellStart"/>
      <w:r w:rsidRPr="003D553C">
        <w:rPr>
          <w:rFonts w:ascii="Times New Roman" w:hAnsi="Times New Roman" w:cs="Times New Roman"/>
          <w:sz w:val="24"/>
          <w:szCs w:val="24"/>
        </w:rPr>
        <w:t>l‟activation</w:t>
      </w:r>
      <w:proofErr w:type="spellEnd"/>
      <w:r w:rsidRPr="003D553C">
        <w:rPr>
          <w:rFonts w:ascii="Times New Roman" w:hAnsi="Times New Roman" w:cs="Times New Roman"/>
          <w:sz w:val="24"/>
          <w:szCs w:val="24"/>
        </w:rPr>
        <w:t xml:space="preserve"> de précurseurs v</w:t>
      </w:r>
      <w:r w:rsidRPr="003D553C">
        <w:rPr>
          <w:rFonts w:ascii="Times New Roman" w:hAnsi="Times New Roman" w:cs="Times New Roman"/>
          <w:sz w:val="24"/>
          <w:szCs w:val="24"/>
        </w:rPr>
        <w:t>é</w:t>
      </w:r>
      <w:r w:rsidRPr="003D553C">
        <w:rPr>
          <w:rFonts w:ascii="Times New Roman" w:hAnsi="Times New Roman" w:cs="Times New Roman"/>
          <w:sz w:val="24"/>
          <w:szCs w:val="24"/>
        </w:rPr>
        <w:t>gétaux durs et mous », thèse de doctorat, Université de Neuchâtel.</w:t>
      </w:r>
    </w:p>
    <w:p w:rsidR="003D553C" w:rsidRPr="003D553C" w:rsidRDefault="003D553C" w:rsidP="00C56EAF">
      <w:pPr>
        <w:shd w:val="clear" w:color="auto" w:fill="FFFFFF"/>
        <w:spacing w:after="0" w:line="360" w:lineRule="auto"/>
        <w:jc w:val="both"/>
        <w:rPr>
          <w:rFonts w:ascii="Times New Roman" w:hAnsi="Times New Roman" w:cs="Times New Roman"/>
          <w:sz w:val="24"/>
          <w:szCs w:val="24"/>
        </w:rPr>
      </w:pPr>
      <w:r w:rsidRPr="003D553C">
        <w:rPr>
          <w:rFonts w:ascii="Times New Roman" w:hAnsi="Times New Roman" w:cs="Times New Roman"/>
          <w:b/>
          <w:sz w:val="24"/>
          <w:szCs w:val="24"/>
        </w:rPr>
        <w:t>[58] :</w:t>
      </w:r>
      <w:proofErr w:type="spellStart"/>
      <w:r w:rsidRPr="003D553C">
        <w:rPr>
          <w:rFonts w:ascii="Times New Roman" w:hAnsi="Times New Roman" w:cs="Times New Roman"/>
          <w:sz w:val="24"/>
          <w:szCs w:val="24"/>
        </w:rPr>
        <w:t>C.Astier</w:t>
      </w:r>
      <w:proofErr w:type="spellEnd"/>
      <w:r w:rsidRPr="003D553C">
        <w:rPr>
          <w:rFonts w:ascii="Times New Roman" w:hAnsi="Times New Roman" w:cs="Times New Roman"/>
          <w:sz w:val="24"/>
          <w:szCs w:val="24"/>
        </w:rPr>
        <w:t xml:space="preserve">, 2010 « Adsorption des éléments traces métalliques par les écorces forestières, un </w:t>
      </w:r>
      <w:proofErr w:type="spellStart"/>
      <w:r w:rsidRPr="003D553C">
        <w:rPr>
          <w:rFonts w:ascii="Times New Roman" w:hAnsi="Times New Roman" w:cs="Times New Roman"/>
          <w:sz w:val="24"/>
          <w:szCs w:val="24"/>
        </w:rPr>
        <w:t>co-produit</w:t>
      </w:r>
      <w:proofErr w:type="spellEnd"/>
      <w:r w:rsidRPr="003D553C">
        <w:rPr>
          <w:rFonts w:ascii="Times New Roman" w:hAnsi="Times New Roman" w:cs="Times New Roman"/>
          <w:sz w:val="24"/>
          <w:szCs w:val="24"/>
        </w:rPr>
        <w:t xml:space="preserve"> de la filière bois. Optimisation des propriétés par modifications induites par voies chimique et biologique ».thèse de doctorat, Université de Limoges, 38. </w:t>
      </w:r>
    </w:p>
    <w:p w:rsidR="003D553C" w:rsidRPr="003D553C" w:rsidRDefault="003D553C" w:rsidP="00C56EAF">
      <w:pPr>
        <w:shd w:val="clear" w:color="auto" w:fill="FFFFFF"/>
        <w:spacing w:after="0" w:line="360" w:lineRule="auto"/>
        <w:jc w:val="both"/>
        <w:rPr>
          <w:rFonts w:ascii="Times New Roman" w:hAnsi="Times New Roman" w:cs="Times New Roman"/>
          <w:sz w:val="24"/>
          <w:szCs w:val="24"/>
          <w:lang w:val="en-US"/>
        </w:rPr>
      </w:pPr>
      <w:r w:rsidRPr="003D553C">
        <w:rPr>
          <w:rFonts w:ascii="Times New Roman" w:hAnsi="Times New Roman" w:cs="Times New Roman"/>
          <w:b/>
          <w:sz w:val="24"/>
          <w:szCs w:val="24"/>
          <w:lang w:val="en-US"/>
        </w:rPr>
        <w:t>[59</w:t>
      </w:r>
      <w:proofErr w:type="gramStart"/>
      <w:r w:rsidRPr="003D553C">
        <w:rPr>
          <w:rFonts w:ascii="Times New Roman" w:hAnsi="Times New Roman" w:cs="Times New Roman"/>
          <w:b/>
          <w:sz w:val="24"/>
          <w:szCs w:val="24"/>
          <w:lang w:val="en-US"/>
        </w:rPr>
        <w:t>] :</w:t>
      </w:r>
      <w:proofErr w:type="spellStart"/>
      <w:proofErr w:type="gramEnd"/>
      <w:r w:rsidRPr="003D553C">
        <w:rPr>
          <w:rFonts w:ascii="Times New Roman" w:hAnsi="Times New Roman" w:cs="Times New Roman"/>
          <w:sz w:val="24"/>
          <w:szCs w:val="24"/>
          <w:lang w:val="en-US"/>
        </w:rPr>
        <w:t>P.Loganathan</w:t>
      </w:r>
      <w:proofErr w:type="spellEnd"/>
      <w:r w:rsidRPr="003D553C">
        <w:rPr>
          <w:rFonts w:ascii="Times New Roman" w:hAnsi="Times New Roman" w:cs="Times New Roman"/>
          <w:sz w:val="24"/>
          <w:szCs w:val="24"/>
          <w:lang w:val="en-US"/>
        </w:rPr>
        <w:t xml:space="preserve">, </w:t>
      </w:r>
      <w:proofErr w:type="spellStart"/>
      <w:r w:rsidRPr="003D553C">
        <w:rPr>
          <w:rFonts w:ascii="Times New Roman" w:hAnsi="Times New Roman" w:cs="Times New Roman"/>
          <w:sz w:val="24"/>
          <w:szCs w:val="24"/>
          <w:lang w:val="en-US"/>
        </w:rPr>
        <w:t>S.Vigneswaran</w:t>
      </w:r>
      <w:proofErr w:type="spellEnd"/>
      <w:r w:rsidRPr="003D553C">
        <w:rPr>
          <w:rFonts w:ascii="Times New Roman" w:hAnsi="Times New Roman" w:cs="Times New Roman"/>
          <w:sz w:val="24"/>
          <w:szCs w:val="24"/>
          <w:lang w:val="en-US"/>
        </w:rPr>
        <w:t xml:space="preserve">, </w:t>
      </w:r>
      <w:proofErr w:type="spellStart"/>
      <w:r w:rsidRPr="003D553C">
        <w:rPr>
          <w:rFonts w:ascii="Times New Roman" w:hAnsi="Times New Roman" w:cs="Times New Roman"/>
          <w:sz w:val="24"/>
          <w:szCs w:val="24"/>
          <w:lang w:val="en-US"/>
        </w:rPr>
        <w:t>J.Kandasamy</w:t>
      </w:r>
      <w:proofErr w:type="spellEnd"/>
      <w:r w:rsidRPr="003D553C">
        <w:rPr>
          <w:rFonts w:ascii="Times New Roman" w:hAnsi="Times New Roman" w:cs="Times New Roman"/>
          <w:sz w:val="24"/>
          <w:szCs w:val="24"/>
          <w:lang w:val="en-US"/>
        </w:rPr>
        <w:t>&amp; N.S Bolan, 2013 « Removal and reco</w:t>
      </w:r>
      <w:r w:rsidRPr="003D553C">
        <w:rPr>
          <w:rFonts w:ascii="Times New Roman" w:hAnsi="Times New Roman" w:cs="Times New Roman"/>
          <w:sz w:val="24"/>
          <w:szCs w:val="24"/>
          <w:lang w:val="en-US"/>
        </w:rPr>
        <w:t>v</w:t>
      </w:r>
      <w:r w:rsidRPr="003D553C">
        <w:rPr>
          <w:rFonts w:ascii="Times New Roman" w:hAnsi="Times New Roman" w:cs="Times New Roman"/>
          <w:sz w:val="24"/>
          <w:szCs w:val="24"/>
          <w:lang w:val="en-US"/>
        </w:rPr>
        <w:t>ery of phosphate from water using sorption» Critical Reviews in Environmental Science and Technology,p:1-102.</w:t>
      </w:r>
    </w:p>
    <w:p w:rsidR="003D553C" w:rsidRPr="003D553C" w:rsidRDefault="003D553C" w:rsidP="00C56EAF">
      <w:pPr>
        <w:shd w:val="clear" w:color="auto" w:fill="FFFFFF"/>
        <w:spacing w:after="0" w:line="360" w:lineRule="auto"/>
        <w:jc w:val="both"/>
        <w:rPr>
          <w:rFonts w:ascii="Times New Roman" w:hAnsi="Times New Roman" w:cs="Times New Roman"/>
          <w:sz w:val="24"/>
          <w:szCs w:val="24"/>
        </w:rPr>
      </w:pPr>
      <w:r w:rsidRPr="003D553C">
        <w:rPr>
          <w:rFonts w:ascii="Times New Roman" w:hAnsi="Times New Roman" w:cs="Times New Roman"/>
          <w:b/>
          <w:sz w:val="24"/>
          <w:szCs w:val="24"/>
        </w:rPr>
        <w:t>[60] :</w:t>
      </w:r>
      <w:proofErr w:type="spellStart"/>
      <w:r w:rsidRPr="003D553C">
        <w:rPr>
          <w:rFonts w:ascii="Times New Roman" w:hAnsi="Times New Roman" w:cs="Times New Roman"/>
          <w:sz w:val="24"/>
          <w:szCs w:val="24"/>
        </w:rPr>
        <w:t>D.Pouzet</w:t>
      </w:r>
      <w:proofErr w:type="spellEnd"/>
      <w:r w:rsidRPr="003D553C">
        <w:rPr>
          <w:rFonts w:ascii="Times New Roman" w:hAnsi="Times New Roman" w:cs="Times New Roman"/>
          <w:sz w:val="24"/>
          <w:szCs w:val="24"/>
        </w:rPr>
        <w:t xml:space="preserve">, 2011 « production durable de biomasse- la </w:t>
      </w:r>
      <w:proofErr w:type="spellStart"/>
      <w:r w:rsidRPr="003D553C">
        <w:rPr>
          <w:rFonts w:ascii="Times New Roman" w:hAnsi="Times New Roman" w:cs="Times New Roman"/>
          <w:sz w:val="24"/>
          <w:szCs w:val="24"/>
        </w:rPr>
        <w:t>lignocellulose</w:t>
      </w:r>
      <w:proofErr w:type="spellEnd"/>
      <w:r w:rsidRPr="003D553C">
        <w:rPr>
          <w:rFonts w:ascii="Times New Roman" w:hAnsi="Times New Roman" w:cs="Times New Roman"/>
          <w:sz w:val="24"/>
          <w:szCs w:val="24"/>
        </w:rPr>
        <w:t xml:space="preserve"> des </w:t>
      </w:r>
      <w:proofErr w:type="spellStart"/>
      <w:r w:rsidRPr="003D553C">
        <w:rPr>
          <w:rFonts w:ascii="Times New Roman" w:hAnsi="Times New Roman" w:cs="Times New Roman"/>
          <w:sz w:val="24"/>
          <w:szCs w:val="24"/>
        </w:rPr>
        <w:t>poacées</w:t>
      </w:r>
      <w:proofErr w:type="spellEnd"/>
      <w:r w:rsidRPr="003D553C">
        <w:rPr>
          <w:rFonts w:ascii="Times New Roman" w:hAnsi="Times New Roman" w:cs="Times New Roman"/>
          <w:sz w:val="24"/>
          <w:szCs w:val="24"/>
        </w:rPr>
        <w:t xml:space="preserve"> », éd</w:t>
      </w:r>
      <w:r w:rsidRPr="003D553C">
        <w:rPr>
          <w:rFonts w:ascii="Times New Roman" w:hAnsi="Times New Roman" w:cs="Times New Roman"/>
          <w:sz w:val="24"/>
          <w:szCs w:val="24"/>
        </w:rPr>
        <w:t>i</w:t>
      </w:r>
      <w:r w:rsidRPr="003D553C">
        <w:rPr>
          <w:rFonts w:ascii="Times New Roman" w:hAnsi="Times New Roman" w:cs="Times New Roman"/>
          <w:sz w:val="24"/>
          <w:szCs w:val="24"/>
        </w:rPr>
        <w:t xml:space="preserve">tion </w:t>
      </w:r>
      <w:proofErr w:type="spellStart"/>
      <w:r w:rsidRPr="003D553C">
        <w:rPr>
          <w:rFonts w:ascii="Times New Roman" w:hAnsi="Times New Roman" w:cs="Times New Roman"/>
          <w:sz w:val="24"/>
          <w:szCs w:val="24"/>
        </w:rPr>
        <w:t>Quae</w:t>
      </w:r>
      <w:proofErr w:type="spellEnd"/>
      <w:r w:rsidRPr="003D553C">
        <w:rPr>
          <w:rFonts w:ascii="Times New Roman" w:hAnsi="Times New Roman" w:cs="Times New Roman"/>
          <w:sz w:val="24"/>
          <w:szCs w:val="24"/>
        </w:rPr>
        <w:t>. 116-117.</w:t>
      </w:r>
    </w:p>
    <w:p w:rsidR="003D553C" w:rsidRPr="003D553C" w:rsidRDefault="003D553C" w:rsidP="00C56EAF">
      <w:pPr>
        <w:shd w:val="clear" w:color="auto" w:fill="FFFFFF"/>
        <w:spacing w:after="0" w:line="360" w:lineRule="auto"/>
        <w:jc w:val="both"/>
        <w:rPr>
          <w:rFonts w:ascii="Times New Roman" w:hAnsi="Times New Roman" w:cs="Times New Roman"/>
          <w:sz w:val="24"/>
          <w:szCs w:val="24"/>
          <w:lang w:val="en-US"/>
        </w:rPr>
      </w:pPr>
      <w:r w:rsidRPr="003D553C">
        <w:rPr>
          <w:rFonts w:ascii="Times New Roman" w:hAnsi="Times New Roman" w:cs="Times New Roman"/>
          <w:b/>
          <w:sz w:val="24"/>
          <w:szCs w:val="24"/>
          <w:lang w:val="en-US"/>
        </w:rPr>
        <w:t>[61] :</w:t>
      </w:r>
      <w:r w:rsidRPr="003D553C">
        <w:rPr>
          <w:rFonts w:ascii="Times New Roman" w:hAnsi="Times New Roman" w:cs="Times New Roman"/>
          <w:sz w:val="24"/>
          <w:szCs w:val="24"/>
          <w:lang w:val="en-US"/>
        </w:rPr>
        <w:t xml:space="preserve"> B. </w:t>
      </w:r>
      <w:proofErr w:type="spellStart"/>
      <w:r w:rsidRPr="003D553C">
        <w:rPr>
          <w:rFonts w:ascii="Times New Roman" w:hAnsi="Times New Roman" w:cs="Times New Roman"/>
          <w:sz w:val="24"/>
          <w:szCs w:val="24"/>
          <w:lang w:val="en-US"/>
        </w:rPr>
        <w:t>Tsyntsarski</w:t>
      </w:r>
      <w:proofErr w:type="spellEnd"/>
      <w:r w:rsidRPr="003D553C">
        <w:rPr>
          <w:rFonts w:ascii="Times New Roman" w:hAnsi="Times New Roman" w:cs="Times New Roman"/>
          <w:sz w:val="24"/>
          <w:szCs w:val="24"/>
          <w:lang w:val="en-US"/>
        </w:rPr>
        <w:t xml:space="preserve"> ,</w:t>
      </w:r>
      <w:proofErr w:type="spellStart"/>
      <w:r w:rsidRPr="003D553C">
        <w:rPr>
          <w:rFonts w:ascii="Times New Roman" w:hAnsi="Times New Roman" w:cs="Times New Roman"/>
          <w:sz w:val="24"/>
          <w:szCs w:val="24"/>
          <w:lang w:val="en-US"/>
        </w:rPr>
        <w:t>S.Marinov</w:t>
      </w:r>
      <w:proofErr w:type="spellEnd"/>
      <w:r w:rsidRPr="003D553C">
        <w:rPr>
          <w:rFonts w:ascii="Times New Roman" w:hAnsi="Times New Roman" w:cs="Times New Roman"/>
          <w:sz w:val="24"/>
          <w:szCs w:val="24"/>
          <w:lang w:val="en-US"/>
        </w:rPr>
        <w:t xml:space="preserve">, T. </w:t>
      </w:r>
      <w:proofErr w:type="spellStart"/>
      <w:r w:rsidRPr="003D553C">
        <w:rPr>
          <w:rFonts w:ascii="Times New Roman" w:hAnsi="Times New Roman" w:cs="Times New Roman"/>
          <w:sz w:val="24"/>
          <w:szCs w:val="24"/>
          <w:lang w:val="en-US"/>
        </w:rPr>
        <w:t>Budinova</w:t>
      </w:r>
      <w:proofErr w:type="spellEnd"/>
      <w:r w:rsidRPr="003D553C">
        <w:rPr>
          <w:rFonts w:ascii="Times New Roman" w:hAnsi="Times New Roman" w:cs="Times New Roman"/>
          <w:sz w:val="24"/>
          <w:szCs w:val="24"/>
          <w:lang w:val="en-US"/>
        </w:rPr>
        <w:t xml:space="preserve">, </w:t>
      </w:r>
      <w:proofErr w:type="spellStart"/>
      <w:r w:rsidRPr="003D553C">
        <w:rPr>
          <w:rFonts w:ascii="Times New Roman" w:hAnsi="Times New Roman" w:cs="Times New Roman"/>
          <w:sz w:val="24"/>
          <w:szCs w:val="24"/>
          <w:lang w:val="en-US"/>
        </w:rPr>
        <w:t>M.FerhatYardim</w:t>
      </w:r>
      <w:proofErr w:type="spellEnd"/>
      <w:r w:rsidRPr="003D553C">
        <w:rPr>
          <w:rFonts w:ascii="Times New Roman" w:hAnsi="Times New Roman" w:cs="Times New Roman"/>
          <w:sz w:val="24"/>
          <w:szCs w:val="24"/>
          <w:lang w:val="en-US"/>
        </w:rPr>
        <w:t xml:space="preserve"> et </w:t>
      </w:r>
      <w:proofErr w:type="spellStart"/>
      <w:r w:rsidRPr="003D553C">
        <w:rPr>
          <w:rFonts w:ascii="Times New Roman" w:hAnsi="Times New Roman" w:cs="Times New Roman"/>
          <w:sz w:val="24"/>
          <w:szCs w:val="24"/>
          <w:lang w:val="en-US"/>
        </w:rPr>
        <w:t>N.Petrov</w:t>
      </w:r>
      <w:proofErr w:type="spellEnd"/>
      <w:r w:rsidRPr="003D553C">
        <w:rPr>
          <w:rFonts w:ascii="Times New Roman" w:hAnsi="Times New Roman" w:cs="Times New Roman"/>
          <w:sz w:val="24"/>
          <w:szCs w:val="24"/>
          <w:lang w:val="en-US"/>
        </w:rPr>
        <w:t>, 2013 « Synth</w:t>
      </w:r>
      <w:r w:rsidRPr="003D553C">
        <w:rPr>
          <w:rFonts w:ascii="Times New Roman" w:hAnsi="Times New Roman" w:cs="Times New Roman"/>
          <w:sz w:val="24"/>
          <w:szCs w:val="24"/>
          <w:lang w:val="en-US"/>
        </w:rPr>
        <w:t>e</w:t>
      </w:r>
      <w:r w:rsidRPr="003D553C">
        <w:rPr>
          <w:rFonts w:ascii="Times New Roman" w:hAnsi="Times New Roman" w:cs="Times New Roman"/>
          <w:sz w:val="24"/>
          <w:szCs w:val="24"/>
          <w:lang w:val="en-US"/>
        </w:rPr>
        <w:t xml:space="preserve">sis and characterization of activated carbon from natural </w:t>
      </w:r>
      <w:proofErr w:type="spellStart"/>
      <w:r w:rsidRPr="003D553C">
        <w:rPr>
          <w:rFonts w:ascii="Times New Roman" w:hAnsi="Times New Roman" w:cs="Times New Roman"/>
          <w:sz w:val="24"/>
          <w:szCs w:val="24"/>
          <w:lang w:val="en-US"/>
        </w:rPr>
        <w:t>asphaltites</w:t>
      </w:r>
      <w:proofErr w:type="spellEnd"/>
      <w:r w:rsidRPr="003D553C">
        <w:rPr>
          <w:rFonts w:ascii="Times New Roman" w:hAnsi="Times New Roman" w:cs="Times New Roman"/>
          <w:sz w:val="24"/>
          <w:szCs w:val="24"/>
          <w:lang w:val="en-US"/>
        </w:rPr>
        <w:t>», Fuel Processing Tec</w:t>
      </w:r>
      <w:r w:rsidRPr="003D553C">
        <w:rPr>
          <w:rFonts w:ascii="Times New Roman" w:hAnsi="Times New Roman" w:cs="Times New Roman"/>
          <w:sz w:val="24"/>
          <w:szCs w:val="24"/>
          <w:lang w:val="en-US"/>
        </w:rPr>
        <w:t>h</w:t>
      </w:r>
      <w:r w:rsidRPr="003D553C">
        <w:rPr>
          <w:rFonts w:ascii="Times New Roman" w:hAnsi="Times New Roman" w:cs="Times New Roman"/>
          <w:sz w:val="24"/>
          <w:szCs w:val="24"/>
          <w:lang w:val="en-US"/>
        </w:rPr>
        <w:t>nology, 346-349.</w:t>
      </w:r>
    </w:p>
    <w:p w:rsidR="003D553C" w:rsidRPr="003D553C" w:rsidRDefault="003D553C" w:rsidP="00C56EAF">
      <w:pPr>
        <w:shd w:val="clear" w:color="auto" w:fill="FFFFFF"/>
        <w:spacing w:after="0" w:line="360" w:lineRule="auto"/>
        <w:jc w:val="both"/>
        <w:rPr>
          <w:rFonts w:ascii="Times New Roman" w:hAnsi="Times New Roman" w:cs="Times New Roman"/>
          <w:sz w:val="24"/>
          <w:szCs w:val="24"/>
        </w:rPr>
      </w:pPr>
      <w:r w:rsidRPr="003D553C">
        <w:rPr>
          <w:rFonts w:ascii="Times New Roman" w:hAnsi="Times New Roman" w:cs="Times New Roman"/>
          <w:b/>
          <w:sz w:val="24"/>
          <w:szCs w:val="24"/>
        </w:rPr>
        <w:lastRenderedPageBreak/>
        <w:t>[62] :</w:t>
      </w:r>
      <w:r w:rsidRPr="003D553C">
        <w:rPr>
          <w:rFonts w:ascii="Times New Roman" w:hAnsi="Times New Roman" w:cs="Times New Roman"/>
          <w:sz w:val="24"/>
          <w:szCs w:val="24"/>
        </w:rPr>
        <w:t xml:space="preserve"> C.M. </w:t>
      </w:r>
      <w:proofErr w:type="spellStart"/>
      <w:r w:rsidRPr="003D553C">
        <w:rPr>
          <w:rFonts w:ascii="Times New Roman" w:hAnsi="Times New Roman" w:cs="Times New Roman"/>
          <w:sz w:val="24"/>
          <w:szCs w:val="24"/>
        </w:rPr>
        <w:t>Creangã</w:t>
      </w:r>
      <w:proofErr w:type="spellEnd"/>
      <w:r w:rsidRPr="003D553C">
        <w:rPr>
          <w:rFonts w:ascii="Times New Roman" w:hAnsi="Times New Roman" w:cs="Times New Roman"/>
          <w:sz w:val="24"/>
          <w:szCs w:val="24"/>
        </w:rPr>
        <w:t xml:space="preserve">, 2007 « Procédé AD-OX </w:t>
      </w:r>
      <w:proofErr w:type="spellStart"/>
      <w:r w:rsidRPr="003D553C">
        <w:rPr>
          <w:rFonts w:ascii="Times New Roman" w:hAnsi="Times New Roman" w:cs="Times New Roman"/>
          <w:sz w:val="24"/>
          <w:szCs w:val="24"/>
        </w:rPr>
        <w:t>d‟élimination</w:t>
      </w:r>
      <w:proofErr w:type="spellEnd"/>
      <w:r w:rsidRPr="003D553C">
        <w:rPr>
          <w:rFonts w:ascii="Times New Roman" w:hAnsi="Times New Roman" w:cs="Times New Roman"/>
          <w:sz w:val="24"/>
          <w:szCs w:val="24"/>
        </w:rPr>
        <w:t xml:space="preserve"> de polluants organiques non bi</w:t>
      </w:r>
      <w:r w:rsidRPr="003D553C">
        <w:rPr>
          <w:rFonts w:ascii="Times New Roman" w:hAnsi="Times New Roman" w:cs="Times New Roman"/>
          <w:sz w:val="24"/>
          <w:szCs w:val="24"/>
        </w:rPr>
        <w:t>o</w:t>
      </w:r>
      <w:r w:rsidRPr="003D553C">
        <w:rPr>
          <w:rFonts w:ascii="Times New Roman" w:hAnsi="Times New Roman" w:cs="Times New Roman"/>
          <w:sz w:val="24"/>
          <w:szCs w:val="24"/>
        </w:rPr>
        <w:t>dégradables (par adsorption puis oxydation catalytique) », thèse de doctorat, université de Toulouse.</w:t>
      </w:r>
    </w:p>
    <w:p w:rsidR="003D553C" w:rsidRPr="003D553C" w:rsidRDefault="003D553C" w:rsidP="00C56EAF">
      <w:pPr>
        <w:shd w:val="clear" w:color="auto" w:fill="FFFFFF"/>
        <w:spacing w:after="0" w:line="360" w:lineRule="auto"/>
        <w:jc w:val="both"/>
        <w:rPr>
          <w:rFonts w:ascii="Times New Roman" w:hAnsi="Times New Roman" w:cs="Times New Roman"/>
          <w:sz w:val="24"/>
          <w:szCs w:val="24"/>
        </w:rPr>
      </w:pPr>
      <w:r w:rsidRPr="003D553C">
        <w:rPr>
          <w:rFonts w:ascii="Times New Roman" w:hAnsi="Times New Roman" w:cs="Times New Roman"/>
          <w:b/>
          <w:sz w:val="24"/>
          <w:szCs w:val="24"/>
        </w:rPr>
        <w:t>[63] :</w:t>
      </w:r>
      <w:r w:rsidRPr="003D553C">
        <w:rPr>
          <w:rFonts w:ascii="Times New Roman" w:hAnsi="Times New Roman" w:cs="Times New Roman"/>
          <w:sz w:val="24"/>
          <w:szCs w:val="24"/>
        </w:rPr>
        <w:t xml:space="preserve"> H. </w:t>
      </w:r>
      <w:proofErr w:type="spellStart"/>
      <w:r w:rsidRPr="003D553C">
        <w:rPr>
          <w:rFonts w:ascii="Times New Roman" w:hAnsi="Times New Roman" w:cs="Times New Roman"/>
          <w:sz w:val="24"/>
          <w:szCs w:val="24"/>
        </w:rPr>
        <w:t>Boulkrah</w:t>
      </w:r>
      <w:proofErr w:type="spellEnd"/>
      <w:r w:rsidRPr="003D553C">
        <w:rPr>
          <w:rFonts w:ascii="Times New Roman" w:hAnsi="Times New Roman" w:cs="Times New Roman"/>
          <w:sz w:val="24"/>
          <w:szCs w:val="24"/>
        </w:rPr>
        <w:t xml:space="preserve">, 2008 « Etude comparative sur </w:t>
      </w:r>
      <w:proofErr w:type="spellStart"/>
      <w:r w:rsidRPr="003D553C">
        <w:rPr>
          <w:rFonts w:ascii="Times New Roman" w:hAnsi="Times New Roman" w:cs="Times New Roman"/>
          <w:sz w:val="24"/>
          <w:szCs w:val="24"/>
        </w:rPr>
        <w:t>l‟adsorption</w:t>
      </w:r>
      <w:proofErr w:type="spellEnd"/>
      <w:r w:rsidRPr="003D553C">
        <w:rPr>
          <w:rFonts w:ascii="Times New Roman" w:hAnsi="Times New Roman" w:cs="Times New Roman"/>
          <w:sz w:val="24"/>
          <w:szCs w:val="24"/>
        </w:rPr>
        <w:t xml:space="preserve"> des ions plomb sur différents adsorbants », mémoire de magister, université de Skikda.</w:t>
      </w:r>
    </w:p>
    <w:p w:rsidR="003D553C" w:rsidRPr="003D553C" w:rsidRDefault="003D553C" w:rsidP="00C56EAF">
      <w:pPr>
        <w:shd w:val="clear" w:color="auto" w:fill="FFFFFF"/>
        <w:spacing w:after="0" w:line="360" w:lineRule="auto"/>
        <w:jc w:val="both"/>
        <w:rPr>
          <w:rFonts w:ascii="Times New Roman" w:hAnsi="Times New Roman" w:cs="Times New Roman"/>
          <w:sz w:val="24"/>
          <w:szCs w:val="24"/>
        </w:rPr>
      </w:pPr>
      <w:r w:rsidRPr="003D553C">
        <w:rPr>
          <w:rFonts w:ascii="Times New Roman" w:hAnsi="Times New Roman" w:cs="Times New Roman"/>
          <w:b/>
          <w:sz w:val="24"/>
          <w:szCs w:val="24"/>
        </w:rPr>
        <w:t>[64] :</w:t>
      </w:r>
      <w:proofErr w:type="spellStart"/>
      <w:r w:rsidRPr="003D553C">
        <w:rPr>
          <w:rFonts w:ascii="Times New Roman" w:hAnsi="Times New Roman" w:cs="Times New Roman"/>
          <w:sz w:val="24"/>
          <w:szCs w:val="24"/>
        </w:rPr>
        <w:t>K.Bellir</w:t>
      </w:r>
      <w:proofErr w:type="spellEnd"/>
      <w:r w:rsidRPr="003D553C">
        <w:rPr>
          <w:rFonts w:ascii="Times New Roman" w:hAnsi="Times New Roman" w:cs="Times New Roman"/>
          <w:sz w:val="24"/>
          <w:szCs w:val="24"/>
        </w:rPr>
        <w:t xml:space="preserve">, M.B. </w:t>
      </w:r>
      <w:proofErr w:type="spellStart"/>
      <w:r w:rsidRPr="003D553C">
        <w:rPr>
          <w:rFonts w:ascii="Times New Roman" w:hAnsi="Times New Roman" w:cs="Times New Roman"/>
          <w:sz w:val="24"/>
          <w:szCs w:val="24"/>
        </w:rPr>
        <w:t>Lehocine</w:t>
      </w:r>
      <w:proofErr w:type="spellEnd"/>
      <w:r w:rsidRPr="003D553C">
        <w:rPr>
          <w:rFonts w:ascii="Times New Roman" w:hAnsi="Times New Roman" w:cs="Times New Roman"/>
          <w:sz w:val="24"/>
          <w:szCs w:val="24"/>
        </w:rPr>
        <w:t xml:space="preserve"> et A-H </w:t>
      </w:r>
      <w:proofErr w:type="spellStart"/>
      <w:r w:rsidRPr="003D553C">
        <w:rPr>
          <w:rFonts w:ascii="Times New Roman" w:hAnsi="Times New Roman" w:cs="Times New Roman"/>
          <w:sz w:val="24"/>
          <w:szCs w:val="24"/>
        </w:rPr>
        <w:t>Meniai</w:t>
      </w:r>
      <w:proofErr w:type="spellEnd"/>
      <w:r w:rsidRPr="003D553C">
        <w:rPr>
          <w:rFonts w:ascii="Times New Roman" w:hAnsi="Times New Roman" w:cs="Times New Roman"/>
          <w:sz w:val="24"/>
          <w:szCs w:val="24"/>
        </w:rPr>
        <w:t xml:space="preserve">., 2013 «Zinc </w:t>
      </w:r>
      <w:proofErr w:type="spellStart"/>
      <w:r w:rsidRPr="003D553C">
        <w:rPr>
          <w:rFonts w:ascii="Times New Roman" w:hAnsi="Times New Roman" w:cs="Times New Roman"/>
          <w:sz w:val="24"/>
          <w:szCs w:val="24"/>
        </w:rPr>
        <w:t>removalfromaqueous</w:t>
      </w:r>
      <w:proofErr w:type="spellEnd"/>
      <w:r w:rsidRPr="003D553C">
        <w:rPr>
          <w:rFonts w:ascii="Times New Roman" w:hAnsi="Times New Roman" w:cs="Times New Roman"/>
          <w:sz w:val="24"/>
          <w:szCs w:val="24"/>
        </w:rPr>
        <w:t xml:space="preserve"> solutions by adsorption onto bentonite», </w:t>
      </w:r>
      <w:proofErr w:type="spellStart"/>
      <w:r w:rsidRPr="003D553C">
        <w:rPr>
          <w:rFonts w:ascii="Times New Roman" w:hAnsi="Times New Roman" w:cs="Times New Roman"/>
          <w:sz w:val="24"/>
          <w:szCs w:val="24"/>
        </w:rPr>
        <w:t>Desalination</w:t>
      </w:r>
      <w:proofErr w:type="spellEnd"/>
      <w:r w:rsidRPr="003D553C">
        <w:rPr>
          <w:rFonts w:ascii="Times New Roman" w:hAnsi="Times New Roman" w:cs="Times New Roman"/>
          <w:sz w:val="24"/>
          <w:szCs w:val="24"/>
        </w:rPr>
        <w:t xml:space="preserve"> and Water </w:t>
      </w:r>
      <w:proofErr w:type="spellStart"/>
      <w:r w:rsidRPr="003D553C">
        <w:rPr>
          <w:rFonts w:ascii="Times New Roman" w:hAnsi="Times New Roman" w:cs="Times New Roman"/>
          <w:sz w:val="24"/>
          <w:szCs w:val="24"/>
        </w:rPr>
        <w:t>Treatment</w:t>
      </w:r>
      <w:proofErr w:type="spellEnd"/>
      <w:r w:rsidRPr="003D553C">
        <w:rPr>
          <w:rFonts w:ascii="Times New Roman" w:hAnsi="Times New Roman" w:cs="Times New Roman"/>
          <w:sz w:val="24"/>
          <w:szCs w:val="24"/>
        </w:rPr>
        <w:t xml:space="preserve">, p5035-5048 [8] </w:t>
      </w:r>
      <w:proofErr w:type="spellStart"/>
      <w:r w:rsidRPr="003D553C">
        <w:rPr>
          <w:rFonts w:ascii="Times New Roman" w:hAnsi="Times New Roman" w:cs="Times New Roman"/>
          <w:sz w:val="24"/>
          <w:szCs w:val="24"/>
        </w:rPr>
        <w:t>C.Cordot</w:t>
      </w:r>
      <w:proofErr w:type="spellEnd"/>
      <w:r w:rsidRPr="003D553C">
        <w:rPr>
          <w:rFonts w:ascii="Times New Roman" w:hAnsi="Times New Roman" w:cs="Times New Roman"/>
          <w:sz w:val="24"/>
          <w:szCs w:val="24"/>
        </w:rPr>
        <w:t>, 1999 «le traitement des eaux», Edition Ellipses.</w:t>
      </w:r>
    </w:p>
    <w:p w:rsidR="003D553C" w:rsidRPr="003D553C" w:rsidRDefault="003D553C" w:rsidP="00C56EAF">
      <w:pPr>
        <w:shd w:val="clear" w:color="auto" w:fill="FFFFFF"/>
        <w:spacing w:after="0" w:line="360" w:lineRule="auto"/>
        <w:jc w:val="both"/>
        <w:rPr>
          <w:rFonts w:ascii="Times New Roman" w:hAnsi="Times New Roman" w:cs="Times New Roman"/>
          <w:sz w:val="24"/>
          <w:szCs w:val="24"/>
          <w:lang w:val="en-US"/>
        </w:rPr>
      </w:pPr>
      <w:r w:rsidRPr="003D553C">
        <w:rPr>
          <w:rFonts w:ascii="Times New Roman" w:hAnsi="Times New Roman" w:cs="Times New Roman"/>
          <w:b/>
          <w:sz w:val="24"/>
          <w:szCs w:val="24"/>
        </w:rPr>
        <w:t>[65] :</w:t>
      </w:r>
      <w:proofErr w:type="spellStart"/>
      <w:r w:rsidRPr="003D553C">
        <w:rPr>
          <w:rFonts w:ascii="Times New Roman" w:hAnsi="Times New Roman" w:cs="Times New Roman"/>
          <w:sz w:val="24"/>
          <w:szCs w:val="24"/>
        </w:rPr>
        <w:t>D.Bamba</w:t>
      </w:r>
      <w:proofErr w:type="spellEnd"/>
      <w:r w:rsidRPr="003D553C">
        <w:rPr>
          <w:rFonts w:ascii="Times New Roman" w:hAnsi="Times New Roman" w:cs="Times New Roman"/>
          <w:sz w:val="24"/>
          <w:szCs w:val="24"/>
        </w:rPr>
        <w:t xml:space="preserve">, </w:t>
      </w:r>
      <w:proofErr w:type="spellStart"/>
      <w:r w:rsidRPr="003D553C">
        <w:rPr>
          <w:rFonts w:ascii="Times New Roman" w:hAnsi="Times New Roman" w:cs="Times New Roman"/>
          <w:sz w:val="24"/>
          <w:szCs w:val="24"/>
        </w:rPr>
        <w:t>B.Dongui</w:t>
      </w:r>
      <w:proofErr w:type="spellEnd"/>
      <w:r w:rsidRPr="003D553C">
        <w:rPr>
          <w:rFonts w:ascii="Times New Roman" w:hAnsi="Times New Roman" w:cs="Times New Roman"/>
          <w:sz w:val="24"/>
          <w:szCs w:val="24"/>
        </w:rPr>
        <w:t xml:space="preserve">, </w:t>
      </w:r>
      <w:proofErr w:type="spellStart"/>
      <w:r w:rsidRPr="003D553C">
        <w:rPr>
          <w:rFonts w:ascii="Times New Roman" w:hAnsi="Times New Roman" w:cs="Times New Roman"/>
          <w:sz w:val="24"/>
          <w:szCs w:val="24"/>
        </w:rPr>
        <w:t>A.Trokourey</w:t>
      </w:r>
      <w:proofErr w:type="spellEnd"/>
      <w:r w:rsidRPr="003D553C">
        <w:rPr>
          <w:rFonts w:ascii="Times New Roman" w:hAnsi="Times New Roman" w:cs="Times New Roman"/>
          <w:sz w:val="24"/>
          <w:szCs w:val="24"/>
        </w:rPr>
        <w:t xml:space="preserve">, </w:t>
      </w:r>
      <w:proofErr w:type="spellStart"/>
      <w:r w:rsidRPr="003D553C">
        <w:rPr>
          <w:rFonts w:ascii="Times New Roman" w:hAnsi="Times New Roman" w:cs="Times New Roman"/>
          <w:sz w:val="24"/>
          <w:szCs w:val="24"/>
        </w:rPr>
        <w:t>G.E.Zoro</w:t>
      </w:r>
      <w:proofErr w:type="spellEnd"/>
      <w:r w:rsidRPr="003D553C">
        <w:rPr>
          <w:rFonts w:ascii="Times New Roman" w:hAnsi="Times New Roman" w:cs="Times New Roman"/>
          <w:sz w:val="24"/>
          <w:szCs w:val="24"/>
        </w:rPr>
        <w:t xml:space="preserve">, </w:t>
      </w:r>
      <w:proofErr w:type="spellStart"/>
      <w:r w:rsidRPr="003D553C">
        <w:rPr>
          <w:rFonts w:ascii="Times New Roman" w:hAnsi="Times New Roman" w:cs="Times New Roman"/>
          <w:sz w:val="24"/>
          <w:szCs w:val="24"/>
        </w:rPr>
        <w:t>G.P.Athéba</w:t>
      </w:r>
      <w:proofErr w:type="spellEnd"/>
      <w:r w:rsidRPr="003D553C">
        <w:rPr>
          <w:rFonts w:ascii="Times New Roman" w:hAnsi="Times New Roman" w:cs="Times New Roman"/>
          <w:sz w:val="24"/>
          <w:szCs w:val="24"/>
        </w:rPr>
        <w:t xml:space="preserve">, </w:t>
      </w:r>
      <w:proofErr w:type="spellStart"/>
      <w:r w:rsidRPr="003D553C">
        <w:rPr>
          <w:rFonts w:ascii="Times New Roman" w:hAnsi="Times New Roman" w:cs="Times New Roman"/>
          <w:sz w:val="24"/>
          <w:szCs w:val="24"/>
        </w:rPr>
        <w:t>D.Robert</w:t>
      </w:r>
      <w:proofErr w:type="spellEnd"/>
      <w:r w:rsidRPr="003D553C">
        <w:rPr>
          <w:rFonts w:ascii="Times New Roman" w:hAnsi="Times New Roman" w:cs="Times New Roman"/>
          <w:sz w:val="24"/>
          <w:szCs w:val="24"/>
        </w:rPr>
        <w:t xml:space="preserve">, </w:t>
      </w:r>
      <w:proofErr w:type="spellStart"/>
      <w:r w:rsidRPr="003D553C">
        <w:rPr>
          <w:rFonts w:ascii="Times New Roman" w:hAnsi="Times New Roman" w:cs="Times New Roman"/>
          <w:sz w:val="24"/>
          <w:szCs w:val="24"/>
        </w:rPr>
        <w:t>J.V.Wéber</w:t>
      </w:r>
      <w:proofErr w:type="spellEnd"/>
      <w:r w:rsidRPr="003D553C">
        <w:rPr>
          <w:rFonts w:ascii="Times New Roman" w:hAnsi="Times New Roman" w:cs="Times New Roman"/>
          <w:sz w:val="24"/>
          <w:szCs w:val="24"/>
        </w:rPr>
        <w:t xml:space="preserve">, 2009 « Etudes comparées des méthodes de préparation du charbon actif, suivies </w:t>
      </w:r>
      <w:proofErr w:type="spellStart"/>
      <w:r w:rsidRPr="003D553C">
        <w:rPr>
          <w:rFonts w:ascii="Times New Roman" w:hAnsi="Times New Roman" w:cs="Times New Roman"/>
          <w:sz w:val="24"/>
          <w:szCs w:val="24"/>
        </w:rPr>
        <w:t>d‟un</w:t>
      </w:r>
      <w:proofErr w:type="spellEnd"/>
      <w:r w:rsidRPr="003D553C">
        <w:rPr>
          <w:rFonts w:ascii="Times New Roman" w:hAnsi="Times New Roman" w:cs="Times New Roman"/>
          <w:sz w:val="24"/>
          <w:szCs w:val="24"/>
        </w:rPr>
        <w:t xml:space="preserve"> test de dépo</w:t>
      </w:r>
      <w:r w:rsidRPr="003D553C">
        <w:rPr>
          <w:rFonts w:ascii="Times New Roman" w:hAnsi="Times New Roman" w:cs="Times New Roman"/>
          <w:sz w:val="24"/>
          <w:szCs w:val="24"/>
        </w:rPr>
        <w:t>l</w:t>
      </w:r>
      <w:r w:rsidRPr="003D553C">
        <w:rPr>
          <w:rFonts w:ascii="Times New Roman" w:hAnsi="Times New Roman" w:cs="Times New Roman"/>
          <w:sz w:val="24"/>
          <w:szCs w:val="24"/>
        </w:rPr>
        <w:t xml:space="preserve">lution </w:t>
      </w:r>
      <w:proofErr w:type="spellStart"/>
      <w:r w:rsidRPr="003D553C">
        <w:rPr>
          <w:rFonts w:ascii="Times New Roman" w:hAnsi="Times New Roman" w:cs="Times New Roman"/>
          <w:sz w:val="24"/>
          <w:szCs w:val="24"/>
        </w:rPr>
        <w:t>d‟une</w:t>
      </w:r>
      <w:proofErr w:type="spellEnd"/>
      <w:r w:rsidRPr="003D553C">
        <w:rPr>
          <w:rFonts w:ascii="Times New Roman" w:hAnsi="Times New Roman" w:cs="Times New Roman"/>
          <w:sz w:val="24"/>
          <w:szCs w:val="24"/>
        </w:rPr>
        <w:t xml:space="preserve"> eau contaminée au </w:t>
      </w:r>
      <w:proofErr w:type="spellStart"/>
      <w:r w:rsidRPr="003D553C">
        <w:rPr>
          <w:rFonts w:ascii="Times New Roman" w:hAnsi="Times New Roman" w:cs="Times New Roman"/>
          <w:sz w:val="24"/>
          <w:szCs w:val="24"/>
        </w:rPr>
        <w:t>diuron</w:t>
      </w:r>
      <w:proofErr w:type="spellEnd"/>
      <w:r w:rsidRPr="003D553C">
        <w:rPr>
          <w:rFonts w:ascii="Times New Roman" w:hAnsi="Times New Roman" w:cs="Times New Roman"/>
          <w:sz w:val="24"/>
          <w:szCs w:val="24"/>
        </w:rPr>
        <w:t xml:space="preserve"> », J. Soc. </w:t>
      </w:r>
      <w:proofErr w:type="spellStart"/>
      <w:r w:rsidRPr="003D553C">
        <w:rPr>
          <w:rFonts w:ascii="Times New Roman" w:hAnsi="Times New Roman" w:cs="Times New Roman"/>
          <w:sz w:val="24"/>
          <w:szCs w:val="24"/>
          <w:lang w:val="en-US"/>
        </w:rPr>
        <w:t>Ouest</w:t>
      </w:r>
      <w:proofErr w:type="spellEnd"/>
      <w:r w:rsidRPr="003D553C">
        <w:rPr>
          <w:rFonts w:ascii="Times New Roman" w:hAnsi="Times New Roman" w:cs="Times New Roman"/>
          <w:sz w:val="24"/>
          <w:szCs w:val="24"/>
          <w:lang w:val="en-US"/>
        </w:rPr>
        <w:t xml:space="preserve">-Afr. </w:t>
      </w:r>
      <w:proofErr w:type="spellStart"/>
      <w:r w:rsidRPr="003D553C">
        <w:rPr>
          <w:rFonts w:ascii="Times New Roman" w:hAnsi="Times New Roman" w:cs="Times New Roman"/>
          <w:sz w:val="24"/>
          <w:szCs w:val="24"/>
          <w:lang w:val="en-US"/>
        </w:rPr>
        <w:t>Chim</w:t>
      </w:r>
      <w:proofErr w:type="spellEnd"/>
      <w:r w:rsidRPr="003D553C">
        <w:rPr>
          <w:rFonts w:ascii="Times New Roman" w:hAnsi="Times New Roman" w:cs="Times New Roman"/>
          <w:sz w:val="24"/>
          <w:szCs w:val="24"/>
          <w:lang w:val="en-US"/>
        </w:rPr>
        <w:t xml:space="preserve">, 41-52. </w:t>
      </w:r>
    </w:p>
    <w:p w:rsidR="003D553C" w:rsidRPr="003D553C" w:rsidRDefault="003D553C" w:rsidP="00C56EAF">
      <w:pPr>
        <w:shd w:val="clear" w:color="auto" w:fill="FFFFFF"/>
        <w:spacing w:after="0" w:line="360" w:lineRule="auto"/>
        <w:jc w:val="both"/>
        <w:rPr>
          <w:rFonts w:ascii="Times New Roman" w:hAnsi="Times New Roman" w:cs="Times New Roman"/>
          <w:sz w:val="24"/>
          <w:szCs w:val="24"/>
          <w:lang w:val="en-US"/>
        </w:rPr>
      </w:pPr>
      <w:r w:rsidRPr="003D553C">
        <w:rPr>
          <w:rFonts w:ascii="Times New Roman" w:hAnsi="Times New Roman" w:cs="Times New Roman"/>
          <w:b/>
          <w:sz w:val="24"/>
          <w:szCs w:val="24"/>
          <w:lang w:val="en-US"/>
        </w:rPr>
        <w:t>[66</w:t>
      </w:r>
      <w:proofErr w:type="gramStart"/>
      <w:r w:rsidRPr="003D553C">
        <w:rPr>
          <w:rFonts w:ascii="Times New Roman" w:hAnsi="Times New Roman" w:cs="Times New Roman"/>
          <w:b/>
          <w:sz w:val="24"/>
          <w:szCs w:val="24"/>
          <w:lang w:val="en-US"/>
        </w:rPr>
        <w:t>] :</w:t>
      </w:r>
      <w:proofErr w:type="spellStart"/>
      <w:proofErr w:type="gramEnd"/>
      <w:r w:rsidRPr="003D553C">
        <w:rPr>
          <w:rFonts w:ascii="Times New Roman" w:hAnsi="Times New Roman" w:cs="Times New Roman"/>
          <w:sz w:val="24"/>
          <w:szCs w:val="24"/>
          <w:lang w:val="en-US"/>
        </w:rPr>
        <w:t>Ö.Ṣahin</w:t>
      </w:r>
      <w:proofErr w:type="spellEnd"/>
      <w:r w:rsidRPr="003D553C">
        <w:rPr>
          <w:rFonts w:ascii="Times New Roman" w:hAnsi="Times New Roman" w:cs="Times New Roman"/>
          <w:sz w:val="24"/>
          <w:szCs w:val="24"/>
          <w:lang w:val="en-US"/>
        </w:rPr>
        <w:t xml:space="preserve"> et </w:t>
      </w:r>
      <w:proofErr w:type="spellStart"/>
      <w:r w:rsidRPr="003D553C">
        <w:rPr>
          <w:rFonts w:ascii="Times New Roman" w:hAnsi="Times New Roman" w:cs="Times New Roman"/>
          <w:sz w:val="24"/>
          <w:szCs w:val="24"/>
          <w:lang w:val="en-US"/>
        </w:rPr>
        <w:t>C.Saka</w:t>
      </w:r>
      <w:proofErr w:type="spellEnd"/>
      <w:r w:rsidRPr="003D553C">
        <w:rPr>
          <w:rFonts w:ascii="Times New Roman" w:hAnsi="Times New Roman" w:cs="Times New Roman"/>
          <w:sz w:val="24"/>
          <w:szCs w:val="24"/>
          <w:lang w:val="en-US"/>
        </w:rPr>
        <w:t xml:space="preserve">, 2013 «Preparation and characterization of activated carbon from acorn shell by physical activation with H2O–CO2in two-step pretreatment», </w:t>
      </w:r>
      <w:proofErr w:type="spellStart"/>
      <w:r w:rsidRPr="003D553C">
        <w:rPr>
          <w:rFonts w:ascii="Times New Roman" w:hAnsi="Times New Roman" w:cs="Times New Roman"/>
          <w:sz w:val="24"/>
          <w:szCs w:val="24"/>
          <w:lang w:val="en-US"/>
        </w:rPr>
        <w:t>Bioresource</w:t>
      </w:r>
      <w:proofErr w:type="spellEnd"/>
      <w:r w:rsidRPr="003D553C">
        <w:rPr>
          <w:rFonts w:ascii="Times New Roman" w:hAnsi="Times New Roman" w:cs="Times New Roman"/>
          <w:sz w:val="24"/>
          <w:szCs w:val="24"/>
          <w:lang w:val="en-US"/>
        </w:rPr>
        <w:t xml:space="preserve"> Technology, 163-168.</w:t>
      </w:r>
    </w:p>
    <w:p w:rsidR="003D553C" w:rsidRPr="003D553C" w:rsidRDefault="003D553C" w:rsidP="00C56EAF">
      <w:pPr>
        <w:shd w:val="clear" w:color="auto" w:fill="FFFFFF"/>
        <w:spacing w:after="0" w:line="360" w:lineRule="auto"/>
        <w:jc w:val="both"/>
        <w:rPr>
          <w:rFonts w:ascii="Times New Roman" w:hAnsi="Times New Roman" w:cs="Times New Roman"/>
          <w:sz w:val="24"/>
          <w:szCs w:val="24"/>
          <w:lang w:val="en-US"/>
        </w:rPr>
      </w:pPr>
      <w:r w:rsidRPr="003D553C">
        <w:rPr>
          <w:rFonts w:ascii="Times New Roman" w:hAnsi="Times New Roman" w:cs="Times New Roman"/>
          <w:b/>
          <w:sz w:val="24"/>
          <w:szCs w:val="24"/>
          <w:lang w:val="en-US"/>
        </w:rPr>
        <w:t>[67</w:t>
      </w:r>
      <w:proofErr w:type="gramStart"/>
      <w:r w:rsidRPr="003D553C">
        <w:rPr>
          <w:rFonts w:ascii="Times New Roman" w:hAnsi="Times New Roman" w:cs="Times New Roman"/>
          <w:b/>
          <w:sz w:val="24"/>
          <w:szCs w:val="24"/>
          <w:lang w:val="en-US"/>
        </w:rPr>
        <w:t>] :</w:t>
      </w:r>
      <w:proofErr w:type="gramEnd"/>
      <w:r w:rsidRPr="003D553C">
        <w:rPr>
          <w:rFonts w:ascii="Times New Roman" w:hAnsi="Times New Roman" w:cs="Times New Roman"/>
          <w:sz w:val="24"/>
          <w:szCs w:val="24"/>
          <w:lang w:val="en-US"/>
        </w:rPr>
        <w:t xml:space="preserve"> M.J. Ahmed et S.K. </w:t>
      </w:r>
      <w:proofErr w:type="spellStart"/>
      <w:r w:rsidRPr="003D553C">
        <w:rPr>
          <w:rFonts w:ascii="Times New Roman" w:hAnsi="Times New Roman" w:cs="Times New Roman"/>
          <w:sz w:val="24"/>
          <w:szCs w:val="24"/>
          <w:lang w:val="en-US"/>
        </w:rPr>
        <w:t>Theydan</w:t>
      </w:r>
      <w:proofErr w:type="spellEnd"/>
      <w:r w:rsidRPr="003D553C">
        <w:rPr>
          <w:rFonts w:ascii="Times New Roman" w:hAnsi="Times New Roman" w:cs="Times New Roman"/>
          <w:sz w:val="24"/>
          <w:szCs w:val="24"/>
          <w:lang w:val="en-US"/>
        </w:rPr>
        <w:t>, 2012 «Physical and chemical characteristics of activated carbon prepared by pyrolysis of chemically treated date stones and its ability to adsorb orga</w:t>
      </w:r>
      <w:r w:rsidRPr="003D553C">
        <w:rPr>
          <w:rFonts w:ascii="Times New Roman" w:hAnsi="Times New Roman" w:cs="Times New Roman"/>
          <w:sz w:val="24"/>
          <w:szCs w:val="24"/>
          <w:lang w:val="en-US"/>
        </w:rPr>
        <w:t>n</w:t>
      </w:r>
      <w:r w:rsidRPr="003D553C">
        <w:rPr>
          <w:rFonts w:ascii="Times New Roman" w:hAnsi="Times New Roman" w:cs="Times New Roman"/>
          <w:sz w:val="24"/>
          <w:szCs w:val="24"/>
          <w:lang w:val="en-US"/>
        </w:rPr>
        <w:t xml:space="preserve">ics», Powder Technology, 237-245. </w:t>
      </w:r>
    </w:p>
    <w:p w:rsidR="003D553C" w:rsidRPr="003D553C" w:rsidRDefault="003D553C" w:rsidP="00C56EAF">
      <w:pPr>
        <w:shd w:val="clear" w:color="auto" w:fill="FFFFFF"/>
        <w:spacing w:after="0" w:line="360" w:lineRule="auto"/>
        <w:jc w:val="both"/>
        <w:rPr>
          <w:rFonts w:ascii="Times New Roman" w:hAnsi="Times New Roman" w:cs="Times New Roman"/>
          <w:sz w:val="24"/>
          <w:szCs w:val="24"/>
          <w:lang w:val="en-US"/>
        </w:rPr>
      </w:pPr>
      <w:r w:rsidRPr="003D553C">
        <w:rPr>
          <w:rFonts w:ascii="Times New Roman" w:hAnsi="Times New Roman" w:cs="Times New Roman"/>
          <w:b/>
          <w:sz w:val="24"/>
          <w:szCs w:val="24"/>
          <w:lang w:val="en-US"/>
        </w:rPr>
        <w:t>[68] :</w:t>
      </w:r>
      <w:r w:rsidRPr="003D553C">
        <w:rPr>
          <w:rFonts w:ascii="Times New Roman" w:hAnsi="Times New Roman" w:cs="Times New Roman"/>
          <w:sz w:val="24"/>
          <w:szCs w:val="24"/>
          <w:lang w:val="en-US"/>
        </w:rPr>
        <w:t xml:space="preserve"> T. </w:t>
      </w:r>
      <w:proofErr w:type="spellStart"/>
      <w:r w:rsidRPr="003D553C">
        <w:rPr>
          <w:rFonts w:ascii="Times New Roman" w:hAnsi="Times New Roman" w:cs="Times New Roman"/>
          <w:sz w:val="24"/>
          <w:szCs w:val="24"/>
          <w:lang w:val="en-US"/>
        </w:rPr>
        <w:t>Budinova</w:t>
      </w:r>
      <w:proofErr w:type="spellEnd"/>
      <w:r w:rsidRPr="003D553C">
        <w:rPr>
          <w:rFonts w:ascii="Times New Roman" w:hAnsi="Times New Roman" w:cs="Times New Roman"/>
          <w:sz w:val="24"/>
          <w:szCs w:val="24"/>
          <w:lang w:val="en-US"/>
        </w:rPr>
        <w:t xml:space="preserve">, E. </w:t>
      </w:r>
      <w:proofErr w:type="spellStart"/>
      <w:r w:rsidRPr="003D553C">
        <w:rPr>
          <w:rFonts w:ascii="Times New Roman" w:hAnsi="Times New Roman" w:cs="Times New Roman"/>
          <w:sz w:val="24"/>
          <w:szCs w:val="24"/>
          <w:lang w:val="en-US"/>
        </w:rPr>
        <w:t>Ekinci</w:t>
      </w:r>
      <w:proofErr w:type="spellEnd"/>
      <w:r w:rsidRPr="003D553C">
        <w:rPr>
          <w:rFonts w:ascii="Times New Roman" w:hAnsi="Times New Roman" w:cs="Times New Roman"/>
          <w:sz w:val="24"/>
          <w:szCs w:val="24"/>
          <w:lang w:val="en-US"/>
        </w:rPr>
        <w:t xml:space="preserve">, F. </w:t>
      </w:r>
      <w:proofErr w:type="spellStart"/>
      <w:r w:rsidRPr="003D553C">
        <w:rPr>
          <w:rFonts w:ascii="Times New Roman" w:hAnsi="Times New Roman" w:cs="Times New Roman"/>
          <w:sz w:val="24"/>
          <w:szCs w:val="24"/>
          <w:lang w:val="en-US"/>
        </w:rPr>
        <w:t>Yardim</w:t>
      </w:r>
      <w:proofErr w:type="spellEnd"/>
      <w:r w:rsidRPr="003D553C">
        <w:rPr>
          <w:rFonts w:ascii="Times New Roman" w:hAnsi="Times New Roman" w:cs="Times New Roman"/>
          <w:sz w:val="24"/>
          <w:szCs w:val="24"/>
          <w:lang w:val="en-US"/>
        </w:rPr>
        <w:t xml:space="preserve">, A. Grimm, E. </w:t>
      </w:r>
      <w:proofErr w:type="spellStart"/>
      <w:r w:rsidRPr="003D553C">
        <w:rPr>
          <w:rFonts w:ascii="Times New Roman" w:hAnsi="Times New Roman" w:cs="Times New Roman"/>
          <w:sz w:val="24"/>
          <w:szCs w:val="24"/>
          <w:lang w:val="en-US"/>
        </w:rPr>
        <w:t>Björnbom</w:t>
      </w:r>
      <w:proofErr w:type="spellEnd"/>
      <w:r w:rsidRPr="003D553C">
        <w:rPr>
          <w:rFonts w:ascii="Times New Roman" w:hAnsi="Times New Roman" w:cs="Times New Roman"/>
          <w:sz w:val="24"/>
          <w:szCs w:val="24"/>
          <w:lang w:val="en-US"/>
        </w:rPr>
        <w:t xml:space="preserve">, V. </w:t>
      </w:r>
      <w:proofErr w:type="spellStart"/>
      <w:r w:rsidRPr="003D553C">
        <w:rPr>
          <w:rFonts w:ascii="Times New Roman" w:hAnsi="Times New Roman" w:cs="Times New Roman"/>
          <w:sz w:val="24"/>
          <w:szCs w:val="24"/>
          <w:lang w:val="en-US"/>
        </w:rPr>
        <w:t>Minkova</w:t>
      </w:r>
      <w:proofErr w:type="spellEnd"/>
      <w:r w:rsidRPr="003D553C">
        <w:rPr>
          <w:rFonts w:ascii="Times New Roman" w:hAnsi="Times New Roman" w:cs="Times New Roman"/>
          <w:sz w:val="24"/>
          <w:szCs w:val="24"/>
          <w:lang w:val="en-US"/>
        </w:rPr>
        <w:t xml:space="preserve">, M. </w:t>
      </w:r>
      <w:proofErr w:type="spellStart"/>
      <w:r w:rsidRPr="003D553C">
        <w:rPr>
          <w:rFonts w:ascii="Times New Roman" w:hAnsi="Times New Roman" w:cs="Times New Roman"/>
          <w:sz w:val="24"/>
          <w:szCs w:val="24"/>
          <w:lang w:val="en-US"/>
        </w:rPr>
        <w:t>Goran</w:t>
      </w:r>
      <w:r w:rsidRPr="003D553C">
        <w:rPr>
          <w:rFonts w:ascii="Times New Roman" w:hAnsi="Times New Roman" w:cs="Times New Roman"/>
          <w:sz w:val="24"/>
          <w:szCs w:val="24"/>
          <w:lang w:val="en-US"/>
        </w:rPr>
        <w:t>o</w:t>
      </w:r>
      <w:r w:rsidRPr="003D553C">
        <w:rPr>
          <w:rFonts w:ascii="Times New Roman" w:hAnsi="Times New Roman" w:cs="Times New Roman"/>
          <w:sz w:val="24"/>
          <w:szCs w:val="24"/>
          <w:lang w:val="en-US"/>
        </w:rPr>
        <w:t>va</w:t>
      </w:r>
      <w:proofErr w:type="spellEnd"/>
      <w:r w:rsidRPr="003D553C">
        <w:rPr>
          <w:rFonts w:ascii="Times New Roman" w:hAnsi="Times New Roman" w:cs="Times New Roman"/>
          <w:sz w:val="24"/>
          <w:szCs w:val="24"/>
          <w:lang w:val="en-US"/>
        </w:rPr>
        <w:t xml:space="preserve">, 2006 «Characterization and application of activated carbon produced by H3PO4and water vapor activation», Fuel Processing Technology, 899–905 </w:t>
      </w:r>
      <w:proofErr w:type="spellStart"/>
      <w:r w:rsidRPr="003D553C">
        <w:rPr>
          <w:rFonts w:ascii="Times New Roman" w:hAnsi="Times New Roman" w:cs="Times New Roman"/>
          <w:sz w:val="24"/>
          <w:szCs w:val="24"/>
          <w:lang w:val="en-US"/>
        </w:rPr>
        <w:t>PartiethéoriqueCharbonactif</w:t>
      </w:r>
      <w:proofErr w:type="spellEnd"/>
      <w:r w:rsidRPr="003D553C">
        <w:rPr>
          <w:rFonts w:ascii="Times New Roman" w:hAnsi="Times New Roman" w:cs="Times New Roman"/>
          <w:sz w:val="24"/>
          <w:szCs w:val="24"/>
          <w:lang w:val="en-US"/>
        </w:rPr>
        <w:t xml:space="preserve"> 67 .</w:t>
      </w:r>
    </w:p>
    <w:p w:rsidR="003D553C" w:rsidRPr="003D553C" w:rsidRDefault="003D553C" w:rsidP="00C56EAF">
      <w:pPr>
        <w:shd w:val="clear" w:color="auto" w:fill="FFFFFF"/>
        <w:spacing w:after="0" w:line="360" w:lineRule="auto"/>
        <w:jc w:val="both"/>
        <w:rPr>
          <w:rFonts w:ascii="Times New Roman" w:hAnsi="Times New Roman" w:cs="Times New Roman"/>
          <w:sz w:val="24"/>
          <w:szCs w:val="24"/>
          <w:lang w:val="en-US"/>
        </w:rPr>
      </w:pPr>
      <w:r w:rsidRPr="003D553C">
        <w:rPr>
          <w:rFonts w:ascii="Times New Roman" w:hAnsi="Times New Roman" w:cs="Times New Roman"/>
          <w:b/>
          <w:sz w:val="24"/>
          <w:szCs w:val="24"/>
          <w:lang w:val="en-US"/>
        </w:rPr>
        <w:t>[69</w:t>
      </w:r>
      <w:proofErr w:type="gramStart"/>
      <w:r w:rsidRPr="003D553C">
        <w:rPr>
          <w:rFonts w:ascii="Times New Roman" w:hAnsi="Times New Roman" w:cs="Times New Roman"/>
          <w:b/>
          <w:sz w:val="24"/>
          <w:szCs w:val="24"/>
          <w:lang w:val="en-US"/>
        </w:rPr>
        <w:t>] :</w:t>
      </w:r>
      <w:proofErr w:type="spellStart"/>
      <w:proofErr w:type="gramEnd"/>
      <w:r w:rsidRPr="003D553C">
        <w:rPr>
          <w:rFonts w:ascii="Times New Roman" w:hAnsi="Times New Roman" w:cs="Times New Roman"/>
          <w:sz w:val="24"/>
          <w:szCs w:val="24"/>
          <w:lang w:val="en-US"/>
        </w:rPr>
        <w:t>S.Srikhun</w:t>
      </w:r>
      <w:proofErr w:type="spellEnd"/>
      <w:r w:rsidRPr="003D553C">
        <w:rPr>
          <w:rFonts w:ascii="Times New Roman" w:hAnsi="Times New Roman" w:cs="Times New Roman"/>
          <w:sz w:val="24"/>
          <w:szCs w:val="24"/>
          <w:lang w:val="en-US"/>
        </w:rPr>
        <w:t xml:space="preserve">, </w:t>
      </w:r>
      <w:proofErr w:type="spellStart"/>
      <w:r w:rsidRPr="003D553C">
        <w:rPr>
          <w:rFonts w:ascii="Times New Roman" w:hAnsi="Times New Roman" w:cs="Times New Roman"/>
          <w:sz w:val="24"/>
          <w:szCs w:val="24"/>
          <w:lang w:val="en-US"/>
        </w:rPr>
        <w:t>S.Hirunpraditkun</w:t>
      </w:r>
      <w:proofErr w:type="spellEnd"/>
      <w:r w:rsidRPr="003D553C">
        <w:rPr>
          <w:rFonts w:ascii="Times New Roman" w:hAnsi="Times New Roman" w:cs="Times New Roman"/>
          <w:sz w:val="24"/>
          <w:szCs w:val="24"/>
          <w:lang w:val="en-US"/>
        </w:rPr>
        <w:t xml:space="preserve">, </w:t>
      </w:r>
      <w:proofErr w:type="spellStart"/>
      <w:r w:rsidRPr="003D553C">
        <w:rPr>
          <w:rFonts w:ascii="Times New Roman" w:hAnsi="Times New Roman" w:cs="Times New Roman"/>
          <w:sz w:val="24"/>
          <w:szCs w:val="24"/>
          <w:lang w:val="en-US"/>
        </w:rPr>
        <w:t>K.Nuithitikul</w:t>
      </w:r>
      <w:proofErr w:type="spellEnd"/>
      <w:r w:rsidRPr="003D553C">
        <w:rPr>
          <w:rFonts w:ascii="Times New Roman" w:hAnsi="Times New Roman" w:cs="Times New Roman"/>
          <w:sz w:val="24"/>
          <w:szCs w:val="24"/>
          <w:lang w:val="en-US"/>
        </w:rPr>
        <w:t>, «Adsorption of Malachite Green Dye onto Activated Carbon Derived from Durian Peel», Proceedings of the 7th IASME / WSEAS I</w:t>
      </w:r>
      <w:r w:rsidRPr="003D553C">
        <w:rPr>
          <w:rFonts w:ascii="Times New Roman" w:hAnsi="Times New Roman" w:cs="Times New Roman"/>
          <w:sz w:val="24"/>
          <w:szCs w:val="24"/>
          <w:lang w:val="en-US"/>
        </w:rPr>
        <w:t>n</w:t>
      </w:r>
      <w:r w:rsidRPr="003D553C">
        <w:rPr>
          <w:rFonts w:ascii="Times New Roman" w:hAnsi="Times New Roman" w:cs="Times New Roman"/>
          <w:sz w:val="24"/>
          <w:szCs w:val="24"/>
          <w:lang w:val="en-US"/>
        </w:rPr>
        <w:t>ternational Conference on heat transfer, thermal engineering and environment (HTE '09).</w:t>
      </w:r>
    </w:p>
    <w:p w:rsidR="003D553C" w:rsidRPr="003D553C" w:rsidRDefault="003D553C" w:rsidP="00C56EAF">
      <w:pPr>
        <w:shd w:val="clear" w:color="auto" w:fill="FFFFFF"/>
        <w:spacing w:after="0" w:line="360" w:lineRule="auto"/>
        <w:jc w:val="both"/>
        <w:rPr>
          <w:rFonts w:ascii="Times New Roman" w:hAnsi="Times New Roman" w:cs="Times New Roman"/>
          <w:sz w:val="24"/>
          <w:szCs w:val="24"/>
          <w:lang w:val="en-US"/>
        </w:rPr>
      </w:pPr>
      <w:r w:rsidRPr="003D553C">
        <w:rPr>
          <w:rFonts w:ascii="Times New Roman" w:hAnsi="Times New Roman" w:cs="Times New Roman"/>
          <w:b/>
          <w:sz w:val="24"/>
          <w:szCs w:val="24"/>
          <w:lang w:val="en-US"/>
        </w:rPr>
        <w:t>[70] :</w:t>
      </w:r>
      <w:r w:rsidRPr="003D553C">
        <w:rPr>
          <w:rFonts w:ascii="Times New Roman" w:hAnsi="Times New Roman" w:cs="Times New Roman"/>
          <w:sz w:val="24"/>
          <w:szCs w:val="24"/>
          <w:lang w:val="en-US"/>
        </w:rPr>
        <w:t xml:space="preserve"> A.A. Ahmad, A. </w:t>
      </w:r>
      <w:proofErr w:type="spellStart"/>
      <w:r w:rsidRPr="003D553C">
        <w:rPr>
          <w:rFonts w:ascii="Times New Roman" w:hAnsi="Times New Roman" w:cs="Times New Roman"/>
          <w:sz w:val="24"/>
          <w:szCs w:val="24"/>
          <w:lang w:val="en-US"/>
        </w:rPr>
        <w:t>Idris</w:t>
      </w:r>
      <w:proofErr w:type="spellEnd"/>
      <w:r w:rsidRPr="003D553C">
        <w:rPr>
          <w:rFonts w:ascii="Times New Roman" w:hAnsi="Times New Roman" w:cs="Times New Roman"/>
          <w:sz w:val="24"/>
          <w:szCs w:val="24"/>
          <w:lang w:val="en-US"/>
        </w:rPr>
        <w:t>, 2013 « Preparation and characterization of activated carbons derived from bio-solid: a review» Desalination and Water Treatment, 1-15 --</w:t>
      </w:r>
      <w:proofErr w:type="spellStart"/>
      <w:r w:rsidRPr="003D553C">
        <w:rPr>
          <w:rFonts w:ascii="Times New Roman" w:hAnsi="Times New Roman" w:cs="Times New Roman"/>
          <w:sz w:val="24"/>
          <w:szCs w:val="24"/>
          <w:lang w:val="en-US"/>
        </w:rPr>
        <w:t>swww&amp;ffhhAmarThladji,Laghouat</w:t>
      </w:r>
      <w:proofErr w:type="spellEnd"/>
      <w:r w:rsidRPr="003D553C">
        <w:rPr>
          <w:rFonts w:ascii="Times New Roman" w:hAnsi="Times New Roman" w:cs="Times New Roman"/>
          <w:sz w:val="24"/>
          <w:szCs w:val="24"/>
          <w:lang w:val="en-US"/>
        </w:rPr>
        <w:t>.</w:t>
      </w:r>
    </w:p>
    <w:p w:rsidR="003D553C" w:rsidRPr="003D553C" w:rsidRDefault="003D553C" w:rsidP="00C56EAF">
      <w:pPr>
        <w:shd w:val="clear" w:color="auto" w:fill="FFFFFF"/>
        <w:spacing w:after="0" w:line="360" w:lineRule="auto"/>
        <w:jc w:val="both"/>
        <w:rPr>
          <w:rFonts w:ascii="Times New Roman" w:hAnsi="Times New Roman" w:cs="Times New Roman"/>
          <w:sz w:val="24"/>
          <w:szCs w:val="24"/>
          <w:lang w:val="en-US"/>
        </w:rPr>
      </w:pPr>
      <w:r w:rsidRPr="003D553C">
        <w:rPr>
          <w:rFonts w:ascii="Times New Roman" w:hAnsi="Times New Roman" w:cs="Times New Roman"/>
          <w:b/>
          <w:sz w:val="24"/>
          <w:szCs w:val="24"/>
          <w:lang w:val="en-US"/>
        </w:rPr>
        <w:t>[71</w:t>
      </w:r>
      <w:proofErr w:type="gramStart"/>
      <w:r w:rsidRPr="003D553C">
        <w:rPr>
          <w:rFonts w:ascii="Times New Roman" w:hAnsi="Times New Roman" w:cs="Times New Roman"/>
          <w:b/>
          <w:sz w:val="24"/>
          <w:szCs w:val="24"/>
          <w:lang w:val="en-US"/>
        </w:rPr>
        <w:t>] :</w:t>
      </w:r>
      <w:proofErr w:type="gramEnd"/>
      <w:r w:rsidRPr="003D553C">
        <w:rPr>
          <w:rFonts w:ascii="Times New Roman" w:hAnsi="Times New Roman" w:cs="Times New Roman"/>
          <w:sz w:val="24"/>
          <w:szCs w:val="24"/>
          <w:lang w:val="en-US"/>
        </w:rPr>
        <w:t xml:space="preserve"> D. </w:t>
      </w:r>
      <w:proofErr w:type="spellStart"/>
      <w:r w:rsidRPr="003D553C">
        <w:rPr>
          <w:rFonts w:ascii="Times New Roman" w:hAnsi="Times New Roman" w:cs="Times New Roman"/>
          <w:sz w:val="24"/>
          <w:szCs w:val="24"/>
          <w:lang w:val="en-US"/>
        </w:rPr>
        <w:t>AnginT.E.Köse</w:t>
      </w:r>
      <w:proofErr w:type="spellEnd"/>
      <w:r w:rsidRPr="003D553C">
        <w:rPr>
          <w:rFonts w:ascii="Times New Roman" w:hAnsi="Times New Roman" w:cs="Times New Roman"/>
          <w:sz w:val="24"/>
          <w:szCs w:val="24"/>
          <w:lang w:val="en-US"/>
        </w:rPr>
        <w:t xml:space="preserve">, </w:t>
      </w:r>
      <w:proofErr w:type="spellStart"/>
      <w:r w:rsidRPr="003D553C">
        <w:rPr>
          <w:rFonts w:ascii="Times New Roman" w:hAnsi="Times New Roman" w:cs="Times New Roman"/>
          <w:sz w:val="24"/>
          <w:szCs w:val="24"/>
          <w:lang w:val="en-US"/>
        </w:rPr>
        <w:t>U.G.Selengil</w:t>
      </w:r>
      <w:proofErr w:type="spellEnd"/>
      <w:r w:rsidRPr="003D553C">
        <w:rPr>
          <w:rFonts w:ascii="Times New Roman" w:hAnsi="Times New Roman" w:cs="Times New Roman"/>
          <w:sz w:val="24"/>
          <w:szCs w:val="24"/>
          <w:lang w:val="en-US"/>
        </w:rPr>
        <w:t>, 2013 «Production and characterization of activated carbon from sour cherry stones by zinc chloride», Fuel 804-811.</w:t>
      </w:r>
    </w:p>
    <w:p w:rsidR="003D553C" w:rsidRPr="003D553C" w:rsidRDefault="003D553C" w:rsidP="00C56EAF">
      <w:pPr>
        <w:shd w:val="clear" w:color="auto" w:fill="FFFFFF"/>
        <w:spacing w:after="0" w:line="360" w:lineRule="auto"/>
        <w:jc w:val="both"/>
        <w:rPr>
          <w:rFonts w:ascii="Times New Roman" w:hAnsi="Times New Roman" w:cs="Times New Roman"/>
          <w:sz w:val="24"/>
          <w:szCs w:val="24"/>
        </w:rPr>
      </w:pPr>
      <w:r w:rsidRPr="003D553C">
        <w:rPr>
          <w:rFonts w:ascii="Times New Roman" w:hAnsi="Times New Roman" w:cs="Times New Roman"/>
          <w:b/>
          <w:sz w:val="24"/>
          <w:szCs w:val="24"/>
        </w:rPr>
        <w:t>[72] :</w:t>
      </w:r>
      <w:proofErr w:type="spellStart"/>
      <w:r w:rsidRPr="003D553C">
        <w:rPr>
          <w:rFonts w:ascii="Times New Roman" w:hAnsi="Times New Roman" w:cs="Times New Roman"/>
          <w:sz w:val="24"/>
          <w:szCs w:val="24"/>
        </w:rPr>
        <w:t>C.Cardot</w:t>
      </w:r>
      <w:proofErr w:type="spellEnd"/>
      <w:r w:rsidRPr="003D553C">
        <w:rPr>
          <w:rFonts w:ascii="Times New Roman" w:hAnsi="Times New Roman" w:cs="Times New Roman"/>
          <w:sz w:val="24"/>
          <w:szCs w:val="24"/>
        </w:rPr>
        <w:t xml:space="preserve">, 1999 « les traitements de </w:t>
      </w:r>
      <w:proofErr w:type="spellStart"/>
      <w:r w:rsidRPr="003D553C">
        <w:rPr>
          <w:rFonts w:ascii="Times New Roman" w:hAnsi="Times New Roman" w:cs="Times New Roman"/>
          <w:sz w:val="24"/>
          <w:szCs w:val="24"/>
        </w:rPr>
        <w:t>l‟eau</w:t>
      </w:r>
      <w:proofErr w:type="spellEnd"/>
      <w:r w:rsidRPr="003D553C">
        <w:rPr>
          <w:rFonts w:ascii="Times New Roman" w:hAnsi="Times New Roman" w:cs="Times New Roman"/>
          <w:sz w:val="24"/>
          <w:szCs w:val="24"/>
        </w:rPr>
        <w:t xml:space="preserve"> » édition ellipses, 89-95.</w:t>
      </w:r>
    </w:p>
    <w:p w:rsidR="003D553C" w:rsidRDefault="003D553C" w:rsidP="00C56EAF">
      <w:pPr>
        <w:shd w:val="clear" w:color="auto" w:fill="FFFFFF"/>
        <w:spacing w:after="0" w:line="360" w:lineRule="auto"/>
        <w:jc w:val="both"/>
        <w:rPr>
          <w:rFonts w:ascii="Times New Roman" w:hAnsi="Times New Roman" w:cs="Times New Roman"/>
          <w:sz w:val="24"/>
          <w:szCs w:val="24"/>
          <w:lang w:val="en-US"/>
        </w:rPr>
      </w:pPr>
      <w:r w:rsidRPr="003D553C">
        <w:rPr>
          <w:rFonts w:ascii="Times New Roman" w:hAnsi="Times New Roman" w:cs="Times New Roman"/>
          <w:b/>
          <w:sz w:val="24"/>
          <w:szCs w:val="24"/>
          <w:lang w:val="en-US"/>
        </w:rPr>
        <w:t>[73</w:t>
      </w:r>
      <w:proofErr w:type="gramStart"/>
      <w:r w:rsidRPr="003D553C">
        <w:rPr>
          <w:rFonts w:ascii="Times New Roman" w:hAnsi="Times New Roman" w:cs="Times New Roman"/>
          <w:b/>
          <w:sz w:val="24"/>
          <w:szCs w:val="24"/>
          <w:lang w:val="en-US"/>
        </w:rPr>
        <w:t>] :</w:t>
      </w:r>
      <w:proofErr w:type="gramEnd"/>
      <w:r w:rsidRPr="003D553C">
        <w:rPr>
          <w:rFonts w:ascii="Times New Roman" w:hAnsi="Times New Roman" w:cs="Times New Roman"/>
          <w:sz w:val="24"/>
          <w:szCs w:val="24"/>
          <w:lang w:val="en-US"/>
        </w:rPr>
        <w:t xml:space="preserve">G. </w:t>
      </w:r>
      <w:proofErr w:type="spellStart"/>
      <w:r w:rsidRPr="003D553C">
        <w:rPr>
          <w:rFonts w:ascii="Times New Roman" w:hAnsi="Times New Roman" w:cs="Times New Roman"/>
          <w:sz w:val="24"/>
          <w:szCs w:val="24"/>
          <w:lang w:val="en-US"/>
        </w:rPr>
        <w:t>BlÀZQUEZ</w:t>
      </w:r>
      <w:proofErr w:type="spellEnd"/>
      <w:r w:rsidRPr="003D553C">
        <w:rPr>
          <w:rFonts w:ascii="Times New Roman" w:hAnsi="Times New Roman" w:cs="Times New Roman"/>
          <w:sz w:val="24"/>
          <w:szCs w:val="24"/>
          <w:lang w:val="en-US"/>
        </w:rPr>
        <w:t xml:space="preserve">, F. </w:t>
      </w:r>
      <w:proofErr w:type="spellStart"/>
      <w:r w:rsidRPr="003D553C">
        <w:rPr>
          <w:rFonts w:ascii="Times New Roman" w:hAnsi="Times New Roman" w:cs="Times New Roman"/>
          <w:sz w:val="24"/>
          <w:szCs w:val="24"/>
          <w:lang w:val="en-US"/>
        </w:rPr>
        <w:t>Hernáinz</w:t>
      </w:r>
      <w:proofErr w:type="spellEnd"/>
      <w:r w:rsidRPr="003D553C">
        <w:rPr>
          <w:rFonts w:ascii="Times New Roman" w:hAnsi="Times New Roman" w:cs="Times New Roman"/>
          <w:sz w:val="24"/>
          <w:szCs w:val="24"/>
          <w:lang w:val="en-US"/>
        </w:rPr>
        <w:t xml:space="preserve">, M. </w:t>
      </w:r>
      <w:proofErr w:type="spellStart"/>
      <w:r w:rsidRPr="003D553C">
        <w:rPr>
          <w:rFonts w:ascii="Times New Roman" w:hAnsi="Times New Roman" w:cs="Times New Roman"/>
          <w:sz w:val="24"/>
          <w:szCs w:val="24"/>
          <w:lang w:val="en-US"/>
        </w:rPr>
        <w:t>Calero</w:t>
      </w:r>
      <w:proofErr w:type="spellEnd"/>
      <w:r w:rsidRPr="003D553C">
        <w:rPr>
          <w:rFonts w:ascii="Times New Roman" w:hAnsi="Times New Roman" w:cs="Times New Roman"/>
          <w:sz w:val="24"/>
          <w:szCs w:val="24"/>
          <w:lang w:val="en-US"/>
        </w:rPr>
        <w:t xml:space="preserve">, M.A. Martín-Lara et G. </w:t>
      </w:r>
      <w:proofErr w:type="spellStart"/>
      <w:r w:rsidRPr="003D553C">
        <w:rPr>
          <w:rFonts w:ascii="Times New Roman" w:hAnsi="Times New Roman" w:cs="Times New Roman"/>
          <w:sz w:val="24"/>
          <w:szCs w:val="24"/>
          <w:lang w:val="en-US"/>
        </w:rPr>
        <w:t>Tenorio</w:t>
      </w:r>
      <w:proofErr w:type="spellEnd"/>
      <w:r w:rsidRPr="003D553C">
        <w:rPr>
          <w:rFonts w:ascii="Times New Roman" w:hAnsi="Times New Roman" w:cs="Times New Roman"/>
          <w:sz w:val="24"/>
          <w:szCs w:val="24"/>
          <w:lang w:val="en-US"/>
        </w:rPr>
        <w:t>, 2004 «R</w:t>
      </w:r>
      <w:r w:rsidRPr="003D553C">
        <w:rPr>
          <w:rFonts w:ascii="Times New Roman" w:hAnsi="Times New Roman" w:cs="Times New Roman"/>
          <w:sz w:val="24"/>
          <w:szCs w:val="24"/>
          <w:lang w:val="en-US"/>
        </w:rPr>
        <w:t>e</w:t>
      </w:r>
      <w:r w:rsidRPr="003D553C">
        <w:rPr>
          <w:rFonts w:ascii="Times New Roman" w:hAnsi="Times New Roman" w:cs="Times New Roman"/>
          <w:sz w:val="24"/>
          <w:szCs w:val="24"/>
          <w:lang w:val="en-US"/>
        </w:rPr>
        <w:t>moval of cadmium ions with olive stones: the effect of some parameters», Process Biochemi</w:t>
      </w:r>
      <w:r w:rsidRPr="003D553C">
        <w:rPr>
          <w:rFonts w:ascii="Times New Roman" w:hAnsi="Times New Roman" w:cs="Times New Roman"/>
          <w:sz w:val="24"/>
          <w:szCs w:val="24"/>
          <w:lang w:val="en-US"/>
        </w:rPr>
        <w:t>s</w:t>
      </w:r>
      <w:r w:rsidRPr="003D553C">
        <w:rPr>
          <w:rFonts w:ascii="Times New Roman" w:hAnsi="Times New Roman" w:cs="Times New Roman"/>
          <w:sz w:val="24"/>
          <w:szCs w:val="24"/>
          <w:lang w:val="en-US"/>
        </w:rPr>
        <w:t>try 2649-2654.</w:t>
      </w:r>
    </w:p>
    <w:p w:rsidR="00C56EAF" w:rsidRPr="00C71788" w:rsidRDefault="00C56EAF" w:rsidP="00C56EAF">
      <w:pPr>
        <w:spacing w:after="0" w:line="360" w:lineRule="auto"/>
        <w:jc w:val="both"/>
        <w:rPr>
          <w:rFonts w:ascii="Times New Roman" w:eastAsia="Calibri" w:hAnsi="Times New Roman" w:cs="Times New Roman"/>
          <w:color w:val="000000"/>
          <w:sz w:val="24"/>
          <w:szCs w:val="24"/>
          <w:lang w:val="en-US"/>
        </w:rPr>
      </w:pPr>
      <w:r w:rsidRPr="00C71788">
        <w:rPr>
          <w:rFonts w:ascii="Times New Roman" w:eastAsia="Calibri" w:hAnsi="Times New Roman" w:cs="Times New Roman"/>
          <w:b/>
          <w:color w:val="000000"/>
          <w:sz w:val="24"/>
          <w:szCs w:val="24"/>
          <w:lang w:val="en-US"/>
        </w:rPr>
        <w:t>[74</w:t>
      </w:r>
      <w:proofErr w:type="gramStart"/>
      <w:r w:rsidRPr="00C71788">
        <w:rPr>
          <w:rFonts w:ascii="Times New Roman" w:eastAsia="Calibri" w:hAnsi="Times New Roman" w:cs="Times New Roman"/>
          <w:b/>
          <w:color w:val="000000"/>
          <w:sz w:val="24"/>
          <w:szCs w:val="24"/>
          <w:lang w:val="en-US"/>
        </w:rPr>
        <w:t>] :</w:t>
      </w:r>
      <w:proofErr w:type="gramEnd"/>
      <w:r w:rsidRPr="00C71788">
        <w:rPr>
          <w:rFonts w:ascii="Times New Roman" w:eastAsia="Calibri" w:hAnsi="Times New Roman" w:cs="Times New Roman"/>
          <w:color w:val="000000"/>
          <w:sz w:val="24"/>
          <w:szCs w:val="24"/>
          <w:lang w:val="en-US"/>
        </w:rPr>
        <w:t xml:space="preserve"> J. S. Noh, J. A. Schwarz, J. Colloid. Int. Sci. 130 (1989) 157</w:t>
      </w:r>
      <w:r w:rsidRPr="00C71788">
        <w:rPr>
          <w:rFonts w:ascii="Times New Roman" w:eastAsia="Calibri" w:hAnsi="Times New Roman" w:cs="Times New Roman"/>
          <w:sz w:val="24"/>
          <w:szCs w:val="24"/>
          <w:lang w:val="en-US"/>
        </w:rPr>
        <w:t>–</w:t>
      </w:r>
      <w:r w:rsidRPr="00C71788">
        <w:rPr>
          <w:rFonts w:ascii="Times New Roman" w:eastAsia="Calibri" w:hAnsi="Times New Roman" w:cs="Times New Roman"/>
          <w:color w:val="000000"/>
          <w:sz w:val="24"/>
          <w:szCs w:val="24"/>
          <w:lang w:val="en-US"/>
        </w:rPr>
        <w:t>164.</w:t>
      </w:r>
    </w:p>
    <w:p w:rsidR="00C56EAF" w:rsidRPr="00C71788" w:rsidRDefault="00C56EAF" w:rsidP="00C56EAF">
      <w:pPr>
        <w:spacing w:after="0" w:line="360" w:lineRule="auto"/>
        <w:jc w:val="both"/>
        <w:rPr>
          <w:rFonts w:ascii="Times New Roman" w:eastAsia="Calibri" w:hAnsi="Times New Roman" w:cs="Times New Roman"/>
          <w:color w:val="000000"/>
          <w:sz w:val="24"/>
          <w:szCs w:val="24"/>
          <w:lang w:val="en-US"/>
        </w:rPr>
      </w:pPr>
      <w:r w:rsidRPr="00C71788">
        <w:rPr>
          <w:rFonts w:ascii="Times New Roman" w:eastAsia="Calibri" w:hAnsi="Times New Roman" w:cs="Times New Roman"/>
          <w:b/>
          <w:color w:val="000000"/>
          <w:sz w:val="24"/>
          <w:szCs w:val="24"/>
          <w:lang w:val="en-US"/>
        </w:rPr>
        <w:lastRenderedPageBreak/>
        <w:t>[75</w:t>
      </w:r>
      <w:proofErr w:type="gramStart"/>
      <w:r w:rsidRPr="00C71788">
        <w:rPr>
          <w:rFonts w:ascii="Times New Roman" w:eastAsia="Calibri" w:hAnsi="Times New Roman" w:cs="Times New Roman"/>
          <w:b/>
          <w:color w:val="000000"/>
          <w:sz w:val="24"/>
          <w:szCs w:val="24"/>
          <w:lang w:val="en-US"/>
        </w:rPr>
        <w:t>] :</w:t>
      </w:r>
      <w:proofErr w:type="gramEnd"/>
      <w:r w:rsidRPr="00C71788">
        <w:rPr>
          <w:rFonts w:ascii="Times New Roman" w:eastAsia="Calibri" w:hAnsi="Times New Roman" w:cs="Times New Roman"/>
          <w:color w:val="000000"/>
          <w:sz w:val="24"/>
          <w:szCs w:val="24"/>
          <w:lang w:val="en-US"/>
        </w:rPr>
        <w:t xml:space="preserve"> G. A. Parks, Surface energy and adsorption </w:t>
      </w:r>
      <w:proofErr w:type="spellStart"/>
      <w:r w:rsidRPr="00C71788">
        <w:rPr>
          <w:rFonts w:ascii="Times New Roman" w:eastAsia="Calibri" w:hAnsi="Times New Roman" w:cs="Times New Roman"/>
          <w:color w:val="000000"/>
          <w:sz w:val="24"/>
          <w:szCs w:val="24"/>
          <w:lang w:val="en-US"/>
        </w:rPr>
        <w:t>atmineral</w:t>
      </w:r>
      <w:proofErr w:type="spellEnd"/>
      <w:r w:rsidRPr="00C71788">
        <w:rPr>
          <w:rFonts w:ascii="Times New Roman" w:eastAsia="Calibri" w:hAnsi="Times New Roman" w:cs="Times New Roman"/>
          <w:color w:val="000000"/>
          <w:sz w:val="24"/>
          <w:szCs w:val="24"/>
          <w:lang w:val="en-US"/>
        </w:rPr>
        <w:t xml:space="preserve">/water interfaces: an introduction, </w:t>
      </w:r>
      <w:proofErr w:type="spellStart"/>
      <w:r w:rsidRPr="00C71788">
        <w:rPr>
          <w:rFonts w:ascii="Times New Roman" w:eastAsia="Calibri" w:hAnsi="Times New Roman" w:cs="Times New Roman"/>
          <w:color w:val="000000"/>
          <w:sz w:val="24"/>
          <w:szCs w:val="24"/>
          <w:lang w:val="en-US"/>
        </w:rPr>
        <w:t>dans</w:t>
      </w:r>
      <w:proofErr w:type="spellEnd"/>
      <w:r w:rsidRPr="00C71788">
        <w:rPr>
          <w:rFonts w:ascii="Times New Roman" w:eastAsia="Calibri" w:hAnsi="Times New Roman" w:cs="Times New Roman"/>
          <w:color w:val="000000"/>
          <w:sz w:val="24"/>
          <w:szCs w:val="24"/>
          <w:lang w:val="en-US"/>
        </w:rPr>
        <w:t xml:space="preserve"> 'Mineral-water interface geochemistry', par </w:t>
      </w:r>
      <w:proofErr w:type="spellStart"/>
      <w:r w:rsidRPr="00C71788">
        <w:rPr>
          <w:rFonts w:ascii="Times New Roman" w:eastAsia="Calibri" w:hAnsi="Times New Roman" w:cs="Times New Roman"/>
          <w:color w:val="000000"/>
          <w:sz w:val="24"/>
          <w:szCs w:val="24"/>
          <w:lang w:val="en-US"/>
        </w:rPr>
        <w:t>Hochella</w:t>
      </w:r>
      <w:proofErr w:type="spellEnd"/>
      <w:r w:rsidRPr="00C71788">
        <w:rPr>
          <w:rFonts w:ascii="Times New Roman" w:eastAsia="Calibri" w:hAnsi="Times New Roman" w:cs="Times New Roman"/>
          <w:color w:val="000000"/>
          <w:sz w:val="24"/>
          <w:szCs w:val="24"/>
          <w:lang w:val="en-US"/>
        </w:rPr>
        <w:t xml:space="preserve"> M.F. and White A.F, Reviews in mineralogy, Mineralogical Society of America, Washington. 23 (1990) 133</w:t>
      </w:r>
      <w:r w:rsidRPr="00C71788">
        <w:rPr>
          <w:rFonts w:ascii="Times New Roman" w:eastAsia="Calibri" w:hAnsi="Times New Roman" w:cs="Times New Roman"/>
          <w:sz w:val="24"/>
          <w:szCs w:val="24"/>
          <w:lang w:val="en-US"/>
        </w:rPr>
        <w:t>–</w:t>
      </w:r>
      <w:r w:rsidRPr="00C71788">
        <w:rPr>
          <w:rFonts w:ascii="Times New Roman" w:eastAsia="Calibri" w:hAnsi="Times New Roman" w:cs="Times New Roman"/>
          <w:color w:val="000000"/>
          <w:sz w:val="24"/>
          <w:szCs w:val="24"/>
          <w:lang w:val="en-US"/>
        </w:rPr>
        <w:t>176.</w:t>
      </w:r>
    </w:p>
    <w:p w:rsidR="00C56EAF" w:rsidRPr="00C71788" w:rsidRDefault="00C56EAF" w:rsidP="00C56EAF">
      <w:pPr>
        <w:spacing w:after="0" w:line="360" w:lineRule="auto"/>
        <w:jc w:val="both"/>
        <w:rPr>
          <w:rFonts w:ascii="Times New Roman" w:eastAsia="Calibri" w:hAnsi="Times New Roman" w:cs="Times New Roman"/>
          <w:color w:val="000000"/>
          <w:sz w:val="24"/>
          <w:szCs w:val="24"/>
          <w:lang w:val="en-US"/>
        </w:rPr>
      </w:pPr>
      <w:r w:rsidRPr="00C71788">
        <w:rPr>
          <w:rFonts w:ascii="Times New Roman" w:eastAsia="Calibri" w:hAnsi="Times New Roman" w:cs="Times New Roman"/>
          <w:b/>
          <w:color w:val="000000"/>
          <w:sz w:val="24"/>
          <w:szCs w:val="24"/>
          <w:lang w:val="en-US"/>
        </w:rPr>
        <w:t>[76</w:t>
      </w:r>
      <w:proofErr w:type="gramStart"/>
      <w:r w:rsidRPr="00C71788">
        <w:rPr>
          <w:rFonts w:ascii="Times New Roman" w:eastAsia="Calibri" w:hAnsi="Times New Roman" w:cs="Times New Roman"/>
          <w:b/>
          <w:color w:val="000000"/>
          <w:sz w:val="24"/>
          <w:szCs w:val="24"/>
          <w:lang w:val="en-US"/>
        </w:rPr>
        <w:t>] :</w:t>
      </w:r>
      <w:proofErr w:type="gramEnd"/>
      <w:r w:rsidRPr="00C71788">
        <w:rPr>
          <w:rFonts w:ascii="Times New Roman" w:eastAsia="Calibri" w:hAnsi="Times New Roman" w:cs="Times New Roman"/>
          <w:color w:val="000000"/>
          <w:sz w:val="24"/>
          <w:szCs w:val="24"/>
          <w:lang w:val="en-US"/>
        </w:rPr>
        <w:t xml:space="preserve"> E. </w:t>
      </w:r>
      <w:proofErr w:type="spellStart"/>
      <w:r w:rsidRPr="00C71788">
        <w:rPr>
          <w:rFonts w:ascii="Times New Roman" w:eastAsia="Calibri" w:hAnsi="Times New Roman" w:cs="Times New Roman"/>
          <w:color w:val="000000"/>
          <w:sz w:val="24"/>
          <w:szCs w:val="24"/>
          <w:lang w:val="en-US"/>
        </w:rPr>
        <w:t>Papirer</w:t>
      </w:r>
      <w:proofErr w:type="spellEnd"/>
      <w:r w:rsidRPr="00C71788">
        <w:rPr>
          <w:rFonts w:ascii="Times New Roman" w:eastAsia="Calibri" w:hAnsi="Times New Roman" w:cs="Times New Roman"/>
          <w:color w:val="000000"/>
          <w:sz w:val="24"/>
          <w:szCs w:val="24"/>
          <w:lang w:val="en-US"/>
        </w:rPr>
        <w:t xml:space="preserve">, E. </w:t>
      </w:r>
      <w:proofErr w:type="spellStart"/>
      <w:r w:rsidRPr="00C71788">
        <w:rPr>
          <w:rFonts w:ascii="Times New Roman" w:eastAsia="Calibri" w:hAnsi="Times New Roman" w:cs="Times New Roman"/>
          <w:color w:val="000000"/>
          <w:sz w:val="24"/>
          <w:szCs w:val="24"/>
          <w:lang w:val="en-US"/>
        </w:rPr>
        <w:t>Guyon</w:t>
      </w:r>
      <w:proofErr w:type="spellEnd"/>
      <w:r w:rsidRPr="00C71788">
        <w:rPr>
          <w:rFonts w:ascii="Times New Roman" w:eastAsia="Calibri" w:hAnsi="Times New Roman" w:cs="Times New Roman"/>
          <w:color w:val="000000"/>
          <w:sz w:val="24"/>
          <w:szCs w:val="24"/>
          <w:lang w:val="en-US"/>
        </w:rPr>
        <w:t xml:space="preserve">, N. </w:t>
      </w:r>
      <w:proofErr w:type="spellStart"/>
      <w:r w:rsidRPr="00C71788">
        <w:rPr>
          <w:rFonts w:ascii="Times New Roman" w:eastAsia="Calibri" w:hAnsi="Times New Roman" w:cs="Times New Roman"/>
          <w:color w:val="000000"/>
          <w:sz w:val="24"/>
          <w:szCs w:val="24"/>
          <w:lang w:val="en-US"/>
        </w:rPr>
        <w:t>Perol</w:t>
      </w:r>
      <w:proofErr w:type="spellEnd"/>
      <w:r w:rsidRPr="00C71788">
        <w:rPr>
          <w:rFonts w:ascii="Times New Roman" w:eastAsia="Calibri" w:hAnsi="Times New Roman" w:cs="Times New Roman"/>
          <w:color w:val="000000"/>
          <w:sz w:val="24"/>
          <w:szCs w:val="24"/>
          <w:lang w:val="en-US"/>
        </w:rPr>
        <w:t>, Carbon, 16 (1978) 133</w:t>
      </w:r>
      <w:r w:rsidRPr="00C71788">
        <w:rPr>
          <w:rFonts w:ascii="Times New Roman" w:eastAsia="Calibri" w:hAnsi="Times New Roman" w:cs="Times New Roman"/>
          <w:sz w:val="24"/>
          <w:szCs w:val="24"/>
          <w:lang w:val="en-US"/>
        </w:rPr>
        <w:t>–</w:t>
      </w:r>
      <w:r w:rsidRPr="00C71788">
        <w:rPr>
          <w:rFonts w:ascii="Times New Roman" w:eastAsia="Calibri" w:hAnsi="Times New Roman" w:cs="Times New Roman"/>
          <w:color w:val="000000"/>
          <w:sz w:val="24"/>
          <w:szCs w:val="24"/>
          <w:lang w:val="en-US"/>
        </w:rPr>
        <w:t>140.</w:t>
      </w:r>
    </w:p>
    <w:p w:rsidR="00C56EAF" w:rsidRPr="00C71788" w:rsidRDefault="00C56EAF" w:rsidP="00C56EAF">
      <w:pPr>
        <w:spacing w:after="0" w:line="360" w:lineRule="auto"/>
        <w:jc w:val="both"/>
        <w:rPr>
          <w:rFonts w:ascii="Times New Roman" w:eastAsia="Calibri" w:hAnsi="Times New Roman" w:cs="Times New Roman"/>
          <w:color w:val="000000"/>
          <w:sz w:val="24"/>
          <w:szCs w:val="24"/>
          <w:lang w:val="en-US"/>
        </w:rPr>
      </w:pPr>
      <w:r w:rsidRPr="00C71788">
        <w:rPr>
          <w:rFonts w:ascii="Times New Roman" w:eastAsia="Calibri" w:hAnsi="Times New Roman" w:cs="Times New Roman"/>
          <w:b/>
          <w:color w:val="000000"/>
          <w:sz w:val="24"/>
          <w:szCs w:val="24"/>
          <w:lang w:val="en-US"/>
        </w:rPr>
        <w:t>[77</w:t>
      </w:r>
      <w:proofErr w:type="gramStart"/>
      <w:r w:rsidRPr="00C71788">
        <w:rPr>
          <w:rFonts w:ascii="Times New Roman" w:eastAsia="Calibri" w:hAnsi="Times New Roman" w:cs="Times New Roman"/>
          <w:b/>
          <w:color w:val="000000"/>
          <w:sz w:val="24"/>
          <w:szCs w:val="24"/>
          <w:lang w:val="en-US"/>
        </w:rPr>
        <w:t>] :</w:t>
      </w:r>
      <w:proofErr w:type="gramEnd"/>
      <w:r w:rsidRPr="00C71788">
        <w:rPr>
          <w:rFonts w:ascii="Times New Roman" w:eastAsia="Calibri" w:hAnsi="Times New Roman" w:cs="Times New Roman"/>
          <w:color w:val="000000"/>
          <w:sz w:val="24"/>
          <w:szCs w:val="24"/>
          <w:lang w:val="en-US"/>
        </w:rPr>
        <w:t xml:space="preserve"> S. A. Ansari, F. Khan, A. Ahmad, Int. J. Anal. Chem. 2016 (2016) 1</w:t>
      </w:r>
      <w:r w:rsidRPr="00C71788">
        <w:rPr>
          <w:rFonts w:ascii="Times New Roman" w:eastAsia="Calibri" w:hAnsi="Times New Roman" w:cs="Times New Roman"/>
          <w:sz w:val="24"/>
          <w:szCs w:val="24"/>
          <w:lang w:val="en-US"/>
        </w:rPr>
        <w:t>–</w:t>
      </w:r>
      <w:r w:rsidRPr="00C71788">
        <w:rPr>
          <w:rFonts w:ascii="Times New Roman" w:eastAsia="Calibri" w:hAnsi="Times New Roman" w:cs="Times New Roman"/>
          <w:color w:val="000000"/>
          <w:sz w:val="24"/>
          <w:szCs w:val="24"/>
          <w:lang w:val="en-US"/>
        </w:rPr>
        <w:t xml:space="preserve">10. </w:t>
      </w:r>
    </w:p>
    <w:p w:rsidR="00C56EAF" w:rsidRPr="00C71788" w:rsidRDefault="00C56EAF" w:rsidP="00C56EAF">
      <w:pPr>
        <w:spacing w:after="0" w:line="360" w:lineRule="auto"/>
        <w:jc w:val="both"/>
        <w:rPr>
          <w:rFonts w:ascii="Times New Roman" w:eastAsia="Calibri" w:hAnsi="Times New Roman" w:cs="Times New Roman"/>
          <w:color w:val="000000"/>
          <w:sz w:val="24"/>
          <w:szCs w:val="24"/>
          <w:lang w:val="en-US"/>
        </w:rPr>
      </w:pPr>
      <w:r w:rsidRPr="00C71788">
        <w:rPr>
          <w:rFonts w:ascii="Times New Roman" w:eastAsia="Calibri" w:hAnsi="Times New Roman" w:cs="Times New Roman"/>
          <w:b/>
          <w:color w:val="000000"/>
          <w:sz w:val="24"/>
          <w:szCs w:val="24"/>
          <w:lang w:val="en-US"/>
        </w:rPr>
        <w:t>[78</w:t>
      </w:r>
      <w:proofErr w:type="gramStart"/>
      <w:r w:rsidRPr="00C71788">
        <w:rPr>
          <w:rFonts w:ascii="Times New Roman" w:eastAsia="Calibri" w:hAnsi="Times New Roman" w:cs="Times New Roman"/>
          <w:b/>
          <w:color w:val="000000"/>
          <w:sz w:val="24"/>
          <w:szCs w:val="24"/>
          <w:lang w:val="en-US"/>
        </w:rPr>
        <w:t>] :</w:t>
      </w:r>
      <w:proofErr w:type="gramEnd"/>
      <w:r w:rsidRPr="00C71788">
        <w:rPr>
          <w:rFonts w:ascii="Times New Roman" w:eastAsia="Calibri" w:hAnsi="Times New Roman" w:cs="Times New Roman"/>
          <w:color w:val="000000"/>
          <w:sz w:val="24"/>
          <w:szCs w:val="24"/>
          <w:lang w:val="en-US"/>
        </w:rPr>
        <w:t xml:space="preserve"> M. A. K. </w:t>
      </w:r>
      <w:proofErr w:type="spellStart"/>
      <w:r w:rsidRPr="00C71788">
        <w:rPr>
          <w:rFonts w:ascii="Times New Roman" w:eastAsia="Calibri" w:hAnsi="Times New Roman" w:cs="Times New Roman"/>
          <w:color w:val="000000"/>
          <w:sz w:val="24"/>
          <w:szCs w:val="24"/>
          <w:lang w:val="en-US"/>
        </w:rPr>
        <w:t>MegatHanafiah</w:t>
      </w:r>
      <w:proofErr w:type="spellEnd"/>
      <w:r w:rsidRPr="00C71788">
        <w:rPr>
          <w:rFonts w:ascii="Times New Roman" w:eastAsia="Calibri" w:hAnsi="Times New Roman" w:cs="Times New Roman"/>
          <w:color w:val="000000"/>
          <w:sz w:val="24"/>
          <w:szCs w:val="24"/>
          <w:lang w:val="en-US"/>
        </w:rPr>
        <w:t xml:space="preserve">, N. F. Mansur, W. M. N. Wan </w:t>
      </w:r>
      <w:proofErr w:type="spellStart"/>
      <w:r w:rsidRPr="00C71788">
        <w:rPr>
          <w:rFonts w:ascii="Times New Roman" w:eastAsia="Calibri" w:hAnsi="Times New Roman" w:cs="Times New Roman"/>
          <w:color w:val="000000"/>
          <w:sz w:val="24"/>
          <w:szCs w:val="24"/>
          <w:lang w:val="en-US"/>
        </w:rPr>
        <w:t>Ab</w:t>
      </w:r>
      <w:proofErr w:type="spellEnd"/>
      <w:r w:rsidRPr="00C71788">
        <w:rPr>
          <w:rFonts w:ascii="Times New Roman" w:eastAsia="Calibri" w:hAnsi="Times New Roman" w:cs="Times New Roman"/>
          <w:color w:val="000000"/>
          <w:sz w:val="24"/>
          <w:szCs w:val="24"/>
          <w:lang w:val="en-US"/>
        </w:rPr>
        <w:t xml:space="preserve"> </w:t>
      </w:r>
      <w:proofErr w:type="spellStart"/>
      <w:r w:rsidRPr="00C71788">
        <w:rPr>
          <w:rFonts w:ascii="Times New Roman" w:eastAsia="Calibri" w:hAnsi="Times New Roman" w:cs="Times New Roman"/>
          <w:color w:val="000000"/>
          <w:sz w:val="24"/>
          <w:szCs w:val="24"/>
          <w:lang w:val="en-US"/>
        </w:rPr>
        <w:t>Rahman</w:t>
      </w:r>
      <w:proofErr w:type="spellEnd"/>
      <w:r w:rsidRPr="00C71788">
        <w:rPr>
          <w:rFonts w:ascii="Times New Roman" w:eastAsia="Calibri" w:hAnsi="Times New Roman" w:cs="Times New Roman"/>
          <w:color w:val="000000"/>
          <w:sz w:val="24"/>
          <w:szCs w:val="24"/>
          <w:lang w:val="en-US"/>
        </w:rPr>
        <w:t xml:space="preserve">, M. Ismail, Appl. </w:t>
      </w:r>
      <w:proofErr w:type="spellStart"/>
      <w:r w:rsidRPr="00613826">
        <w:rPr>
          <w:rFonts w:ascii="Times New Roman" w:eastAsia="Calibri" w:hAnsi="Times New Roman" w:cs="Times New Roman"/>
          <w:color w:val="000000"/>
          <w:sz w:val="24"/>
          <w:szCs w:val="24"/>
        </w:rPr>
        <w:t>Mech</w:t>
      </w:r>
      <w:proofErr w:type="spellEnd"/>
      <w:r w:rsidRPr="00613826">
        <w:rPr>
          <w:rFonts w:ascii="Times New Roman" w:eastAsia="Calibri" w:hAnsi="Times New Roman" w:cs="Times New Roman"/>
          <w:color w:val="000000"/>
          <w:sz w:val="24"/>
          <w:szCs w:val="24"/>
        </w:rPr>
        <w:t xml:space="preserve">. Mater. </w:t>
      </w:r>
      <w:r w:rsidRPr="00C71788">
        <w:rPr>
          <w:rFonts w:ascii="Times New Roman" w:eastAsia="Calibri" w:hAnsi="Times New Roman" w:cs="Times New Roman"/>
          <w:color w:val="000000"/>
          <w:sz w:val="24"/>
          <w:szCs w:val="24"/>
          <w:lang w:val="en-US"/>
        </w:rPr>
        <w:t>752-753 (2015) 251</w:t>
      </w:r>
      <w:r w:rsidRPr="00C71788">
        <w:rPr>
          <w:rFonts w:ascii="Times New Roman" w:eastAsia="Calibri" w:hAnsi="Times New Roman" w:cs="Times New Roman"/>
          <w:sz w:val="24"/>
          <w:szCs w:val="24"/>
          <w:lang w:val="en-US"/>
        </w:rPr>
        <w:t>–</w:t>
      </w:r>
      <w:r w:rsidRPr="00C71788">
        <w:rPr>
          <w:rFonts w:ascii="Times New Roman" w:eastAsia="Calibri" w:hAnsi="Times New Roman" w:cs="Times New Roman"/>
          <w:color w:val="000000"/>
          <w:sz w:val="24"/>
          <w:szCs w:val="24"/>
          <w:lang w:val="en-US"/>
        </w:rPr>
        <w:t>256.</w:t>
      </w:r>
    </w:p>
    <w:p w:rsidR="00C56EAF" w:rsidRPr="00613826" w:rsidRDefault="00C56EAF" w:rsidP="00C56EAF">
      <w:pPr>
        <w:spacing w:after="0" w:line="360" w:lineRule="auto"/>
        <w:jc w:val="both"/>
        <w:rPr>
          <w:rFonts w:ascii="Times New Roman" w:eastAsia="Calibri" w:hAnsi="Times New Roman" w:cs="Times New Roman"/>
          <w:sz w:val="24"/>
          <w:szCs w:val="24"/>
        </w:rPr>
      </w:pPr>
      <w:r w:rsidRPr="00C71788">
        <w:rPr>
          <w:rFonts w:ascii="Times New Roman" w:eastAsia="Calibri" w:hAnsi="Times New Roman" w:cs="Times New Roman"/>
          <w:b/>
          <w:sz w:val="24"/>
          <w:szCs w:val="24"/>
          <w:lang w:val="en-US"/>
        </w:rPr>
        <w:t>[79</w:t>
      </w:r>
      <w:proofErr w:type="gramStart"/>
      <w:r w:rsidRPr="00C71788">
        <w:rPr>
          <w:rFonts w:ascii="Times New Roman" w:eastAsia="Calibri" w:hAnsi="Times New Roman" w:cs="Times New Roman"/>
          <w:b/>
          <w:sz w:val="24"/>
          <w:szCs w:val="24"/>
          <w:lang w:val="en-US"/>
        </w:rPr>
        <w:t>] :</w:t>
      </w:r>
      <w:proofErr w:type="gramEnd"/>
      <w:r w:rsidRPr="00C71788">
        <w:rPr>
          <w:rFonts w:ascii="Times New Roman" w:eastAsia="Calibri" w:hAnsi="Times New Roman" w:cs="Times New Roman"/>
          <w:sz w:val="24"/>
          <w:szCs w:val="24"/>
          <w:lang w:val="en-US"/>
        </w:rPr>
        <w:t xml:space="preserve"> B. </w:t>
      </w:r>
      <w:proofErr w:type="spellStart"/>
      <w:r w:rsidRPr="00C71788">
        <w:rPr>
          <w:rFonts w:ascii="Times New Roman" w:eastAsia="Calibri" w:hAnsi="Times New Roman" w:cs="Times New Roman"/>
          <w:sz w:val="24"/>
          <w:szCs w:val="24"/>
          <w:lang w:val="en-US"/>
        </w:rPr>
        <w:t>Meroufel</w:t>
      </w:r>
      <w:proofErr w:type="spellEnd"/>
      <w:r w:rsidRPr="00C71788">
        <w:rPr>
          <w:rFonts w:ascii="Times New Roman" w:eastAsia="Calibri" w:hAnsi="Times New Roman" w:cs="Times New Roman"/>
          <w:sz w:val="24"/>
          <w:szCs w:val="24"/>
          <w:lang w:val="en-US"/>
        </w:rPr>
        <w:t xml:space="preserve">, M. A. </w:t>
      </w:r>
      <w:proofErr w:type="spellStart"/>
      <w:r w:rsidRPr="00C71788">
        <w:rPr>
          <w:rFonts w:ascii="Times New Roman" w:eastAsia="Calibri" w:hAnsi="Times New Roman" w:cs="Times New Roman"/>
          <w:sz w:val="24"/>
          <w:szCs w:val="24"/>
          <w:lang w:val="en-US"/>
        </w:rPr>
        <w:t>Zenasni</w:t>
      </w:r>
      <w:proofErr w:type="spellEnd"/>
      <w:r w:rsidRPr="00C71788">
        <w:rPr>
          <w:rFonts w:ascii="Times New Roman" w:eastAsia="Calibri" w:hAnsi="Times New Roman" w:cs="Times New Roman"/>
          <w:sz w:val="24"/>
          <w:szCs w:val="24"/>
          <w:lang w:val="en-US"/>
        </w:rPr>
        <w:t xml:space="preserve">, A. Merlin, B. George, </w:t>
      </w:r>
      <w:r w:rsidRPr="00C71788">
        <w:rPr>
          <w:rFonts w:ascii="Times New Roman" w:eastAsia="Calibri" w:hAnsi="Times New Roman" w:cs="Times New Roman"/>
          <w:color w:val="000000"/>
          <w:sz w:val="24"/>
          <w:szCs w:val="24"/>
          <w:lang w:val="en-US"/>
        </w:rPr>
        <w:t xml:space="preserve">J. Environ. </w:t>
      </w:r>
      <w:proofErr w:type="spellStart"/>
      <w:r w:rsidRPr="00613826">
        <w:rPr>
          <w:rFonts w:ascii="Times New Roman" w:eastAsia="Calibri" w:hAnsi="Times New Roman" w:cs="Times New Roman"/>
          <w:color w:val="000000"/>
          <w:sz w:val="24"/>
          <w:szCs w:val="24"/>
        </w:rPr>
        <w:t>Prot</w:t>
      </w:r>
      <w:proofErr w:type="spellEnd"/>
      <w:r w:rsidRPr="00613826">
        <w:rPr>
          <w:rFonts w:ascii="Times New Roman" w:eastAsia="Calibri" w:hAnsi="Times New Roman" w:cs="Times New Roman"/>
          <w:color w:val="000000"/>
          <w:sz w:val="24"/>
          <w:szCs w:val="24"/>
        </w:rPr>
        <w:t xml:space="preserve">. </w:t>
      </w:r>
      <w:r w:rsidRPr="00613826">
        <w:rPr>
          <w:rFonts w:ascii="Times New Roman" w:eastAsia="Calibri" w:hAnsi="Times New Roman" w:cs="Times New Roman"/>
          <w:sz w:val="24"/>
          <w:szCs w:val="24"/>
        </w:rPr>
        <w:t xml:space="preserve">6 (2015) 735–743. </w:t>
      </w:r>
    </w:p>
    <w:p w:rsidR="00C56EAF" w:rsidRPr="0041634B" w:rsidRDefault="00C56EAF" w:rsidP="00C56EAF">
      <w:pPr>
        <w:shd w:val="clear" w:color="auto" w:fill="FFFFFF"/>
        <w:spacing w:after="0" w:line="360" w:lineRule="auto"/>
        <w:jc w:val="both"/>
        <w:rPr>
          <w:rFonts w:ascii="Times New Roman" w:hAnsi="Times New Roman" w:cs="Times New Roman"/>
          <w:sz w:val="24"/>
          <w:szCs w:val="24"/>
          <w:lang w:val="en-US"/>
        </w:rPr>
      </w:pPr>
    </w:p>
    <w:p w:rsidR="00C56EAF" w:rsidRPr="003D553C" w:rsidRDefault="00C56EAF" w:rsidP="00C56EAF">
      <w:pPr>
        <w:shd w:val="clear" w:color="auto" w:fill="FFFFFF"/>
        <w:spacing w:after="0" w:line="360" w:lineRule="auto"/>
        <w:jc w:val="both"/>
        <w:rPr>
          <w:rFonts w:ascii="Times New Roman" w:hAnsi="Times New Roman" w:cs="Times New Roman"/>
          <w:sz w:val="24"/>
          <w:szCs w:val="24"/>
          <w:lang w:val="en-US"/>
        </w:rPr>
      </w:pPr>
    </w:p>
    <w:p w:rsidR="003D553C" w:rsidRPr="003D553C" w:rsidRDefault="003D553C" w:rsidP="00C56EAF">
      <w:pPr>
        <w:shd w:val="clear" w:color="auto" w:fill="FFFFFF"/>
        <w:spacing w:after="0" w:line="360" w:lineRule="auto"/>
        <w:jc w:val="both"/>
        <w:rPr>
          <w:rFonts w:ascii="Times New Roman" w:hAnsi="Times New Roman" w:cs="Times New Roman"/>
          <w:lang w:val="en-US"/>
        </w:rPr>
      </w:pPr>
    </w:p>
    <w:p w:rsidR="003D553C" w:rsidRPr="003D553C" w:rsidRDefault="003D553C" w:rsidP="00C56EAF">
      <w:pPr>
        <w:shd w:val="clear" w:color="auto" w:fill="FFFFFF"/>
        <w:spacing w:after="0" w:line="360" w:lineRule="auto"/>
        <w:jc w:val="both"/>
        <w:rPr>
          <w:rFonts w:ascii="Times New Roman" w:hAnsi="Times New Roman" w:cs="Times New Roman"/>
          <w:lang w:val="en-US"/>
        </w:rPr>
      </w:pPr>
    </w:p>
    <w:p w:rsidR="003D553C" w:rsidRPr="003D553C" w:rsidRDefault="003D553C" w:rsidP="00C56EAF">
      <w:pPr>
        <w:shd w:val="clear" w:color="auto" w:fill="FFFFFF"/>
        <w:spacing w:after="0" w:line="360" w:lineRule="auto"/>
        <w:jc w:val="both"/>
        <w:rPr>
          <w:rFonts w:ascii="Times New Roman" w:hAnsi="Times New Roman" w:cs="Times New Roman"/>
          <w:lang w:val="en-US"/>
        </w:rPr>
      </w:pPr>
    </w:p>
    <w:p w:rsidR="003D553C" w:rsidRPr="003D553C" w:rsidRDefault="003D553C" w:rsidP="00C56EAF">
      <w:pPr>
        <w:shd w:val="clear" w:color="auto" w:fill="FFFFFF"/>
        <w:spacing w:after="0" w:line="360" w:lineRule="auto"/>
        <w:jc w:val="both"/>
        <w:rPr>
          <w:rFonts w:ascii="Times New Roman" w:hAnsi="Times New Roman" w:cs="Times New Roman"/>
          <w:lang w:val="en-US"/>
        </w:rPr>
      </w:pPr>
    </w:p>
    <w:p w:rsidR="003D553C" w:rsidRPr="003D553C" w:rsidRDefault="003D553C" w:rsidP="00C56EAF">
      <w:pPr>
        <w:tabs>
          <w:tab w:val="left" w:pos="3193"/>
        </w:tabs>
        <w:spacing w:after="0" w:line="360" w:lineRule="auto"/>
        <w:rPr>
          <w:rFonts w:ascii="Times New Roman" w:hAnsi="Times New Roman" w:cs="Times New Roman"/>
          <w:sz w:val="24"/>
          <w:szCs w:val="24"/>
        </w:rPr>
      </w:pPr>
    </w:p>
    <w:p w:rsidR="004431CB" w:rsidRPr="00A96A61" w:rsidRDefault="004431CB" w:rsidP="00C56EAF">
      <w:pPr>
        <w:spacing w:after="0" w:line="360" w:lineRule="auto"/>
        <w:contextualSpacing/>
        <w:jc w:val="both"/>
        <w:rPr>
          <w:rFonts w:ascii="Times New Roman" w:hAnsi="Times New Roman" w:cs="Times New Roman"/>
          <w:sz w:val="24"/>
          <w:szCs w:val="24"/>
        </w:rPr>
      </w:pPr>
    </w:p>
    <w:p w:rsidR="004431CB" w:rsidRPr="00A96A61" w:rsidRDefault="004431CB" w:rsidP="00C56EAF">
      <w:pPr>
        <w:spacing w:after="0" w:line="360" w:lineRule="auto"/>
        <w:ind w:left="720"/>
        <w:contextualSpacing/>
        <w:rPr>
          <w:rFonts w:ascii="Times New Roman" w:hAnsi="Times New Roman" w:cs="Times New Roman"/>
          <w:sz w:val="28"/>
          <w:szCs w:val="28"/>
        </w:rPr>
      </w:pPr>
    </w:p>
    <w:p w:rsidR="00F544E8" w:rsidRPr="00A96A61" w:rsidRDefault="00F544E8" w:rsidP="00C56EAF">
      <w:pPr>
        <w:shd w:val="clear" w:color="auto" w:fill="FFFFFF"/>
        <w:spacing w:after="0" w:line="360" w:lineRule="auto"/>
        <w:jc w:val="both"/>
        <w:rPr>
          <w:rFonts w:ascii="Times New Roman" w:hAnsi="Times New Roman" w:cs="Times New Roman"/>
          <w:sz w:val="24"/>
          <w:szCs w:val="24"/>
        </w:rPr>
      </w:pPr>
    </w:p>
    <w:p w:rsidR="00F544E8" w:rsidRPr="00A96A61" w:rsidRDefault="00F544E8" w:rsidP="00C56EAF">
      <w:pPr>
        <w:shd w:val="clear" w:color="auto" w:fill="FFFFFF"/>
        <w:spacing w:after="0" w:line="360" w:lineRule="auto"/>
        <w:jc w:val="both"/>
        <w:rPr>
          <w:rFonts w:ascii="Times New Roman" w:hAnsi="Times New Roman" w:cs="Times New Roman"/>
          <w:sz w:val="24"/>
          <w:szCs w:val="24"/>
        </w:rPr>
      </w:pPr>
    </w:p>
    <w:p w:rsidR="00DD1553" w:rsidRPr="00A96A61" w:rsidRDefault="00DD1553" w:rsidP="00C56EAF">
      <w:pPr>
        <w:shd w:val="clear" w:color="auto" w:fill="FFFFFF"/>
        <w:spacing w:after="0" w:line="360" w:lineRule="auto"/>
        <w:jc w:val="both"/>
        <w:rPr>
          <w:rFonts w:ascii="Times New Roman" w:hAnsi="Times New Roman" w:cs="Times New Roman"/>
          <w:sz w:val="24"/>
          <w:szCs w:val="24"/>
          <w:lang w:val="en-US"/>
        </w:rPr>
      </w:pPr>
    </w:p>
    <w:sectPr w:rsidR="00DD1553" w:rsidRPr="00A96A61" w:rsidSect="00CA0F5C">
      <w:headerReference w:type="default" r:id="rId81"/>
      <w:footerReference w:type="default" r:id="rId8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82A73" w:rsidRDefault="00482A73" w:rsidP="00F326D4">
      <w:pPr>
        <w:spacing w:after="0" w:line="240" w:lineRule="auto"/>
      </w:pPr>
      <w:r>
        <w:separator/>
      </w:r>
    </w:p>
  </w:endnote>
  <w:endnote w:type="continuationSeparator" w:id="0">
    <w:p w:rsidR="00482A73" w:rsidRDefault="00482A73" w:rsidP="00F326D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inionPro-Regular">
    <w:altName w:val="MS Gothic"/>
    <w:panose1 w:val="00000000000000000000"/>
    <w:charset w:val="80"/>
    <w:family w:val="roman"/>
    <w:notTrueType/>
    <w:pitch w:val="default"/>
    <w:sig w:usb0="00000001" w:usb1="08070000" w:usb2="00000010" w:usb3="00000000" w:csb0="00020000"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6F38" w:rsidRPr="00075F01" w:rsidRDefault="00096F38" w:rsidP="00075F01">
    <w:pPr>
      <w:pStyle w:val="Pieddepage"/>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Page 2</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002512"/>
      <w:docPartObj>
        <w:docPartGallery w:val="Page Numbers (Bottom of Page)"/>
        <w:docPartUnique/>
      </w:docPartObj>
    </w:sdtPr>
    <w:sdtContent>
      <w:p w:rsidR="00096F38" w:rsidRDefault="00096F38">
        <w:pPr>
          <w:pStyle w:val="Pieddepage"/>
          <w:jc w:val="center"/>
        </w:pPr>
        <w:r>
          <w:fldChar w:fldCharType="begin"/>
        </w:r>
        <w:r>
          <w:instrText xml:space="preserve"> PAGE   \* MERGEFORMAT </w:instrText>
        </w:r>
        <w:r>
          <w:fldChar w:fldCharType="separate"/>
        </w:r>
        <w:r>
          <w:rPr>
            <w:noProof/>
          </w:rPr>
          <w:t>1</w:t>
        </w:r>
        <w:r>
          <w:rPr>
            <w:noProof/>
          </w:rPr>
          <w:fldChar w:fldCharType="end"/>
        </w:r>
      </w:p>
    </w:sdtContent>
  </w:sdt>
  <w:p w:rsidR="00096F38" w:rsidRDefault="00096F38">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6F38" w:rsidRDefault="00096F38" w:rsidP="00C70431">
    <w:pPr>
      <w:pStyle w:val="Pieddepage"/>
      <w:jc w:val="center"/>
    </w:pPr>
  </w:p>
  <w:p w:rsidR="00096F38" w:rsidRDefault="00096F38">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002517"/>
      <w:docPartObj>
        <w:docPartGallery w:val="Page Numbers (Bottom of Page)"/>
        <w:docPartUnique/>
      </w:docPartObj>
    </w:sdtPr>
    <w:sdtContent>
      <w:p w:rsidR="00096F38" w:rsidRDefault="00096F38">
        <w:pPr>
          <w:pStyle w:val="Pieddepage"/>
        </w:pPr>
        <w:r>
          <w:rPr>
            <w:noProof/>
          </w:rPr>
          <mc:AlternateContent>
            <mc:Choice Requires="wpg">
              <w:drawing>
                <wp:anchor distT="0" distB="0" distL="114300" distR="114300" simplePos="0" relativeHeight="251660288" behindDoc="0" locked="0" layoutInCell="1" allowOverlap="1">
                  <wp:simplePos x="0" y="0"/>
                  <wp:positionH relativeFrom="rightMargin">
                    <wp:align>center</wp:align>
                  </wp:positionH>
                  <wp:positionV relativeFrom="bottomMargin">
                    <wp:align>center</wp:align>
                  </wp:positionV>
                  <wp:extent cx="457200" cy="347980"/>
                  <wp:effectExtent l="33655" t="40640" r="33020" b="40005"/>
                  <wp:wrapNone/>
                  <wp:docPr id="573"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57200" cy="347980"/>
                            <a:chOff x="10104" y="14464"/>
                            <a:chExt cx="720" cy="548"/>
                          </a:xfrm>
                        </wpg:grpSpPr>
                        <wps:wsp>
                          <wps:cNvPr id="574" name="Rectangle 2"/>
                          <wps:cNvSpPr>
                            <a:spLocks noChangeArrowheads="1"/>
                          </wps:cNvSpPr>
                          <wps:spPr bwMode="auto">
                            <a:xfrm rot="-5786020">
                              <a:off x="10190" y="14378"/>
                              <a:ext cx="548" cy="720"/>
                            </a:xfrm>
                            <a:prstGeom prst="rect">
                              <a:avLst/>
                            </a:prstGeom>
                            <a:solidFill>
                              <a:schemeClr val="bg1">
                                <a:lumMod val="100000"/>
                                <a:lumOff val="0"/>
                              </a:schemeClr>
                            </a:solidFill>
                            <a:ln w="9525">
                              <a:solidFill>
                                <a:schemeClr val="tx1">
                                  <a:lumMod val="55000"/>
                                  <a:lumOff val="45000"/>
                                </a:schemeClr>
                              </a:solidFill>
                              <a:miter lim="800000"/>
                              <a:headEnd/>
                              <a:tailEnd/>
                            </a:ln>
                          </wps:spPr>
                          <wps:bodyPr rot="0" vert="horz" wrap="square" lIns="91440" tIns="45720" rIns="91440" bIns="45720" anchor="t" anchorCtr="0" upright="1">
                            <a:noAutofit/>
                          </wps:bodyPr>
                        </wps:wsp>
                        <wps:wsp>
                          <wps:cNvPr id="575" name="Rectangle 3"/>
                          <wps:cNvSpPr>
                            <a:spLocks noChangeArrowheads="1"/>
                          </wps:cNvSpPr>
                          <wps:spPr bwMode="auto">
                            <a:xfrm rot="-4936653">
                              <a:off x="10190" y="14378"/>
                              <a:ext cx="548" cy="720"/>
                            </a:xfrm>
                            <a:prstGeom prst="rect">
                              <a:avLst/>
                            </a:prstGeom>
                            <a:solidFill>
                              <a:schemeClr val="bg1">
                                <a:lumMod val="100000"/>
                                <a:lumOff val="0"/>
                              </a:schemeClr>
                            </a:solidFill>
                            <a:ln w="9525">
                              <a:solidFill>
                                <a:schemeClr val="tx1">
                                  <a:lumMod val="55000"/>
                                  <a:lumOff val="45000"/>
                                </a:schemeClr>
                              </a:solidFill>
                              <a:miter lim="800000"/>
                              <a:headEnd/>
                              <a:tailEnd/>
                            </a:ln>
                          </wps:spPr>
                          <wps:bodyPr rot="0" vert="horz" wrap="square" lIns="91440" tIns="45720" rIns="91440" bIns="45720" anchor="t" anchorCtr="0" upright="1">
                            <a:noAutofit/>
                          </wps:bodyPr>
                        </wps:wsp>
                        <wps:wsp>
                          <wps:cNvPr id="576" name="Rectangle 4"/>
                          <wps:cNvSpPr>
                            <a:spLocks noChangeArrowheads="1"/>
                          </wps:cNvSpPr>
                          <wps:spPr bwMode="auto">
                            <a:xfrm rot="16200000">
                              <a:off x="10190" y="14378"/>
                              <a:ext cx="548" cy="720"/>
                            </a:xfrm>
                            <a:prstGeom prst="rect">
                              <a:avLst/>
                            </a:prstGeom>
                            <a:solidFill>
                              <a:schemeClr val="bg1">
                                <a:lumMod val="100000"/>
                                <a:lumOff val="0"/>
                              </a:schemeClr>
                            </a:solidFill>
                            <a:ln w="9525">
                              <a:solidFill>
                                <a:schemeClr val="tx1">
                                  <a:lumMod val="55000"/>
                                  <a:lumOff val="45000"/>
                                </a:schemeClr>
                              </a:solidFill>
                              <a:miter lim="800000"/>
                              <a:headEnd/>
                              <a:tailEnd/>
                            </a:ln>
                          </wps:spPr>
                          <wps:txbx>
                            <w:txbxContent>
                              <w:p w:rsidR="00096F38" w:rsidRDefault="00096F38">
                                <w:pPr>
                                  <w:pStyle w:val="Pieddepage"/>
                                  <w:jc w:val="center"/>
                                </w:pPr>
                                <w:r>
                                  <w:fldChar w:fldCharType="begin"/>
                                </w:r>
                                <w:r>
                                  <w:instrText xml:space="preserve"> PAGE    \* MERGEFORMAT </w:instrText>
                                </w:r>
                                <w:r>
                                  <w:fldChar w:fldCharType="separate"/>
                                </w:r>
                                <w:r w:rsidR="00042ED4">
                                  <w:rPr>
                                    <w:noProof/>
                                  </w:rPr>
                                  <w:t>39</w:t>
                                </w:r>
                                <w:r>
                                  <w:rPr>
                                    <w:noProof/>
                                  </w:rPr>
                                  <w:fldChar w:fldCharType="end"/>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 o:spid="_x0000_s1032" style="position:absolute;margin-left:0;margin-top:0;width:36pt;height:27.4pt;z-index:251660288;mso-position-horizontal:center;mso-position-horizontal-relative:right-margin-area;mso-position-vertical:center;mso-position-vertical-relative:bottom-margin-area" coordorigin="10104,14464" coordsize="720,5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">
                  <v:rect id="Rectangle 2" o:spid="_x0000_s1033" style="position:absolute;left:10190;top:14378;width:548;height:720;rotation:-6319877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YRAT8QA&#10;AADcAAAADwAAAGRycy9kb3ducmV2LnhtbESPwW7CMBBE75X4B2uRuBUHFEqVYhBCosq1aUuv23iJ&#10;I+K1FbsQ/r5GQuI4mp03O6vNYDtxpj60jhXMphkI4trplhsFX5/751cQISJr7ByTgisF2KxHTyss&#10;tLvwB52r2IgE4VCgAhOjL6QMtSGLYeo8cfKOrrcYk+wbqXu8JLjt5DzLXqTFllODQU87Q/Wp+rPp&#10;jeb78DP3+bHKd7+lN6d9+V52Sk3Gw/YNRKQhPo7v6VIrWCxzuI1JBJDr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2EQE/EAAAA3AAAAA8AAAAAAAAAAAAAAAAAmAIAAGRycy9k&#10;b3ducmV2LnhtbFBLBQYAAAAABAAEAPUAAACJAwAAAAA=&#10;" fillcolor="white [3212]" strokecolor="#737373 [1789]"/>
                  <v:rect id="Rectangle 3" o:spid="_x0000_s1034" style="position:absolute;left:10190;top:14378;width:548;height:720;rotation:-5392142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9vByMUA&#10;AADcAAAADwAAAGRycy9kb3ducmV2LnhtbESPQWvCQBSE7wX/w/IKvdVNpakhuopYSnvwEhX1+Mg+&#10;s2mzb0N2Nem/7woFj8PMfMPMl4NtxJU6XztW8DJOQBCXTtdcKdjvPp4zED4ga2wck4Jf8rBcjB7m&#10;mGvXc0HXbahEhLDPUYEJoc2l9KUhi37sWuLonV1nMUTZVVJ32Ee4beQkSd6kxZrjgsGW1obKn+3F&#10;KmjK4nTMzPdnz5eDTd9fs2LvNko9PQ6rGYhAQ7iH/9tfWkE6TeF2Jh4Bufg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v28HIxQAAANwAAAAPAAAAAAAAAAAAAAAAAJgCAABkcnMv&#10;ZG93bnJldi54bWxQSwUGAAAAAAQABAD1AAAAigMAAAAA&#10;" fillcolor="white [3212]" strokecolor="#737373 [1789]"/>
                  <v:rect id="Rectangle 4" o:spid="_x0000_s1035" style="position:absolute;left:10190;top:14378;width:548;height:720;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XsjvMcA&#10;AADcAAAADwAAAGRycy9kb3ducmV2LnhtbESPQWvCQBSE74L/YXlCb7pRNLXRVWyxpdiTsYLHR/aZ&#10;BLNv0+w2xv76bqHgcZiZb5jlujOVaKlxpWUF41EEgjizuuRcwefhdTgH4TyyxsoyKbiRg/Wq31ti&#10;ou2V99SmPhcBwi5BBYX3dSKlywoy6Ea2Jg7e2TYGfZBNLnWD1wA3lZxEUSwNlhwWCqzppaDskn4b&#10;Be3PePO0/ZrK6S6+zZ7fjpfjx2mr1MOg2yxAeOr8PfzfftcKZo8x/J0JR0Cuf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17I7zHAAAA3AAAAA8AAAAAAAAAAAAAAAAAmAIAAGRy&#10;cy9kb3ducmV2LnhtbFBLBQYAAAAABAAEAPUAAACMAwAAAAA=&#10;" fillcolor="white [3212]" strokecolor="#737373 [1789]">
                    <v:textbox>
                      <w:txbxContent>
                        <w:p w:rsidR="00096F38" w:rsidRDefault="00096F38">
                          <w:pPr>
                            <w:pStyle w:val="Pieddepage"/>
                            <w:jc w:val="center"/>
                          </w:pPr>
                          <w:r>
                            <w:fldChar w:fldCharType="begin"/>
                          </w:r>
                          <w:r>
                            <w:instrText xml:space="preserve"> PAGE    \* MERGEFORMAT </w:instrText>
                          </w:r>
                          <w:r>
                            <w:fldChar w:fldCharType="separate"/>
                          </w:r>
                          <w:r w:rsidR="00042ED4">
                            <w:rPr>
                              <w:noProof/>
                            </w:rPr>
                            <w:t>39</w:t>
                          </w:r>
                          <w:r>
                            <w:rPr>
                              <w:noProof/>
                            </w:rPr>
                            <w:fldChar w:fldCharType="end"/>
                          </w:r>
                        </w:p>
                      </w:txbxContent>
                    </v:textbox>
                  </v:rect>
                  <w10:wrap anchorx="margin" anchory="margin"/>
                </v:group>
              </w:pict>
            </mc:Fallback>
          </mc:AlternateContent>
        </w:r>
      </w:p>
    </w:sdtContent>
  </w:sdt>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002637"/>
      <w:docPartObj>
        <w:docPartGallery w:val="Page Numbers (Bottom of Page)"/>
        <w:docPartUnique/>
      </w:docPartObj>
    </w:sdtPr>
    <w:sdtContent>
      <w:p w:rsidR="00096F38" w:rsidRDefault="00096F38">
        <w:pPr>
          <w:pStyle w:val="Pieddepage"/>
        </w:pPr>
        <w:r>
          <w:rPr>
            <w:noProof/>
          </w:rPr>
          <mc:AlternateContent>
            <mc:Choice Requires="wpg">
              <w:drawing>
                <wp:anchor distT="0" distB="0" distL="114300" distR="114300" simplePos="0" relativeHeight="251662336" behindDoc="0" locked="0" layoutInCell="1" allowOverlap="1">
                  <wp:simplePos x="0" y="0"/>
                  <wp:positionH relativeFrom="rightMargin">
                    <wp:align>center</wp:align>
                  </wp:positionH>
                  <wp:positionV relativeFrom="bottomMargin">
                    <wp:align>center</wp:align>
                  </wp:positionV>
                  <wp:extent cx="457200" cy="347980"/>
                  <wp:effectExtent l="33655" t="40640" r="33020" b="40005"/>
                  <wp:wrapNone/>
                  <wp:docPr id="567" name="Group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57200" cy="347980"/>
                            <a:chOff x="10104" y="14464"/>
                            <a:chExt cx="720" cy="548"/>
                          </a:xfrm>
                        </wpg:grpSpPr>
                        <wps:wsp>
                          <wps:cNvPr id="568" name="Rectangle 6"/>
                          <wps:cNvSpPr>
                            <a:spLocks noChangeArrowheads="1"/>
                          </wps:cNvSpPr>
                          <wps:spPr bwMode="auto">
                            <a:xfrm rot="-5786020">
                              <a:off x="10190" y="14378"/>
                              <a:ext cx="548" cy="720"/>
                            </a:xfrm>
                            <a:prstGeom prst="rect">
                              <a:avLst/>
                            </a:prstGeom>
                            <a:solidFill>
                              <a:schemeClr val="bg1">
                                <a:lumMod val="100000"/>
                                <a:lumOff val="0"/>
                              </a:schemeClr>
                            </a:solidFill>
                            <a:ln w="9525">
                              <a:solidFill>
                                <a:schemeClr val="tx1">
                                  <a:lumMod val="55000"/>
                                  <a:lumOff val="45000"/>
                                </a:schemeClr>
                              </a:solidFill>
                              <a:miter lim="800000"/>
                              <a:headEnd/>
                              <a:tailEnd/>
                            </a:ln>
                          </wps:spPr>
                          <wps:bodyPr rot="0" vert="horz" wrap="square" lIns="91440" tIns="45720" rIns="91440" bIns="45720" anchor="t" anchorCtr="0" upright="1">
                            <a:noAutofit/>
                          </wps:bodyPr>
                        </wps:wsp>
                        <wps:wsp>
                          <wps:cNvPr id="571" name="Rectangle 7"/>
                          <wps:cNvSpPr>
                            <a:spLocks noChangeArrowheads="1"/>
                          </wps:cNvSpPr>
                          <wps:spPr bwMode="auto">
                            <a:xfrm rot="-4936653">
                              <a:off x="10190" y="14378"/>
                              <a:ext cx="548" cy="720"/>
                            </a:xfrm>
                            <a:prstGeom prst="rect">
                              <a:avLst/>
                            </a:prstGeom>
                            <a:solidFill>
                              <a:schemeClr val="bg1">
                                <a:lumMod val="100000"/>
                                <a:lumOff val="0"/>
                              </a:schemeClr>
                            </a:solidFill>
                            <a:ln w="9525">
                              <a:solidFill>
                                <a:schemeClr val="tx1">
                                  <a:lumMod val="55000"/>
                                  <a:lumOff val="45000"/>
                                </a:schemeClr>
                              </a:solidFill>
                              <a:miter lim="800000"/>
                              <a:headEnd/>
                              <a:tailEnd/>
                            </a:ln>
                          </wps:spPr>
                          <wps:bodyPr rot="0" vert="horz" wrap="square" lIns="91440" tIns="45720" rIns="91440" bIns="45720" anchor="t" anchorCtr="0" upright="1">
                            <a:noAutofit/>
                          </wps:bodyPr>
                        </wps:wsp>
                        <wps:wsp>
                          <wps:cNvPr id="572" name="Rectangle 8"/>
                          <wps:cNvSpPr>
                            <a:spLocks noChangeArrowheads="1"/>
                          </wps:cNvSpPr>
                          <wps:spPr bwMode="auto">
                            <a:xfrm rot="16200000">
                              <a:off x="10190" y="14378"/>
                              <a:ext cx="548" cy="720"/>
                            </a:xfrm>
                            <a:prstGeom prst="rect">
                              <a:avLst/>
                            </a:prstGeom>
                            <a:solidFill>
                              <a:schemeClr val="bg1">
                                <a:lumMod val="100000"/>
                                <a:lumOff val="0"/>
                              </a:schemeClr>
                            </a:solidFill>
                            <a:ln w="9525">
                              <a:solidFill>
                                <a:schemeClr val="tx1">
                                  <a:lumMod val="55000"/>
                                  <a:lumOff val="45000"/>
                                </a:schemeClr>
                              </a:solidFill>
                              <a:miter lim="800000"/>
                              <a:headEnd/>
                              <a:tailEnd/>
                            </a:ln>
                          </wps:spPr>
                          <wps:txbx>
                            <w:txbxContent>
                              <w:p w:rsidR="00096F38" w:rsidRDefault="00096F38">
                                <w:pPr>
                                  <w:pStyle w:val="Pieddepage"/>
                                  <w:jc w:val="center"/>
                                </w:pPr>
                                <w:r>
                                  <w:fldChar w:fldCharType="begin"/>
                                </w:r>
                                <w:r>
                                  <w:instrText xml:space="preserve"> PAGE    \* MERGEFORMAT </w:instrText>
                                </w:r>
                                <w:r>
                                  <w:fldChar w:fldCharType="separate"/>
                                </w:r>
                                <w:r>
                                  <w:rPr>
                                    <w:noProof/>
                                  </w:rPr>
                                  <w:t>30</w:t>
                                </w:r>
                                <w:r>
                                  <w:rPr>
                                    <w:noProof/>
                                  </w:rPr>
                                  <w:fldChar w:fldCharType="end"/>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5" o:spid="_x0000_s1036" style="position:absolute;margin-left:0;margin-top:0;width:36pt;height:27.4pt;z-index:251662336;mso-position-horizontal:center;mso-position-horizontal-relative:right-margin-area;mso-position-vertical:center;mso-position-vertical-relative:bottom-margin-area" coordorigin="10104,14464" coordsize="720,5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">
                  <v:rect id="_x0000_s1037" style="position:absolute;left:10190;top:14378;width:548;height:720;rotation:-6319877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RDcl8MA&#10;AADcAAAADwAAAGRycy9kb3ducmV2LnhtbESPwW7CMAyG75N4h8iTdhvpEEOoEBBCYup13WBXrzFN&#10;ReNETYDu7efDpB2t3//nz+vt6Ht1oyF1gQ28TAtQxE2wHbcGPj8Oz0tQKSNb7AOTgR9KsN1MHtZY&#10;2nDnd7rVuVUC4VSiAZdzLLVOjSOPaRoisWTnMHjMMg6ttgPeBe57PSuKhfbYsVxwGGnvqLnUVy8a&#10;7fH0NYvzcz3ff1fRXQ7VW9Ub8/Q47lagMo35f/mvXVkDrwuxlWeEAHrz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RDcl8MAAADcAAAADwAAAAAAAAAAAAAAAACYAgAAZHJzL2Rv&#10;d25yZXYueG1sUEsFBgAAAAAEAAQA9QAAAIgDAAAAAA==&#10;" fillcolor="white [3212]" strokecolor="#737373 [1789]"/>
                  <v:rect id="Rectangle 7" o:spid="_x0000_s1038" style="position:absolute;left:10190;top:14378;width:548;height:720;rotation:-5392142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ODHy8UA&#10;AADcAAAADwAAAGRycy9kb3ducmV2LnhtbESPQWvCQBSE74X+h+UJ3upG0RqiqxRLaQ+9REU9PrLP&#10;bDT7NmRXk/77bqHgcZiZb5jlure1uFPrK8cKxqMEBHHhdMWlgv3u4yUF4QOyxtoxKfghD+vV89MS&#10;M+06zum+DaWIEPYZKjAhNJmUvjBk0Y9cQxy9s2sthijbUuoWuwi3tZwkyau0WHFcMNjQxlBx3d6s&#10;grrIT8fUXD47vh3s7H2a5nv3rdRw0L8tQATqwyP83/7SCmbzMfydiUdAr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Q4MfLxQAAANwAAAAPAAAAAAAAAAAAAAAAAJgCAABkcnMv&#10;ZG93bnJldi54bWxQSwUGAAAAAAQABAD1AAAAigMAAAAA&#10;" fillcolor="white [3212]" strokecolor="#737373 [1789]"/>
                  <v:rect id="Rectangle 8" o:spid="_x0000_s1039" style="position:absolute;left:10190;top:14378;width:548;height:720;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kAlv8cA&#10;AADcAAAADwAAAGRycy9kb3ducmV2LnhtbESPT2vCQBTE70K/w/IK3nSjGGtTV7GSlqIn/0GPj+xr&#10;Esy+TbPbGP30XaHQ4zAzv2Hmy85UoqXGlZYVjIYRCOLM6pJzBcfD22AGwnlkjZVlUnAlB8vFQ2+O&#10;ibYX3lG797kIEHYJKii8rxMpXVaQQTe0NXHwvmxj0AfZ5FI3eAlwU8lxFE2lwZLDQoE1rQvKzvsf&#10;o6C9jVbP6fdETjbTa/z6fjqftp+pUv3HbvUCwlPn/8N/7Q+tIH4aw/1MOAJy8Qs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JAJb/HAAAA3AAAAA8AAAAAAAAAAAAAAAAAmAIAAGRy&#10;cy9kb3ducmV2LnhtbFBLBQYAAAAABAAEAPUAAACMAwAAAAA=&#10;" fillcolor="white [3212]" strokecolor="#737373 [1789]">
                    <v:textbox>
                      <w:txbxContent>
                        <w:p w:rsidR="00096F38" w:rsidRDefault="00096F38">
                          <w:pPr>
                            <w:pStyle w:val="Pieddepage"/>
                            <w:jc w:val="center"/>
                          </w:pPr>
                          <w:r>
                            <w:fldChar w:fldCharType="begin"/>
                          </w:r>
                          <w:r>
                            <w:instrText xml:space="preserve"> PAGE    \* MERGEFORMAT </w:instrText>
                          </w:r>
                          <w:r>
                            <w:fldChar w:fldCharType="separate"/>
                          </w:r>
                          <w:r>
                            <w:rPr>
                              <w:noProof/>
                            </w:rPr>
                            <w:t>30</w:t>
                          </w:r>
                          <w:r>
                            <w:rPr>
                              <w:noProof/>
                            </w:rPr>
                            <w:fldChar w:fldCharType="end"/>
                          </w:r>
                        </w:p>
                      </w:txbxContent>
                    </v:textbox>
                  </v:rect>
                  <w10:wrap anchorx="margin" anchory="margin"/>
                </v:group>
              </w:pict>
            </mc:Fallback>
          </mc:AlternateContent>
        </w:r>
      </w:p>
    </w:sdtContent>
  </w:sdt>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6F38" w:rsidRDefault="00096F38">
    <w:pPr>
      <w:pStyle w:val="Pieddepage"/>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002652"/>
      <w:docPartObj>
        <w:docPartGallery w:val="Page Numbers (Bottom of Page)"/>
        <w:docPartUnique/>
      </w:docPartObj>
    </w:sdtPr>
    <w:sdtContent>
      <w:p w:rsidR="00096F38" w:rsidRDefault="00096F38">
        <w:pPr>
          <w:pStyle w:val="Pieddepage"/>
        </w:pPr>
        <w:r>
          <w:rPr>
            <w:noProof/>
          </w:rPr>
          <mc:AlternateContent>
            <mc:Choice Requires="wpg">
              <w:drawing>
                <wp:anchor distT="0" distB="0" distL="114300" distR="114300" simplePos="0" relativeHeight="251666432" behindDoc="0" locked="0" layoutInCell="1" allowOverlap="1">
                  <wp:simplePos x="0" y="0"/>
                  <wp:positionH relativeFrom="rightMargin">
                    <wp:align>center</wp:align>
                  </wp:positionH>
                  <wp:positionV relativeFrom="bottomMargin">
                    <wp:align>center</wp:align>
                  </wp:positionV>
                  <wp:extent cx="457200" cy="347980"/>
                  <wp:effectExtent l="33655" t="40640" r="33020" b="40005"/>
                  <wp:wrapNone/>
                  <wp:docPr id="550" name="Group 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57200" cy="347980"/>
                            <a:chOff x="10104" y="14464"/>
                            <a:chExt cx="720" cy="548"/>
                          </a:xfrm>
                        </wpg:grpSpPr>
                        <wps:wsp>
                          <wps:cNvPr id="551" name="Rectangle 14"/>
                          <wps:cNvSpPr>
                            <a:spLocks noChangeArrowheads="1"/>
                          </wps:cNvSpPr>
                          <wps:spPr bwMode="auto">
                            <a:xfrm rot="-5786020">
                              <a:off x="10190" y="14378"/>
                              <a:ext cx="548" cy="720"/>
                            </a:xfrm>
                            <a:prstGeom prst="rect">
                              <a:avLst/>
                            </a:prstGeom>
                            <a:solidFill>
                              <a:schemeClr val="bg1">
                                <a:lumMod val="100000"/>
                                <a:lumOff val="0"/>
                              </a:schemeClr>
                            </a:solidFill>
                            <a:ln w="9525">
                              <a:solidFill>
                                <a:schemeClr val="tx1">
                                  <a:lumMod val="55000"/>
                                  <a:lumOff val="45000"/>
                                </a:schemeClr>
                              </a:solidFill>
                              <a:miter lim="800000"/>
                              <a:headEnd/>
                              <a:tailEnd/>
                            </a:ln>
                          </wps:spPr>
                          <wps:bodyPr rot="0" vert="horz" wrap="square" lIns="91440" tIns="45720" rIns="91440" bIns="45720" anchor="t" anchorCtr="0" upright="1">
                            <a:noAutofit/>
                          </wps:bodyPr>
                        </wps:wsp>
                        <wps:wsp>
                          <wps:cNvPr id="565" name="Rectangle 15"/>
                          <wps:cNvSpPr>
                            <a:spLocks noChangeArrowheads="1"/>
                          </wps:cNvSpPr>
                          <wps:spPr bwMode="auto">
                            <a:xfrm rot="-4936653">
                              <a:off x="10190" y="14378"/>
                              <a:ext cx="548" cy="720"/>
                            </a:xfrm>
                            <a:prstGeom prst="rect">
                              <a:avLst/>
                            </a:prstGeom>
                            <a:solidFill>
                              <a:schemeClr val="bg1">
                                <a:lumMod val="100000"/>
                                <a:lumOff val="0"/>
                              </a:schemeClr>
                            </a:solidFill>
                            <a:ln w="9525">
                              <a:solidFill>
                                <a:schemeClr val="tx1">
                                  <a:lumMod val="55000"/>
                                  <a:lumOff val="45000"/>
                                </a:schemeClr>
                              </a:solidFill>
                              <a:miter lim="800000"/>
                              <a:headEnd/>
                              <a:tailEnd/>
                            </a:ln>
                          </wps:spPr>
                          <wps:bodyPr rot="0" vert="horz" wrap="square" lIns="91440" tIns="45720" rIns="91440" bIns="45720" anchor="t" anchorCtr="0" upright="1">
                            <a:noAutofit/>
                          </wps:bodyPr>
                        </wps:wsp>
                        <wps:wsp>
                          <wps:cNvPr id="566" name="Rectangle 16"/>
                          <wps:cNvSpPr>
                            <a:spLocks noChangeArrowheads="1"/>
                          </wps:cNvSpPr>
                          <wps:spPr bwMode="auto">
                            <a:xfrm rot="16200000">
                              <a:off x="10190" y="14378"/>
                              <a:ext cx="548" cy="720"/>
                            </a:xfrm>
                            <a:prstGeom prst="rect">
                              <a:avLst/>
                            </a:prstGeom>
                            <a:solidFill>
                              <a:schemeClr val="bg1">
                                <a:lumMod val="100000"/>
                                <a:lumOff val="0"/>
                              </a:schemeClr>
                            </a:solidFill>
                            <a:ln w="9525">
                              <a:solidFill>
                                <a:schemeClr val="tx1">
                                  <a:lumMod val="55000"/>
                                  <a:lumOff val="45000"/>
                                </a:schemeClr>
                              </a:solidFill>
                              <a:miter lim="800000"/>
                              <a:headEnd/>
                              <a:tailEnd/>
                            </a:ln>
                          </wps:spPr>
                          <wps:txbx>
                            <w:txbxContent>
                              <w:p w:rsidR="00096F38" w:rsidRDefault="00096F38" w:rsidP="00C70431">
                                <w:pPr>
                                  <w:pStyle w:val="Pieddepage"/>
                                  <w:jc w:val="center"/>
                                </w:pPr>
                                <w:r>
                                  <w:fldChar w:fldCharType="begin"/>
                                </w:r>
                                <w:r>
                                  <w:instrText xml:space="preserve"> PAGE    \* MERGEFORMAT </w:instrText>
                                </w:r>
                                <w:r>
                                  <w:fldChar w:fldCharType="separate"/>
                                </w:r>
                                <w:r w:rsidR="00042ED4">
                                  <w:rPr>
                                    <w:noProof/>
                                  </w:rPr>
                                  <w:t>48</w:t>
                                </w:r>
                                <w:r>
                                  <w:rPr>
                                    <w:noProof/>
                                  </w:rPr>
                                  <w:fldChar w:fldCharType="end"/>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3" o:spid="_x0000_s1040" style="position:absolute;margin-left:0;margin-top:0;width:36pt;height:27.4pt;z-index:251666432;mso-position-horizontal:center;mso-position-horizontal-relative:right-margin-area;mso-position-vertical:center;mso-position-vertical-relative:bottom-margin-area" coordorigin="10104,14464" coordsize="720,5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">
                  <v:rect id="Rectangle 14" o:spid="_x0000_s1041" style="position:absolute;left:10190;top:14378;width:548;height:720;rotation:-6319877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ka/t8MA&#10;AADcAAAADwAAAGRycy9kb3ducmV2LnhtbESPQWsCMRCF70L/Q5hCb25WUZGtUYqg7LVbtdfpZtws&#10;biZhE3X77xtB6PHx5n1v3moz2E7cqA+tYwWTLAdBXDvdcqPg8LUbL0GEiKyxc0wKfinAZv0yWmGh&#10;3Z0/6VbFRiQIhwIVmBh9IWWoDVkMmfPEyTu73mJMsm+k7vGe4LaT0zxfSIstpwaDnraG6kt1temN&#10;5nj6nvrZuZptf0pvLrtyX3ZKvb0OH+8gIg3x//iZLrWC+XwCjzGJAHL9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ka/t8MAAADcAAAADwAAAAAAAAAAAAAAAACYAgAAZHJzL2Rv&#10;d25yZXYueG1sUEsFBgAAAAAEAAQA9QAAAIgDAAAAAA==&#10;" fillcolor="white [3212]" strokecolor="#737373 [1789]"/>
                  <v:rect id="Rectangle 15" o:spid="_x0000_s1042" style="position:absolute;left:10190;top:14378;width:548;height:720;rotation:-5392142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gJXFcUA&#10;AADcAAAADwAAAGRycy9kb3ducmV2LnhtbESPQWvCQBSE7wX/w/KE3urG0kiIriKW0h68RKX1+Mi+&#10;ZlOzb0N2Nem/dwXB4zAz3zCL1WAbcaHO144VTCcJCOLS6ZorBYf9x0sGwgdkjY1jUvBPHlbL0dMC&#10;c+16LuiyC5WIEPY5KjAhtLmUvjRk0U9cSxy9X9dZDFF2ldQd9hFuG/maJDNpsea4YLCljaHytDtb&#10;BU1ZHH8y8/fZ8/nbpu9vWXFwW6Wex8N6DiLQEB7he/tLK0hnKdzOxCMgl1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qAlcVxQAAANwAAAAPAAAAAAAAAAAAAAAAAJgCAABkcnMv&#10;ZG93bnJldi54bWxQSwUGAAAAAAQABAD1AAAAigMAAAAA&#10;" fillcolor="white [3212]" strokecolor="#737373 [1789]"/>
                  <v:rect id="Rectangle 16" o:spid="_x0000_s1043" style="position:absolute;left:10190;top:14378;width:548;height:720;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KK1YccA&#10;AADcAAAADwAAAGRycy9kb3ducmV2LnhtbESPQWvCQBSE74X+h+UVetONoqFN3YgtWoqetBV6fGRf&#10;k5Ds25hdY/TXu4LQ4zAz3zCzeW9q0VHrSssKRsMIBHFmdcm5gp/v1eAFhPPIGmvLpOBMDubp48MM&#10;E21PvKVu53MRIOwSVFB43yRSuqwgg25oG+Lg/dnWoA+yzaVu8RTgppbjKIqlwZLDQoENfRSUVbuj&#10;UdBdRovX5WEiJ+v4PH3/3Ff7ze9SqeenfvEGwlPv/8P39pdWMI1juJ0JR0Cm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iitWHHAAAA3AAAAA8AAAAAAAAAAAAAAAAAmAIAAGRy&#10;cy9kb3ducmV2LnhtbFBLBQYAAAAABAAEAPUAAACMAwAAAAA=&#10;" fillcolor="white [3212]" strokecolor="#737373 [1789]">
                    <v:textbox>
                      <w:txbxContent>
                        <w:p w:rsidR="00096F38" w:rsidRDefault="00096F38" w:rsidP="00C70431">
                          <w:pPr>
                            <w:pStyle w:val="Pieddepage"/>
                            <w:jc w:val="center"/>
                          </w:pPr>
                          <w:r>
                            <w:fldChar w:fldCharType="begin"/>
                          </w:r>
                          <w:r>
                            <w:instrText xml:space="preserve"> PAGE    \* MERGEFORMAT </w:instrText>
                          </w:r>
                          <w:r>
                            <w:fldChar w:fldCharType="separate"/>
                          </w:r>
                          <w:r w:rsidR="00042ED4">
                            <w:rPr>
                              <w:noProof/>
                            </w:rPr>
                            <w:t>48</w:t>
                          </w:r>
                          <w:r>
                            <w:rPr>
                              <w:noProof/>
                            </w:rPr>
                            <w:fldChar w:fldCharType="end"/>
                          </w:r>
                        </w:p>
                      </w:txbxContent>
                    </v:textbox>
                  </v:rect>
                  <w10:wrap anchorx="margin" anchory="margin"/>
                </v:group>
              </w:pict>
            </mc:Fallback>
          </mc:AlternateContent>
        </w:r>
      </w:p>
    </w:sdtContent>
  </w:sdt>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6F38" w:rsidRDefault="00096F38">
    <w:pPr>
      <w:pStyle w:val="Pieddepage"/>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002655"/>
      <w:docPartObj>
        <w:docPartGallery w:val="Page Numbers (Bottom of Page)"/>
        <w:docPartUnique/>
      </w:docPartObj>
    </w:sdtPr>
    <w:sdtContent>
      <w:p w:rsidR="00096F38" w:rsidRDefault="00096F38">
        <w:pPr>
          <w:pStyle w:val="Pieddepage"/>
        </w:pPr>
        <w:r>
          <w:rPr>
            <w:noProof/>
          </w:rPr>
          <mc:AlternateContent>
            <mc:Choice Requires="wpg">
              <w:drawing>
                <wp:anchor distT="0" distB="0" distL="114300" distR="114300" simplePos="0" relativeHeight="251670528" behindDoc="0" locked="0" layoutInCell="1" allowOverlap="1">
                  <wp:simplePos x="0" y="0"/>
                  <wp:positionH relativeFrom="rightMargin">
                    <wp:align>center</wp:align>
                  </wp:positionH>
                  <wp:positionV relativeFrom="bottomMargin">
                    <wp:align>center</wp:align>
                  </wp:positionV>
                  <wp:extent cx="457200" cy="347980"/>
                  <wp:effectExtent l="38735" t="40640" r="37465" b="40005"/>
                  <wp:wrapNone/>
                  <wp:docPr id="22" name="Group 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57200" cy="347980"/>
                            <a:chOff x="10104" y="14464"/>
                            <a:chExt cx="720" cy="548"/>
                          </a:xfrm>
                        </wpg:grpSpPr>
                        <wps:wsp>
                          <wps:cNvPr id="30" name="Rectangle 22"/>
                          <wps:cNvSpPr>
                            <a:spLocks noChangeArrowheads="1"/>
                          </wps:cNvSpPr>
                          <wps:spPr bwMode="auto">
                            <a:xfrm rot="-5786020">
                              <a:off x="10190" y="14378"/>
                              <a:ext cx="548" cy="720"/>
                            </a:xfrm>
                            <a:prstGeom prst="rect">
                              <a:avLst/>
                            </a:prstGeom>
                            <a:solidFill>
                              <a:schemeClr val="bg1">
                                <a:lumMod val="100000"/>
                                <a:lumOff val="0"/>
                              </a:schemeClr>
                            </a:solidFill>
                            <a:ln w="9525">
                              <a:solidFill>
                                <a:schemeClr val="tx1">
                                  <a:lumMod val="55000"/>
                                  <a:lumOff val="45000"/>
                                </a:schemeClr>
                              </a:solidFill>
                              <a:miter lim="800000"/>
                              <a:headEnd/>
                              <a:tailEnd/>
                            </a:ln>
                          </wps:spPr>
                          <wps:bodyPr rot="0" vert="horz" wrap="square" lIns="91440" tIns="45720" rIns="91440" bIns="45720" anchor="t" anchorCtr="0" upright="1">
                            <a:noAutofit/>
                          </wps:bodyPr>
                        </wps:wsp>
                        <wps:wsp>
                          <wps:cNvPr id="544" name="Rectangle 23"/>
                          <wps:cNvSpPr>
                            <a:spLocks noChangeArrowheads="1"/>
                          </wps:cNvSpPr>
                          <wps:spPr bwMode="auto">
                            <a:xfrm rot="-4936653">
                              <a:off x="10190" y="14378"/>
                              <a:ext cx="548" cy="720"/>
                            </a:xfrm>
                            <a:prstGeom prst="rect">
                              <a:avLst/>
                            </a:prstGeom>
                            <a:solidFill>
                              <a:schemeClr val="bg1">
                                <a:lumMod val="100000"/>
                                <a:lumOff val="0"/>
                              </a:schemeClr>
                            </a:solidFill>
                            <a:ln w="9525">
                              <a:solidFill>
                                <a:schemeClr val="tx1">
                                  <a:lumMod val="55000"/>
                                  <a:lumOff val="45000"/>
                                </a:schemeClr>
                              </a:solidFill>
                              <a:miter lim="800000"/>
                              <a:headEnd/>
                              <a:tailEnd/>
                            </a:ln>
                          </wps:spPr>
                          <wps:bodyPr rot="0" vert="horz" wrap="square" lIns="91440" tIns="45720" rIns="91440" bIns="45720" anchor="t" anchorCtr="0" upright="1">
                            <a:noAutofit/>
                          </wps:bodyPr>
                        </wps:wsp>
                        <wps:wsp>
                          <wps:cNvPr id="547" name="Rectangle 24"/>
                          <wps:cNvSpPr>
                            <a:spLocks noChangeArrowheads="1"/>
                          </wps:cNvSpPr>
                          <wps:spPr bwMode="auto">
                            <a:xfrm rot="16200000">
                              <a:off x="10190" y="14378"/>
                              <a:ext cx="548" cy="720"/>
                            </a:xfrm>
                            <a:prstGeom prst="rect">
                              <a:avLst/>
                            </a:prstGeom>
                            <a:solidFill>
                              <a:schemeClr val="bg1">
                                <a:lumMod val="100000"/>
                                <a:lumOff val="0"/>
                              </a:schemeClr>
                            </a:solidFill>
                            <a:ln w="9525">
                              <a:solidFill>
                                <a:schemeClr val="tx1">
                                  <a:lumMod val="55000"/>
                                  <a:lumOff val="45000"/>
                                </a:schemeClr>
                              </a:solidFill>
                              <a:miter lim="800000"/>
                              <a:headEnd/>
                              <a:tailEnd/>
                            </a:ln>
                          </wps:spPr>
                          <wps:txbx>
                            <w:txbxContent>
                              <w:p w:rsidR="00096F38" w:rsidRDefault="00096F38" w:rsidP="00C70431">
                                <w:pPr>
                                  <w:pStyle w:val="Pieddepage"/>
                                  <w:jc w:val="center"/>
                                </w:pPr>
                                <w:r>
                                  <w:fldChar w:fldCharType="begin"/>
                                </w:r>
                                <w:r>
                                  <w:instrText xml:space="preserve"> PAGE    \* MERGEFORMAT </w:instrText>
                                </w:r>
                                <w:r>
                                  <w:fldChar w:fldCharType="separate"/>
                                </w:r>
                                <w:r w:rsidR="00042ED4">
                                  <w:rPr>
                                    <w:noProof/>
                                  </w:rPr>
                                  <w:t>59</w:t>
                                </w:r>
                                <w:r>
                                  <w:rPr>
                                    <w:noProof/>
                                  </w:rPr>
                                  <w:fldChar w:fldCharType="end"/>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1" o:spid="_x0000_s1044" style="position:absolute;margin-left:0;margin-top:0;width:36pt;height:27.4pt;z-index:251670528;mso-position-horizontal:center;mso-position-horizontal-relative:right-margin-area;mso-position-vertical:center;mso-position-vertical-relative:bottom-margin-area" coordorigin="10104,14464" coordsize="720,5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">
                  <v:rect id="Rectangle 22" o:spid="_x0000_s1045" style="position:absolute;left:10190;top:14378;width:548;height:720;rotation:-6319877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Wi+yMMA&#10;AADbAAAADwAAAGRycy9kb3ducmV2LnhtbESPTWvDMAyG74P9B6NBb6vTD8ZI65ZS6Mh12dpd1ViN&#10;Q2PZxF6b/fvpMNhRvHofPVpvR9+rGw2pC2xgNi1AETfBdtwa+Pw4PL+CShnZYh+YDPxQgu3m8WGN&#10;pQ13fqdbnVslEE4lGnA5x1Lr1DjymKYhEkt2CYPHLOPQajvgXeC+1/OieNEeO5YLDiPtHTXX+tuL&#10;Rns8fc3j8lIv9+cquuuheqt6YyZP424FKtOY/5f/2pU1sBB7+UUAoD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Wi+yMMAAADbAAAADwAAAAAAAAAAAAAAAACYAgAAZHJzL2Rv&#10;d25yZXYueG1sUEsFBgAAAAAEAAQA9QAAAIgDAAAAAA==&#10;" fillcolor="white [3212]" strokecolor="#737373 [1789]"/>
                  <v:rect id="Rectangle 23" o:spid="_x0000_s1046" style="position:absolute;left:10190;top:14378;width:548;height:720;rotation:-5392142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vuu7sUA&#10;AADcAAAADwAAAGRycy9kb3ducmV2LnhtbESPQWvCQBSE7wX/w/KE3upGiSVEVylKaQ9eotJ6fGRf&#10;s2mzb0N2NfHfu0LB4zAz3zDL9WAbcaHO144VTCcJCOLS6ZorBcfD+0sGwgdkjY1jUnAlD+vV6GmJ&#10;uXY9F3TZh0pECPscFZgQ2lxKXxqy6CeuJY7ej+sshii7SuoO+wi3jZwlyau0WHNcMNjSxlD5tz9b&#10;BU1ZnL4z8/vR8/nLzrdpVhzdTqnn8fC2ABFoCI/wf/tTK5inKdzPxCMgV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O+67uxQAAANwAAAAPAAAAAAAAAAAAAAAAAJgCAABkcnMv&#10;ZG93bnJldi54bWxQSwUGAAAAAAQABAD1AAAAigMAAAAA&#10;" fillcolor="white [3212]" strokecolor="#737373 [1789]"/>
                  <v:rect id="Rectangle 24" o:spid="_x0000_s1047" style="position:absolute;left:10190;top:14378;width:548;height:720;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tMmscA&#10;AADcAAAADwAAAGRycy9kb3ducmV2LnhtbESPT2vCQBTE7wW/w/IKvdWNEq1GV7FFReyp/gGPj+xr&#10;Esy+TbPbGP30XUHocZiZ3zDTeWtK0VDtCssKet0IBHFqdcGZgsN+9ToC4TyyxtIyKbiSg/ms8zTF&#10;RNsLf1Gz85kIEHYJKsi9rxIpXZqTQde1FXHwvm1t0AdZZ1LXeAlwU8p+FA2lwYLDQo4VfeSUnne/&#10;RkFz6y3Gy59YxtvhdfC+Pp6Pn6elUi/P7WICwlPr/8OP9kYrGMRvcD8TjoCc/Q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xbTJrHAAAA3AAAAA8AAAAAAAAAAAAAAAAAmAIAAGRy&#10;cy9kb3ducmV2LnhtbFBLBQYAAAAABAAEAPUAAACMAwAAAAA=&#10;" fillcolor="white [3212]" strokecolor="#737373 [1789]">
                    <v:textbox>
                      <w:txbxContent>
                        <w:p w:rsidR="00096F38" w:rsidRDefault="00096F38" w:rsidP="00C70431">
                          <w:pPr>
                            <w:pStyle w:val="Pieddepage"/>
                            <w:jc w:val="center"/>
                          </w:pPr>
                          <w:r>
                            <w:fldChar w:fldCharType="begin"/>
                          </w:r>
                          <w:r>
                            <w:instrText xml:space="preserve"> PAGE    \* MERGEFORMAT </w:instrText>
                          </w:r>
                          <w:r>
                            <w:fldChar w:fldCharType="separate"/>
                          </w:r>
                          <w:r w:rsidR="00042ED4">
                            <w:rPr>
                              <w:noProof/>
                            </w:rPr>
                            <w:t>59</w:t>
                          </w:r>
                          <w:r>
                            <w:rPr>
                              <w:noProof/>
                            </w:rPr>
                            <w:fldChar w:fldCharType="end"/>
                          </w:r>
                        </w:p>
                      </w:txbxContent>
                    </v:textbox>
                  </v:rect>
                  <w10:wrap anchorx="margin" anchory="margin"/>
                </v:group>
              </w:pict>
            </mc:Fallback>
          </mc:AlternateConten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82A73" w:rsidRDefault="00482A73" w:rsidP="00F326D4">
      <w:pPr>
        <w:spacing w:after="0" w:line="240" w:lineRule="auto"/>
      </w:pPr>
      <w:r>
        <w:separator/>
      </w:r>
    </w:p>
  </w:footnote>
  <w:footnote w:type="continuationSeparator" w:id="0">
    <w:p w:rsidR="00482A73" w:rsidRDefault="00482A73" w:rsidP="00F326D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heme="majorBidi"/>
        <w:sz w:val="32"/>
        <w:szCs w:val="32"/>
      </w:rPr>
      <w:alias w:val="Titre"/>
      <w:id w:val="10002498"/>
      <w:placeholder>
        <w:docPart w:val="B25C209AA8784CDB9708E9DE31C3BD50"/>
      </w:placeholder>
      <w:dataBinding w:prefixMappings="xmlns:ns0='http://schemas.openxmlformats.org/package/2006/metadata/core-properties' xmlns:ns1='http://purl.org/dc/elements/1.1/'" w:xpath="/ns0:coreProperties[1]/ns1:title[1]" w:storeItemID="{6C3C8BC8-F283-45AE-878A-BAB7291924A1}"/>
      <w:text/>
    </w:sdtPr>
    <w:sdtContent>
      <w:p w:rsidR="00096F38" w:rsidRDefault="00096F38">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sz w:val="32"/>
            <w:szCs w:val="32"/>
          </w:rPr>
          <w:t>Introduction généralat</w:t>
        </w:r>
      </w:p>
    </w:sdtContent>
  </w:sdt>
  <w:p w:rsidR="00096F38" w:rsidRDefault="00096F38">
    <w:pPr>
      <w:pStyle w:val="En-tte"/>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6F38" w:rsidRPr="0027640E" w:rsidRDefault="00096F38" w:rsidP="0027640E">
    <w:pPr>
      <w:pStyle w:val="En-tte"/>
      <w:jc w:val="center"/>
      <w:rPr>
        <w:rFonts w:ascii="Times New Roman" w:hAnsi="Times New Roman" w:cs="Times New Roman"/>
        <w:color w:val="C00000"/>
        <w:sz w:val="24"/>
        <w:szCs w:val="24"/>
        <w:u w:val="single"/>
      </w:rP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6F38" w:rsidRPr="0060723C" w:rsidRDefault="00096F38" w:rsidP="003D553C">
    <w:pPr>
      <w:pStyle w:val="En-tte"/>
      <w:pBdr>
        <w:bottom w:val="thickThinSmallGap" w:sz="24" w:space="1" w:color="622423" w:themeColor="accent2" w:themeShade="7F"/>
      </w:pBdr>
      <w:jc w:val="right"/>
      <w:rPr>
        <w:rFonts w:ascii="Times New Roman" w:eastAsiaTheme="majorEastAsia" w:hAnsi="Times New Roman" w:cs="Times New Roman"/>
        <w:sz w:val="24"/>
        <w:szCs w:val="24"/>
      </w:rPr>
    </w:pPr>
    <w:r w:rsidRPr="0060723C">
      <w:rPr>
        <w:rFonts w:ascii="Times New Roman" w:eastAsiaTheme="majorEastAsia" w:hAnsi="Times New Roman" w:cs="Times New Roman"/>
        <w:sz w:val="24"/>
        <w:szCs w:val="24"/>
      </w:rPr>
      <w:t>La partie expérimentale</w:t>
    </w:r>
  </w:p>
  <w:p w:rsidR="00096F38" w:rsidRDefault="00096F38" w:rsidP="003D553C">
    <w:pPr>
      <w:pStyle w:val="En-tte"/>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6F38" w:rsidRPr="0060723C" w:rsidRDefault="00096F38" w:rsidP="003D553C">
    <w:pPr>
      <w:pStyle w:val="En-tte"/>
      <w:pBdr>
        <w:bottom w:val="thickThinSmallGap" w:sz="24" w:space="1" w:color="622423" w:themeColor="accent2" w:themeShade="7F"/>
      </w:pBdr>
      <w:jc w:val="right"/>
      <w:rPr>
        <w:rFonts w:ascii="Times New Roman" w:eastAsiaTheme="majorEastAsia" w:hAnsi="Times New Roman" w:cs="Times New Roman"/>
        <w:sz w:val="24"/>
        <w:szCs w:val="24"/>
      </w:rPr>
    </w:pPr>
    <w:r>
      <w:rPr>
        <w:rFonts w:ascii="Times New Roman" w:eastAsiaTheme="majorEastAsia" w:hAnsi="Times New Roman" w:cs="Times New Roman"/>
        <w:sz w:val="24"/>
        <w:szCs w:val="24"/>
      </w:rPr>
      <w:t xml:space="preserve">Conclusion </w:t>
    </w:r>
  </w:p>
  <w:p w:rsidR="00096F38" w:rsidRDefault="00096F38" w:rsidP="003D553C">
    <w:pPr>
      <w:pStyle w:val="En-tte"/>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6F38" w:rsidRPr="00ED3B98" w:rsidRDefault="00096F38" w:rsidP="00ED3B98">
    <w:pPr>
      <w:pStyle w:val="En-tte"/>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6F38" w:rsidRPr="0060723C" w:rsidRDefault="00096F38" w:rsidP="00C56EAF">
    <w:pPr>
      <w:pStyle w:val="En-tte"/>
      <w:pBdr>
        <w:bottom w:val="thickThinSmallGap" w:sz="24" w:space="1" w:color="622423" w:themeColor="accent2" w:themeShade="7F"/>
      </w:pBdr>
      <w:tabs>
        <w:tab w:val="left" w:pos="6861"/>
      </w:tabs>
      <w:jc w:val="right"/>
      <w:rPr>
        <w:rFonts w:ascii="Times New Roman" w:eastAsiaTheme="majorEastAsia" w:hAnsi="Times New Roman" w:cs="Times New Roman"/>
        <w:sz w:val="24"/>
        <w:szCs w:val="24"/>
      </w:rPr>
    </w:pPr>
    <w:r>
      <w:rPr>
        <w:rFonts w:ascii="Times New Roman" w:eastAsiaTheme="majorEastAsia" w:hAnsi="Times New Roman" w:cs="Times New Roman"/>
        <w:sz w:val="24"/>
        <w:szCs w:val="24"/>
      </w:rPr>
      <w:t>Référence Bibliographie</w:t>
    </w:r>
  </w:p>
  <w:p w:rsidR="00096F38" w:rsidRDefault="00096F38" w:rsidP="003D553C">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6F38" w:rsidRPr="0027640E" w:rsidRDefault="00096F38" w:rsidP="0027640E">
    <w:pPr>
      <w:pStyle w:val="En-tte"/>
      <w:jc w:val="center"/>
      <w:rPr>
        <w:rFonts w:ascii="Times New Roman" w:hAnsi="Times New Roman" w:cs="Times New Roman"/>
        <w:color w:val="C00000"/>
        <w:sz w:val="24"/>
        <w:szCs w:val="24"/>
        <w:u w:val="single"/>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6F38" w:rsidRPr="0027640E" w:rsidRDefault="00096F38" w:rsidP="003351A3">
    <w:pPr>
      <w:pStyle w:val="En-tte"/>
      <w:rPr>
        <w:rFonts w:ascii="Times New Roman" w:hAnsi="Times New Roman" w:cs="Times New Roman"/>
        <w:color w:val="C00000"/>
        <w:sz w:val="24"/>
        <w:szCs w:val="24"/>
        <w:u w:val="single"/>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heme="majorBidi"/>
        <w:sz w:val="28"/>
        <w:szCs w:val="28"/>
        <w:rtl/>
      </w:rPr>
      <w:alias w:val="Titre"/>
      <w:id w:val="10002502"/>
      <w:dataBinding w:prefixMappings="xmlns:ns0='http://schemas.openxmlformats.org/package/2006/metadata/core-properties' xmlns:ns1='http://purl.org/dc/elements/1.1/'" w:xpath="/ns0:coreProperties[1]/ns1:title[1]" w:storeItemID="{6C3C8BC8-F283-45AE-878A-BAB7291924A1}"/>
      <w:text/>
    </w:sdtPr>
    <w:sdtContent>
      <w:p w:rsidR="00096F38" w:rsidRDefault="00096F38" w:rsidP="008321E2">
        <w:pPr>
          <w:pStyle w:val="En-tte"/>
          <w:pBdr>
            <w:bottom w:val="thickThinSmallGap" w:sz="24" w:space="1" w:color="622423" w:themeColor="accent2" w:themeShade="7F"/>
          </w:pBdr>
          <w:bidi/>
          <w:rPr>
            <w:rFonts w:asciiTheme="majorHAnsi" w:eastAsiaTheme="majorEastAsia" w:hAnsiTheme="majorHAnsi" w:cstheme="majorBidi"/>
            <w:sz w:val="32"/>
            <w:szCs w:val="32"/>
          </w:rPr>
        </w:pPr>
        <w:r>
          <w:rPr>
            <w:rFonts w:asciiTheme="majorHAnsi" w:eastAsiaTheme="majorEastAsia" w:hAnsiTheme="majorHAnsi" w:cstheme="majorBidi"/>
            <w:sz w:val="28"/>
            <w:szCs w:val="28"/>
          </w:rPr>
          <w:t>Introduction généralat</w:t>
        </w:r>
      </w:p>
    </w:sdtContent>
  </w:sdt>
  <w:p w:rsidR="00096F38" w:rsidRPr="0027640E" w:rsidRDefault="00096F38" w:rsidP="0027640E">
    <w:pPr>
      <w:pStyle w:val="En-tte"/>
      <w:jc w:val="center"/>
      <w:rPr>
        <w:rFonts w:ascii="Times New Roman" w:hAnsi="Times New Roman" w:cs="Times New Roman"/>
        <w:color w:val="C00000"/>
        <w:sz w:val="24"/>
        <w:szCs w:val="24"/>
        <w:u w:val="single"/>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6F38" w:rsidRPr="0027640E" w:rsidRDefault="00096F38" w:rsidP="00574AAF">
    <w:pPr>
      <w:pStyle w:val="En-tte"/>
      <w:rPr>
        <w:rFonts w:ascii="Times New Roman" w:hAnsi="Times New Roman" w:cs="Times New Roman"/>
        <w:color w:val="C00000"/>
        <w:sz w:val="24"/>
        <w:szCs w:val="24"/>
        <w:u w:val="single"/>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6F38" w:rsidRPr="004F7A3C" w:rsidRDefault="00096F38" w:rsidP="0027640E">
    <w:pPr>
      <w:pStyle w:val="En-tte"/>
      <w:jc w:val="center"/>
      <w:rPr>
        <w:color w:val="C00000"/>
        <w:sz w:val="24"/>
        <w:szCs w:val="24"/>
        <w:u w:val="single"/>
      </w:rPr>
    </w:pPr>
    <w:r w:rsidRPr="004F7A3C">
      <w:rPr>
        <w:color w:val="C00000"/>
        <w:sz w:val="24"/>
        <w:szCs w:val="24"/>
        <w:u w:val="single"/>
      </w:rPr>
      <w:t>Généralité sur les colorants</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6F38" w:rsidRDefault="00096F38" w:rsidP="00B04471">
    <w:pPr>
      <w:pStyle w:val="En-tte"/>
      <w:pBdr>
        <w:bottom w:val="thickThinSmallGap" w:sz="24" w:space="1" w:color="622423" w:themeColor="accent2" w:themeShade="7F"/>
      </w:pBdr>
      <w:rPr>
        <w:rFonts w:asciiTheme="majorHAnsi" w:eastAsiaTheme="majorEastAsia" w:hAnsiTheme="majorHAnsi" w:cstheme="majorBidi"/>
        <w:sz w:val="32"/>
        <w:szCs w:val="32"/>
      </w:rPr>
    </w:pPr>
    <w:r>
      <w:rPr>
        <w:rFonts w:asciiTheme="majorHAnsi" w:eastAsiaTheme="majorEastAsia" w:hAnsiTheme="majorHAnsi" w:cstheme="majorBidi"/>
        <w:sz w:val="32"/>
        <w:szCs w:val="32"/>
      </w:rPr>
      <w:t xml:space="preserve">Chapitre I : </w:t>
    </w:r>
    <w:r>
      <w:rPr>
        <w:rFonts w:asciiTheme="majorHAnsi" w:eastAsiaTheme="majorEastAsia" w:hAnsiTheme="majorHAnsi" w:cstheme="majorBidi"/>
        <w:sz w:val="32"/>
        <w:szCs w:val="32"/>
      </w:rPr>
      <w:tab/>
    </w:r>
    <w:r>
      <w:rPr>
        <w:rFonts w:asciiTheme="majorHAnsi" w:eastAsiaTheme="majorEastAsia" w:hAnsiTheme="majorHAnsi" w:cstheme="majorBidi"/>
        <w:sz w:val="32"/>
        <w:szCs w:val="32"/>
      </w:rPr>
      <w:tab/>
      <w:t xml:space="preserve">généralité sur les colorants </w:t>
    </w:r>
  </w:p>
  <w:p w:rsidR="00096F38" w:rsidRPr="0027640E" w:rsidRDefault="00096F38" w:rsidP="00574AAF">
    <w:pPr>
      <w:pStyle w:val="En-tte"/>
      <w:rPr>
        <w:rFonts w:ascii="Times New Roman" w:hAnsi="Times New Roman" w:cs="Times New Roman"/>
        <w:color w:val="C00000"/>
        <w:sz w:val="24"/>
        <w:szCs w:val="24"/>
        <w:u w:val="single"/>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6F38" w:rsidRPr="0027640E" w:rsidRDefault="00096F38" w:rsidP="00574AAF">
    <w:pPr>
      <w:pStyle w:val="En-tte"/>
      <w:rPr>
        <w:rFonts w:ascii="Times New Roman" w:hAnsi="Times New Roman" w:cs="Times New Roman"/>
        <w:color w:val="C00000"/>
        <w:sz w:val="24"/>
        <w:szCs w:val="24"/>
        <w:u w:val="single"/>
      </w:rP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6F38" w:rsidRDefault="00096F38" w:rsidP="00C70431">
    <w:pPr>
      <w:pStyle w:val="En-tte"/>
      <w:pBdr>
        <w:bottom w:val="thickThinSmallGap" w:sz="24" w:space="1" w:color="622423" w:themeColor="accent2" w:themeShade="7F"/>
      </w:pBdr>
      <w:rPr>
        <w:rFonts w:asciiTheme="majorHAnsi" w:eastAsiaTheme="majorEastAsia" w:hAnsiTheme="majorHAnsi" w:cstheme="majorBidi"/>
        <w:sz w:val="32"/>
        <w:szCs w:val="32"/>
      </w:rPr>
    </w:pPr>
    <w:r>
      <w:rPr>
        <w:rFonts w:asciiTheme="majorHAnsi" w:eastAsiaTheme="majorEastAsia" w:hAnsiTheme="majorHAnsi" w:cstheme="majorBidi"/>
        <w:sz w:val="32"/>
        <w:szCs w:val="32"/>
      </w:rPr>
      <w:t xml:space="preserve">Chapitre II : </w:t>
    </w:r>
    <w:r>
      <w:rPr>
        <w:rFonts w:asciiTheme="majorHAnsi" w:eastAsiaTheme="majorEastAsia" w:hAnsiTheme="majorHAnsi" w:cstheme="majorBidi"/>
        <w:sz w:val="32"/>
        <w:szCs w:val="32"/>
      </w:rPr>
      <w:tab/>
    </w:r>
    <w:r>
      <w:rPr>
        <w:rFonts w:asciiTheme="majorHAnsi" w:eastAsiaTheme="majorEastAsia" w:hAnsiTheme="majorHAnsi" w:cstheme="majorBidi"/>
        <w:sz w:val="32"/>
        <w:szCs w:val="32"/>
      </w:rPr>
      <w:tab/>
      <w:t xml:space="preserve">généralités sur l’adsorption </w:t>
    </w:r>
  </w:p>
  <w:p w:rsidR="00096F38" w:rsidRPr="0027640E" w:rsidRDefault="00096F38" w:rsidP="0027640E">
    <w:pPr>
      <w:pStyle w:val="En-tte"/>
      <w:jc w:val="center"/>
      <w:rPr>
        <w:rFonts w:ascii="Times New Roman" w:hAnsi="Times New Roman" w:cs="Times New Roman"/>
        <w:color w:val="C00000"/>
        <w:sz w:val="24"/>
        <w:szCs w:val="24"/>
        <w:u w:val="single"/>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FD4F5B"/>
    <w:multiLevelType w:val="multilevel"/>
    <w:tmpl w:val="5E3471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17E449A"/>
    <w:multiLevelType w:val="hybridMultilevel"/>
    <w:tmpl w:val="015EF272"/>
    <w:lvl w:ilvl="0" w:tplc="A9220A90">
      <w:numFmt w:val="bullet"/>
      <w:lvlText w:val="-"/>
      <w:lvlJc w:val="left"/>
      <w:pPr>
        <w:ind w:left="786" w:hanging="360"/>
      </w:pPr>
      <w:rPr>
        <w:rFonts w:ascii="Times New Roman" w:eastAsiaTheme="minorHAnsi" w:hAnsi="Times New Roman" w:cs="Times New Roman" w:hint="default"/>
      </w:rPr>
    </w:lvl>
    <w:lvl w:ilvl="1" w:tplc="040C0003" w:tentative="1">
      <w:start w:val="1"/>
      <w:numFmt w:val="bullet"/>
      <w:lvlText w:val="o"/>
      <w:lvlJc w:val="left"/>
      <w:pPr>
        <w:ind w:left="1506" w:hanging="360"/>
      </w:pPr>
      <w:rPr>
        <w:rFonts w:ascii="Courier New" w:hAnsi="Courier New" w:cs="Courier New" w:hint="default"/>
      </w:rPr>
    </w:lvl>
    <w:lvl w:ilvl="2" w:tplc="040C0005" w:tentative="1">
      <w:start w:val="1"/>
      <w:numFmt w:val="bullet"/>
      <w:lvlText w:val=""/>
      <w:lvlJc w:val="left"/>
      <w:pPr>
        <w:ind w:left="2226" w:hanging="360"/>
      </w:pPr>
      <w:rPr>
        <w:rFonts w:ascii="Wingdings" w:hAnsi="Wingdings" w:hint="default"/>
      </w:rPr>
    </w:lvl>
    <w:lvl w:ilvl="3" w:tplc="040C0001" w:tentative="1">
      <w:start w:val="1"/>
      <w:numFmt w:val="bullet"/>
      <w:lvlText w:val=""/>
      <w:lvlJc w:val="left"/>
      <w:pPr>
        <w:ind w:left="2946" w:hanging="360"/>
      </w:pPr>
      <w:rPr>
        <w:rFonts w:ascii="Symbol" w:hAnsi="Symbol" w:hint="default"/>
      </w:rPr>
    </w:lvl>
    <w:lvl w:ilvl="4" w:tplc="040C0003" w:tentative="1">
      <w:start w:val="1"/>
      <w:numFmt w:val="bullet"/>
      <w:lvlText w:val="o"/>
      <w:lvlJc w:val="left"/>
      <w:pPr>
        <w:ind w:left="3666" w:hanging="360"/>
      </w:pPr>
      <w:rPr>
        <w:rFonts w:ascii="Courier New" w:hAnsi="Courier New" w:cs="Courier New" w:hint="default"/>
      </w:rPr>
    </w:lvl>
    <w:lvl w:ilvl="5" w:tplc="040C0005" w:tentative="1">
      <w:start w:val="1"/>
      <w:numFmt w:val="bullet"/>
      <w:lvlText w:val=""/>
      <w:lvlJc w:val="left"/>
      <w:pPr>
        <w:ind w:left="4386" w:hanging="360"/>
      </w:pPr>
      <w:rPr>
        <w:rFonts w:ascii="Wingdings" w:hAnsi="Wingdings" w:hint="default"/>
      </w:rPr>
    </w:lvl>
    <w:lvl w:ilvl="6" w:tplc="040C0001" w:tentative="1">
      <w:start w:val="1"/>
      <w:numFmt w:val="bullet"/>
      <w:lvlText w:val=""/>
      <w:lvlJc w:val="left"/>
      <w:pPr>
        <w:ind w:left="5106" w:hanging="360"/>
      </w:pPr>
      <w:rPr>
        <w:rFonts w:ascii="Symbol" w:hAnsi="Symbol" w:hint="default"/>
      </w:rPr>
    </w:lvl>
    <w:lvl w:ilvl="7" w:tplc="040C0003" w:tentative="1">
      <w:start w:val="1"/>
      <w:numFmt w:val="bullet"/>
      <w:lvlText w:val="o"/>
      <w:lvlJc w:val="left"/>
      <w:pPr>
        <w:ind w:left="5826" w:hanging="360"/>
      </w:pPr>
      <w:rPr>
        <w:rFonts w:ascii="Courier New" w:hAnsi="Courier New" w:cs="Courier New" w:hint="default"/>
      </w:rPr>
    </w:lvl>
    <w:lvl w:ilvl="8" w:tplc="040C0005" w:tentative="1">
      <w:start w:val="1"/>
      <w:numFmt w:val="bullet"/>
      <w:lvlText w:val=""/>
      <w:lvlJc w:val="left"/>
      <w:pPr>
        <w:ind w:left="6546" w:hanging="360"/>
      </w:pPr>
      <w:rPr>
        <w:rFonts w:ascii="Wingdings" w:hAnsi="Wingdings" w:hint="default"/>
      </w:rPr>
    </w:lvl>
  </w:abstractNum>
  <w:abstractNum w:abstractNumId="2">
    <w:nsid w:val="118664A2"/>
    <w:multiLevelType w:val="hybridMultilevel"/>
    <w:tmpl w:val="DE945414"/>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13526B3F"/>
    <w:multiLevelType w:val="hybridMultilevel"/>
    <w:tmpl w:val="77187508"/>
    <w:lvl w:ilvl="0" w:tplc="255A3B1E">
      <w:start w:val="1"/>
      <w:numFmt w:val="lowerRoman"/>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1442677F"/>
    <w:multiLevelType w:val="hybridMultilevel"/>
    <w:tmpl w:val="6C50A2BC"/>
    <w:lvl w:ilvl="0" w:tplc="040C0001">
      <w:start w:val="1"/>
      <w:numFmt w:val="bullet"/>
      <w:lvlText w:val=""/>
      <w:lvlJc w:val="left"/>
      <w:pPr>
        <w:ind w:left="1800" w:hanging="360"/>
      </w:pPr>
      <w:rPr>
        <w:rFonts w:ascii="Symbol" w:hAnsi="Symbol" w:hint="default"/>
      </w:rPr>
    </w:lvl>
    <w:lvl w:ilvl="1" w:tplc="040C0003" w:tentative="1">
      <w:start w:val="1"/>
      <w:numFmt w:val="bullet"/>
      <w:lvlText w:val="o"/>
      <w:lvlJc w:val="left"/>
      <w:pPr>
        <w:ind w:left="2520" w:hanging="360"/>
      </w:pPr>
      <w:rPr>
        <w:rFonts w:ascii="Courier New" w:hAnsi="Courier New" w:cs="Courier New" w:hint="default"/>
      </w:rPr>
    </w:lvl>
    <w:lvl w:ilvl="2" w:tplc="040C0005" w:tentative="1">
      <w:start w:val="1"/>
      <w:numFmt w:val="bullet"/>
      <w:lvlText w:val=""/>
      <w:lvlJc w:val="left"/>
      <w:pPr>
        <w:ind w:left="3240" w:hanging="360"/>
      </w:pPr>
      <w:rPr>
        <w:rFonts w:ascii="Wingdings" w:hAnsi="Wingdings" w:hint="default"/>
      </w:rPr>
    </w:lvl>
    <w:lvl w:ilvl="3" w:tplc="040C0001" w:tentative="1">
      <w:start w:val="1"/>
      <w:numFmt w:val="bullet"/>
      <w:lvlText w:val=""/>
      <w:lvlJc w:val="left"/>
      <w:pPr>
        <w:ind w:left="3960" w:hanging="360"/>
      </w:pPr>
      <w:rPr>
        <w:rFonts w:ascii="Symbol" w:hAnsi="Symbol" w:hint="default"/>
      </w:rPr>
    </w:lvl>
    <w:lvl w:ilvl="4" w:tplc="040C0003" w:tentative="1">
      <w:start w:val="1"/>
      <w:numFmt w:val="bullet"/>
      <w:lvlText w:val="o"/>
      <w:lvlJc w:val="left"/>
      <w:pPr>
        <w:ind w:left="4680" w:hanging="360"/>
      </w:pPr>
      <w:rPr>
        <w:rFonts w:ascii="Courier New" w:hAnsi="Courier New" w:cs="Courier New" w:hint="default"/>
      </w:rPr>
    </w:lvl>
    <w:lvl w:ilvl="5" w:tplc="040C0005" w:tentative="1">
      <w:start w:val="1"/>
      <w:numFmt w:val="bullet"/>
      <w:lvlText w:val=""/>
      <w:lvlJc w:val="left"/>
      <w:pPr>
        <w:ind w:left="5400" w:hanging="360"/>
      </w:pPr>
      <w:rPr>
        <w:rFonts w:ascii="Wingdings" w:hAnsi="Wingdings" w:hint="default"/>
      </w:rPr>
    </w:lvl>
    <w:lvl w:ilvl="6" w:tplc="040C0001" w:tentative="1">
      <w:start w:val="1"/>
      <w:numFmt w:val="bullet"/>
      <w:lvlText w:val=""/>
      <w:lvlJc w:val="left"/>
      <w:pPr>
        <w:ind w:left="6120" w:hanging="360"/>
      </w:pPr>
      <w:rPr>
        <w:rFonts w:ascii="Symbol" w:hAnsi="Symbol" w:hint="default"/>
      </w:rPr>
    </w:lvl>
    <w:lvl w:ilvl="7" w:tplc="040C0003" w:tentative="1">
      <w:start w:val="1"/>
      <w:numFmt w:val="bullet"/>
      <w:lvlText w:val="o"/>
      <w:lvlJc w:val="left"/>
      <w:pPr>
        <w:ind w:left="6840" w:hanging="360"/>
      </w:pPr>
      <w:rPr>
        <w:rFonts w:ascii="Courier New" w:hAnsi="Courier New" w:cs="Courier New" w:hint="default"/>
      </w:rPr>
    </w:lvl>
    <w:lvl w:ilvl="8" w:tplc="040C0005" w:tentative="1">
      <w:start w:val="1"/>
      <w:numFmt w:val="bullet"/>
      <w:lvlText w:val=""/>
      <w:lvlJc w:val="left"/>
      <w:pPr>
        <w:ind w:left="7560" w:hanging="360"/>
      </w:pPr>
      <w:rPr>
        <w:rFonts w:ascii="Wingdings" w:hAnsi="Wingdings" w:hint="default"/>
      </w:rPr>
    </w:lvl>
  </w:abstractNum>
  <w:abstractNum w:abstractNumId="5">
    <w:nsid w:val="1D8F34B6"/>
    <w:multiLevelType w:val="hybridMultilevel"/>
    <w:tmpl w:val="21D0A6D8"/>
    <w:lvl w:ilvl="0" w:tplc="040C000B">
      <w:start w:val="1"/>
      <w:numFmt w:val="bullet"/>
      <w:lvlText w:val=""/>
      <w:lvlJc w:val="left"/>
      <w:pPr>
        <w:ind w:left="1564" w:hanging="360"/>
      </w:pPr>
      <w:rPr>
        <w:rFonts w:ascii="Wingdings" w:hAnsi="Wingdings" w:hint="default"/>
      </w:rPr>
    </w:lvl>
    <w:lvl w:ilvl="1" w:tplc="040C0003" w:tentative="1">
      <w:start w:val="1"/>
      <w:numFmt w:val="bullet"/>
      <w:lvlText w:val="o"/>
      <w:lvlJc w:val="left"/>
      <w:pPr>
        <w:ind w:left="2284" w:hanging="360"/>
      </w:pPr>
      <w:rPr>
        <w:rFonts w:ascii="Courier New" w:hAnsi="Courier New" w:cs="Courier New" w:hint="default"/>
      </w:rPr>
    </w:lvl>
    <w:lvl w:ilvl="2" w:tplc="040C0005" w:tentative="1">
      <w:start w:val="1"/>
      <w:numFmt w:val="bullet"/>
      <w:lvlText w:val=""/>
      <w:lvlJc w:val="left"/>
      <w:pPr>
        <w:ind w:left="3004" w:hanging="360"/>
      </w:pPr>
      <w:rPr>
        <w:rFonts w:ascii="Wingdings" w:hAnsi="Wingdings" w:hint="default"/>
      </w:rPr>
    </w:lvl>
    <w:lvl w:ilvl="3" w:tplc="040C0001" w:tentative="1">
      <w:start w:val="1"/>
      <w:numFmt w:val="bullet"/>
      <w:lvlText w:val=""/>
      <w:lvlJc w:val="left"/>
      <w:pPr>
        <w:ind w:left="3724" w:hanging="360"/>
      </w:pPr>
      <w:rPr>
        <w:rFonts w:ascii="Symbol" w:hAnsi="Symbol" w:hint="default"/>
      </w:rPr>
    </w:lvl>
    <w:lvl w:ilvl="4" w:tplc="040C0003" w:tentative="1">
      <w:start w:val="1"/>
      <w:numFmt w:val="bullet"/>
      <w:lvlText w:val="o"/>
      <w:lvlJc w:val="left"/>
      <w:pPr>
        <w:ind w:left="4444" w:hanging="360"/>
      </w:pPr>
      <w:rPr>
        <w:rFonts w:ascii="Courier New" w:hAnsi="Courier New" w:cs="Courier New" w:hint="default"/>
      </w:rPr>
    </w:lvl>
    <w:lvl w:ilvl="5" w:tplc="040C0005" w:tentative="1">
      <w:start w:val="1"/>
      <w:numFmt w:val="bullet"/>
      <w:lvlText w:val=""/>
      <w:lvlJc w:val="left"/>
      <w:pPr>
        <w:ind w:left="5164" w:hanging="360"/>
      </w:pPr>
      <w:rPr>
        <w:rFonts w:ascii="Wingdings" w:hAnsi="Wingdings" w:hint="default"/>
      </w:rPr>
    </w:lvl>
    <w:lvl w:ilvl="6" w:tplc="040C0001" w:tentative="1">
      <w:start w:val="1"/>
      <w:numFmt w:val="bullet"/>
      <w:lvlText w:val=""/>
      <w:lvlJc w:val="left"/>
      <w:pPr>
        <w:ind w:left="5884" w:hanging="360"/>
      </w:pPr>
      <w:rPr>
        <w:rFonts w:ascii="Symbol" w:hAnsi="Symbol" w:hint="default"/>
      </w:rPr>
    </w:lvl>
    <w:lvl w:ilvl="7" w:tplc="040C0003" w:tentative="1">
      <w:start w:val="1"/>
      <w:numFmt w:val="bullet"/>
      <w:lvlText w:val="o"/>
      <w:lvlJc w:val="left"/>
      <w:pPr>
        <w:ind w:left="6604" w:hanging="360"/>
      </w:pPr>
      <w:rPr>
        <w:rFonts w:ascii="Courier New" w:hAnsi="Courier New" w:cs="Courier New" w:hint="default"/>
      </w:rPr>
    </w:lvl>
    <w:lvl w:ilvl="8" w:tplc="040C0005" w:tentative="1">
      <w:start w:val="1"/>
      <w:numFmt w:val="bullet"/>
      <w:lvlText w:val=""/>
      <w:lvlJc w:val="left"/>
      <w:pPr>
        <w:ind w:left="7324" w:hanging="360"/>
      </w:pPr>
      <w:rPr>
        <w:rFonts w:ascii="Wingdings" w:hAnsi="Wingdings" w:hint="default"/>
      </w:rPr>
    </w:lvl>
  </w:abstractNum>
  <w:abstractNum w:abstractNumId="6">
    <w:nsid w:val="1F1D62FE"/>
    <w:multiLevelType w:val="hybridMultilevel"/>
    <w:tmpl w:val="731ECFF6"/>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23F102C4"/>
    <w:multiLevelType w:val="hybridMultilevel"/>
    <w:tmpl w:val="A4CEF770"/>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27D9594C"/>
    <w:multiLevelType w:val="hybridMultilevel"/>
    <w:tmpl w:val="190C27B6"/>
    <w:lvl w:ilvl="0" w:tplc="040C000B">
      <w:start w:val="1"/>
      <w:numFmt w:val="bullet"/>
      <w:lvlText w:val=""/>
      <w:lvlJc w:val="left"/>
      <w:pPr>
        <w:ind w:left="720" w:hanging="360"/>
      </w:pPr>
      <w:rPr>
        <w:rFonts w:ascii="Wingdings" w:hAnsi="Wingdings" w:hint="default"/>
      </w:rPr>
    </w:lvl>
    <w:lvl w:ilvl="1" w:tplc="3B08FAEA">
      <w:numFmt w:val="bullet"/>
      <w:lvlText w:val="-"/>
      <w:lvlJc w:val="left"/>
      <w:pPr>
        <w:ind w:left="1440" w:hanging="360"/>
      </w:pPr>
      <w:rPr>
        <w:rFonts w:ascii="Times New Roman" w:eastAsiaTheme="minorHAnsi" w:hAnsi="Times New Roman" w:cs="Times New Roman"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31A84228"/>
    <w:multiLevelType w:val="hybridMultilevel"/>
    <w:tmpl w:val="E21CE63C"/>
    <w:lvl w:ilvl="0" w:tplc="8F9E31B8">
      <w:start w:val="1"/>
      <w:numFmt w:val="lowerRoman"/>
      <w:lvlText w:val="(%1)"/>
      <w:lvlJc w:val="left"/>
      <w:pPr>
        <w:ind w:left="780" w:hanging="720"/>
      </w:pPr>
      <w:rPr>
        <w:rFonts w:hint="default"/>
      </w:rPr>
    </w:lvl>
    <w:lvl w:ilvl="1" w:tplc="040C0019" w:tentative="1">
      <w:start w:val="1"/>
      <w:numFmt w:val="lowerLetter"/>
      <w:lvlText w:val="%2."/>
      <w:lvlJc w:val="left"/>
      <w:pPr>
        <w:ind w:left="1140" w:hanging="360"/>
      </w:pPr>
    </w:lvl>
    <w:lvl w:ilvl="2" w:tplc="040C001B" w:tentative="1">
      <w:start w:val="1"/>
      <w:numFmt w:val="lowerRoman"/>
      <w:lvlText w:val="%3."/>
      <w:lvlJc w:val="right"/>
      <w:pPr>
        <w:ind w:left="1860" w:hanging="180"/>
      </w:pPr>
    </w:lvl>
    <w:lvl w:ilvl="3" w:tplc="040C000F" w:tentative="1">
      <w:start w:val="1"/>
      <w:numFmt w:val="decimal"/>
      <w:lvlText w:val="%4."/>
      <w:lvlJc w:val="left"/>
      <w:pPr>
        <w:ind w:left="2580" w:hanging="360"/>
      </w:pPr>
    </w:lvl>
    <w:lvl w:ilvl="4" w:tplc="040C0019" w:tentative="1">
      <w:start w:val="1"/>
      <w:numFmt w:val="lowerLetter"/>
      <w:lvlText w:val="%5."/>
      <w:lvlJc w:val="left"/>
      <w:pPr>
        <w:ind w:left="3300" w:hanging="360"/>
      </w:pPr>
    </w:lvl>
    <w:lvl w:ilvl="5" w:tplc="040C001B" w:tentative="1">
      <w:start w:val="1"/>
      <w:numFmt w:val="lowerRoman"/>
      <w:lvlText w:val="%6."/>
      <w:lvlJc w:val="right"/>
      <w:pPr>
        <w:ind w:left="4020" w:hanging="180"/>
      </w:pPr>
    </w:lvl>
    <w:lvl w:ilvl="6" w:tplc="040C000F" w:tentative="1">
      <w:start w:val="1"/>
      <w:numFmt w:val="decimal"/>
      <w:lvlText w:val="%7."/>
      <w:lvlJc w:val="left"/>
      <w:pPr>
        <w:ind w:left="4740" w:hanging="360"/>
      </w:pPr>
    </w:lvl>
    <w:lvl w:ilvl="7" w:tplc="040C0019" w:tentative="1">
      <w:start w:val="1"/>
      <w:numFmt w:val="lowerLetter"/>
      <w:lvlText w:val="%8."/>
      <w:lvlJc w:val="left"/>
      <w:pPr>
        <w:ind w:left="5460" w:hanging="360"/>
      </w:pPr>
    </w:lvl>
    <w:lvl w:ilvl="8" w:tplc="040C001B" w:tentative="1">
      <w:start w:val="1"/>
      <w:numFmt w:val="lowerRoman"/>
      <w:lvlText w:val="%9."/>
      <w:lvlJc w:val="right"/>
      <w:pPr>
        <w:ind w:left="6180" w:hanging="180"/>
      </w:pPr>
    </w:lvl>
  </w:abstractNum>
  <w:abstractNum w:abstractNumId="10">
    <w:nsid w:val="341A136E"/>
    <w:multiLevelType w:val="multilevel"/>
    <w:tmpl w:val="AC9EAB9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lowerLetter"/>
      <w:lvlText w:val="%4)"/>
      <w:lvlJc w:val="left"/>
      <w:pPr>
        <w:ind w:left="2880" w:hanging="360"/>
      </w:pPr>
      <w:rPr>
        <w:rFonts w:hint="default"/>
      </w:r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3815467B"/>
    <w:multiLevelType w:val="multilevel"/>
    <w:tmpl w:val="6172C2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3B060CCB"/>
    <w:multiLevelType w:val="hybridMultilevel"/>
    <w:tmpl w:val="D9F8BF68"/>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46D46EC8"/>
    <w:multiLevelType w:val="hybridMultilevel"/>
    <w:tmpl w:val="57C81F3A"/>
    <w:lvl w:ilvl="0" w:tplc="040C0003">
      <w:start w:val="1"/>
      <w:numFmt w:val="bullet"/>
      <w:lvlText w:val="o"/>
      <w:lvlJc w:val="left"/>
      <w:pPr>
        <w:ind w:left="2226" w:hanging="360"/>
      </w:pPr>
      <w:rPr>
        <w:rFonts w:ascii="Courier New" w:hAnsi="Courier New" w:cs="Courier New" w:hint="default"/>
      </w:rPr>
    </w:lvl>
    <w:lvl w:ilvl="1" w:tplc="040C0003" w:tentative="1">
      <w:start w:val="1"/>
      <w:numFmt w:val="bullet"/>
      <w:lvlText w:val="o"/>
      <w:lvlJc w:val="left"/>
      <w:pPr>
        <w:ind w:left="2946" w:hanging="360"/>
      </w:pPr>
      <w:rPr>
        <w:rFonts w:ascii="Courier New" w:hAnsi="Courier New" w:cs="Courier New" w:hint="default"/>
      </w:rPr>
    </w:lvl>
    <w:lvl w:ilvl="2" w:tplc="040C0005" w:tentative="1">
      <w:start w:val="1"/>
      <w:numFmt w:val="bullet"/>
      <w:lvlText w:val=""/>
      <w:lvlJc w:val="left"/>
      <w:pPr>
        <w:ind w:left="3666" w:hanging="360"/>
      </w:pPr>
      <w:rPr>
        <w:rFonts w:ascii="Wingdings" w:hAnsi="Wingdings" w:hint="default"/>
      </w:rPr>
    </w:lvl>
    <w:lvl w:ilvl="3" w:tplc="040C0001" w:tentative="1">
      <w:start w:val="1"/>
      <w:numFmt w:val="bullet"/>
      <w:lvlText w:val=""/>
      <w:lvlJc w:val="left"/>
      <w:pPr>
        <w:ind w:left="4386" w:hanging="360"/>
      </w:pPr>
      <w:rPr>
        <w:rFonts w:ascii="Symbol" w:hAnsi="Symbol" w:hint="default"/>
      </w:rPr>
    </w:lvl>
    <w:lvl w:ilvl="4" w:tplc="040C0003" w:tentative="1">
      <w:start w:val="1"/>
      <w:numFmt w:val="bullet"/>
      <w:lvlText w:val="o"/>
      <w:lvlJc w:val="left"/>
      <w:pPr>
        <w:ind w:left="5106" w:hanging="360"/>
      </w:pPr>
      <w:rPr>
        <w:rFonts w:ascii="Courier New" w:hAnsi="Courier New" w:cs="Courier New" w:hint="default"/>
      </w:rPr>
    </w:lvl>
    <w:lvl w:ilvl="5" w:tplc="040C0005" w:tentative="1">
      <w:start w:val="1"/>
      <w:numFmt w:val="bullet"/>
      <w:lvlText w:val=""/>
      <w:lvlJc w:val="left"/>
      <w:pPr>
        <w:ind w:left="5826" w:hanging="360"/>
      </w:pPr>
      <w:rPr>
        <w:rFonts w:ascii="Wingdings" w:hAnsi="Wingdings" w:hint="default"/>
      </w:rPr>
    </w:lvl>
    <w:lvl w:ilvl="6" w:tplc="040C0001" w:tentative="1">
      <w:start w:val="1"/>
      <w:numFmt w:val="bullet"/>
      <w:lvlText w:val=""/>
      <w:lvlJc w:val="left"/>
      <w:pPr>
        <w:ind w:left="6546" w:hanging="360"/>
      </w:pPr>
      <w:rPr>
        <w:rFonts w:ascii="Symbol" w:hAnsi="Symbol" w:hint="default"/>
      </w:rPr>
    </w:lvl>
    <w:lvl w:ilvl="7" w:tplc="040C0003" w:tentative="1">
      <w:start w:val="1"/>
      <w:numFmt w:val="bullet"/>
      <w:lvlText w:val="o"/>
      <w:lvlJc w:val="left"/>
      <w:pPr>
        <w:ind w:left="7266" w:hanging="360"/>
      </w:pPr>
      <w:rPr>
        <w:rFonts w:ascii="Courier New" w:hAnsi="Courier New" w:cs="Courier New" w:hint="default"/>
      </w:rPr>
    </w:lvl>
    <w:lvl w:ilvl="8" w:tplc="040C0005" w:tentative="1">
      <w:start w:val="1"/>
      <w:numFmt w:val="bullet"/>
      <w:lvlText w:val=""/>
      <w:lvlJc w:val="left"/>
      <w:pPr>
        <w:ind w:left="7986" w:hanging="360"/>
      </w:pPr>
      <w:rPr>
        <w:rFonts w:ascii="Wingdings" w:hAnsi="Wingdings" w:hint="default"/>
      </w:rPr>
    </w:lvl>
  </w:abstractNum>
  <w:abstractNum w:abstractNumId="14">
    <w:nsid w:val="4E3E72E0"/>
    <w:multiLevelType w:val="hybridMultilevel"/>
    <w:tmpl w:val="B1BCF8E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510F0148"/>
    <w:multiLevelType w:val="hybridMultilevel"/>
    <w:tmpl w:val="98EAE6F8"/>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539362EC"/>
    <w:multiLevelType w:val="hybridMultilevel"/>
    <w:tmpl w:val="990CD2F6"/>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54515F82"/>
    <w:multiLevelType w:val="hybridMultilevel"/>
    <w:tmpl w:val="B868174E"/>
    <w:lvl w:ilvl="0" w:tplc="040C0009">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8">
    <w:nsid w:val="57A812BB"/>
    <w:multiLevelType w:val="hybridMultilevel"/>
    <w:tmpl w:val="AC302EE8"/>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583079AA"/>
    <w:multiLevelType w:val="hybridMultilevel"/>
    <w:tmpl w:val="F3AEDF40"/>
    <w:lvl w:ilvl="0" w:tplc="A9220A90">
      <w:numFmt w:val="bullet"/>
      <w:lvlText w:val="-"/>
      <w:lvlJc w:val="left"/>
      <w:pPr>
        <w:ind w:left="1146" w:hanging="360"/>
      </w:pPr>
      <w:rPr>
        <w:rFonts w:ascii="Times New Roman" w:eastAsiaTheme="minorHAnsi" w:hAnsi="Times New Roman" w:cs="Times New Roman" w:hint="default"/>
      </w:rPr>
    </w:lvl>
    <w:lvl w:ilvl="1" w:tplc="040C0003" w:tentative="1">
      <w:start w:val="1"/>
      <w:numFmt w:val="bullet"/>
      <w:lvlText w:val="o"/>
      <w:lvlJc w:val="left"/>
      <w:pPr>
        <w:ind w:left="1866" w:hanging="360"/>
      </w:pPr>
      <w:rPr>
        <w:rFonts w:ascii="Courier New" w:hAnsi="Courier New" w:cs="Courier New" w:hint="default"/>
      </w:rPr>
    </w:lvl>
    <w:lvl w:ilvl="2" w:tplc="040C0005" w:tentative="1">
      <w:start w:val="1"/>
      <w:numFmt w:val="bullet"/>
      <w:lvlText w:val=""/>
      <w:lvlJc w:val="left"/>
      <w:pPr>
        <w:ind w:left="2586" w:hanging="360"/>
      </w:pPr>
      <w:rPr>
        <w:rFonts w:ascii="Wingdings" w:hAnsi="Wingdings" w:hint="default"/>
      </w:rPr>
    </w:lvl>
    <w:lvl w:ilvl="3" w:tplc="040C0001" w:tentative="1">
      <w:start w:val="1"/>
      <w:numFmt w:val="bullet"/>
      <w:lvlText w:val=""/>
      <w:lvlJc w:val="left"/>
      <w:pPr>
        <w:ind w:left="3306" w:hanging="360"/>
      </w:pPr>
      <w:rPr>
        <w:rFonts w:ascii="Symbol" w:hAnsi="Symbol" w:hint="default"/>
      </w:rPr>
    </w:lvl>
    <w:lvl w:ilvl="4" w:tplc="040C0003" w:tentative="1">
      <w:start w:val="1"/>
      <w:numFmt w:val="bullet"/>
      <w:lvlText w:val="o"/>
      <w:lvlJc w:val="left"/>
      <w:pPr>
        <w:ind w:left="4026" w:hanging="360"/>
      </w:pPr>
      <w:rPr>
        <w:rFonts w:ascii="Courier New" w:hAnsi="Courier New" w:cs="Courier New" w:hint="default"/>
      </w:rPr>
    </w:lvl>
    <w:lvl w:ilvl="5" w:tplc="040C0005" w:tentative="1">
      <w:start w:val="1"/>
      <w:numFmt w:val="bullet"/>
      <w:lvlText w:val=""/>
      <w:lvlJc w:val="left"/>
      <w:pPr>
        <w:ind w:left="4746" w:hanging="360"/>
      </w:pPr>
      <w:rPr>
        <w:rFonts w:ascii="Wingdings" w:hAnsi="Wingdings" w:hint="default"/>
      </w:rPr>
    </w:lvl>
    <w:lvl w:ilvl="6" w:tplc="040C0001" w:tentative="1">
      <w:start w:val="1"/>
      <w:numFmt w:val="bullet"/>
      <w:lvlText w:val=""/>
      <w:lvlJc w:val="left"/>
      <w:pPr>
        <w:ind w:left="5466" w:hanging="360"/>
      </w:pPr>
      <w:rPr>
        <w:rFonts w:ascii="Symbol" w:hAnsi="Symbol" w:hint="default"/>
      </w:rPr>
    </w:lvl>
    <w:lvl w:ilvl="7" w:tplc="040C0003" w:tentative="1">
      <w:start w:val="1"/>
      <w:numFmt w:val="bullet"/>
      <w:lvlText w:val="o"/>
      <w:lvlJc w:val="left"/>
      <w:pPr>
        <w:ind w:left="6186" w:hanging="360"/>
      </w:pPr>
      <w:rPr>
        <w:rFonts w:ascii="Courier New" w:hAnsi="Courier New" w:cs="Courier New" w:hint="default"/>
      </w:rPr>
    </w:lvl>
    <w:lvl w:ilvl="8" w:tplc="040C0005" w:tentative="1">
      <w:start w:val="1"/>
      <w:numFmt w:val="bullet"/>
      <w:lvlText w:val=""/>
      <w:lvlJc w:val="left"/>
      <w:pPr>
        <w:ind w:left="6906" w:hanging="360"/>
      </w:pPr>
      <w:rPr>
        <w:rFonts w:ascii="Wingdings" w:hAnsi="Wingdings" w:hint="default"/>
      </w:rPr>
    </w:lvl>
  </w:abstractNum>
  <w:abstractNum w:abstractNumId="20">
    <w:nsid w:val="58AF7435"/>
    <w:multiLevelType w:val="hybridMultilevel"/>
    <w:tmpl w:val="87EA8796"/>
    <w:lvl w:ilvl="0" w:tplc="040C0003">
      <w:start w:val="1"/>
      <w:numFmt w:val="bullet"/>
      <w:lvlText w:val="o"/>
      <w:lvlJc w:val="left"/>
      <w:pPr>
        <w:ind w:left="2210" w:hanging="360"/>
      </w:pPr>
      <w:rPr>
        <w:rFonts w:ascii="Courier New" w:hAnsi="Courier New" w:cs="Courier New" w:hint="default"/>
      </w:rPr>
    </w:lvl>
    <w:lvl w:ilvl="1" w:tplc="040C0003" w:tentative="1">
      <w:start w:val="1"/>
      <w:numFmt w:val="bullet"/>
      <w:lvlText w:val="o"/>
      <w:lvlJc w:val="left"/>
      <w:pPr>
        <w:ind w:left="2930" w:hanging="360"/>
      </w:pPr>
      <w:rPr>
        <w:rFonts w:ascii="Courier New" w:hAnsi="Courier New" w:cs="Courier New" w:hint="default"/>
      </w:rPr>
    </w:lvl>
    <w:lvl w:ilvl="2" w:tplc="040C0005" w:tentative="1">
      <w:start w:val="1"/>
      <w:numFmt w:val="bullet"/>
      <w:lvlText w:val=""/>
      <w:lvlJc w:val="left"/>
      <w:pPr>
        <w:ind w:left="3650" w:hanging="360"/>
      </w:pPr>
      <w:rPr>
        <w:rFonts w:ascii="Wingdings" w:hAnsi="Wingdings" w:hint="default"/>
      </w:rPr>
    </w:lvl>
    <w:lvl w:ilvl="3" w:tplc="040C0001" w:tentative="1">
      <w:start w:val="1"/>
      <w:numFmt w:val="bullet"/>
      <w:lvlText w:val=""/>
      <w:lvlJc w:val="left"/>
      <w:pPr>
        <w:ind w:left="4370" w:hanging="360"/>
      </w:pPr>
      <w:rPr>
        <w:rFonts w:ascii="Symbol" w:hAnsi="Symbol" w:hint="default"/>
      </w:rPr>
    </w:lvl>
    <w:lvl w:ilvl="4" w:tplc="040C0003" w:tentative="1">
      <w:start w:val="1"/>
      <w:numFmt w:val="bullet"/>
      <w:lvlText w:val="o"/>
      <w:lvlJc w:val="left"/>
      <w:pPr>
        <w:ind w:left="5090" w:hanging="360"/>
      </w:pPr>
      <w:rPr>
        <w:rFonts w:ascii="Courier New" w:hAnsi="Courier New" w:cs="Courier New" w:hint="default"/>
      </w:rPr>
    </w:lvl>
    <w:lvl w:ilvl="5" w:tplc="040C0005" w:tentative="1">
      <w:start w:val="1"/>
      <w:numFmt w:val="bullet"/>
      <w:lvlText w:val=""/>
      <w:lvlJc w:val="left"/>
      <w:pPr>
        <w:ind w:left="5810" w:hanging="360"/>
      </w:pPr>
      <w:rPr>
        <w:rFonts w:ascii="Wingdings" w:hAnsi="Wingdings" w:hint="default"/>
      </w:rPr>
    </w:lvl>
    <w:lvl w:ilvl="6" w:tplc="040C0001" w:tentative="1">
      <w:start w:val="1"/>
      <w:numFmt w:val="bullet"/>
      <w:lvlText w:val=""/>
      <w:lvlJc w:val="left"/>
      <w:pPr>
        <w:ind w:left="6530" w:hanging="360"/>
      </w:pPr>
      <w:rPr>
        <w:rFonts w:ascii="Symbol" w:hAnsi="Symbol" w:hint="default"/>
      </w:rPr>
    </w:lvl>
    <w:lvl w:ilvl="7" w:tplc="040C0003" w:tentative="1">
      <w:start w:val="1"/>
      <w:numFmt w:val="bullet"/>
      <w:lvlText w:val="o"/>
      <w:lvlJc w:val="left"/>
      <w:pPr>
        <w:ind w:left="7250" w:hanging="360"/>
      </w:pPr>
      <w:rPr>
        <w:rFonts w:ascii="Courier New" w:hAnsi="Courier New" w:cs="Courier New" w:hint="default"/>
      </w:rPr>
    </w:lvl>
    <w:lvl w:ilvl="8" w:tplc="040C0005" w:tentative="1">
      <w:start w:val="1"/>
      <w:numFmt w:val="bullet"/>
      <w:lvlText w:val=""/>
      <w:lvlJc w:val="left"/>
      <w:pPr>
        <w:ind w:left="7970" w:hanging="360"/>
      </w:pPr>
      <w:rPr>
        <w:rFonts w:ascii="Wingdings" w:hAnsi="Wingdings" w:hint="default"/>
      </w:rPr>
    </w:lvl>
  </w:abstractNum>
  <w:abstractNum w:abstractNumId="21">
    <w:nsid w:val="696B7BA3"/>
    <w:multiLevelType w:val="hybridMultilevel"/>
    <w:tmpl w:val="FC46CBB0"/>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6E70157C"/>
    <w:multiLevelType w:val="hybridMultilevel"/>
    <w:tmpl w:val="E534A5A0"/>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6E9763AC"/>
    <w:multiLevelType w:val="hybridMultilevel"/>
    <w:tmpl w:val="1D221122"/>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71D131CF"/>
    <w:multiLevelType w:val="hybridMultilevel"/>
    <w:tmpl w:val="0E80CA8E"/>
    <w:lvl w:ilvl="0" w:tplc="040C0003">
      <w:start w:val="1"/>
      <w:numFmt w:val="bullet"/>
      <w:lvlText w:val="o"/>
      <w:lvlJc w:val="left"/>
      <w:pPr>
        <w:ind w:left="2149" w:hanging="360"/>
      </w:pPr>
      <w:rPr>
        <w:rFonts w:ascii="Courier New" w:hAnsi="Courier New" w:cs="Courier New" w:hint="default"/>
      </w:rPr>
    </w:lvl>
    <w:lvl w:ilvl="1" w:tplc="040C0003" w:tentative="1">
      <w:start w:val="1"/>
      <w:numFmt w:val="bullet"/>
      <w:lvlText w:val="o"/>
      <w:lvlJc w:val="left"/>
      <w:pPr>
        <w:ind w:left="2869" w:hanging="360"/>
      </w:pPr>
      <w:rPr>
        <w:rFonts w:ascii="Courier New" w:hAnsi="Courier New" w:cs="Courier New" w:hint="default"/>
      </w:rPr>
    </w:lvl>
    <w:lvl w:ilvl="2" w:tplc="040C0005" w:tentative="1">
      <w:start w:val="1"/>
      <w:numFmt w:val="bullet"/>
      <w:lvlText w:val=""/>
      <w:lvlJc w:val="left"/>
      <w:pPr>
        <w:ind w:left="3589" w:hanging="360"/>
      </w:pPr>
      <w:rPr>
        <w:rFonts w:ascii="Wingdings" w:hAnsi="Wingdings" w:hint="default"/>
      </w:rPr>
    </w:lvl>
    <w:lvl w:ilvl="3" w:tplc="040C0001" w:tentative="1">
      <w:start w:val="1"/>
      <w:numFmt w:val="bullet"/>
      <w:lvlText w:val=""/>
      <w:lvlJc w:val="left"/>
      <w:pPr>
        <w:ind w:left="4309" w:hanging="360"/>
      </w:pPr>
      <w:rPr>
        <w:rFonts w:ascii="Symbol" w:hAnsi="Symbol" w:hint="default"/>
      </w:rPr>
    </w:lvl>
    <w:lvl w:ilvl="4" w:tplc="040C0003" w:tentative="1">
      <w:start w:val="1"/>
      <w:numFmt w:val="bullet"/>
      <w:lvlText w:val="o"/>
      <w:lvlJc w:val="left"/>
      <w:pPr>
        <w:ind w:left="5029" w:hanging="360"/>
      </w:pPr>
      <w:rPr>
        <w:rFonts w:ascii="Courier New" w:hAnsi="Courier New" w:cs="Courier New" w:hint="default"/>
      </w:rPr>
    </w:lvl>
    <w:lvl w:ilvl="5" w:tplc="040C0005" w:tentative="1">
      <w:start w:val="1"/>
      <w:numFmt w:val="bullet"/>
      <w:lvlText w:val=""/>
      <w:lvlJc w:val="left"/>
      <w:pPr>
        <w:ind w:left="5749" w:hanging="360"/>
      </w:pPr>
      <w:rPr>
        <w:rFonts w:ascii="Wingdings" w:hAnsi="Wingdings" w:hint="default"/>
      </w:rPr>
    </w:lvl>
    <w:lvl w:ilvl="6" w:tplc="040C0001" w:tentative="1">
      <w:start w:val="1"/>
      <w:numFmt w:val="bullet"/>
      <w:lvlText w:val=""/>
      <w:lvlJc w:val="left"/>
      <w:pPr>
        <w:ind w:left="6469" w:hanging="360"/>
      </w:pPr>
      <w:rPr>
        <w:rFonts w:ascii="Symbol" w:hAnsi="Symbol" w:hint="default"/>
      </w:rPr>
    </w:lvl>
    <w:lvl w:ilvl="7" w:tplc="040C0003" w:tentative="1">
      <w:start w:val="1"/>
      <w:numFmt w:val="bullet"/>
      <w:lvlText w:val="o"/>
      <w:lvlJc w:val="left"/>
      <w:pPr>
        <w:ind w:left="7189" w:hanging="360"/>
      </w:pPr>
      <w:rPr>
        <w:rFonts w:ascii="Courier New" w:hAnsi="Courier New" w:cs="Courier New" w:hint="default"/>
      </w:rPr>
    </w:lvl>
    <w:lvl w:ilvl="8" w:tplc="040C0005" w:tentative="1">
      <w:start w:val="1"/>
      <w:numFmt w:val="bullet"/>
      <w:lvlText w:val=""/>
      <w:lvlJc w:val="left"/>
      <w:pPr>
        <w:ind w:left="7909" w:hanging="360"/>
      </w:pPr>
      <w:rPr>
        <w:rFonts w:ascii="Wingdings" w:hAnsi="Wingdings" w:hint="default"/>
      </w:rPr>
    </w:lvl>
  </w:abstractNum>
  <w:abstractNum w:abstractNumId="25">
    <w:nsid w:val="771C4AE3"/>
    <w:multiLevelType w:val="multilevel"/>
    <w:tmpl w:val="3EB2B07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0"/>
  </w:num>
  <w:num w:numId="3">
    <w:abstractNumId w:val="11"/>
  </w:num>
  <w:num w:numId="4">
    <w:abstractNumId w:val="25"/>
  </w:num>
  <w:num w:numId="5">
    <w:abstractNumId w:val="6"/>
  </w:num>
  <w:num w:numId="6">
    <w:abstractNumId w:val="16"/>
  </w:num>
  <w:num w:numId="7">
    <w:abstractNumId w:val="1"/>
  </w:num>
  <w:num w:numId="8">
    <w:abstractNumId w:val="19"/>
  </w:num>
  <w:num w:numId="9">
    <w:abstractNumId w:val="8"/>
  </w:num>
  <w:num w:numId="10">
    <w:abstractNumId w:val="12"/>
  </w:num>
  <w:num w:numId="11">
    <w:abstractNumId w:val="22"/>
  </w:num>
  <w:num w:numId="12">
    <w:abstractNumId w:val="18"/>
  </w:num>
  <w:num w:numId="13">
    <w:abstractNumId w:val="7"/>
  </w:num>
  <w:num w:numId="14">
    <w:abstractNumId w:val="20"/>
  </w:num>
  <w:num w:numId="15">
    <w:abstractNumId w:val="24"/>
  </w:num>
  <w:num w:numId="16">
    <w:abstractNumId w:val="13"/>
  </w:num>
  <w:num w:numId="17">
    <w:abstractNumId w:val="5"/>
  </w:num>
  <w:num w:numId="18">
    <w:abstractNumId w:val="14"/>
  </w:num>
  <w:num w:numId="19">
    <w:abstractNumId w:val="17"/>
  </w:num>
  <w:num w:numId="20">
    <w:abstractNumId w:val="23"/>
  </w:num>
  <w:num w:numId="21">
    <w:abstractNumId w:val="4"/>
  </w:num>
  <w:num w:numId="22">
    <w:abstractNumId w:val="2"/>
  </w:num>
  <w:num w:numId="23">
    <w:abstractNumId w:val="9"/>
  </w:num>
  <w:num w:numId="24">
    <w:abstractNumId w:val="3"/>
  </w:num>
  <w:num w:numId="25">
    <w:abstractNumId w:val="21"/>
  </w:num>
  <w:num w:numId="26">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6"/>
  <w:proofState w:spelling="clean" w:grammar="clean"/>
  <w:defaultTabStop w:val="708"/>
  <w:autoHyphenation/>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326D4"/>
    <w:rsid w:val="00042ED4"/>
    <w:rsid w:val="00046DCF"/>
    <w:rsid w:val="00055A3E"/>
    <w:rsid w:val="00075F01"/>
    <w:rsid w:val="00096273"/>
    <w:rsid w:val="00096F38"/>
    <w:rsid w:val="000B0BA2"/>
    <w:rsid w:val="000B3038"/>
    <w:rsid w:val="000C57FB"/>
    <w:rsid w:val="00110BBB"/>
    <w:rsid w:val="00123CC2"/>
    <w:rsid w:val="00192E64"/>
    <w:rsid w:val="001C20C3"/>
    <w:rsid w:val="001C7B3F"/>
    <w:rsid w:val="001E7E0C"/>
    <w:rsid w:val="002063E5"/>
    <w:rsid w:val="00236B2B"/>
    <w:rsid w:val="0027640E"/>
    <w:rsid w:val="002875DB"/>
    <w:rsid w:val="002900D3"/>
    <w:rsid w:val="0029073A"/>
    <w:rsid w:val="002D39FE"/>
    <w:rsid w:val="002D591D"/>
    <w:rsid w:val="002F128D"/>
    <w:rsid w:val="0030298A"/>
    <w:rsid w:val="00322805"/>
    <w:rsid w:val="003351A3"/>
    <w:rsid w:val="00343E0B"/>
    <w:rsid w:val="00347788"/>
    <w:rsid w:val="00373958"/>
    <w:rsid w:val="003C05DB"/>
    <w:rsid w:val="003D0240"/>
    <w:rsid w:val="003D553C"/>
    <w:rsid w:val="003F344E"/>
    <w:rsid w:val="00417B25"/>
    <w:rsid w:val="004212FE"/>
    <w:rsid w:val="004431CB"/>
    <w:rsid w:val="00450F20"/>
    <w:rsid w:val="00482A73"/>
    <w:rsid w:val="004845A0"/>
    <w:rsid w:val="0049033D"/>
    <w:rsid w:val="004927DB"/>
    <w:rsid w:val="004A4B2C"/>
    <w:rsid w:val="004F7A3C"/>
    <w:rsid w:val="00500EAC"/>
    <w:rsid w:val="00512E1A"/>
    <w:rsid w:val="00513987"/>
    <w:rsid w:val="00535A3D"/>
    <w:rsid w:val="005542BC"/>
    <w:rsid w:val="00554B85"/>
    <w:rsid w:val="005714EF"/>
    <w:rsid w:val="00574AAF"/>
    <w:rsid w:val="005855B3"/>
    <w:rsid w:val="00592FB9"/>
    <w:rsid w:val="005F633E"/>
    <w:rsid w:val="006149B0"/>
    <w:rsid w:val="006177D9"/>
    <w:rsid w:val="00627ED3"/>
    <w:rsid w:val="006559B8"/>
    <w:rsid w:val="00656418"/>
    <w:rsid w:val="006A1AC5"/>
    <w:rsid w:val="006D7381"/>
    <w:rsid w:val="006E10FE"/>
    <w:rsid w:val="006E7C63"/>
    <w:rsid w:val="0073247B"/>
    <w:rsid w:val="00771D54"/>
    <w:rsid w:val="0079052C"/>
    <w:rsid w:val="007D2547"/>
    <w:rsid w:val="007D7069"/>
    <w:rsid w:val="008053CC"/>
    <w:rsid w:val="00825E5B"/>
    <w:rsid w:val="008321E2"/>
    <w:rsid w:val="00834713"/>
    <w:rsid w:val="008407C5"/>
    <w:rsid w:val="00852520"/>
    <w:rsid w:val="008666A3"/>
    <w:rsid w:val="00867FE5"/>
    <w:rsid w:val="00873463"/>
    <w:rsid w:val="00886384"/>
    <w:rsid w:val="008916B1"/>
    <w:rsid w:val="00894ACA"/>
    <w:rsid w:val="009533E8"/>
    <w:rsid w:val="00954D39"/>
    <w:rsid w:val="0096440B"/>
    <w:rsid w:val="009E4409"/>
    <w:rsid w:val="00A17E64"/>
    <w:rsid w:val="00A22DC9"/>
    <w:rsid w:val="00A55930"/>
    <w:rsid w:val="00A96A61"/>
    <w:rsid w:val="00AA00F5"/>
    <w:rsid w:val="00AB2425"/>
    <w:rsid w:val="00AE2138"/>
    <w:rsid w:val="00AE4EB6"/>
    <w:rsid w:val="00B04471"/>
    <w:rsid w:val="00B05C37"/>
    <w:rsid w:val="00B20AD5"/>
    <w:rsid w:val="00B33EDF"/>
    <w:rsid w:val="00B620E9"/>
    <w:rsid w:val="00B706FF"/>
    <w:rsid w:val="00BA2875"/>
    <w:rsid w:val="00BB6917"/>
    <w:rsid w:val="00BD7C2C"/>
    <w:rsid w:val="00BF3B02"/>
    <w:rsid w:val="00C114C9"/>
    <w:rsid w:val="00C36E9F"/>
    <w:rsid w:val="00C56EAF"/>
    <w:rsid w:val="00C70431"/>
    <w:rsid w:val="00C71788"/>
    <w:rsid w:val="00C73F1F"/>
    <w:rsid w:val="00C93F70"/>
    <w:rsid w:val="00C966EF"/>
    <w:rsid w:val="00C96F08"/>
    <w:rsid w:val="00CA0F5C"/>
    <w:rsid w:val="00CA797A"/>
    <w:rsid w:val="00CC0794"/>
    <w:rsid w:val="00CC74A0"/>
    <w:rsid w:val="00D05608"/>
    <w:rsid w:val="00D83611"/>
    <w:rsid w:val="00D92890"/>
    <w:rsid w:val="00DC2413"/>
    <w:rsid w:val="00DC5DD1"/>
    <w:rsid w:val="00DD1553"/>
    <w:rsid w:val="00DD7D09"/>
    <w:rsid w:val="00E055F6"/>
    <w:rsid w:val="00E9226D"/>
    <w:rsid w:val="00E93600"/>
    <w:rsid w:val="00E94EAE"/>
    <w:rsid w:val="00EA3B67"/>
    <w:rsid w:val="00EC5274"/>
    <w:rsid w:val="00ED3B98"/>
    <w:rsid w:val="00ED5302"/>
    <w:rsid w:val="00ED62D8"/>
    <w:rsid w:val="00EE29F3"/>
    <w:rsid w:val="00EE5A3A"/>
    <w:rsid w:val="00EF464B"/>
    <w:rsid w:val="00F01E4B"/>
    <w:rsid w:val="00F1264C"/>
    <w:rsid w:val="00F13DF8"/>
    <w:rsid w:val="00F326D4"/>
    <w:rsid w:val="00F339A5"/>
    <w:rsid w:val="00F544E8"/>
    <w:rsid w:val="00F61721"/>
    <w:rsid w:val="00FB61EA"/>
    <w:rsid w:val="00FD2352"/>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1"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1">
    <w:name w:val="heading 1"/>
    <w:basedOn w:val="Normal"/>
    <w:next w:val="Normal"/>
    <w:link w:val="Titre1Car"/>
    <w:uiPriority w:val="9"/>
    <w:qFormat/>
    <w:rsid w:val="0073247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4">
    <w:name w:val="heading 4"/>
    <w:basedOn w:val="Normal"/>
    <w:link w:val="Titre4Car"/>
    <w:uiPriority w:val="1"/>
    <w:qFormat/>
    <w:rsid w:val="004431CB"/>
    <w:pPr>
      <w:widowControl w:val="0"/>
      <w:autoSpaceDE w:val="0"/>
      <w:autoSpaceDN w:val="0"/>
      <w:spacing w:after="0" w:line="240" w:lineRule="auto"/>
      <w:ind w:left="359"/>
      <w:outlineLvl w:val="3"/>
    </w:pPr>
    <w:rPr>
      <w:rFonts w:ascii="Times New Roman" w:eastAsia="Times New Roman" w:hAnsi="Times New Roman" w:cs="Times New Roman"/>
      <w:b/>
      <w:bCs/>
      <w:sz w:val="24"/>
      <w:szCs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F326D4"/>
    <w:pPr>
      <w:tabs>
        <w:tab w:val="center" w:pos="4536"/>
        <w:tab w:val="right" w:pos="9072"/>
      </w:tabs>
      <w:spacing w:after="0" w:line="240" w:lineRule="auto"/>
    </w:pPr>
  </w:style>
  <w:style w:type="character" w:customStyle="1" w:styleId="En-tteCar">
    <w:name w:val="En-tête Car"/>
    <w:basedOn w:val="Policepardfaut"/>
    <w:link w:val="En-tte"/>
    <w:uiPriority w:val="99"/>
    <w:rsid w:val="00F326D4"/>
  </w:style>
  <w:style w:type="paragraph" w:styleId="Pieddepage">
    <w:name w:val="footer"/>
    <w:basedOn w:val="Normal"/>
    <w:link w:val="PieddepageCar"/>
    <w:uiPriority w:val="99"/>
    <w:unhideWhenUsed/>
    <w:rsid w:val="00F326D4"/>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F326D4"/>
  </w:style>
  <w:style w:type="paragraph" w:styleId="Textedebulles">
    <w:name w:val="Balloon Text"/>
    <w:basedOn w:val="Normal"/>
    <w:link w:val="TextedebullesCar"/>
    <w:uiPriority w:val="99"/>
    <w:semiHidden/>
    <w:unhideWhenUsed/>
    <w:rsid w:val="00F326D4"/>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F326D4"/>
    <w:rPr>
      <w:rFonts w:ascii="Tahoma" w:hAnsi="Tahoma" w:cs="Tahoma"/>
      <w:sz w:val="16"/>
      <w:szCs w:val="16"/>
    </w:rPr>
  </w:style>
  <w:style w:type="character" w:customStyle="1" w:styleId="Titre4Car">
    <w:name w:val="Titre 4 Car"/>
    <w:basedOn w:val="Policepardfaut"/>
    <w:link w:val="Titre4"/>
    <w:uiPriority w:val="1"/>
    <w:rsid w:val="004431CB"/>
    <w:rPr>
      <w:rFonts w:ascii="Times New Roman" w:eastAsia="Times New Roman" w:hAnsi="Times New Roman" w:cs="Times New Roman"/>
      <w:b/>
      <w:bCs/>
      <w:sz w:val="24"/>
      <w:szCs w:val="24"/>
    </w:rPr>
  </w:style>
  <w:style w:type="table" w:styleId="Grilledutableau">
    <w:name w:val="Table Grid"/>
    <w:basedOn w:val="TableauNormal"/>
    <w:uiPriority w:val="59"/>
    <w:rsid w:val="004431C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aragraphedeliste">
    <w:name w:val="List Paragraph"/>
    <w:basedOn w:val="Normal"/>
    <w:uiPriority w:val="34"/>
    <w:qFormat/>
    <w:rsid w:val="004431CB"/>
    <w:pPr>
      <w:spacing w:after="160" w:line="259" w:lineRule="auto"/>
      <w:ind w:left="720"/>
      <w:contextualSpacing/>
    </w:pPr>
  </w:style>
  <w:style w:type="character" w:customStyle="1" w:styleId="fontstyle01">
    <w:name w:val="fontstyle01"/>
    <w:basedOn w:val="Policepardfaut"/>
    <w:rsid w:val="004431CB"/>
    <w:rPr>
      <w:rFonts w:ascii="Times New Roman" w:hAnsi="Times New Roman" w:cs="Times New Roman" w:hint="default"/>
      <w:b w:val="0"/>
      <w:bCs w:val="0"/>
      <w:i w:val="0"/>
      <w:iCs w:val="0"/>
      <w:color w:val="000000"/>
      <w:sz w:val="24"/>
      <w:szCs w:val="24"/>
    </w:rPr>
  </w:style>
  <w:style w:type="paragraph" w:styleId="Corpsdetexte">
    <w:name w:val="Body Text"/>
    <w:basedOn w:val="Normal"/>
    <w:link w:val="CorpsdetexteCar"/>
    <w:uiPriority w:val="1"/>
    <w:qFormat/>
    <w:rsid w:val="004431CB"/>
    <w:pPr>
      <w:widowControl w:val="0"/>
      <w:autoSpaceDE w:val="0"/>
      <w:autoSpaceDN w:val="0"/>
      <w:spacing w:after="0" w:line="240" w:lineRule="auto"/>
    </w:pPr>
    <w:rPr>
      <w:rFonts w:ascii="Times New Roman" w:eastAsia="Times New Roman" w:hAnsi="Times New Roman" w:cs="Times New Roman"/>
      <w:sz w:val="24"/>
      <w:szCs w:val="24"/>
    </w:rPr>
  </w:style>
  <w:style w:type="character" w:customStyle="1" w:styleId="CorpsdetexteCar">
    <w:name w:val="Corps de texte Car"/>
    <w:basedOn w:val="Policepardfaut"/>
    <w:link w:val="Corpsdetexte"/>
    <w:uiPriority w:val="1"/>
    <w:rsid w:val="004431CB"/>
    <w:rPr>
      <w:rFonts w:ascii="Times New Roman" w:eastAsia="Times New Roman" w:hAnsi="Times New Roman" w:cs="Times New Roman"/>
      <w:sz w:val="24"/>
      <w:szCs w:val="24"/>
    </w:rPr>
  </w:style>
  <w:style w:type="table" w:customStyle="1" w:styleId="Grilledutableau1">
    <w:name w:val="Grille du tableau1"/>
    <w:basedOn w:val="TableauNormal"/>
    <w:next w:val="Grilledutableau"/>
    <w:uiPriority w:val="59"/>
    <w:rsid w:val="00110BBB"/>
    <w:pPr>
      <w:spacing w:after="0" w:line="240" w:lineRule="auto"/>
    </w:pPr>
    <w:rPr>
      <w:rFonts w:eastAsia="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itre1Car">
    <w:name w:val="Titre 1 Car"/>
    <w:basedOn w:val="Policepardfaut"/>
    <w:link w:val="Titre1"/>
    <w:uiPriority w:val="9"/>
    <w:rsid w:val="0073247B"/>
    <w:rPr>
      <w:rFonts w:asciiTheme="majorHAnsi" w:eastAsiaTheme="majorEastAsia" w:hAnsiTheme="majorHAnsi" w:cstheme="majorBidi"/>
      <w:b/>
      <w:bCs/>
      <w:color w:val="365F91" w:themeColor="accent1" w:themeShade="BF"/>
      <w:sz w:val="28"/>
      <w:szCs w:val="28"/>
    </w:rPr>
  </w:style>
  <w:style w:type="paragraph" w:styleId="En-ttedetabledesmatires">
    <w:name w:val="TOC Heading"/>
    <w:basedOn w:val="Titre1"/>
    <w:next w:val="Normal"/>
    <w:uiPriority w:val="39"/>
    <w:semiHidden/>
    <w:unhideWhenUsed/>
    <w:qFormat/>
    <w:rsid w:val="0073247B"/>
    <w:pPr>
      <w:outlineLvl w:val="9"/>
    </w:pPr>
  </w:style>
  <w:style w:type="paragraph" w:styleId="TM2">
    <w:name w:val="toc 2"/>
    <w:basedOn w:val="Normal"/>
    <w:next w:val="Normal"/>
    <w:autoRedefine/>
    <w:uiPriority w:val="39"/>
    <w:semiHidden/>
    <w:unhideWhenUsed/>
    <w:qFormat/>
    <w:rsid w:val="0073247B"/>
    <w:pPr>
      <w:spacing w:after="100"/>
      <w:ind w:left="220"/>
    </w:pPr>
  </w:style>
  <w:style w:type="paragraph" w:styleId="TM1">
    <w:name w:val="toc 1"/>
    <w:basedOn w:val="Normal"/>
    <w:next w:val="Normal"/>
    <w:autoRedefine/>
    <w:uiPriority w:val="39"/>
    <w:unhideWhenUsed/>
    <w:qFormat/>
    <w:rsid w:val="0073247B"/>
    <w:pPr>
      <w:spacing w:after="100"/>
    </w:pPr>
  </w:style>
  <w:style w:type="paragraph" w:styleId="TM3">
    <w:name w:val="toc 3"/>
    <w:basedOn w:val="Normal"/>
    <w:next w:val="Normal"/>
    <w:autoRedefine/>
    <w:uiPriority w:val="39"/>
    <w:semiHidden/>
    <w:unhideWhenUsed/>
    <w:qFormat/>
    <w:rsid w:val="0073247B"/>
    <w:pPr>
      <w:spacing w:after="100"/>
      <w:ind w:left="440"/>
    </w:pPr>
  </w:style>
  <w:style w:type="character" w:styleId="Lienhypertexte">
    <w:name w:val="Hyperlink"/>
    <w:basedOn w:val="Policepardfaut"/>
    <w:uiPriority w:val="99"/>
    <w:unhideWhenUsed/>
    <w:rsid w:val="0073247B"/>
    <w:rPr>
      <w:color w:val="0000FF" w:themeColor="hyperlink"/>
      <w:u w:val="single"/>
    </w:rPr>
  </w:style>
  <w:style w:type="numbering" w:customStyle="1" w:styleId="Aucuneliste1">
    <w:name w:val="Aucune liste1"/>
    <w:next w:val="Aucuneliste"/>
    <w:uiPriority w:val="99"/>
    <w:semiHidden/>
    <w:unhideWhenUsed/>
    <w:rsid w:val="003D553C"/>
  </w:style>
  <w:style w:type="character" w:styleId="lev">
    <w:name w:val="Strong"/>
    <w:basedOn w:val="Policepardfaut"/>
    <w:uiPriority w:val="22"/>
    <w:qFormat/>
    <w:rsid w:val="003D553C"/>
    <w:rPr>
      <w:b/>
      <w:bCs/>
    </w:rPr>
  </w:style>
  <w:style w:type="paragraph" w:styleId="NormalWeb">
    <w:name w:val="Normal (Web)"/>
    <w:basedOn w:val="Normal"/>
    <w:uiPriority w:val="99"/>
    <w:semiHidden/>
    <w:unhideWhenUsed/>
    <w:rsid w:val="003D553C"/>
    <w:pPr>
      <w:spacing w:before="100" w:beforeAutospacing="1" w:after="100" w:afterAutospacing="1" w:line="240" w:lineRule="auto"/>
    </w:pPr>
    <w:rPr>
      <w:rFonts w:ascii="Times New Roman" w:eastAsia="Times New Roman" w:hAnsi="Times New Roman" w:cs="Times New Roman"/>
      <w:sz w:val="24"/>
      <w:szCs w:val="24"/>
    </w:rPr>
  </w:style>
  <w:style w:type="table" w:customStyle="1" w:styleId="Ombrageclair1">
    <w:name w:val="Ombrage clair1"/>
    <w:basedOn w:val="TableauNormal"/>
    <w:uiPriority w:val="60"/>
    <w:rsid w:val="003D553C"/>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Notedefin">
    <w:name w:val="endnote text"/>
    <w:basedOn w:val="Normal"/>
    <w:link w:val="NotedefinCar"/>
    <w:uiPriority w:val="99"/>
    <w:semiHidden/>
    <w:unhideWhenUsed/>
    <w:rsid w:val="003351A3"/>
    <w:pPr>
      <w:spacing w:after="0" w:line="240" w:lineRule="auto"/>
    </w:pPr>
    <w:rPr>
      <w:sz w:val="20"/>
      <w:szCs w:val="20"/>
    </w:rPr>
  </w:style>
  <w:style w:type="character" w:customStyle="1" w:styleId="NotedefinCar">
    <w:name w:val="Note de fin Car"/>
    <w:basedOn w:val="Policepardfaut"/>
    <w:link w:val="Notedefin"/>
    <w:uiPriority w:val="99"/>
    <w:semiHidden/>
    <w:rsid w:val="003351A3"/>
    <w:rPr>
      <w:sz w:val="20"/>
      <w:szCs w:val="20"/>
    </w:rPr>
  </w:style>
  <w:style w:type="character" w:styleId="Appeldenotedefin">
    <w:name w:val="endnote reference"/>
    <w:basedOn w:val="Policepardfaut"/>
    <w:uiPriority w:val="99"/>
    <w:semiHidden/>
    <w:unhideWhenUsed/>
    <w:rsid w:val="003351A3"/>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1"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1">
    <w:name w:val="heading 1"/>
    <w:basedOn w:val="Normal"/>
    <w:next w:val="Normal"/>
    <w:link w:val="Titre1Car"/>
    <w:uiPriority w:val="9"/>
    <w:qFormat/>
    <w:rsid w:val="0073247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4">
    <w:name w:val="heading 4"/>
    <w:basedOn w:val="Normal"/>
    <w:link w:val="Titre4Car"/>
    <w:uiPriority w:val="1"/>
    <w:qFormat/>
    <w:rsid w:val="004431CB"/>
    <w:pPr>
      <w:widowControl w:val="0"/>
      <w:autoSpaceDE w:val="0"/>
      <w:autoSpaceDN w:val="0"/>
      <w:spacing w:after="0" w:line="240" w:lineRule="auto"/>
      <w:ind w:left="359"/>
      <w:outlineLvl w:val="3"/>
    </w:pPr>
    <w:rPr>
      <w:rFonts w:ascii="Times New Roman" w:eastAsia="Times New Roman" w:hAnsi="Times New Roman" w:cs="Times New Roman"/>
      <w:b/>
      <w:bCs/>
      <w:sz w:val="24"/>
      <w:szCs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F326D4"/>
    <w:pPr>
      <w:tabs>
        <w:tab w:val="center" w:pos="4536"/>
        <w:tab w:val="right" w:pos="9072"/>
      </w:tabs>
      <w:spacing w:after="0" w:line="240" w:lineRule="auto"/>
    </w:pPr>
  </w:style>
  <w:style w:type="character" w:customStyle="1" w:styleId="En-tteCar">
    <w:name w:val="En-tête Car"/>
    <w:basedOn w:val="Policepardfaut"/>
    <w:link w:val="En-tte"/>
    <w:uiPriority w:val="99"/>
    <w:rsid w:val="00F326D4"/>
  </w:style>
  <w:style w:type="paragraph" w:styleId="Pieddepage">
    <w:name w:val="footer"/>
    <w:basedOn w:val="Normal"/>
    <w:link w:val="PieddepageCar"/>
    <w:uiPriority w:val="99"/>
    <w:unhideWhenUsed/>
    <w:rsid w:val="00F326D4"/>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F326D4"/>
  </w:style>
  <w:style w:type="paragraph" w:styleId="Textedebulles">
    <w:name w:val="Balloon Text"/>
    <w:basedOn w:val="Normal"/>
    <w:link w:val="TextedebullesCar"/>
    <w:uiPriority w:val="99"/>
    <w:semiHidden/>
    <w:unhideWhenUsed/>
    <w:rsid w:val="00F326D4"/>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F326D4"/>
    <w:rPr>
      <w:rFonts w:ascii="Tahoma" w:hAnsi="Tahoma" w:cs="Tahoma"/>
      <w:sz w:val="16"/>
      <w:szCs w:val="16"/>
    </w:rPr>
  </w:style>
  <w:style w:type="character" w:customStyle="1" w:styleId="Titre4Car">
    <w:name w:val="Titre 4 Car"/>
    <w:basedOn w:val="Policepardfaut"/>
    <w:link w:val="Titre4"/>
    <w:uiPriority w:val="1"/>
    <w:rsid w:val="004431CB"/>
    <w:rPr>
      <w:rFonts w:ascii="Times New Roman" w:eastAsia="Times New Roman" w:hAnsi="Times New Roman" w:cs="Times New Roman"/>
      <w:b/>
      <w:bCs/>
      <w:sz w:val="24"/>
      <w:szCs w:val="24"/>
    </w:rPr>
  </w:style>
  <w:style w:type="table" w:styleId="Grilledutableau">
    <w:name w:val="Table Grid"/>
    <w:basedOn w:val="TableauNormal"/>
    <w:uiPriority w:val="59"/>
    <w:rsid w:val="004431C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aragraphedeliste">
    <w:name w:val="List Paragraph"/>
    <w:basedOn w:val="Normal"/>
    <w:uiPriority w:val="34"/>
    <w:qFormat/>
    <w:rsid w:val="004431CB"/>
    <w:pPr>
      <w:spacing w:after="160" w:line="259" w:lineRule="auto"/>
      <w:ind w:left="720"/>
      <w:contextualSpacing/>
    </w:pPr>
  </w:style>
  <w:style w:type="character" w:customStyle="1" w:styleId="fontstyle01">
    <w:name w:val="fontstyle01"/>
    <w:basedOn w:val="Policepardfaut"/>
    <w:rsid w:val="004431CB"/>
    <w:rPr>
      <w:rFonts w:ascii="Times New Roman" w:hAnsi="Times New Roman" w:cs="Times New Roman" w:hint="default"/>
      <w:b w:val="0"/>
      <w:bCs w:val="0"/>
      <w:i w:val="0"/>
      <w:iCs w:val="0"/>
      <w:color w:val="000000"/>
      <w:sz w:val="24"/>
      <w:szCs w:val="24"/>
    </w:rPr>
  </w:style>
  <w:style w:type="paragraph" w:styleId="Corpsdetexte">
    <w:name w:val="Body Text"/>
    <w:basedOn w:val="Normal"/>
    <w:link w:val="CorpsdetexteCar"/>
    <w:uiPriority w:val="1"/>
    <w:qFormat/>
    <w:rsid w:val="004431CB"/>
    <w:pPr>
      <w:widowControl w:val="0"/>
      <w:autoSpaceDE w:val="0"/>
      <w:autoSpaceDN w:val="0"/>
      <w:spacing w:after="0" w:line="240" w:lineRule="auto"/>
    </w:pPr>
    <w:rPr>
      <w:rFonts w:ascii="Times New Roman" w:eastAsia="Times New Roman" w:hAnsi="Times New Roman" w:cs="Times New Roman"/>
      <w:sz w:val="24"/>
      <w:szCs w:val="24"/>
    </w:rPr>
  </w:style>
  <w:style w:type="character" w:customStyle="1" w:styleId="CorpsdetexteCar">
    <w:name w:val="Corps de texte Car"/>
    <w:basedOn w:val="Policepardfaut"/>
    <w:link w:val="Corpsdetexte"/>
    <w:uiPriority w:val="1"/>
    <w:rsid w:val="004431CB"/>
    <w:rPr>
      <w:rFonts w:ascii="Times New Roman" w:eastAsia="Times New Roman" w:hAnsi="Times New Roman" w:cs="Times New Roman"/>
      <w:sz w:val="24"/>
      <w:szCs w:val="24"/>
    </w:rPr>
  </w:style>
  <w:style w:type="table" w:customStyle="1" w:styleId="Grilledutableau1">
    <w:name w:val="Grille du tableau1"/>
    <w:basedOn w:val="TableauNormal"/>
    <w:next w:val="Grilledutableau"/>
    <w:uiPriority w:val="59"/>
    <w:rsid w:val="00110BBB"/>
    <w:pPr>
      <w:spacing w:after="0" w:line="240" w:lineRule="auto"/>
    </w:pPr>
    <w:rPr>
      <w:rFonts w:eastAsia="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itre1Car">
    <w:name w:val="Titre 1 Car"/>
    <w:basedOn w:val="Policepardfaut"/>
    <w:link w:val="Titre1"/>
    <w:uiPriority w:val="9"/>
    <w:rsid w:val="0073247B"/>
    <w:rPr>
      <w:rFonts w:asciiTheme="majorHAnsi" w:eastAsiaTheme="majorEastAsia" w:hAnsiTheme="majorHAnsi" w:cstheme="majorBidi"/>
      <w:b/>
      <w:bCs/>
      <w:color w:val="365F91" w:themeColor="accent1" w:themeShade="BF"/>
      <w:sz w:val="28"/>
      <w:szCs w:val="28"/>
    </w:rPr>
  </w:style>
  <w:style w:type="paragraph" w:styleId="En-ttedetabledesmatires">
    <w:name w:val="TOC Heading"/>
    <w:basedOn w:val="Titre1"/>
    <w:next w:val="Normal"/>
    <w:uiPriority w:val="39"/>
    <w:semiHidden/>
    <w:unhideWhenUsed/>
    <w:qFormat/>
    <w:rsid w:val="0073247B"/>
    <w:pPr>
      <w:outlineLvl w:val="9"/>
    </w:pPr>
  </w:style>
  <w:style w:type="paragraph" w:styleId="TM2">
    <w:name w:val="toc 2"/>
    <w:basedOn w:val="Normal"/>
    <w:next w:val="Normal"/>
    <w:autoRedefine/>
    <w:uiPriority w:val="39"/>
    <w:semiHidden/>
    <w:unhideWhenUsed/>
    <w:qFormat/>
    <w:rsid w:val="0073247B"/>
    <w:pPr>
      <w:spacing w:after="100"/>
      <w:ind w:left="220"/>
    </w:pPr>
  </w:style>
  <w:style w:type="paragraph" w:styleId="TM1">
    <w:name w:val="toc 1"/>
    <w:basedOn w:val="Normal"/>
    <w:next w:val="Normal"/>
    <w:autoRedefine/>
    <w:uiPriority w:val="39"/>
    <w:unhideWhenUsed/>
    <w:qFormat/>
    <w:rsid w:val="0073247B"/>
    <w:pPr>
      <w:spacing w:after="100"/>
    </w:pPr>
  </w:style>
  <w:style w:type="paragraph" w:styleId="TM3">
    <w:name w:val="toc 3"/>
    <w:basedOn w:val="Normal"/>
    <w:next w:val="Normal"/>
    <w:autoRedefine/>
    <w:uiPriority w:val="39"/>
    <w:semiHidden/>
    <w:unhideWhenUsed/>
    <w:qFormat/>
    <w:rsid w:val="0073247B"/>
    <w:pPr>
      <w:spacing w:after="100"/>
      <w:ind w:left="440"/>
    </w:pPr>
  </w:style>
  <w:style w:type="character" w:styleId="Lienhypertexte">
    <w:name w:val="Hyperlink"/>
    <w:basedOn w:val="Policepardfaut"/>
    <w:uiPriority w:val="99"/>
    <w:unhideWhenUsed/>
    <w:rsid w:val="0073247B"/>
    <w:rPr>
      <w:color w:val="0000FF" w:themeColor="hyperlink"/>
      <w:u w:val="single"/>
    </w:rPr>
  </w:style>
  <w:style w:type="numbering" w:customStyle="1" w:styleId="Aucuneliste1">
    <w:name w:val="Aucune liste1"/>
    <w:next w:val="Aucuneliste"/>
    <w:uiPriority w:val="99"/>
    <w:semiHidden/>
    <w:unhideWhenUsed/>
    <w:rsid w:val="003D553C"/>
  </w:style>
  <w:style w:type="character" w:styleId="lev">
    <w:name w:val="Strong"/>
    <w:basedOn w:val="Policepardfaut"/>
    <w:uiPriority w:val="22"/>
    <w:qFormat/>
    <w:rsid w:val="003D553C"/>
    <w:rPr>
      <w:b/>
      <w:bCs/>
    </w:rPr>
  </w:style>
  <w:style w:type="paragraph" w:styleId="NormalWeb">
    <w:name w:val="Normal (Web)"/>
    <w:basedOn w:val="Normal"/>
    <w:uiPriority w:val="99"/>
    <w:semiHidden/>
    <w:unhideWhenUsed/>
    <w:rsid w:val="003D553C"/>
    <w:pPr>
      <w:spacing w:before="100" w:beforeAutospacing="1" w:after="100" w:afterAutospacing="1" w:line="240" w:lineRule="auto"/>
    </w:pPr>
    <w:rPr>
      <w:rFonts w:ascii="Times New Roman" w:eastAsia="Times New Roman" w:hAnsi="Times New Roman" w:cs="Times New Roman"/>
      <w:sz w:val="24"/>
      <w:szCs w:val="24"/>
    </w:rPr>
  </w:style>
  <w:style w:type="table" w:customStyle="1" w:styleId="Ombrageclair1">
    <w:name w:val="Ombrage clair1"/>
    <w:basedOn w:val="TableauNormal"/>
    <w:uiPriority w:val="60"/>
    <w:rsid w:val="003D553C"/>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Notedefin">
    <w:name w:val="endnote text"/>
    <w:basedOn w:val="Normal"/>
    <w:link w:val="NotedefinCar"/>
    <w:uiPriority w:val="99"/>
    <w:semiHidden/>
    <w:unhideWhenUsed/>
    <w:rsid w:val="003351A3"/>
    <w:pPr>
      <w:spacing w:after="0" w:line="240" w:lineRule="auto"/>
    </w:pPr>
    <w:rPr>
      <w:sz w:val="20"/>
      <w:szCs w:val="20"/>
    </w:rPr>
  </w:style>
  <w:style w:type="character" w:customStyle="1" w:styleId="NotedefinCar">
    <w:name w:val="Note de fin Car"/>
    <w:basedOn w:val="Policepardfaut"/>
    <w:link w:val="Notedefin"/>
    <w:uiPriority w:val="99"/>
    <w:semiHidden/>
    <w:rsid w:val="003351A3"/>
    <w:rPr>
      <w:sz w:val="20"/>
      <w:szCs w:val="20"/>
    </w:rPr>
  </w:style>
  <w:style w:type="character" w:styleId="Appeldenotedefin">
    <w:name w:val="endnote reference"/>
    <w:basedOn w:val="Policepardfaut"/>
    <w:uiPriority w:val="99"/>
    <w:semiHidden/>
    <w:unhideWhenUsed/>
    <w:rsid w:val="003351A3"/>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916233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footer" Target="footer3.xml"/><Relationship Id="rId26" Type="http://schemas.openxmlformats.org/officeDocument/2006/relationships/image" Target="media/image8.png"/><Relationship Id="rId39" Type="http://schemas.openxmlformats.org/officeDocument/2006/relationships/image" Target="media/image18.png"/><Relationship Id="rId21" Type="http://schemas.openxmlformats.org/officeDocument/2006/relationships/header" Target="header5.xml"/><Relationship Id="rId34" Type="http://schemas.openxmlformats.org/officeDocument/2006/relationships/image" Target="media/image16.jpeg"/><Relationship Id="rId42" Type="http://schemas.openxmlformats.org/officeDocument/2006/relationships/image" Target="media/image21.png"/><Relationship Id="rId47" Type="http://schemas.openxmlformats.org/officeDocument/2006/relationships/image" Target="media/image26.png"/><Relationship Id="rId50" Type="http://schemas.openxmlformats.org/officeDocument/2006/relationships/image" Target="media/image29.png"/><Relationship Id="rId55" Type="http://schemas.openxmlformats.org/officeDocument/2006/relationships/footer" Target="footer6.xml"/><Relationship Id="rId63" Type="http://schemas.openxmlformats.org/officeDocument/2006/relationships/image" Target="media/image330.png"/><Relationship Id="rId68" Type="http://schemas.openxmlformats.org/officeDocument/2006/relationships/chart" Target="charts/chart6.xml"/><Relationship Id="rId76" Type="http://schemas.openxmlformats.org/officeDocument/2006/relationships/header" Target="header11.xml"/><Relationship Id="rId84" Type="http://schemas.openxmlformats.org/officeDocument/2006/relationships/glossaryDocument" Target="glossary/document.xml"/><Relationship Id="rId7" Type="http://schemas.openxmlformats.org/officeDocument/2006/relationships/footnotes" Target="footnotes.xml"/><Relationship Id="rId71" Type="http://schemas.openxmlformats.org/officeDocument/2006/relationships/chart" Target="charts/chart9.xml"/><Relationship Id="rId2" Type="http://schemas.openxmlformats.org/officeDocument/2006/relationships/numbering" Target="numbering.xml"/><Relationship Id="rId16" Type="http://schemas.openxmlformats.org/officeDocument/2006/relationships/footer" Target="footer2.xml"/><Relationship Id="rId29" Type="http://schemas.openxmlformats.org/officeDocument/2006/relationships/image" Target="media/image11.png"/><Relationship Id="rId11" Type="http://schemas.openxmlformats.org/officeDocument/2006/relationships/image" Target="media/image3.png"/><Relationship Id="rId24" Type="http://schemas.openxmlformats.org/officeDocument/2006/relationships/image" Target="media/image6.png"/><Relationship Id="rId32" Type="http://schemas.openxmlformats.org/officeDocument/2006/relationships/image" Target="media/image14.png"/><Relationship Id="rId37" Type="http://schemas.openxmlformats.org/officeDocument/2006/relationships/header" Target="header8.xml"/><Relationship Id="rId40" Type="http://schemas.openxmlformats.org/officeDocument/2006/relationships/image" Target="media/image19.png"/><Relationship Id="rId45" Type="http://schemas.openxmlformats.org/officeDocument/2006/relationships/image" Target="media/image24.png"/><Relationship Id="rId53" Type="http://schemas.openxmlformats.org/officeDocument/2006/relationships/header" Target="header9.xml"/><Relationship Id="rId58" Type="http://schemas.openxmlformats.org/officeDocument/2006/relationships/hyperlink" Target="https://fr.wikipedia.org/wiki/Spectre_d%27%C3%A9mission" TargetMode="External"/><Relationship Id="rId66" Type="http://schemas.openxmlformats.org/officeDocument/2006/relationships/chart" Target="charts/chart4.xml"/><Relationship Id="rId74" Type="http://schemas.openxmlformats.org/officeDocument/2006/relationships/chart" Target="charts/chart12.xml"/><Relationship Id="rId79" Type="http://schemas.openxmlformats.org/officeDocument/2006/relationships/header" Target="header13.xml"/><Relationship Id="rId5" Type="http://schemas.openxmlformats.org/officeDocument/2006/relationships/settings" Target="settings.xml"/><Relationship Id="rId61" Type="http://schemas.openxmlformats.org/officeDocument/2006/relationships/chart" Target="charts/chart14.xml"/><Relationship Id="rId82" Type="http://schemas.openxmlformats.org/officeDocument/2006/relationships/footer" Target="footer9.xml"/><Relationship Id="rId19" Type="http://schemas.openxmlformats.org/officeDocument/2006/relationships/header" Target="header4.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1.xml"/><Relationship Id="rId22" Type="http://schemas.openxmlformats.org/officeDocument/2006/relationships/header" Target="header6.xml"/><Relationship Id="rId27" Type="http://schemas.openxmlformats.org/officeDocument/2006/relationships/image" Target="media/image9.png"/><Relationship Id="rId30" Type="http://schemas.openxmlformats.org/officeDocument/2006/relationships/image" Target="media/image12.png"/><Relationship Id="rId35" Type="http://schemas.openxmlformats.org/officeDocument/2006/relationships/header" Target="header7.xml"/><Relationship Id="rId43" Type="http://schemas.openxmlformats.org/officeDocument/2006/relationships/image" Target="media/image22.png"/><Relationship Id="rId48" Type="http://schemas.openxmlformats.org/officeDocument/2006/relationships/image" Target="media/image27.png"/><Relationship Id="rId56" Type="http://schemas.openxmlformats.org/officeDocument/2006/relationships/hyperlink" Target="https://fr.wikipedia.org/wiki/Spectre_%C3%A9lectromagn%C3%A9tique" TargetMode="External"/><Relationship Id="rId64" Type="http://schemas.openxmlformats.org/officeDocument/2006/relationships/chart" Target="charts/chart2.xml"/><Relationship Id="rId69" Type="http://schemas.openxmlformats.org/officeDocument/2006/relationships/chart" Target="charts/chart7.xml"/><Relationship Id="rId77" Type="http://schemas.openxmlformats.org/officeDocument/2006/relationships/footer" Target="footer7.xml"/><Relationship Id="rId8" Type="http://schemas.openxmlformats.org/officeDocument/2006/relationships/endnotes" Target="endnotes.xml"/><Relationship Id="rId51" Type="http://schemas.openxmlformats.org/officeDocument/2006/relationships/image" Target="media/image30.png"/><Relationship Id="rId72" Type="http://schemas.openxmlformats.org/officeDocument/2006/relationships/chart" Target="charts/chart10.xml"/><Relationship Id="rId80" Type="http://schemas.openxmlformats.org/officeDocument/2006/relationships/footer" Target="footer8.xml"/><Relationship Id="rId85"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header" Target="header3.xml"/><Relationship Id="rId25" Type="http://schemas.openxmlformats.org/officeDocument/2006/relationships/image" Target="media/image7.png"/><Relationship Id="rId33" Type="http://schemas.openxmlformats.org/officeDocument/2006/relationships/image" Target="media/image15.png"/><Relationship Id="rId38" Type="http://schemas.openxmlformats.org/officeDocument/2006/relationships/image" Target="media/image17.png"/><Relationship Id="rId46" Type="http://schemas.openxmlformats.org/officeDocument/2006/relationships/image" Target="media/image25.png"/><Relationship Id="rId59" Type="http://schemas.openxmlformats.org/officeDocument/2006/relationships/image" Target="media/image32.jpg"/><Relationship Id="rId67" Type="http://schemas.openxmlformats.org/officeDocument/2006/relationships/chart" Target="charts/chart5.xml"/><Relationship Id="rId20" Type="http://schemas.openxmlformats.org/officeDocument/2006/relationships/footer" Target="footer4.xml"/><Relationship Id="rId41" Type="http://schemas.openxmlformats.org/officeDocument/2006/relationships/image" Target="media/image20.png"/><Relationship Id="rId54" Type="http://schemas.openxmlformats.org/officeDocument/2006/relationships/header" Target="header10.xml"/><Relationship Id="rId62" Type="http://schemas.openxmlformats.org/officeDocument/2006/relationships/image" Target="media/image33.png"/><Relationship Id="rId70" Type="http://schemas.openxmlformats.org/officeDocument/2006/relationships/chart" Target="charts/chart8.xml"/><Relationship Id="rId75" Type="http://schemas.openxmlformats.org/officeDocument/2006/relationships/chart" Target="charts/chart13.xml"/><Relationship Id="rId83"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eader" Target="header2.xml"/><Relationship Id="rId23" Type="http://schemas.openxmlformats.org/officeDocument/2006/relationships/image" Target="media/image5.png"/><Relationship Id="rId28" Type="http://schemas.openxmlformats.org/officeDocument/2006/relationships/image" Target="media/image10.png"/><Relationship Id="rId36" Type="http://schemas.openxmlformats.org/officeDocument/2006/relationships/footer" Target="footer5.xml"/><Relationship Id="rId49" Type="http://schemas.openxmlformats.org/officeDocument/2006/relationships/image" Target="media/image28.png"/><Relationship Id="rId57" Type="http://schemas.openxmlformats.org/officeDocument/2006/relationships/hyperlink" Target="https://fr.wikipedia.org/wiki/Spectre_d%27absorption" TargetMode="External"/><Relationship Id="rId10" Type="http://schemas.openxmlformats.org/officeDocument/2006/relationships/image" Target="media/image2.png"/><Relationship Id="rId31" Type="http://schemas.openxmlformats.org/officeDocument/2006/relationships/image" Target="media/image13.png"/><Relationship Id="rId44" Type="http://schemas.openxmlformats.org/officeDocument/2006/relationships/image" Target="media/image23.png"/><Relationship Id="rId52" Type="http://schemas.openxmlformats.org/officeDocument/2006/relationships/image" Target="media/image31.png"/><Relationship Id="rId60" Type="http://schemas.openxmlformats.org/officeDocument/2006/relationships/chart" Target="charts/chart1.xml"/><Relationship Id="rId65" Type="http://schemas.openxmlformats.org/officeDocument/2006/relationships/chart" Target="charts/chart3.xml"/><Relationship Id="rId73" Type="http://schemas.openxmlformats.org/officeDocument/2006/relationships/chart" Target="charts/chart11.xml"/><Relationship Id="rId78" Type="http://schemas.openxmlformats.org/officeDocument/2006/relationships/header" Target="header12.xml"/><Relationship Id="rId81" Type="http://schemas.openxmlformats.org/officeDocument/2006/relationships/header" Target="header14.xml"/></Relationships>
</file>

<file path=word/charts/_rels/chart1.xml.rels><?xml version="1.0" encoding="UTF-8" standalone="yes"?>
<Relationships xmlns="http://schemas.openxmlformats.org/package/2006/relationships"><Relationship Id="rId2" Type="http://schemas.openxmlformats.org/officeDocument/2006/relationships/oleObject" Target="file:///D:\LENOVO\Desktop\terkhi%202020\exemple%20isotherme%20mme%20Bessaha\terkhi%20M+BM.xlsx" TargetMode="External"/><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2" Type="http://schemas.openxmlformats.org/officeDocument/2006/relationships/package" Target="../embeddings/Feuille_de_calcul_Microsoft_Excel8.xlsx"/><Relationship Id="rId1" Type="http://schemas.openxmlformats.org/officeDocument/2006/relationships/themeOverride" Target="../theme/themeOverride10.xml"/></Relationships>
</file>

<file path=word/charts/_rels/chart11.xml.rels><?xml version="1.0" encoding="UTF-8" standalone="yes"?>
<Relationships xmlns="http://schemas.openxmlformats.org/package/2006/relationships"><Relationship Id="rId1" Type="http://schemas.openxmlformats.org/officeDocument/2006/relationships/oleObject" Target="file:///F:\mes%20courbes.xlsx" TargetMode="External"/></Relationships>
</file>

<file path=word/charts/_rels/chart12.xml.rels><?xml version="1.0" encoding="UTF-8" standalone="yes"?>
<Relationships xmlns="http://schemas.openxmlformats.org/package/2006/relationships"><Relationship Id="rId2" Type="http://schemas.openxmlformats.org/officeDocument/2006/relationships/package" Target="../embeddings/Feuille_de_calcul_Microsoft_Excel9.xlsx"/><Relationship Id="rId1" Type="http://schemas.openxmlformats.org/officeDocument/2006/relationships/themeOverride" Target="../theme/themeOverride11.xml"/></Relationships>
</file>

<file path=word/charts/_rels/chart13.xml.rels><?xml version="1.0" encoding="UTF-8" standalone="yes"?>
<Relationships xmlns="http://schemas.openxmlformats.org/package/2006/relationships"><Relationship Id="rId1" Type="http://schemas.openxmlformats.org/officeDocument/2006/relationships/oleObject" Target="file:///F:\mes%20courbes.xlsx" TargetMode="External"/></Relationships>
</file>

<file path=word/charts/_rels/chart14.xml.rels><?xml version="1.0" encoding="UTF-8" standalone="yes"?>
<Relationships xmlns="http://schemas.openxmlformats.org/package/2006/relationships"><Relationship Id="rId2" Type="http://schemas.openxmlformats.org/officeDocument/2006/relationships/oleObject" Target="file:///D:\LENOVO\Desktop\terkhi%202020\exemple%20isotherme%20mme%20Bessaha\terkhi%20M+BM.xlsx" TargetMode="External"/><Relationship Id="rId1" Type="http://schemas.openxmlformats.org/officeDocument/2006/relationships/themeOverride" Target="../theme/themeOverride12.xml"/></Relationships>
</file>

<file path=word/charts/_rels/chart2.xml.rels><?xml version="1.0" encoding="UTF-8" standalone="yes"?>
<Relationships xmlns="http://schemas.openxmlformats.org/package/2006/relationships"><Relationship Id="rId2" Type="http://schemas.openxmlformats.org/officeDocument/2006/relationships/package" Target="../embeddings/Feuille_de_calcul_Microsoft_Excel1.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oleObject" Target="NULL" TargetMode="External"/><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Feuille_de_calcul_Microsoft_Excel2.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Feuille_de_calcul_Microsoft_Excel3.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package" Target="../embeddings/Feuille_de_calcul_Microsoft_Excel4.xlsx"/><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package" Target="../embeddings/Feuille_de_calcul_Microsoft_Excel5.xlsx"/><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2" Type="http://schemas.openxmlformats.org/officeDocument/2006/relationships/package" Target="../embeddings/Feuille_de_calcul_Microsoft_Excel6.xlsx"/><Relationship Id="rId1" Type="http://schemas.openxmlformats.org/officeDocument/2006/relationships/themeOverride" Target="../theme/themeOverride8.xml"/></Relationships>
</file>

<file path=word/charts/_rels/chart9.xml.rels><?xml version="1.0" encoding="UTF-8" standalone="yes"?>
<Relationships xmlns="http://schemas.openxmlformats.org/package/2006/relationships"><Relationship Id="rId2" Type="http://schemas.openxmlformats.org/officeDocument/2006/relationships/package" Target="../embeddings/Feuille_de_calcul_Microsoft_Excel7.xlsx"/><Relationship Id="rId1" Type="http://schemas.openxmlformats.org/officeDocument/2006/relationships/themeOverride" Target="../theme/themeOverride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scatterChart>
        <c:scatterStyle val="lineMarker"/>
        <c:varyColors val="0"/>
        <c:ser>
          <c:idx val="0"/>
          <c:order val="0"/>
          <c:tx>
            <c:v>pH initial</c:v>
          </c:tx>
          <c:marker>
            <c:symbol val="diamond"/>
            <c:size val="5"/>
          </c:marker>
          <c:xVal>
            <c:numRef>
              <c:f>'Effet pH'!$B$58:$B$63</c:f>
              <c:numCache>
                <c:formatCode>General</c:formatCode>
                <c:ptCount val="6"/>
                <c:pt idx="0">
                  <c:v>2.2999999999999998</c:v>
                </c:pt>
                <c:pt idx="1">
                  <c:v>3.98</c:v>
                </c:pt>
                <c:pt idx="2">
                  <c:v>6.5</c:v>
                </c:pt>
                <c:pt idx="3">
                  <c:v>8.15</c:v>
                </c:pt>
                <c:pt idx="4">
                  <c:v>9.1</c:v>
                </c:pt>
                <c:pt idx="5">
                  <c:v>10.15</c:v>
                </c:pt>
              </c:numCache>
            </c:numRef>
          </c:xVal>
          <c:yVal>
            <c:numRef>
              <c:f>'Effet pH'!$D$58:$D$63</c:f>
              <c:numCache>
                <c:formatCode>General</c:formatCode>
                <c:ptCount val="6"/>
                <c:pt idx="0">
                  <c:v>2.2999999999999998</c:v>
                </c:pt>
                <c:pt idx="1">
                  <c:v>3.98</c:v>
                </c:pt>
                <c:pt idx="2">
                  <c:v>6.5</c:v>
                </c:pt>
                <c:pt idx="3">
                  <c:v>8.15</c:v>
                </c:pt>
                <c:pt idx="4">
                  <c:v>9.1</c:v>
                </c:pt>
                <c:pt idx="5">
                  <c:v>10.15</c:v>
                </c:pt>
              </c:numCache>
            </c:numRef>
          </c:yVal>
          <c:smooth val="0"/>
        </c:ser>
        <c:ser>
          <c:idx val="1"/>
          <c:order val="1"/>
          <c:tx>
            <c:v>pH final</c:v>
          </c:tx>
          <c:marker>
            <c:symbol val="square"/>
            <c:size val="5"/>
          </c:marker>
          <c:xVal>
            <c:numRef>
              <c:f>'Effet pH'!$B$58:$B$63</c:f>
              <c:numCache>
                <c:formatCode>General</c:formatCode>
                <c:ptCount val="6"/>
                <c:pt idx="0">
                  <c:v>2.2999999999999998</c:v>
                </c:pt>
                <c:pt idx="1">
                  <c:v>3.98</c:v>
                </c:pt>
                <c:pt idx="2">
                  <c:v>6.5</c:v>
                </c:pt>
                <c:pt idx="3">
                  <c:v>8.15</c:v>
                </c:pt>
                <c:pt idx="4">
                  <c:v>9.1</c:v>
                </c:pt>
                <c:pt idx="5">
                  <c:v>10.15</c:v>
                </c:pt>
              </c:numCache>
            </c:numRef>
          </c:xVal>
          <c:yVal>
            <c:numRef>
              <c:f>'Effet pH'!$C$58:$C$63</c:f>
              <c:numCache>
                <c:formatCode>General</c:formatCode>
                <c:ptCount val="6"/>
                <c:pt idx="0">
                  <c:v>2.5</c:v>
                </c:pt>
                <c:pt idx="1">
                  <c:v>4.3</c:v>
                </c:pt>
                <c:pt idx="2">
                  <c:v>6.58</c:v>
                </c:pt>
                <c:pt idx="3">
                  <c:v>6.34</c:v>
                </c:pt>
                <c:pt idx="4">
                  <c:v>6.6099999999999985</c:v>
                </c:pt>
                <c:pt idx="5">
                  <c:v>6.9700000000000024</c:v>
                </c:pt>
              </c:numCache>
            </c:numRef>
          </c:yVal>
          <c:smooth val="0"/>
        </c:ser>
        <c:dLbls>
          <c:showLegendKey val="0"/>
          <c:showVal val="0"/>
          <c:showCatName val="0"/>
          <c:showSerName val="0"/>
          <c:showPercent val="0"/>
          <c:showBubbleSize val="0"/>
        </c:dLbls>
        <c:axId val="240630784"/>
        <c:axId val="240784512"/>
      </c:scatterChart>
      <c:valAx>
        <c:axId val="240630784"/>
        <c:scaling>
          <c:orientation val="minMax"/>
        </c:scaling>
        <c:delete val="0"/>
        <c:axPos val="b"/>
        <c:title>
          <c:tx>
            <c:rich>
              <a:bodyPr/>
              <a:lstStyle/>
              <a:p>
                <a:pPr>
                  <a:defRPr/>
                </a:pPr>
                <a:r>
                  <a:rPr lang="fr-FR"/>
                  <a:t>pH initial</a:t>
                </a:r>
              </a:p>
            </c:rich>
          </c:tx>
          <c:overlay val="0"/>
        </c:title>
        <c:numFmt formatCode="General" sourceLinked="1"/>
        <c:majorTickMark val="out"/>
        <c:minorTickMark val="none"/>
        <c:tickLblPos val="nextTo"/>
        <c:crossAx val="240784512"/>
        <c:crosses val="autoZero"/>
        <c:crossBetween val="midCat"/>
      </c:valAx>
      <c:valAx>
        <c:axId val="240784512"/>
        <c:scaling>
          <c:orientation val="minMax"/>
        </c:scaling>
        <c:delete val="0"/>
        <c:axPos val="l"/>
        <c:title>
          <c:tx>
            <c:rich>
              <a:bodyPr/>
              <a:lstStyle/>
              <a:p>
                <a:pPr>
                  <a:defRPr/>
                </a:pPr>
                <a:r>
                  <a:rPr lang="fr-FR"/>
                  <a:t>pH final</a:t>
                </a:r>
              </a:p>
            </c:rich>
          </c:tx>
          <c:overlay val="0"/>
        </c:title>
        <c:numFmt formatCode="General" sourceLinked="1"/>
        <c:majorTickMark val="out"/>
        <c:minorTickMark val="none"/>
        <c:tickLblPos val="nextTo"/>
        <c:crossAx val="240630784"/>
        <c:crosses val="autoZero"/>
        <c:crossBetween val="midCat"/>
      </c:valAx>
    </c:plotArea>
    <c:legend>
      <c:legendPos val="r"/>
      <c:layout>
        <c:manualLayout>
          <c:xMode val="edge"/>
          <c:yMode val="edge"/>
          <c:x val="0.71094444444444915"/>
          <c:y val="0.14831401283173062"/>
          <c:w val="0.18905555555555556"/>
          <c:h val="0.15707567804024497"/>
        </c:manualLayout>
      </c:layout>
      <c:overlay val="0"/>
    </c:legend>
    <c:plotVisOnly val="1"/>
    <c:dispBlanksAs val="gap"/>
    <c:showDLblsOverMax val="0"/>
  </c:chart>
  <c:spPr>
    <a:ln>
      <a:noFill/>
    </a:ln>
  </c:spPr>
  <c:txPr>
    <a:bodyPr/>
    <a:lstStyle/>
    <a:p>
      <a:pPr>
        <a:defRPr>
          <a:latin typeface="Times New Roman" pitchFamily="18" charset="0"/>
          <a:cs typeface="Times New Roman" pitchFamily="18" charset="0"/>
        </a:defRPr>
      </a:pPr>
      <a:endParaRPr lang="fr-FR"/>
    </a:p>
  </c:txPr>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fr-FR"/>
              <a:t>Freundlich</a:t>
            </a:r>
          </a:p>
        </c:rich>
      </c:tx>
      <c:overlay val="0"/>
    </c:title>
    <c:autoTitleDeleted val="0"/>
    <c:plotArea>
      <c:layout>
        <c:manualLayout>
          <c:layoutTarget val="inner"/>
          <c:xMode val="edge"/>
          <c:yMode val="edge"/>
          <c:x val="8.6680664916885392E-2"/>
          <c:y val="0.19943314377369495"/>
          <c:w val="0.87911111111111151"/>
          <c:h val="0.59104512977544432"/>
        </c:manualLayout>
      </c:layout>
      <c:scatterChart>
        <c:scatterStyle val="lineMarker"/>
        <c:varyColors val="0"/>
        <c:ser>
          <c:idx val="0"/>
          <c:order val="0"/>
          <c:spPr>
            <a:ln w="28575">
              <a:noFill/>
            </a:ln>
          </c:spPr>
          <c:trendline>
            <c:trendlineType val="linear"/>
            <c:dispRSqr val="1"/>
            <c:dispEq val="1"/>
            <c:trendlineLbl>
              <c:layout>
                <c:manualLayout>
                  <c:x val="0.17400437445319344"/>
                  <c:y val="0.30056685622630502"/>
                </c:manualLayout>
              </c:layout>
              <c:numFmt formatCode="General" sourceLinked="0"/>
            </c:trendlineLbl>
          </c:trendline>
          <c:xVal>
            <c:numRef>
              <c:f>'Langmuir et Freundlich'!$E$3:$E$15</c:f>
              <c:numCache>
                <c:formatCode>General</c:formatCode>
                <c:ptCount val="13"/>
                <c:pt idx="0">
                  <c:v>-0.51359318398229648</c:v>
                </c:pt>
                <c:pt idx="1">
                  <c:v>-0.47626886095848497</c:v>
                </c:pt>
                <c:pt idx="2">
                  <c:v>-0.45144527723345296</c:v>
                </c:pt>
                <c:pt idx="3">
                  <c:v>-9.8726923789584045E-2</c:v>
                </c:pt>
                <c:pt idx="4">
                  <c:v>-1.2112583403190024E-2</c:v>
                </c:pt>
                <c:pt idx="5">
                  <c:v>-3.4264042180973285E-3</c:v>
                </c:pt>
                <c:pt idx="6">
                  <c:v>0.24993079686844469</c:v>
                </c:pt>
                <c:pt idx="7">
                  <c:v>0.40218534533055478</c:v>
                </c:pt>
                <c:pt idx="8">
                  <c:v>0.57658344636679093</c:v>
                </c:pt>
                <c:pt idx="9">
                  <c:v>0.8632410357598358</c:v>
                </c:pt>
                <c:pt idx="10">
                  <c:v>0.92269181676596046</c:v>
                </c:pt>
                <c:pt idx="11">
                  <c:v>0.94456023166138525</c:v>
                </c:pt>
                <c:pt idx="12">
                  <c:v>1.1936493463197115</c:v>
                </c:pt>
              </c:numCache>
            </c:numRef>
          </c:xVal>
          <c:yVal>
            <c:numRef>
              <c:f>'Langmuir et Freundlich'!$F$3:$F$15</c:f>
              <c:numCache>
                <c:formatCode>General</c:formatCode>
                <c:ptCount val="13"/>
                <c:pt idx="0">
                  <c:v>0.77592716505618364</c:v>
                </c:pt>
                <c:pt idx="1">
                  <c:v>0.90127307621041641</c:v>
                </c:pt>
                <c:pt idx="2">
                  <c:v>0.99846146253691759</c:v>
                </c:pt>
                <c:pt idx="3">
                  <c:v>1.0941332743661121</c:v>
                </c:pt>
                <c:pt idx="4">
                  <c:v>1.173266430351467</c:v>
                </c:pt>
                <c:pt idx="5">
                  <c:v>1.24056886234104</c:v>
                </c:pt>
                <c:pt idx="6">
                  <c:v>1.2971518623321252</c:v>
                </c:pt>
                <c:pt idx="7">
                  <c:v>1.3935321086664281</c:v>
                </c:pt>
                <c:pt idx="8">
                  <c:v>1.4716259566394596</c:v>
                </c:pt>
                <c:pt idx="9">
                  <c:v>1.5349158472380608</c:v>
                </c:pt>
                <c:pt idx="10">
                  <c:v>1.5928766715881642</c:v>
                </c:pt>
                <c:pt idx="11">
                  <c:v>1.6446339566560431</c:v>
                </c:pt>
                <c:pt idx="12">
                  <c:v>1.6851872245303987</c:v>
                </c:pt>
              </c:numCache>
            </c:numRef>
          </c:yVal>
          <c:smooth val="0"/>
        </c:ser>
        <c:dLbls>
          <c:showLegendKey val="0"/>
          <c:showVal val="0"/>
          <c:showCatName val="0"/>
          <c:showSerName val="0"/>
          <c:showPercent val="0"/>
          <c:showBubbleSize val="0"/>
        </c:dLbls>
        <c:axId val="230210944"/>
        <c:axId val="239470080"/>
      </c:scatterChart>
      <c:valAx>
        <c:axId val="230210944"/>
        <c:scaling>
          <c:orientation val="minMax"/>
        </c:scaling>
        <c:delete val="0"/>
        <c:axPos val="b"/>
        <c:title>
          <c:tx>
            <c:rich>
              <a:bodyPr/>
              <a:lstStyle/>
              <a:p>
                <a:pPr>
                  <a:defRPr/>
                </a:pPr>
                <a:r>
                  <a:rPr lang="fr-FR"/>
                  <a:t>log ce</a:t>
                </a:r>
              </a:p>
            </c:rich>
          </c:tx>
          <c:overlay val="0"/>
        </c:title>
        <c:numFmt formatCode="General" sourceLinked="1"/>
        <c:majorTickMark val="none"/>
        <c:minorTickMark val="none"/>
        <c:tickLblPos val="nextTo"/>
        <c:crossAx val="239470080"/>
        <c:crosses val="autoZero"/>
        <c:crossBetween val="midCat"/>
      </c:valAx>
      <c:valAx>
        <c:axId val="239470080"/>
        <c:scaling>
          <c:orientation val="minMax"/>
        </c:scaling>
        <c:delete val="0"/>
        <c:axPos val="l"/>
        <c:title>
          <c:tx>
            <c:rich>
              <a:bodyPr/>
              <a:lstStyle/>
              <a:p>
                <a:pPr>
                  <a:defRPr/>
                </a:pPr>
                <a:r>
                  <a:rPr lang="fr-FR"/>
                  <a:t>log qe</a:t>
                </a:r>
              </a:p>
            </c:rich>
          </c:tx>
          <c:layout>
            <c:manualLayout>
              <c:xMode val="edge"/>
              <c:yMode val="edge"/>
              <c:x val="3.0555555555555572E-2"/>
              <c:y val="0.30112459900845773"/>
            </c:manualLayout>
          </c:layout>
          <c:overlay val="0"/>
        </c:title>
        <c:numFmt formatCode="General" sourceLinked="1"/>
        <c:majorTickMark val="none"/>
        <c:minorTickMark val="none"/>
        <c:tickLblPos val="nextTo"/>
        <c:crossAx val="230210944"/>
        <c:crosses val="autoZero"/>
        <c:crossBetween val="midCat"/>
      </c:valAx>
    </c:plotArea>
    <c:plotVisOnly val="1"/>
    <c:dispBlanksAs val="gap"/>
    <c:showDLblsOverMax val="0"/>
  </c:chart>
  <c:externalData r:id="rId2">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fr-FR"/>
              <a:t>pseudo</a:t>
            </a:r>
            <a:r>
              <a:rPr lang="fr-FR" baseline="0"/>
              <a:t> premier ordre</a:t>
            </a:r>
            <a:endParaRPr lang="fr-FR"/>
          </a:p>
        </c:rich>
      </c:tx>
      <c:overlay val="0"/>
    </c:title>
    <c:autoTitleDeleted val="0"/>
    <c:plotArea>
      <c:layout>
        <c:manualLayout>
          <c:layoutTarget val="inner"/>
          <c:xMode val="edge"/>
          <c:yMode val="edge"/>
          <c:x val="0.13499555412716269"/>
          <c:y val="0.12072944006999126"/>
          <c:w val="0.82128341100219615"/>
          <c:h val="0.68387685914260721"/>
        </c:manualLayout>
      </c:layout>
      <c:scatterChart>
        <c:scatterStyle val="lineMarker"/>
        <c:varyColors val="0"/>
        <c:ser>
          <c:idx val="0"/>
          <c:order val="0"/>
          <c:spPr>
            <a:ln w="28575">
              <a:noFill/>
            </a:ln>
          </c:spPr>
          <c:trendline>
            <c:trendlineType val="linear"/>
            <c:dispRSqr val="1"/>
            <c:dispEq val="1"/>
            <c:trendlineLbl>
              <c:layout>
                <c:manualLayout>
                  <c:x val="5.3069772528433944E-2"/>
                  <c:y val="-0.36277085156022182"/>
                </c:manualLayout>
              </c:layout>
              <c:numFmt formatCode="General" sourceLinked="0"/>
            </c:trendlineLbl>
          </c:trendline>
          <c:xVal>
            <c:numRef>
              <c:f>'cénitique '!$F$19:$F$26</c:f>
              <c:numCache>
                <c:formatCode>General</c:formatCode>
                <c:ptCount val="8"/>
                <c:pt idx="0">
                  <c:v>5</c:v>
                </c:pt>
                <c:pt idx="1">
                  <c:v>10</c:v>
                </c:pt>
                <c:pt idx="2">
                  <c:v>15</c:v>
                </c:pt>
                <c:pt idx="3">
                  <c:v>20</c:v>
                </c:pt>
                <c:pt idx="4">
                  <c:v>30</c:v>
                </c:pt>
                <c:pt idx="5">
                  <c:v>40</c:v>
                </c:pt>
                <c:pt idx="6">
                  <c:v>50</c:v>
                </c:pt>
                <c:pt idx="7">
                  <c:v>60</c:v>
                </c:pt>
              </c:numCache>
            </c:numRef>
          </c:xVal>
          <c:yVal>
            <c:numRef>
              <c:f>'cénitique '!$K$19:$K$26</c:f>
              <c:numCache>
                <c:formatCode>General</c:formatCode>
                <c:ptCount val="8"/>
                <c:pt idx="0">
                  <c:v>-2.6231665773339476</c:v>
                </c:pt>
                <c:pt idx="1">
                  <c:v>-3.2911983282963071</c:v>
                </c:pt>
                <c:pt idx="2">
                  <c:v>-4.0995249514037138</c:v>
                </c:pt>
                <c:pt idx="3">
                  <c:v>-5.1542085176904502</c:v>
                </c:pt>
                <c:pt idx="4">
                  <c:v>-7.0545655784078996</c:v>
                </c:pt>
                <c:pt idx="5">
                  <c:v>-7.0545655784078996</c:v>
                </c:pt>
                <c:pt idx="6">
                  <c:v>-7.0545655784078996</c:v>
                </c:pt>
                <c:pt idx="7">
                  <c:v>-7.0545655784078996</c:v>
                </c:pt>
              </c:numCache>
            </c:numRef>
          </c:yVal>
          <c:smooth val="0"/>
        </c:ser>
        <c:dLbls>
          <c:showLegendKey val="0"/>
          <c:showVal val="0"/>
          <c:showCatName val="0"/>
          <c:showSerName val="0"/>
          <c:showPercent val="0"/>
          <c:showBubbleSize val="0"/>
        </c:dLbls>
        <c:axId val="240085632"/>
        <c:axId val="240128768"/>
      </c:scatterChart>
      <c:valAx>
        <c:axId val="240085632"/>
        <c:scaling>
          <c:orientation val="minMax"/>
        </c:scaling>
        <c:delete val="0"/>
        <c:axPos val="b"/>
        <c:title>
          <c:tx>
            <c:rich>
              <a:bodyPr/>
              <a:lstStyle/>
              <a:p>
                <a:pPr>
                  <a:defRPr/>
                </a:pPr>
                <a:r>
                  <a:rPr lang="fr-FR"/>
                  <a:t>temps </a:t>
                </a:r>
              </a:p>
            </c:rich>
          </c:tx>
          <c:overlay val="0"/>
        </c:title>
        <c:numFmt formatCode="General" sourceLinked="1"/>
        <c:majorTickMark val="none"/>
        <c:minorTickMark val="none"/>
        <c:tickLblPos val="nextTo"/>
        <c:crossAx val="240128768"/>
        <c:crosses val="autoZero"/>
        <c:crossBetween val="midCat"/>
      </c:valAx>
      <c:valAx>
        <c:axId val="240128768"/>
        <c:scaling>
          <c:orientation val="minMax"/>
        </c:scaling>
        <c:delete val="0"/>
        <c:axPos val="l"/>
        <c:title>
          <c:tx>
            <c:rich>
              <a:bodyPr/>
              <a:lstStyle/>
              <a:p>
                <a:pPr>
                  <a:defRPr/>
                </a:pPr>
                <a:r>
                  <a:rPr lang="fr-FR"/>
                  <a:t>Ln (qe-qt)</a:t>
                </a:r>
              </a:p>
            </c:rich>
          </c:tx>
          <c:overlay val="0"/>
        </c:title>
        <c:numFmt formatCode="General" sourceLinked="1"/>
        <c:majorTickMark val="none"/>
        <c:minorTickMark val="none"/>
        <c:tickLblPos val="nextTo"/>
        <c:crossAx val="240085632"/>
        <c:crosses val="autoZero"/>
        <c:crossBetween val="midCat"/>
      </c:valAx>
    </c:plotArea>
    <c:plotVisOnly val="1"/>
    <c:dispBlanksAs val="gap"/>
    <c:showDLblsOverMax val="0"/>
  </c:chart>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n-US"/>
              <a:t>pseudo</a:t>
            </a:r>
            <a:r>
              <a:rPr lang="en-US" baseline="0"/>
              <a:t> deuxième ordre</a:t>
            </a:r>
            <a:endParaRPr lang="en-US"/>
          </a:p>
        </c:rich>
      </c:tx>
      <c:layout>
        <c:manualLayout>
          <c:xMode val="edge"/>
          <c:yMode val="edge"/>
          <c:x val="0.46713888888888888"/>
          <c:y val="2.3148148148148147E-2"/>
        </c:manualLayout>
      </c:layout>
      <c:overlay val="0"/>
    </c:title>
    <c:autoTitleDeleted val="0"/>
    <c:plotArea>
      <c:layout/>
      <c:scatterChart>
        <c:scatterStyle val="lineMarker"/>
        <c:varyColors val="0"/>
        <c:ser>
          <c:idx val="0"/>
          <c:order val="0"/>
          <c:spPr>
            <a:ln w="28575">
              <a:noFill/>
            </a:ln>
          </c:spPr>
          <c:trendline>
            <c:trendlineType val="linear"/>
            <c:dispRSqr val="1"/>
            <c:dispEq val="1"/>
            <c:trendlineLbl>
              <c:numFmt formatCode="General" sourceLinked="0"/>
            </c:trendlineLbl>
          </c:trendline>
          <c:xVal>
            <c:numRef>
              <c:f>'cénitique '!$B$32:$B$38</c:f>
              <c:numCache>
                <c:formatCode>General</c:formatCode>
                <c:ptCount val="7"/>
                <c:pt idx="0">
                  <c:v>5</c:v>
                </c:pt>
                <c:pt idx="1">
                  <c:v>10</c:v>
                </c:pt>
                <c:pt idx="2">
                  <c:v>15</c:v>
                </c:pt>
                <c:pt idx="3">
                  <c:v>20</c:v>
                </c:pt>
                <c:pt idx="4">
                  <c:v>30</c:v>
                </c:pt>
                <c:pt idx="5">
                  <c:v>40</c:v>
                </c:pt>
                <c:pt idx="6">
                  <c:v>50</c:v>
                </c:pt>
              </c:numCache>
            </c:numRef>
          </c:xVal>
          <c:yVal>
            <c:numRef>
              <c:f>'cénitique '!$D$32:$D$38</c:f>
              <c:numCache>
                <c:formatCode>General</c:formatCode>
                <c:ptCount val="7"/>
                <c:pt idx="0">
                  <c:v>0.50541157779763513</c:v>
                </c:pt>
                <c:pt idx="1">
                  <c:v>1.007222716928861</c:v>
                </c:pt>
                <c:pt idx="2">
                  <c:v>1.5077014218009477</c:v>
                </c:pt>
                <c:pt idx="3">
                  <c:v>2.0080875826018389</c:v>
                </c:pt>
                <c:pt idx="4">
                  <c:v>3.0106466876971587</c:v>
                </c:pt>
                <c:pt idx="5">
                  <c:v>4.0141955835962042</c:v>
                </c:pt>
                <c:pt idx="6">
                  <c:v>5.0177444794952599</c:v>
                </c:pt>
              </c:numCache>
            </c:numRef>
          </c:yVal>
          <c:smooth val="0"/>
        </c:ser>
        <c:dLbls>
          <c:showLegendKey val="0"/>
          <c:showVal val="0"/>
          <c:showCatName val="0"/>
          <c:showSerName val="0"/>
          <c:showPercent val="0"/>
          <c:showBubbleSize val="0"/>
        </c:dLbls>
        <c:axId val="240104960"/>
        <c:axId val="240106880"/>
      </c:scatterChart>
      <c:valAx>
        <c:axId val="240104960"/>
        <c:scaling>
          <c:orientation val="minMax"/>
        </c:scaling>
        <c:delete val="0"/>
        <c:axPos val="b"/>
        <c:title>
          <c:tx>
            <c:rich>
              <a:bodyPr/>
              <a:lstStyle/>
              <a:p>
                <a:pPr>
                  <a:defRPr/>
                </a:pPr>
                <a:r>
                  <a:rPr lang="fr-FR"/>
                  <a:t>temps</a:t>
                </a:r>
              </a:p>
            </c:rich>
          </c:tx>
          <c:overlay val="0"/>
        </c:title>
        <c:numFmt formatCode="General" sourceLinked="1"/>
        <c:majorTickMark val="none"/>
        <c:minorTickMark val="none"/>
        <c:tickLblPos val="nextTo"/>
        <c:crossAx val="240106880"/>
        <c:crosses val="autoZero"/>
        <c:crossBetween val="midCat"/>
      </c:valAx>
      <c:valAx>
        <c:axId val="240106880"/>
        <c:scaling>
          <c:orientation val="minMax"/>
        </c:scaling>
        <c:delete val="0"/>
        <c:axPos val="l"/>
        <c:title>
          <c:tx>
            <c:rich>
              <a:bodyPr/>
              <a:lstStyle/>
              <a:p>
                <a:pPr>
                  <a:defRPr/>
                </a:pPr>
                <a:r>
                  <a:rPr lang="fr-FR"/>
                  <a:t>t/qt</a:t>
                </a:r>
              </a:p>
            </c:rich>
          </c:tx>
          <c:layout>
            <c:manualLayout>
              <c:xMode val="edge"/>
              <c:yMode val="edge"/>
              <c:x val="2.7777777777777891E-2"/>
              <c:y val="0.30575422863808677"/>
            </c:manualLayout>
          </c:layout>
          <c:overlay val="0"/>
        </c:title>
        <c:numFmt formatCode="General" sourceLinked="1"/>
        <c:majorTickMark val="none"/>
        <c:minorTickMark val="none"/>
        <c:tickLblPos val="nextTo"/>
        <c:crossAx val="240104960"/>
        <c:crosses val="autoZero"/>
        <c:crossBetween val="midCat"/>
      </c:valAx>
    </c:plotArea>
    <c:plotVisOnly val="1"/>
    <c:dispBlanksAs val="gap"/>
    <c:showDLblsOverMax val="0"/>
  </c:chart>
  <c:externalData r:id="rId2">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fr-FR"/>
              <a:t>intra particulaire</a:t>
            </a:r>
          </a:p>
        </c:rich>
      </c:tx>
      <c:overlay val="0"/>
    </c:title>
    <c:autoTitleDeleted val="0"/>
    <c:plotArea>
      <c:layout/>
      <c:scatterChart>
        <c:scatterStyle val="lineMarker"/>
        <c:varyColors val="0"/>
        <c:ser>
          <c:idx val="0"/>
          <c:order val="0"/>
          <c:spPr>
            <a:ln w="28575">
              <a:noFill/>
            </a:ln>
          </c:spPr>
          <c:trendline>
            <c:trendlineType val="linear"/>
            <c:dispRSqr val="1"/>
            <c:dispEq val="1"/>
            <c:trendlineLbl>
              <c:layout>
                <c:manualLayout>
                  <c:x val="-0.30842300962379732"/>
                  <c:y val="-8.3692403032954207E-2"/>
                </c:manualLayout>
              </c:layout>
              <c:numFmt formatCode="General" sourceLinked="0"/>
            </c:trendlineLbl>
          </c:trendline>
          <c:xVal>
            <c:numRef>
              <c:f>'cénitique '!$F$51:$F$57</c:f>
              <c:numCache>
                <c:formatCode>General</c:formatCode>
                <c:ptCount val="7"/>
                <c:pt idx="0">
                  <c:v>2.2360679774997898</c:v>
                </c:pt>
                <c:pt idx="1">
                  <c:v>3.1622776601683795</c:v>
                </c:pt>
                <c:pt idx="2">
                  <c:v>3.872983346207417</c:v>
                </c:pt>
                <c:pt idx="3">
                  <c:v>4.4721359549995796</c:v>
                </c:pt>
                <c:pt idx="4">
                  <c:v>5.4772255750516612</c:v>
                </c:pt>
                <c:pt idx="5">
                  <c:v>6.324555320336759</c:v>
                </c:pt>
                <c:pt idx="6">
                  <c:v>7.0710678118654755</c:v>
                </c:pt>
              </c:numCache>
            </c:numRef>
          </c:xVal>
          <c:yVal>
            <c:numRef>
              <c:f>'cénitique '!$G$51:$G$57</c:f>
              <c:numCache>
                <c:formatCode>General</c:formatCode>
                <c:ptCount val="7"/>
                <c:pt idx="0">
                  <c:v>9.8929273084479377</c:v>
                </c:pt>
                <c:pt idx="1">
                  <c:v>9.9282907662082529</c:v>
                </c:pt>
                <c:pt idx="2">
                  <c:v>9.9489194499017692</c:v>
                </c:pt>
                <c:pt idx="3">
                  <c:v>9.9597249508840875</c:v>
                </c:pt>
                <c:pt idx="4">
                  <c:v>9.9646365422396865</c:v>
                </c:pt>
                <c:pt idx="5">
                  <c:v>9.9646365422396865</c:v>
                </c:pt>
                <c:pt idx="6">
                  <c:v>9.9646365422396865</c:v>
                </c:pt>
              </c:numCache>
            </c:numRef>
          </c:yVal>
          <c:smooth val="0"/>
        </c:ser>
        <c:dLbls>
          <c:showLegendKey val="0"/>
          <c:showVal val="0"/>
          <c:showCatName val="0"/>
          <c:showSerName val="0"/>
          <c:showPercent val="0"/>
          <c:showBubbleSize val="0"/>
        </c:dLbls>
        <c:axId val="240607616"/>
        <c:axId val="240609536"/>
      </c:scatterChart>
      <c:valAx>
        <c:axId val="240607616"/>
        <c:scaling>
          <c:orientation val="minMax"/>
        </c:scaling>
        <c:delete val="0"/>
        <c:axPos val="b"/>
        <c:title>
          <c:tx>
            <c:rich>
              <a:bodyPr/>
              <a:lstStyle/>
              <a:p>
                <a:pPr>
                  <a:defRPr/>
                </a:pPr>
                <a:r>
                  <a:rPr lang="fr-FR"/>
                  <a:t>temps^(1/2)</a:t>
                </a:r>
              </a:p>
            </c:rich>
          </c:tx>
          <c:overlay val="0"/>
        </c:title>
        <c:numFmt formatCode="General" sourceLinked="1"/>
        <c:majorTickMark val="none"/>
        <c:minorTickMark val="none"/>
        <c:tickLblPos val="nextTo"/>
        <c:crossAx val="240609536"/>
        <c:crosses val="autoZero"/>
        <c:crossBetween val="midCat"/>
      </c:valAx>
      <c:valAx>
        <c:axId val="240609536"/>
        <c:scaling>
          <c:orientation val="minMax"/>
        </c:scaling>
        <c:delete val="0"/>
        <c:axPos val="l"/>
        <c:title>
          <c:tx>
            <c:rich>
              <a:bodyPr/>
              <a:lstStyle/>
              <a:p>
                <a:pPr>
                  <a:defRPr/>
                </a:pPr>
                <a:r>
                  <a:rPr lang="fr-FR"/>
                  <a:t>qt</a:t>
                </a:r>
              </a:p>
            </c:rich>
          </c:tx>
          <c:overlay val="0"/>
        </c:title>
        <c:numFmt formatCode="General" sourceLinked="1"/>
        <c:majorTickMark val="none"/>
        <c:minorTickMark val="none"/>
        <c:tickLblPos val="nextTo"/>
        <c:crossAx val="240607616"/>
        <c:crosses val="autoZero"/>
        <c:crossBetween val="midCat"/>
      </c:valAx>
    </c:plotArea>
    <c:plotVisOnly val="1"/>
    <c:dispBlanksAs val="gap"/>
    <c:showDLblsOverMax val="0"/>
  </c:chart>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scatterChart>
        <c:scatterStyle val="lineMarker"/>
        <c:varyColors val="0"/>
        <c:ser>
          <c:idx val="0"/>
          <c:order val="0"/>
          <c:tx>
            <c:v>pH initial</c:v>
          </c:tx>
          <c:marker>
            <c:symbol val="diamond"/>
            <c:size val="5"/>
          </c:marker>
          <c:xVal>
            <c:numRef>
              <c:f>'Effet pH'!$B$58:$B$63</c:f>
              <c:numCache>
                <c:formatCode>General</c:formatCode>
                <c:ptCount val="6"/>
                <c:pt idx="0">
                  <c:v>2.2999999999999998</c:v>
                </c:pt>
                <c:pt idx="1">
                  <c:v>3.98</c:v>
                </c:pt>
                <c:pt idx="2">
                  <c:v>6.5</c:v>
                </c:pt>
                <c:pt idx="3">
                  <c:v>8.15</c:v>
                </c:pt>
                <c:pt idx="4">
                  <c:v>9.1</c:v>
                </c:pt>
                <c:pt idx="5">
                  <c:v>10.15</c:v>
                </c:pt>
              </c:numCache>
            </c:numRef>
          </c:xVal>
          <c:yVal>
            <c:numRef>
              <c:f>'Effet pH'!$D$58:$D$63</c:f>
              <c:numCache>
                <c:formatCode>General</c:formatCode>
                <c:ptCount val="6"/>
                <c:pt idx="0">
                  <c:v>2.2999999999999998</c:v>
                </c:pt>
                <c:pt idx="1">
                  <c:v>3.98</c:v>
                </c:pt>
                <c:pt idx="2">
                  <c:v>6.5</c:v>
                </c:pt>
                <c:pt idx="3">
                  <c:v>8.15</c:v>
                </c:pt>
                <c:pt idx="4">
                  <c:v>9.1</c:v>
                </c:pt>
                <c:pt idx="5">
                  <c:v>10.15</c:v>
                </c:pt>
              </c:numCache>
            </c:numRef>
          </c:yVal>
          <c:smooth val="0"/>
        </c:ser>
        <c:ser>
          <c:idx val="1"/>
          <c:order val="1"/>
          <c:tx>
            <c:v>pH final</c:v>
          </c:tx>
          <c:marker>
            <c:symbol val="square"/>
            <c:size val="5"/>
          </c:marker>
          <c:xVal>
            <c:numRef>
              <c:f>'Effet pH'!$B$58:$B$63</c:f>
              <c:numCache>
                <c:formatCode>General</c:formatCode>
                <c:ptCount val="6"/>
                <c:pt idx="0">
                  <c:v>2.2999999999999998</c:v>
                </c:pt>
                <c:pt idx="1">
                  <c:v>3.98</c:v>
                </c:pt>
                <c:pt idx="2">
                  <c:v>6.5</c:v>
                </c:pt>
                <c:pt idx="3">
                  <c:v>8.15</c:v>
                </c:pt>
                <c:pt idx="4">
                  <c:v>9.1</c:v>
                </c:pt>
                <c:pt idx="5">
                  <c:v>10.15</c:v>
                </c:pt>
              </c:numCache>
            </c:numRef>
          </c:xVal>
          <c:yVal>
            <c:numRef>
              <c:f>'Effet pH'!$C$58:$C$63</c:f>
              <c:numCache>
                <c:formatCode>General</c:formatCode>
                <c:ptCount val="6"/>
                <c:pt idx="0">
                  <c:v>2.5</c:v>
                </c:pt>
                <c:pt idx="1">
                  <c:v>4.3</c:v>
                </c:pt>
                <c:pt idx="2">
                  <c:v>6.58</c:v>
                </c:pt>
                <c:pt idx="3">
                  <c:v>6.34</c:v>
                </c:pt>
                <c:pt idx="4">
                  <c:v>6.6099999999999985</c:v>
                </c:pt>
                <c:pt idx="5">
                  <c:v>6.9700000000000024</c:v>
                </c:pt>
              </c:numCache>
            </c:numRef>
          </c:yVal>
          <c:smooth val="0"/>
        </c:ser>
        <c:dLbls>
          <c:showLegendKey val="0"/>
          <c:showVal val="0"/>
          <c:showCatName val="0"/>
          <c:showSerName val="0"/>
          <c:showPercent val="0"/>
          <c:showBubbleSize val="0"/>
        </c:dLbls>
        <c:axId val="349666432"/>
        <c:axId val="349666992"/>
      </c:scatterChart>
      <c:valAx>
        <c:axId val="349666432"/>
        <c:scaling>
          <c:orientation val="minMax"/>
        </c:scaling>
        <c:delete val="0"/>
        <c:axPos val="b"/>
        <c:title>
          <c:tx>
            <c:rich>
              <a:bodyPr/>
              <a:lstStyle/>
              <a:p>
                <a:pPr>
                  <a:defRPr/>
                </a:pPr>
                <a:r>
                  <a:rPr lang="fr-FR"/>
                  <a:t>pH initial</a:t>
                </a:r>
              </a:p>
            </c:rich>
          </c:tx>
          <c:overlay val="0"/>
        </c:title>
        <c:numFmt formatCode="General" sourceLinked="1"/>
        <c:majorTickMark val="out"/>
        <c:minorTickMark val="none"/>
        <c:tickLblPos val="nextTo"/>
        <c:crossAx val="349666992"/>
        <c:crosses val="autoZero"/>
        <c:crossBetween val="midCat"/>
      </c:valAx>
      <c:valAx>
        <c:axId val="349666992"/>
        <c:scaling>
          <c:orientation val="minMax"/>
        </c:scaling>
        <c:delete val="0"/>
        <c:axPos val="l"/>
        <c:title>
          <c:tx>
            <c:rich>
              <a:bodyPr/>
              <a:lstStyle/>
              <a:p>
                <a:pPr>
                  <a:defRPr/>
                </a:pPr>
                <a:r>
                  <a:rPr lang="fr-FR"/>
                  <a:t>pH final</a:t>
                </a:r>
              </a:p>
            </c:rich>
          </c:tx>
          <c:overlay val="0"/>
        </c:title>
        <c:numFmt formatCode="General" sourceLinked="1"/>
        <c:majorTickMark val="out"/>
        <c:minorTickMark val="none"/>
        <c:tickLblPos val="nextTo"/>
        <c:crossAx val="349666432"/>
        <c:crosses val="autoZero"/>
        <c:crossBetween val="midCat"/>
      </c:valAx>
    </c:plotArea>
    <c:legend>
      <c:legendPos val="r"/>
      <c:layout>
        <c:manualLayout>
          <c:xMode val="edge"/>
          <c:yMode val="edge"/>
          <c:x val="0.71094444444444915"/>
          <c:y val="0.14831401283173062"/>
          <c:w val="0.18905555555555556"/>
          <c:h val="0.15707567804024497"/>
        </c:manualLayout>
      </c:layout>
      <c:overlay val="0"/>
    </c:legend>
    <c:plotVisOnly val="1"/>
    <c:dispBlanksAs val="gap"/>
    <c:showDLblsOverMax val="0"/>
  </c:chart>
  <c:spPr>
    <a:ln>
      <a:noFill/>
    </a:ln>
  </c:spPr>
  <c:txPr>
    <a:bodyPr/>
    <a:lstStyle/>
    <a:p>
      <a:pPr>
        <a:defRPr>
          <a:latin typeface="Times New Roman" pitchFamily="18" charset="0"/>
          <a:cs typeface="Times New Roman" pitchFamily="18" charset="0"/>
        </a:defRPr>
      </a:pPr>
      <a:endParaRPr lang="fr-FR"/>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4358276848631743"/>
          <c:y val="3.4851625842600625E-2"/>
          <c:w val="0.82768571274492264"/>
          <c:h val="0.67248594560959929"/>
        </c:manualLayout>
      </c:layout>
      <c:scatterChart>
        <c:scatterStyle val="lineMarker"/>
        <c:varyColors val="0"/>
        <c:ser>
          <c:idx val="0"/>
          <c:order val="0"/>
          <c:spPr>
            <a:ln w="28575">
              <a:noFill/>
            </a:ln>
          </c:spPr>
          <c:trendline>
            <c:trendlineType val="linear"/>
            <c:intercept val="0"/>
            <c:dispRSqr val="1"/>
            <c:dispEq val="1"/>
            <c:trendlineLbl>
              <c:layout>
                <c:manualLayout>
                  <c:x val="-0.18122868808062259"/>
                  <c:y val="-1.7715006096530195E-2"/>
                </c:manualLayout>
              </c:layout>
              <c:numFmt formatCode="General" sourceLinked="0"/>
            </c:trendlineLbl>
          </c:trendline>
          <c:xVal>
            <c:numRef>
              <c:f>étalonnage!$G$12:$G$18</c:f>
              <c:numCache>
                <c:formatCode>General</c:formatCode>
                <c:ptCount val="7"/>
                <c:pt idx="0">
                  <c:v>0</c:v>
                </c:pt>
                <c:pt idx="1">
                  <c:v>1</c:v>
                </c:pt>
                <c:pt idx="2">
                  <c:v>2</c:v>
                </c:pt>
                <c:pt idx="3">
                  <c:v>3</c:v>
                </c:pt>
                <c:pt idx="4">
                  <c:v>4</c:v>
                </c:pt>
                <c:pt idx="5">
                  <c:v>5</c:v>
                </c:pt>
                <c:pt idx="6">
                  <c:v>6</c:v>
                </c:pt>
              </c:numCache>
            </c:numRef>
          </c:xVal>
          <c:yVal>
            <c:numRef>
              <c:f>étalonnage!$H$12:$H$18</c:f>
              <c:numCache>
                <c:formatCode>General</c:formatCode>
                <c:ptCount val="7"/>
                <c:pt idx="0">
                  <c:v>0</c:v>
                </c:pt>
                <c:pt idx="1">
                  <c:v>8.5000000000000006E-2</c:v>
                </c:pt>
                <c:pt idx="2">
                  <c:v>0.19600000000000001</c:v>
                </c:pt>
                <c:pt idx="3">
                  <c:v>0.34700000000000003</c:v>
                </c:pt>
                <c:pt idx="4">
                  <c:v>0.41200000000000003</c:v>
                </c:pt>
                <c:pt idx="5">
                  <c:v>0.5</c:v>
                </c:pt>
                <c:pt idx="6">
                  <c:v>0.59899999999999998</c:v>
                </c:pt>
              </c:numCache>
            </c:numRef>
          </c:yVal>
          <c:smooth val="0"/>
        </c:ser>
        <c:dLbls>
          <c:showLegendKey val="0"/>
          <c:showVal val="0"/>
          <c:showCatName val="0"/>
          <c:showSerName val="0"/>
          <c:showPercent val="0"/>
          <c:showBubbleSize val="0"/>
        </c:dLbls>
        <c:axId val="188717696"/>
        <c:axId val="192496384"/>
      </c:scatterChart>
      <c:valAx>
        <c:axId val="188717696"/>
        <c:scaling>
          <c:orientation val="minMax"/>
        </c:scaling>
        <c:delete val="0"/>
        <c:axPos val="b"/>
        <c:title>
          <c:tx>
            <c:rich>
              <a:bodyPr/>
              <a:lstStyle/>
              <a:p>
                <a:pPr>
                  <a:defRPr/>
                </a:pPr>
                <a:r>
                  <a:rPr lang="fr-FR"/>
                  <a:t>C</a:t>
                </a:r>
                <a:r>
                  <a:rPr lang="fr-FR" baseline="0"/>
                  <a:t> (mg/l)</a:t>
                </a:r>
                <a:endParaRPr lang="fr-FR"/>
              </a:p>
            </c:rich>
          </c:tx>
          <c:overlay val="0"/>
        </c:title>
        <c:numFmt formatCode="General" sourceLinked="1"/>
        <c:majorTickMark val="out"/>
        <c:minorTickMark val="none"/>
        <c:tickLblPos val="nextTo"/>
        <c:crossAx val="192496384"/>
        <c:crosses val="autoZero"/>
        <c:crossBetween val="midCat"/>
      </c:valAx>
      <c:valAx>
        <c:axId val="192496384"/>
        <c:scaling>
          <c:orientation val="minMax"/>
        </c:scaling>
        <c:delete val="0"/>
        <c:axPos val="l"/>
        <c:title>
          <c:tx>
            <c:rich>
              <a:bodyPr/>
              <a:lstStyle/>
              <a:p>
                <a:pPr>
                  <a:defRPr/>
                </a:pPr>
                <a:r>
                  <a:rPr lang="fr-FR"/>
                  <a:t>Absorbance</a:t>
                </a:r>
              </a:p>
            </c:rich>
          </c:tx>
          <c:overlay val="0"/>
        </c:title>
        <c:numFmt formatCode="General" sourceLinked="1"/>
        <c:majorTickMark val="out"/>
        <c:minorTickMark val="none"/>
        <c:tickLblPos val="nextTo"/>
        <c:crossAx val="188717696"/>
        <c:crosses val="autoZero"/>
        <c:crossBetween val="midCat"/>
      </c:valAx>
    </c:plotArea>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5886351706036744"/>
          <c:y val="4.3451697570061815E-2"/>
          <c:w val="0.81038648293963256"/>
          <c:h val="0.75329370925408523"/>
        </c:manualLayout>
      </c:layout>
      <c:scatterChart>
        <c:scatterStyle val="smoothMarker"/>
        <c:varyColors val="0"/>
        <c:ser>
          <c:idx val="0"/>
          <c:order val="0"/>
          <c:xVal>
            <c:numRef>
              <c:f>'la dose'!$B$6:$B$15</c:f>
              <c:numCache>
                <c:formatCode>General</c:formatCode>
                <c:ptCount val="10"/>
                <c:pt idx="0">
                  <c:v>2</c:v>
                </c:pt>
                <c:pt idx="1">
                  <c:v>4</c:v>
                </c:pt>
                <c:pt idx="2">
                  <c:v>6</c:v>
                </c:pt>
                <c:pt idx="3">
                  <c:v>8</c:v>
                </c:pt>
                <c:pt idx="4">
                  <c:v>10</c:v>
                </c:pt>
                <c:pt idx="5">
                  <c:v>12</c:v>
                </c:pt>
                <c:pt idx="6">
                  <c:v>14</c:v>
                </c:pt>
                <c:pt idx="7">
                  <c:v>16</c:v>
                </c:pt>
                <c:pt idx="8">
                  <c:v>18</c:v>
                </c:pt>
                <c:pt idx="9">
                  <c:v>20</c:v>
                </c:pt>
              </c:numCache>
            </c:numRef>
          </c:xVal>
          <c:yVal>
            <c:numRef>
              <c:f>'la dose'!$C$6:$C$15</c:f>
              <c:numCache>
                <c:formatCode>General</c:formatCode>
                <c:ptCount val="10"/>
                <c:pt idx="0">
                  <c:v>95.039292730844792</c:v>
                </c:pt>
                <c:pt idx="1">
                  <c:v>98.919449901768175</c:v>
                </c:pt>
                <c:pt idx="2">
                  <c:v>99.312377210216113</c:v>
                </c:pt>
                <c:pt idx="3">
                  <c:v>99.518664047151276</c:v>
                </c:pt>
                <c:pt idx="4">
                  <c:v>99.646365422396855</c:v>
                </c:pt>
                <c:pt idx="5">
                  <c:v>99.626719056974466</c:v>
                </c:pt>
                <c:pt idx="6">
                  <c:v>99.715127701375252</c:v>
                </c:pt>
                <c:pt idx="7">
                  <c:v>99.718000000000004</c:v>
                </c:pt>
                <c:pt idx="8">
                  <c:v>99.715800000000002</c:v>
                </c:pt>
                <c:pt idx="9">
                  <c:v>99.715999999999994</c:v>
                </c:pt>
              </c:numCache>
            </c:numRef>
          </c:yVal>
          <c:smooth val="1"/>
        </c:ser>
        <c:dLbls>
          <c:showLegendKey val="0"/>
          <c:showVal val="0"/>
          <c:showCatName val="0"/>
          <c:showSerName val="0"/>
          <c:showPercent val="0"/>
          <c:showBubbleSize val="0"/>
        </c:dLbls>
        <c:axId val="192738048"/>
        <c:axId val="192739968"/>
      </c:scatterChart>
      <c:valAx>
        <c:axId val="192738048"/>
        <c:scaling>
          <c:orientation val="minMax"/>
        </c:scaling>
        <c:delete val="0"/>
        <c:axPos val="b"/>
        <c:title>
          <c:tx>
            <c:rich>
              <a:bodyPr/>
              <a:lstStyle/>
              <a:p>
                <a:pPr>
                  <a:defRPr/>
                </a:pPr>
                <a:r>
                  <a:rPr lang="fr-FR"/>
                  <a:t>la dose (g/l)</a:t>
                </a:r>
              </a:p>
            </c:rich>
          </c:tx>
          <c:overlay val="0"/>
        </c:title>
        <c:numFmt formatCode="General" sourceLinked="1"/>
        <c:majorTickMark val="none"/>
        <c:minorTickMark val="none"/>
        <c:tickLblPos val="nextTo"/>
        <c:crossAx val="192739968"/>
        <c:crosses val="autoZero"/>
        <c:crossBetween val="midCat"/>
      </c:valAx>
      <c:valAx>
        <c:axId val="192739968"/>
        <c:scaling>
          <c:orientation val="minMax"/>
          <c:max val="100"/>
        </c:scaling>
        <c:delete val="0"/>
        <c:axPos val="l"/>
        <c:title>
          <c:tx>
            <c:rich>
              <a:bodyPr/>
              <a:lstStyle/>
              <a:p>
                <a:pPr>
                  <a:defRPr/>
                </a:pPr>
                <a:r>
                  <a:rPr lang="fr-FR"/>
                  <a:t>taux d'élimination</a:t>
                </a:r>
              </a:p>
            </c:rich>
          </c:tx>
          <c:overlay val="0"/>
        </c:title>
        <c:numFmt formatCode="General" sourceLinked="1"/>
        <c:majorTickMark val="none"/>
        <c:minorTickMark val="none"/>
        <c:tickLblPos val="nextTo"/>
        <c:crossAx val="192738048"/>
        <c:crosses val="autoZero"/>
        <c:crossBetween val="midCat"/>
      </c:valAx>
    </c:plotArea>
    <c:plotVisOnly val="1"/>
    <c:dispBlanksAs val="gap"/>
    <c:showDLblsOverMax val="0"/>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3801640419947511"/>
          <c:y val="6.991907261592302E-2"/>
          <c:w val="0.80345581802274713"/>
          <c:h val="0.73444808982210552"/>
        </c:manualLayout>
      </c:layout>
      <c:scatterChart>
        <c:scatterStyle val="smoothMarker"/>
        <c:varyColors val="0"/>
        <c:ser>
          <c:idx val="0"/>
          <c:order val="0"/>
          <c:xVal>
            <c:numRef>
              <c:f>'temps de contact'!$B$6:$B$13</c:f>
              <c:numCache>
                <c:formatCode>General</c:formatCode>
                <c:ptCount val="8"/>
                <c:pt idx="0">
                  <c:v>10</c:v>
                </c:pt>
                <c:pt idx="1">
                  <c:v>15</c:v>
                </c:pt>
                <c:pt idx="2">
                  <c:v>20</c:v>
                </c:pt>
                <c:pt idx="3">
                  <c:v>30</c:v>
                </c:pt>
                <c:pt idx="4">
                  <c:v>40</c:v>
                </c:pt>
                <c:pt idx="5">
                  <c:v>50</c:v>
                </c:pt>
                <c:pt idx="6">
                  <c:v>60</c:v>
                </c:pt>
              </c:numCache>
            </c:numRef>
          </c:xVal>
          <c:yVal>
            <c:numRef>
              <c:f>'temps de contact'!$E$5:$E$11</c:f>
              <c:numCache>
                <c:formatCode>General</c:formatCode>
                <c:ptCount val="7"/>
                <c:pt idx="0">
                  <c:v>98.929273084479377</c:v>
                </c:pt>
                <c:pt idx="1">
                  <c:v>99.282907662082508</c:v>
                </c:pt>
                <c:pt idx="2">
                  <c:v>99.489194499017714</c:v>
                </c:pt>
                <c:pt idx="3">
                  <c:v>99.597249508840875</c:v>
                </c:pt>
                <c:pt idx="4">
                  <c:v>99.646365422396855</c:v>
                </c:pt>
                <c:pt idx="5">
                  <c:v>99.646365422396855</c:v>
                </c:pt>
                <c:pt idx="6">
                  <c:v>99.646365422396855</c:v>
                </c:pt>
              </c:numCache>
            </c:numRef>
          </c:yVal>
          <c:smooth val="1"/>
        </c:ser>
        <c:dLbls>
          <c:showLegendKey val="0"/>
          <c:showVal val="0"/>
          <c:showCatName val="0"/>
          <c:showSerName val="0"/>
          <c:showPercent val="0"/>
          <c:showBubbleSize val="0"/>
        </c:dLbls>
        <c:axId val="192731392"/>
        <c:axId val="192733568"/>
      </c:scatterChart>
      <c:valAx>
        <c:axId val="192731392"/>
        <c:scaling>
          <c:orientation val="minMax"/>
        </c:scaling>
        <c:delete val="0"/>
        <c:axPos val="b"/>
        <c:title>
          <c:tx>
            <c:rich>
              <a:bodyPr/>
              <a:lstStyle/>
              <a:p>
                <a:pPr>
                  <a:defRPr/>
                </a:pPr>
                <a:r>
                  <a:rPr lang="fr-FR"/>
                  <a:t>temps</a:t>
                </a:r>
              </a:p>
            </c:rich>
          </c:tx>
          <c:overlay val="0"/>
        </c:title>
        <c:numFmt formatCode="General" sourceLinked="1"/>
        <c:majorTickMark val="none"/>
        <c:minorTickMark val="none"/>
        <c:tickLblPos val="nextTo"/>
        <c:crossAx val="192733568"/>
        <c:crosses val="autoZero"/>
        <c:crossBetween val="midCat"/>
      </c:valAx>
      <c:valAx>
        <c:axId val="192733568"/>
        <c:scaling>
          <c:orientation val="minMax"/>
        </c:scaling>
        <c:delete val="0"/>
        <c:axPos val="l"/>
        <c:title>
          <c:tx>
            <c:rich>
              <a:bodyPr/>
              <a:lstStyle/>
              <a:p>
                <a:pPr>
                  <a:defRPr/>
                </a:pPr>
                <a:r>
                  <a:rPr lang="fr-FR"/>
                  <a:t>R (%)</a:t>
                </a:r>
              </a:p>
            </c:rich>
          </c:tx>
          <c:layout>
            <c:manualLayout>
              <c:xMode val="edge"/>
              <c:yMode val="edge"/>
              <c:x val="3.0555555555555561E-2"/>
              <c:y val="0.37056904345290181"/>
            </c:manualLayout>
          </c:layout>
          <c:overlay val="0"/>
        </c:title>
        <c:numFmt formatCode="General" sourceLinked="1"/>
        <c:majorTickMark val="none"/>
        <c:minorTickMark val="none"/>
        <c:tickLblPos val="nextTo"/>
        <c:crossAx val="192731392"/>
        <c:crosses val="autoZero"/>
        <c:crossBetween val="midCat"/>
      </c:valAx>
    </c:plotArea>
    <c:plotVisOnly val="1"/>
    <c:dispBlanksAs val="gap"/>
    <c:showDLblsOverMax val="0"/>
  </c:chart>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5190485564304468"/>
          <c:y val="9.3067220764071201E-2"/>
          <c:w val="0.80346325459317602"/>
          <c:h val="0.73444808982210552"/>
        </c:manualLayout>
      </c:layout>
      <c:barChart>
        <c:barDir val="col"/>
        <c:grouping val="clustered"/>
        <c:varyColors val="0"/>
        <c:ser>
          <c:idx val="0"/>
          <c:order val="0"/>
          <c:invertIfNegative val="0"/>
          <c:cat>
            <c:numRef>
              <c:f>pH!$G$6:$G$12</c:f>
              <c:numCache>
                <c:formatCode>General</c:formatCode>
                <c:ptCount val="7"/>
                <c:pt idx="0">
                  <c:v>2.0699999999999998</c:v>
                </c:pt>
                <c:pt idx="1">
                  <c:v>3.07</c:v>
                </c:pt>
                <c:pt idx="2">
                  <c:v>4.28</c:v>
                </c:pt>
                <c:pt idx="3">
                  <c:v>6.1</c:v>
                </c:pt>
                <c:pt idx="4">
                  <c:v>6.8</c:v>
                </c:pt>
                <c:pt idx="5">
                  <c:v>7.03</c:v>
                </c:pt>
                <c:pt idx="6">
                  <c:v>7.96</c:v>
                </c:pt>
              </c:numCache>
            </c:numRef>
          </c:cat>
          <c:val>
            <c:numRef>
              <c:f>pH!$H$6:$H$12</c:f>
              <c:numCache>
                <c:formatCode>General</c:formatCode>
                <c:ptCount val="7"/>
                <c:pt idx="0">
                  <c:v>97.97642436149313</c:v>
                </c:pt>
                <c:pt idx="1">
                  <c:v>98.477406679764243</c:v>
                </c:pt>
                <c:pt idx="2">
                  <c:v>99.037328094302566</c:v>
                </c:pt>
                <c:pt idx="3">
                  <c:v>99.548133595284853</c:v>
                </c:pt>
                <c:pt idx="4">
                  <c:v>99.646365422396855</c:v>
                </c:pt>
                <c:pt idx="5">
                  <c:v>99.646365422396855</c:v>
                </c:pt>
                <c:pt idx="6">
                  <c:v>99.646365422396855</c:v>
                </c:pt>
              </c:numCache>
            </c:numRef>
          </c:val>
        </c:ser>
        <c:dLbls>
          <c:showLegendKey val="0"/>
          <c:showVal val="0"/>
          <c:showCatName val="0"/>
          <c:showSerName val="0"/>
          <c:showPercent val="0"/>
          <c:showBubbleSize val="0"/>
        </c:dLbls>
        <c:gapWidth val="150"/>
        <c:axId val="192860160"/>
        <c:axId val="192862080"/>
      </c:barChart>
      <c:catAx>
        <c:axId val="192860160"/>
        <c:scaling>
          <c:orientation val="minMax"/>
        </c:scaling>
        <c:delete val="0"/>
        <c:axPos val="b"/>
        <c:title>
          <c:tx>
            <c:rich>
              <a:bodyPr/>
              <a:lstStyle/>
              <a:p>
                <a:pPr>
                  <a:defRPr/>
                </a:pPr>
                <a:r>
                  <a:rPr lang="fr-FR"/>
                  <a:t>pH</a:t>
                </a:r>
              </a:p>
            </c:rich>
          </c:tx>
          <c:overlay val="0"/>
        </c:title>
        <c:numFmt formatCode="General" sourceLinked="1"/>
        <c:majorTickMark val="none"/>
        <c:minorTickMark val="none"/>
        <c:tickLblPos val="nextTo"/>
        <c:crossAx val="192862080"/>
        <c:crosses val="autoZero"/>
        <c:auto val="1"/>
        <c:lblAlgn val="ctr"/>
        <c:lblOffset val="100"/>
        <c:noMultiLvlLbl val="0"/>
      </c:catAx>
      <c:valAx>
        <c:axId val="192862080"/>
        <c:scaling>
          <c:orientation val="minMax"/>
        </c:scaling>
        <c:delete val="0"/>
        <c:axPos val="l"/>
        <c:title>
          <c:tx>
            <c:rich>
              <a:bodyPr/>
              <a:lstStyle/>
              <a:p>
                <a:pPr>
                  <a:defRPr/>
                </a:pPr>
                <a:r>
                  <a:rPr lang="fr-FR"/>
                  <a:t>%</a:t>
                </a:r>
              </a:p>
            </c:rich>
          </c:tx>
          <c:overlay val="0"/>
        </c:title>
        <c:numFmt formatCode="General" sourceLinked="1"/>
        <c:majorTickMark val="none"/>
        <c:minorTickMark val="none"/>
        <c:tickLblPos val="nextTo"/>
        <c:crossAx val="192860160"/>
        <c:crosses val="autoZero"/>
        <c:crossBetween val="between"/>
      </c:valAx>
    </c:plotArea>
    <c:plotVisOnly val="1"/>
    <c:dispBlanksAs val="gap"/>
    <c:showDLblsOverMax val="0"/>
  </c:chart>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3246062992125981"/>
          <c:y val="6.9681904096458927E-2"/>
          <c:w val="0.81753937007874011"/>
          <c:h val="0.73444808982210552"/>
        </c:manualLayout>
      </c:layout>
      <c:barChart>
        <c:barDir val="col"/>
        <c:grouping val="clustered"/>
        <c:varyColors val="0"/>
        <c:ser>
          <c:idx val="0"/>
          <c:order val="0"/>
          <c:invertIfNegative val="0"/>
          <c:cat>
            <c:numRef>
              <c:f>température!$A$2:$A$5</c:f>
              <c:numCache>
                <c:formatCode>General</c:formatCode>
                <c:ptCount val="4"/>
                <c:pt idx="0">
                  <c:v>304.2</c:v>
                </c:pt>
                <c:pt idx="1">
                  <c:v>313</c:v>
                </c:pt>
                <c:pt idx="2">
                  <c:v>323</c:v>
                </c:pt>
              </c:numCache>
            </c:numRef>
          </c:cat>
          <c:val>
            <c:numRef>
              <c:f>température!$D$2:$D$5</c:f>
              <c:numCache>
                <c:formatCode>General</c:formatCode>
                <c:ptCount val="4"/>
                <c:pt idx="0">
                  <c:v>98.850687622789778</c:v>
                </c:pt>
                <c:pt idx="1">
                  <c:v>98.722986247544199</c:v>
                </c:pt>
                <c:pt idx="2">
                  <c:v>98.457760314341826</c:v>
                </c:pt>
              </c:numCache>
            </c:numRef>
          </c:val>
        </c:ser>
        <c:dLbls>
          <c:showLegendKey val="0"/>
          <c:showVal val="0"/>
          <c:showCatName val="0"/>
          <c:showSerName val="0"/>
          <c:showPercent val="0"/>
          <c:showBubbleSize val="0"/>
        </c:dLbls>
        <c:gapWidth val="150"/>
        <c:axId val="216147456"/>
        <c:axId val="216149376"/>
      </c:barChart>
      <c:catAx>
        <c:axId val="216147456"/>
        <c:scaling>
          <c:orientation val="minMax"/>
        </c:scaling>
        <c:delete val="0"/>
        <c:axPos val="b"/>
        <c:title>
          <c:tx>
            <c:rich>
              <a:bodyPr/>
              <a:lstStyle/>
              <a:p>
                <a:pPr>
                  <a:defRPr/>
                </a:pPr>
                <a:r>
                  <a:rPr lang="fr-FR"/>
                  <a:t>température</a:t>
                </a:r>
              </a:p>
            </c:rich>
          </c:tx>
          <c:overlay val="0"/>
        </c:title>
        <c:numFmt formatCode="General" sourceLinked="1"/>
        <c:majorTickMark val="none"/>
        <c:minorTickMark val="none"/>
        <c:tickLblPos val="nextTo"/>
        <c:crossAx val="216149376"/>
        <c:crosses val="autoZero"/>
        <c:auto val="1"/>
        <c:lblAlgn val="ctr"/>
        <c:lblOffset val="100"/>
        <c:noMultiLvlLbl val="0"/>
      </c:catAx>
      <c:valAx>
        <c:axId val="216149376"/>
        <c:scaling>
          <c:orientation val="minMax"/>
        </c:scaling>
        <c:delete val="0"/>
        <c:axPos val="l"/>
        <c:title>
          <c:tx>
            <c:rich>
              <a:bodyPr/>
              <a:lstStyle/>
              <a:p>
                <a:pPr>
                  <a:defRPr/>
                </a:pPr>
                <a:r>
                  <a:rPr lang="fr-FR"/>
                  <a:t>%</a:t>
                </a:r>
              </a:p>
            </c:rich>
          </c:tx>
          <c:overlay val="0"/>
        </c:title>
        <c:numFmt formatCode="General" sourceLinked="1"/>
        <c:majorTickMark val="out"/>
        <c:minorTickMark val="none"/>
        <c:tickLblPos val="nextTo"/>
        <c:crossAx val="216147456"/>
        <c:crosses val="autoZero"/>
        <c:crossBetween val="between"/>
      </c:valAx>
    </c:plotArea>
    <c:plotVisOnly val="1"/>
    <c:dispBlanksAs val="gap"/>
    <c:showDLblsOverMax val="0"/>
  </c:chart>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scatterChart>
        <c:scatterStyle val="smoothMarker"/>
        <c:varyColors val="0"/>
        <c:ser>
          <c:idx val="0"/>
          <c:order val="0"/>
          <c:trendline>
            <c:trendlineType val="linear"/>
            <c:dispRSqr val="1"/>
            <c:dispEq val="1"/>
            <c:trendlineLbl>
              <c:layout>
                <c:manualLayout>
                  <c:x val="-0.16709317585301836"/>
                  <c:y val="-3.2882035578885992E-2"/>
                </c:manualLayout>
              </c:layout>
              <c:numFmt formatCode="General" sourceLinked="0"/>
            </c:trendlineLbl>
          </c:trendline>
          <c:xVal>
            <c:numRef>
              <c:f>thermodynamique!$L$12:$L$14</c:f>
              <c:numCache>
                <c:formatCode>General</c:formatCode>
                <c:ptCount val="3"/>
                <c:pt idx="0">
                  <c:v>3.2873109796186699</c:v>
                </c:pt>
                <c:pt idx="1">
                  <c:v>3.1948881789137378</c:v>
                </c:pt>
                <c:pt idx="2">
                  <c:v>3.0959752321981426</c:v>
                </c:pt>
              </c:numCache>
            </c:numRef>
          </c:xVal>
          <c:yVal>
            <c:numRef>
              <c:f>thermodynamique!$M$12:$M$14</c:f>
              <c:numCache>
                <c:formatCode>General</c:formatCode>
                <c:ptCount val="3"/>
                <c:pt idx="0">
                  <c:v>2.1518803985720671</c:v>
                </c:pt>
                <c:pt idx="1">
                  <c:v>2.0452272108075618</c:v>
                </c:pt>
                <c:pt idx="2">
                  <c:v>1.8538257242053475</c:v>
                </c:pt>
              </c:numCache>
            </c:numRef>
          </c:yVal>
          <c:smooth val="1"/>
        </c:ser>
        <c:dLbls>
          <c:showLegendKey val="0"/>
          <c:showVal val="0"/>
          <c:showCatName val="0"/>
          <c:showSerName val="0"/>
          <c:showPercent val="0"/>
          <c:showBubbleSize val="0"/>
        </c:dLbls>
        <c:axId val="216223744"/>
        <c:axId val="216225664"/>
      </c:scatterChart>
      <c:valAx>
        <c:axId val="216223744"/>
        <c:scaling>
          <c:orientation val="minMax"/>
        </c:scaling>
        <c:delete val="0"/>
        <c:axPos val="b"/>
        <c:title>
          <c:tx>
            <c:rich>
              <a:bodyPr/>
              <a:lstStyle/>
              <a:p>
                <a:pPr>
                  <a:defRPr/>
                </a:pPr>
                <a:r>
                  <a:rPr lang="fr-FR"/>
                  <a:t>Ln Kd</a:t>
                </a:r>
              </a:p>
            </c:rich>
          </c:tx>
          <c:overlay val="0"/>
        </c:title>
        <c:numFmt formatCode="General" sourceLinked="1"/>
        <c:majorTickMark val="none"/>
        <c:minorTickMark val="none"/>
        <c:tickLblPos val="nextTo"/>
        <c:crossAx val="216225664"/>
        <c:crosses val="autoZero"/>
        <c:crossBetween val="midCat"/>
      </c:valAx>
      <c:valAx>
        <c:axId val="216225664"/>
        <c:scaling>
          <c:orientation val="minMax"/>
        </c:scaling>
        <c:delete val="0"/>
        <c:axPos val="l"/>
        <c:title>
          <c:tx>
            <c:rich>
              <a:bodyPr/>
              <a:lstStyle/>
              <a:p>
                <a:pPr>
                  <a:defRPr/>
                </a:pPr>
                <a:r>
                  <a:rPr lang="fr-FR"/>
                  <a:t>1000/T</a:t>
                </a:r>
              </a:p>
            </c:rich>
          </c:tx>
          <c:overlay val="0"/>
        </c:title>
        <c:numFmt formatCode="General" sourceLinked="1"/>
        <c:majorTickMark val="none"/>
        <c:minorTickMark val="none"/>
        <c:tickLblPos val="nextTo"/>
        <c:crossAx val="216223744"/>
        <c:crosses val="autoZero"/>
        <c:crossBetween val="midCat"/>
      </c:valAx>
    </c:plotArea>
    <c:plotVisOnly val="1"/>
    <c:dispBlanksAs val="gap"/>
    <c:showDLblsOverMax val="0"/>
  </c:chart>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scatterChart>
        <c:scatterStyle val="lineMarker"/>
        <c:varyColors val="0"/>
        <c:ser>
          <c:idx val="0"/>
          <c:order val="0"/>
          <c:spPr>
            <a:ln w="28575">
              <a:noFill/>
            </a:ln>
          </c:spPr>
          <c:trendline>
            <c:trendlineType val="log"/>
            <c:dispRSqr val="0"/>
            <c:dispEq val="0"/>
          </c:trendline>
          <c:xVal>
            <c:numRef>
              <c:f>isotherme!$C$3:$C$15</c:f>
              <c:numCache>
                <c:formatCode>General</c:formatCode>
                <c:ptCount val="13"/>
                <c:pt idx="0">
                  <c:v>0.30648330058939099</c:v>
                </c:pt>
                <c:pt idx="1">
                  <c:v>0.33398821218074676</c:v>
                </c:pt>
                <c:pt idx="2">
                  <c:v>0.35363457760314337</c:v>
                </c:pt>
                <c:pt idx="3">
                  <c:v>0.7966601178781928</c:v>
                </c:pt>
                <c:pt idx="4">
                  <c:v>0.97249508840864451</c:v>
                </c:pt>
                <c:pt idx="5">
                  <c:v>0.99214145383104135</c:v>
                </c:pt>
                <c:pt idx="6">
                  <c:v>1.7779960707269151</c:v>
                </c:pt>
                <c:pt idx="7">
                  <c:v>2.524557956777997</c:v>
                </c:pt>
                <c:pt idx="8">
                  <c:v>3.7721021611001966</c:v>
                </c:pt>
                <c:pt idx="9">
                  <c:v>7.2986247544204321</c:v>
                </c:pt>
                <c:pt idx="10">
                  <c:v>8.3693516699410608</c:v>
                </c:pt>
                <c:pt idx="11">
                  <c:v>8.8015717092337908</c:v>
                </c:pt>
                <c:pt idx="12">
                  <c:v>15.618860510805501</c:v>
                </c:pt>
              </c:numCache>
            </c:numRef>
          </c:xVal>
          <c:yVal>
            <c:numRef>
              <c:f>isotherme!$D$3:$D$15</c:f>
              <c:numCache>
                <c:formatCode>General</c:formatCode>
                <c:ptCount val="13"/>
                <c:pt idx="0">
                  <c:v>5.9693516699410614</c:v>
                </c:pt>
                <c:pt idx="1">
                  <c:v>7.9666011787819269</c:v>
                </c:pt>
                <c:pt idx="2">
                  <c:v>9.9646365422396883</c:v>
                </c:pt>
                <c:pt idx="3">
                  <c:v>12.42033398821218</c:v>
                </c:pt>
                <c:pt idx="4">
                  <c:v>14.902750491159139</c:v>
                </c:pt>
                <c:pt idx="5">
                  <c:v>17.400785854616892</c:v>
                </c:pt>
                <c:pt idx="6">
                  <c:v>19.822200392927304</c:v>
                </c:pt>
                <c:pt idx="7">
                  <c:v>24.747544204322196</c:v>
                </c:pt>
                <c:pt idx="8">
                  <c:v>29.622789783889981</c:v>
                </c:pt>
                <c:pt idx="9">
                  <c:v>34.270137524557967</c:v>
                </c:pt>
                <c:pt idx="10">
                  <c:v>39.163064833005905</c:v>
                </c:pt>
                <c:pt idx="11">
                  <c:v>44.119842829076624</c:v>
                </c:pt>
                <c:pt idx="12">
                  <c:v>48.438113948919465</c:v>
                </c:pt>
              </c:numCache>
            </c:numRef>
          </c:yVal>
          <c:smooth val="0"/>
        </c:ser>
        <c:dLbls>
          <c:showLegendKey val="0"/>
          <c:showVal val="0"/>
          <c:showCatName val="0"/>
          <c:showSerName val="0"/>
          <c:showPercent val="0"/>
          <c:showBubbleSize val="0"/>
        </c:dLbls>
        <c:axId val="216230144"/>
        <c:axId val="228733312"/>
      </c:scatterChart>
      <c:valAx>
        <c:axId val="216230144"/>
        <c:scaling>
          <c:orientation val="minMax"/>
        </c:scaling>
        <c:delete val="0"/>
        <c:axPos val="b"/>
        <c:title>
          <c:tx>
            <c:rich>
              <a:bodyPr/>
              <a:lstStyle/>
              <a:p>
                <a:pPr>
                  <a:defRPr/>
                </a:pPr>
                <a:r>
                  <a:rPr lang="fr-FR"/>
                  <a:t>Ce</a:t>
                </a:r>
              </a:p>
            </c:rich>
          </c:tx>
          <c:overlay val="0"/>
        </c:title>
        <c:numFmt formatCode="General" sourceLinked="1"/>
        <c:majorTickMark val="none"/>
        <c:minorTickMark val="none"/>
        <c:tickLblPos val="nextTo"/>
        <c:crossAx val="228733312"/>
        <c:crosses val="autoZero"/>
        <c:crossBetween val="midCat"/>
      </c:valAx>
      <c:valAx>
        <c:axId val="228733312"/>
        <c:scaling>
          <c:orientation val="minMax"/>
        </c:scaling>
        <c:delete val="0"/>
        <c:axPos val="l"/>
        <c:title>
          <c:tx>
            <c:rich>
              <a:bodyPr/>
              <a:lstStyle/>
              <a:p>
                <a:pPr>
                  <a:defRPr/>
                </a:pPr>
                <a:r>
                  <a:rPr lang="fr-FR"/>
                  <a:t>qe</a:t>
                </a:r>
              </a:p>
            </c:rich>
          </c:tx>
          <c:overlay val="0"/>
        </c:title>
        <c:numFmt formatCode="General" sourceLinked="1"/>
        <c:majorTickMark val="none"/>
        <c:minorTickMark val="none"/>
        <c:tickLblPos val="nextTo"/>
        <c:crossAx val="216230144"/>
        <c:crosses val="autoZero"/>
        <c:crossBetween val="midCat"/>
      </c:valAx>
    </c:plotArea>
    <c:plotVisOnly val="1"/>
    <c:dispBlanksAs val="gap"/>
    <c:showDLblsOverMax val="0"/>
  </c:chart>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fr-FR"/>
              <a:t>Langmuir</a:t>
            </a:r>
          </a:p>
        </c:rich>
      </c:tx>
      <c:overlay val="0"/>
    </c:title>
    <c:autoTitleDeleted val="0"/>
    <c:plotArea>
      <c:layout>
        <c:manualLayout>
          <c:layoutTarget val="inner"/>
          <c:xMode val="edge"/>
          <c:yMode val="edge"/>
          <c:x val="9.1613298337707788E-2"/>
          <c:y val="0.12396273313517929"/>
          <c:w val="0.7909630358705162"/>
          <c:h val="0.57720324694512526"/>
        </c:manualLayout>
      </c:layout>
      <c:scatterChart>
        <c:scatterStyle val="lineMarker"/>
        <c:varyColors val="0"/>
        <c:ser>
          <c:idx val="0"/>
          <c:order val="0"/>
          <c:spPr>
            <a:ln w="28575">
              <a:noFill/>
            </a:ln>
          </c:spPr>
          <c:trendline>
            <c:trendlineType val="linear"/>
            <c:dispRSqr val="1"/>
            <c:dispEq val="1"/>
            <c:trendlineLbl>
              <c:layout>
                <c:manualLayout>
                  <c:x val="-9.7074365704286958E-2"/>
                  <c:y val="4.6574542420608017E-2"/>
                </c:manualLayout>
              </c:layout>
              <c:tx>
                <c:rich>
                  <a:bodyPr/>
                  <a:lstStyle/>
                  <a:p>
                    <a:pPr>
                      <a:defRPr/>
                    </a:pPr>
                    <a:r>
                      <a:rPr lang="en-US" sz="1200" baseline="0"/>
                      <a:t>y = 0,01527x + 0,047
R² = 0,976</a:t>
                    </a:r>
                    <a:endParaRPr lang="en-US" sz="1200"/>
                  </a:p>
                </c:rich>
              </c:tx>
              <c:numFmt formatCode="General" sourceLinked="0"/>
            </c:trendlineLbl>
          </c:trendline>
          <c:xVal>
            <c:numRef>
              <c:f>'Langmuir et Freundlich'!$C$3:$C$15</c:f>
              <c:numCache>
                <c:formatCode>General</c:formatCode>
                <c:ptCount val="13"/>
                <c:pt idx="0">
                  <c:v>0.30648330058939099</c:v>
                </c:pt>
                <c:pt idx="1">
                  <c:v>0.33398821218074676</c:v>
                </c:pt>
                <c:pt idx="2">
                  <c:v>0.35363457760314337</c:v>
                </c:pt>
                <c:pt idx="3">
                  <c:v>0.7966601178781928</c:v>
                </c:pt>
                <c:pt idx="4">
                  <c:v>0.97249508840864451</c:v>
                </c:pt>
                <c:pt idx="5">
                  <c:v>0.99214145383104135</c:v>
                </c:pt>
                <c:pt idx="6">
                  <c:v>1.7779960707269151</c:v>
                </c:pt>
                <c:pt idx="7">
                  <c:v>2.524557956777997</c:v>
                </c:pt>
                <c:pt idx="8">
                  <c:v>3.7721021611001966</c:v>
                </c:pt>
                <c:pt idx="9">
                  <c:v>7.2986247544204321</c:v>
                </c:pt>
                <c:pt idx="10">
                  <c:v>8.3693516699410608</c:v>
                </c:pt>
                <c:pt idx="11">
                  <c:v>8.8015717092337908</c:v>
                </c:pt>
                <c:pt idx="12">
                  <c:v>15.618860510805501</c:v>
                </c:pt>
              </c:numCache>
            </c:numRef>
          </c:xVal>
          <c:yVal>
            <c:numRef>
              <c:f>'Langmuir et Freundlich'!$G$3:$G$15</c:f>
              <c:numCache>
                <c:formatCode>General</c:formatCode>
                <c:ptCount val="13"/>
                <c:pt idx="0">
                  <c:v>5.1342812006319107E-2</c:v>
                </c:pt>
                <c:pt idx="1">
                  <c:v>4.192355117139334E-2</c:v>
                </c:pt>
                <c:pt idx="2">
                  <c:v>3.5488958990536272E-2</c:v>
                </c:pt>
                <c:pt idx="3">
                  <c:v>6.4141601879167023E-2</c:v>
                </c:pt>
                <c:pt idx="4">
                  <c:v>6.5256080680245215E-2</c:v>
                </c:pt>
                <c:pt idx="5">
                  <c:v>5.7017048662075201E-2</c:v>
                </c:pt>
                <c:pt idx="6">
                  <c:v>8.9697209970761665E-2</c:v>
                </c:pt>
                <c:pt idx="7">
                  <c:v>0.10201246377962132</c:v>
                </c:pt>
                <c:pt idx="8">
                  <c:v>0.12733784321528052</c:v>
                </c:pt>
                <c:pt idx="9">
                  <c:v>0.21297331384183224</c:v>
                </c:pt>
                <c:pt idx="10">
                  <c:v>0.21370522724992475</c:v>
                </c:pt>
                <c:pt idx="11">
                  <c:v>0.19949236318297195</c:v>
                </c:pt>
                <c:pt idx="12">
                  <c:v>0.32244980734131012</c:v>
                </c:pt>
              </c:numCache>
            </c:numRef>
          </c:yVal>
          <c:smooth val="0"/>
        </c:ser>
        <c:dLbls>
          <c:showLegendKey val="0"/>
          <c:showVal val="0"/>
          <c:showCatName val="0"/>
          <c:showSerName val="0"/>
          <c:showPercent val="0"/>
          <c:showBubbleSize val="0"/>
        </c:dLbls>
        <c:axId val="228832000"/>
        <c:axId val="228833920"/>
      </c:scatterChart>
      <c:valAx>
        <c:axId val="228832000"/>
        <c:scaling>
          <c:orientation val="minMax"/>
        </c:scaling>
        <c:delete val="0"/>
        <c:axPos val="b"/>
        <c:title>
          <c:tx>
            <c:rich>
              <a:bodyPr/>
              <a:lstStyle/>
              <a:p>
                <a:pPr>
                  <a:defRPr/>
                </a:pPr>
                <a:r>
                  <a:rPr lang="fr-FR"/>
                  <a:t>Ce</a:t>
                </a:r>
              </a:p>
            </c:rich>
          </c:tx>
          <c:layout>
            <c:manualLayout>
              <c:xMode val="edge"/>
              <c:yMode val="edge"/>
              <c:x val="0.35401837270341224"/>
              <c:y val="0.87868037328667281"/>
            </c:manualLayout>
          </c:layout>
          <c:overlay val="0"/>
        </c:title>
        <c:numFmt formatCode="General" sourceLinked="1"/>
        <c:majorTickMark val="none"/>
        <c:minorTickMark val="none"/>
        <c:tickLblPos val="nextTo"/>
        <c:crossAx val="228833920"/>
        <c:crosses val="autoZero"/>
        <c:crossBetween val="midCat"/>
      </c:valAx>
      <c:valAx>
        <c:axId val="228833920"/>
        <c:scaling>
          <c:orientation val="minMax"/>
        </c:scaling>
        <c:delete val="0"/>
        <c:axPos val="l"/>
        <c:title>
          <c:tx>
            <c:rich>
              <a:bodyPr/>
              <a:lstStyle/>
              <a:p>
                <a:pPr>
                  <a:defRPr/>
                </a:pPr>
                <a:r>
                  <a:rPr lang="fr-FR"/>
                  <a:t>Ce / qe</a:t>
                </a:r>
              </a:p>
            </c:rich>
          </c:tx>
          <c:overlay val="0"/>
        </c:title>
        <c:numFmt formatCode="General" sourceLinked="1"/>
        <c:majorTickMark val="none"/>
        <c:minorTickMark val="none"/>
        <c:tickLblPos val="nextTo"/>
        <c:crossAx val="228832000"/>
        <c:crosses val="autoZero"/>
        <c:crossBetween val="midCat"/>
      </c:valAx>
    </c:plotArea>
    <c:plotVisOnly val="1"/>
    <c:dispBlanksAs val="gap"/>
    <c:showDLblsOverMax val="0"/>
  </c:chart>
  <c:externalData r:id="rId2">
    <c:autoUpdate val="0"/>
  </c:externalData>
</c:chartSpace>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B25C209AA8784CDB9708E9DE31C3BD50"/>
        <w:category>
          <w:name w:val="Général"/>
          <w:gallery w:val="placeholder"/>
        </w:category>
        <w:types>
          <w:type w:val="bbPlcHdr"/>
        </w:types>
        <w:behaviors>
          <w:behavior w:val="content"/>
        </w:behaviors>
        <w:guid w:val="{9C18B5A3-EF6D-4A01-8FB1-AE10FE13E5FA}"/>
      </w:docPartPr>
      <w:docPartBody>
        <w:p w:rsidR="00DA561F" w:rsidRDefault="005F3757" w:rsidP="005F3757">
          <w:pPr>
            <w:pStyle w:val="B25C209AA8784CDB9708E9DE31C3BD50"/>
          </w:pPr>
          <w:r>
            <w:rPr>
              <w:rFonts w:asciiTheme="majorHAnsi" w:eastAsiaTheme="majorEastAsia" w:hAnsiTheme="majorHAnsi" w:cstheme="majorBidi"/>
              <w:sz w:val="32"/>
              <w:szCs w:val="32"/>
            </w:rPr>
            <w:t>[Titre du document]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inionPro-Regular">
    <w:altName w:val="MS Gothic"/>
    <w:panose1 w:val="00000000000000000000"/>
    <w:charset w:val="80"/>
    <w:family w:val="roman"/>
    <w:notTrueType/>
    <w:pitch w:val="default"/>
    <w:sig w:usb0="00000001" w:usb1="08070000" w:usb2="00000010" w:usb3="00000000" w:csb0="00020000" w:csb1="00000000"/>
  </w:font>
  <w:font w:name="Cambria Math">
    <w:panose1 w:val="02040503050406030204"/>
    <w:charset w:val="00"/>
    <w:family w:val="roman"/>
    <w:pitch w:val="variable"/>
    <w:sig w:usb0="E00002FF" w:usb1="42002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08"/>
  <w:hyphenationZone w:val="425"/>
  <w:characterSpacingControl w:val="doNotCompress"/>
  <w:compat>
    <w:useFELayout/>
    <w:compatSetting w:name="compatibilityMode" w:uri="http://schemas.microsoft.com/office/word" w:val="12"/>
  </w:compat>
  <w:rsids>
    <w:rsidRoot w:val="00A85E42"/>
    <w:rsid w:val="000058FB"/>
    <w:rsid w:val="00150BBA"/>
    <w:rsid w:val="002C5FA4"/>
    <w:rsid w:val="00321337"/>
    <w:rsid w:val="0032425C"/>
    <w:rsid w:val="00431E64"/>
    <w:rsid w:val="004C41AE"/>
    <w:rsid w:val="005034AC"/>
    <w:rsid w:val="00520A53"/>
    <w:rsid w:val="005F3757"/>
    <w:rsid w:val="0086027F"/>
    <w:rsid w:val="00A85E42"/>
    <w:rsid w:val="00B925ED"/>
    <w:rsid w:val="00C832D5"/>
    <w:rsid w:val="00DA561F"/>
    <w:rsid w:val="00F14B8A"/>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034AC"/>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843FD3B46A764406AB1C11CC98248E6B">
    <w:name w:val="843FD3B46A764406AB1C11CC98248E6B"/>
    <w:rsid w:val="00A85E42"/>
  </w:style>
  <w:style w:type="paragraph" w:customStyle="1" w:styleId="F6C54602738F491F967BFE6EC69F60F2">
    <w:name w:val="F6C54602738F491F967BFE6EC69F60F2"/>
    <w:rsid w:val="00A85E42"/>
  </w:style>
  <w:style w:type="paragraph" w:customStyle="1" w:styleId="6495DDE059494E248A29DFE79D1CA422">
    <w:name w:val="6495DDE059494E248A29DFE79D1CA422"/>
    <w:rsid w:val="00A85E42"/>
  </w:style>
  <w:style w:type="paragraph" w:customStyle="1" w:styleId="1D125C58A0B24F1AA0832A81BD6C3FD2">
    <w:name w:val="1D125C58A0B24F1AA0832A81BD6C3FD2"/>
    <w:rsid w:val="00A85E42"/>
  </w:style>
  <w:style w:type="paragraph" w:customStyle="1" w:styleId="9F1A310F7B9645ECB3DB7F40C3BE05B0">
    <w:name w:val="9F1A310F7B9645ECB3DB7F40C3BE05B0"/>
    <w:rsid w:val="00A85E42"/>
  </w:style>
  <w:style w:type="paragraph" w:customStyle="1" w:styleId="F6CDD832274B4E58ABDAAC73FB6C5D5A">
    <w:name w:val="F6CDD832274B4E58ABDAAC73FB6C5D5A"/>
    <w:rsid w:val="00A85E42"/>
  </w:style>
  <w:style w:type="paragraph" w:customStyle="1" w:styleId="278DB355C8EF45158B5764B72F1E8378">
    <w:name w:val="278DB355C8EF45158B5764B72F1E8378"/>
    <w:rsid w:val="00A85E42"/>
  </w:style>
  <w:style w:type="paragraph" w:customStyle="1" w:styleId="1703F4A088804960BD12A322AE16F97F">
    <w:name w:val="1703F4A088804960BD12A322AE16F97F"/>
    <w:rsid w:val="00A85E42"/>
  </w:style>
  <w:style w:type="paragraph" w:customStyle="1" w:styleId="835155BBDF7B4033BA871A47A7176377">
    <w:name w:val="835155BBDF7B4033BA871A47A7176377"/>
    <w:rsid w:val="005F3757"/>
  </w:style>
  <w:style w:type="paragraph" w:customStyle="1" w:styleId="B25C209AA8784CDB9708E9DE31C3BD50">
    <w:name w:val="B25C209AA8784CDB9708E9DE31C3BD50"/>
    <w:rsid w:val="005F3757"/>
  </w:style>
  <w:style w:type="paragraph" w:customStyle="1" w:styleId="BDFE3E1B38F74ED983A57E8782364D3B">
    <w:name w:val="BDFE3E1B38F74ED983A57E8782364D3B"/>
    <w:rsid w:val="00DA561F"/>
  </w:style>
  <w:style w:type="paragraph" w:customStyle="1" w:styleId="8F9366FD80BF4CB6A9D4B9D0B972CCD7">
    <w:name w:val="8F9366FD80BF4CB6A9D4B9D0B972CCD7"/>
    <w:rsid w:val="0086027F"/>
  </w:style>
  <w:style w:type="paragraph" w:customStyle="1" w:styleId="58B1B482D7404268A0CFA0D480FBB606">
    <w:name w:val="58B1B482D7404268A0CFA0D480FBB606"/>
    <w:rsid w:val="0086027F"/>
  </w:style>
  <w:style w:type="paragraph" w:customStyle="1" w:styleId="1425967CAB784923AA9BADE45497CAAA">
    <w:name w:val="1425967CAB784923AA9BADE45497CAAA"/>
    <w:rsid w:val="0086027F"/>
  </w:style>
  <w:style w:type="paragraph" w:customStyle="1" w:styleId="07AEC098A52C4BB392B6014E359780FD">
    <w:name w:val="07AEC098A52C4BB392B6014E359780FD"/>
    <w:rsid w:val="0086027F"/>
  </w:style>
  <w:style w:type="paragraph" w:customStyle="1" w:styleId="FA112A12F2654FB5B437B336DDF90FD4">
    <w:name w:val="FA112A12F2654FB5B437B336DDF90FD4"/>
    <w:rsid w:val="0086027F"/>
  </w:style>
  <w:style w:type="paragraph" w:customStyle="1" w:styleId="50F183F529AE45DCB00282E2E38EFB19">
    <w:name w:val="50F183F529AE45DCB00282E2E38EFB19"/>
    <w:rsid w:val="0086027F"/>
  </w:style>
  <w:style w:type="paragraph" w:customStyle="1" w:styleId="38873F5CA50540D4B105E5143AE30910">
    <w:name w:val="38873F5CA50540D4B105E5143AE30910"/>
    <w:rsid w:val="0086027F"/>
  </w:style>
  <w:style w:type="paragraph" w:customStyle="1" w:styleId="FBE057A91F9040F7B29A5A35AE917C92">
    <w:name w:val="FBE057A91F9040F7B29A5A35AE917C92"/>
    <w:rsid w:val="0086027F"/>
  </w:style>
  <w:style w:type="paragraph" w:customStyle="1" w:styleId="285FC8A87FB04058918B2103E5EA006F">
    <w:name w:val="285FC8A87FB04058918B2103E5EA006F"/>
    <w:rsid w:val="0086027F"/>
  </w:style>
  <w:style w:type="paragraph" w:customStyle="1" w:styleId="F1CC5C45B4A84456B00478DE0DB89110">
    <w:name w:val="F1CC5C45B4A84456B00478DE0DB89110"/>
    <w:rsid w:val="0086027F"/>
  </w:style>
  <w:style w:type="paragraph" w:customStyle="1" w:styleId="B231C1DA2F8B47DD814BA57C807FCDF9">
    <w:name w:val="B231C1DA2F8B47DD814BA57C807FCDF9"/>
    <w:rsid w:val="005034AC"/>
  </w:style>
  <w:style w:type="paragraph" w:customStyle="1" w:styleId="CA4E513E7778443797E5660E643CE5D3">
    <w:name w:val="CA4E513E7778443797E5660E643CE5D3"/>
    <w:rsid w:val="005034AC"/>
  </w:style>
  <w:style w:type="paragraph" w:customStyle="1" w:styleId="7D6E690A502149BEB51F9F27643B9ACD">
    <w:name w:val="7D6E690A502149BEB51F9F27643B9ACD"/>
    <w:rsid w:val="005034AC"/>
  </w:style>
  <w:style w:type="paragraph" w:customStyle="1" w:styleId="8934C5077A9042D5A8C3C38BD207AD6A">
    <w:name w:val="8934C5077A9042D5A8C3C38BD207AD6A"/>
    <w:rsid w:val="005034AC"/>
  </w:style>
  <w:style w:type="paragraph" w:customStyle="1" w:styleId="5ECE29E1239745F582E71BF914D0AE9B">
    <w:name w:val="5ECE29E1239745F582E71BF914D0AE9B"/>
    <w:rsid w:val="005034AC"/>
  </w:style>
  <w:style w:type="paragraph" w:customStyle="1" w:styleId="1318FBED8B8B4AC2B0DA7BD5C0C1735B">
    <w:name w:val="1318FBED8B8B4AC2B0DA7BD5C0C1735B"/>
    <w:rsid w:val="005034AC"/>
  </w:style>
  <w:style w:type="paragraph" w:customStyle="1" w:styleId="9346987D62D24F9B86103E3873B7413D">
    <w:name w:val="9346987D62D24F9B86103E3873B7413D"/>
    <w:rsid w:val="005034AC"/>
  </w:style>
  <w:style w:type="paragraph" w:customStyle="1" w:styleId="1D6A8CBC3D4E4B618510A714CF5D2D11">
    <w:name w:val="1D6A8CBC3D4E4B618510A714CF5D2D11"/>
    <w:rsid w:val="005034AC"/>
  </w:style>
  <w:style w:type="paragraph" w:customStyle="1" w:styleId="DEA3A75A84384724A3DE61A6AFB93989">
    <w:name w:val="DEA3A75A84384724A3DE61A6AFB93989"/>
    <w:rsid w:val="005034AC"/>
  </w:style>
  <w:style w:type="paragraph" w:customStyle="1" w:styleId="15C67C24371249348DAA578714DC51B6">
    <w:name w:val="15C67C24371249348DAA578714DC51B6"/>
    <w:rsid w:val="005034AC"/>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B27436F-E943-4876-80A9-9478876292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73</Pages>
  <Words>14784</Words>
  <Characters>81315</Characters>
  <Application>Microsoft Office Word</Application>
  <DocSecurity>0</DocSecurity>
  <Lines>677</Lines>
  <Paragraphs>191</Paragraphs>
  <ScaleCrop>false</ScaleCrop>
  <HeadingPairs>
    <vt:vector size="2" baseType="variant">
      <vt:variant>
        <vt:lpstr>Titre</vt:lpstr>
      </vt:variant>
      <vt:variant>
        <vt:i4>1</vt:i4>
      </vt:variant>
    </vt:vector>
  </HeadingPairs>
  <TitlesOfParts>
    <vt:vector size="1" baseType="lpstr">
      <vt:lpstr>Introduction généralat</vt:lpstr>
    </vt:vector>
  </TitlesOfParts>
  <Company/>
  <LinksUpToDate>false</LinksUpToDate>
  <CharactersWithSpaces>95908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Introduction généralat</dc:title>
  <dc:creator>crazy girl</dc:creator>
  <cp:lastModifiedBy>crazy girl</cp:lastModifiedBy>
  <cp:revision>2</cp:revision>
  <cp:lastPrinted>2022-07-13T14:06:00Z</cp:lastPrinted>
  <dcterms:created xsi:type="dcterms:W3CDTF">2022-11-30T08:54:00Z</dcterms:created>
  <dcterms:modified xsi:type="dcterms:W3CDTF">2022-11-30T08:54:00Z</dcterms:modified>
</cp:coreProperties>
</file>