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1BC" w:rsidRDefault="00393711" w:rsidP="009458CF">
      <w:pPr>
        <w:jc w:val="center"/>
        <w:rPr>
          <w:rFonts w:asciiTheme="majorBidi" w:hAnsiTheme="majorBidi" w:cstheme="majorBidi"/>
          <w:b/>
          <w:bCs/>
          <w:sz w:val="24"/>
          <w:szCs w:val="24"/>
        </w:rPr>
      </w:pPr>
      <w:r w:rsidRPr="00393711">
        <w:rPr>
          <w:rFonts w:asciiTheme="majorBidi" w:hAnsiTheme="majorBidi" w:cstheme="majorBidi"/>
          <w:b/>
          <w:bCs/>
          <w:sz w:val="24"/>
          <w:szCs w:val="24"/>
        </w:rPr>
        <w:t>Résumé :</w:t>
      </w:r>
    </w:p>
    <w:p w:rsidR="00393711" w:rsidRPr="00393711" w:rsidRDefault="00393711" w:rsidP="00EB27FD">
      <w:pPr>
        <w:spacing w:before="100" w:beforeAutospacing="1" w:after="100" w:afterAutospacing="1"/>
        <w:jc w:val="both"/>
        <w:rPr>
          <w:rFonts w:asciiTheme="majorBidi" w:hAnsiTheme="majorBidi" w:cstheme="majorBidi"/>
          <w:sz w:val="24"/>
          <w:szCs w:val="24"/>
        </w:rPr>
      </w:pPr>
      <w:r w:rsidRPr="00393711">
        <w:rPr>
          <w:rFonts w:asciiTheme="majorBidi" w:hAnsiTheme="majorBidi" w:cstheme="majorBidi"/>
          <w:sz w:val="24"/>
          <w:szCs w:val="24"/>
        </w:rPr>
        <w:t>L'objectif de cette étude était de modéliser et simuler le fonctionnement d'un réacteur continu parfaitement agitée, en explorant différentes méthodes de résolutions., le modèle mathématique décrivant le fonctionnement du système étudié est un ensemble d'équations différentielles ordinaires non linéaires. Les deux modes de fonctionnement ont été étudiés : régime permanent et régime transitoire.</w:t>
      </w:r>
    </w:p>
    <w:p w:rsidR="00393711" w:rsidRPr="00393711" w:rsidRDefault="00393711" w:rsidP="00EB27FD">
      <w:pPr>
        <w:spacing w:before="100" w:beforeAutospacing="1" w:after="100" w:afterAutospacing="1"/>
        <w:jc w:val="both"/>
        <w:rPr>
          <w:rFonts w:asciiTheme="majorBidi" w:hAnsiTheme="majorBidi" w:cstheme="majorBidi"/>
          <w:sz w:val="24"/>
          <w:szCs w:val="24"/>
        </w:rPr>
      </w:pPr>
      <w:r w:rsidRPr="00393711">
        <w:rPr>
          <w:rFonts w:asciiTheme="majorBidi" w:hAnsiTheme="majorBidi" w:cstheme="majorBidi"/>
          <w:sz w:val="24"/>
          <w:szCs w:val="24"/>
        </w:rPr>
        <w:t>En régime permanent, le modèle devient un système d’équation non linéaires. La méthode de résolution utilisée est celle de Newton-</w:t>
      </w:r>
      <w:proofErr w:type="spellStart"/>
      <w:r w:rsidRPr="00393711">
        <w:rPr>
          <w:rFonts w:asciiTheme="majorBidi" w:hAnsiTheme="majorBidi" w:cstheme="majorBidi"/>
          <w:sz w:val="24"/>
          <w:szCs w:val="24"/>
        </w:rPr>
        <w:t>Raphson</w:t>
      </w:r>
      <w:proofErr w:type="spellEnd"/>
      <w:r w:rsidRPr="00393711">
        <w:rPr>
          <w:rFonts w:asciiTheme="majorBidi" w:hAnsiTheme="majorBidi" w:cstheme="majorBidi"/>
          <w:sz w:val="24"/>
          <w:szCs w:val="24"/>
        </w:rPr>
        <w:t>. Le choix de cette méthode est dû à sa grande précision.</w:t>
      </w:r>
    </w:p>
    <w:p w:rsidR="00393711" w:rsidRPr="00393711" w:rsidRDefault="00393711" w:rsidP="00EB27FD">
      <w:pPr>
        <w:spacing w:before="100" w:beforeAutospacing="1" w:after="100" w:afterAutospacing="1"/>
        <w:jc w:val="both"/>
        <w:rPr>
          <w:rFonts w:asciiTheme="majorBidi" w:hAnsiTheme="majorBidi" w:cstheme="majorBidi"/>
          <w:sz w:val="24"/>
          <w:szCs w:val="24"/>
        </w:rPr>
      </w:pPr>
      <w:r w:rsidRPr="00393711">
        <w:rPr>
          <w:rFonts w:asciiTheme="majorBidi" w:hAnsiTheme="majorBidi" w:cstheme="majorBidi"/>
          <w:sz w:val="24"/>
          <w:szCs w:val="24"/>
        </w:rPr>
        <w:t>Pour résoudre ces équations différentielles, nous avons choisi quatre méthodes différentes :</w:t>
      </w:r>
    </w:p>
    <w:p w:rsidR="00393711" w:rsidRPr="00393711" w:rsidRDefault="00393711" w:rsidP="00EB27FD">
      <w:pPr>
        <w:numPr>
          <w:ilvl w:val="0"/>
          <w:numId w:val="1"/>
        </w:numPr>
        <w:spacing w:before="100" w:beforeAutospacing="1" w:after="100" w:afterAutospacing="1" w:line="360" w:lineRule="auto"/>
        <w:jc w:val="both"/>
        <w:rPr>
          <w:rFonts w:asciiTheme="majorBidi" w:hAnsiTheme="majorBidi" w:cstheme="majorBidi"/>
          <w:sz w:val="24"/>
          <w:szCs w:val="24"/>
        </w:rPr>
      </w:pPr>
      <w:r w:rsidRPr="00393711">
        <w:rPr>
          <w:rFonts w:asciiTheme="majorBidi" w:hAnsiTheme="majorBidi" w:cstheme="majorBidi"/>
          <w:sz w:val="24"/>
          <w:szCs w:val="24"/>
        </w:rPr>
        <w:t>La création d'un programme informatique en utilisant la méthode de Runge-</w:t>
      </w:r>
      <w:proofErr w:type="spellStart"/>
      <w:r w:rsidRPr="00393711">
        <w:rPr>
          <w:rFonts w:asciiTheme="majorBidi" w:hAnsiTheme="majorBidi" w:cstheme="majorBidi"/>
          <w:sz w:val="24"/>
          <w:szCs w:val="24"/>
        </w:rPr>
        <w:t>Kutta</w:t>
      </w:r>
      <w:proofErr w:type="spellEnd"/>
      <w:r w:rsidRPr="00393711">
        <w:rPr>
          <w:rFonts w:asciiTheme="majorBidi" w:hAnsiTheme="majorBidi" w:cstheme="majorBidi"/>
          <w:sz w:val="24"/>
          <w:szCs w:val="24"/>
        </w:rPr>
        <w:t xml:space="preserve"> d'ordre 4 sous MATLAB.</w:t>
      </w:r>
    </w:p>
    <w:p w:rsidR="00393711" w:rsidRPr="00393711" w:rsidRDefault="00393711" w:rsidP="00EB27FD">
      <w:pPr>
        <w:numPr>
          <w:ilvl w:val="0"/>
          <w:numId w:val="1"/>
        </w:numPr>
        <w:spacing w:before="100" w:beforeAutospacing="1" w:after="100" w:afterAutospacing="1" w:line="360" w:lineRule="auto"/>
        <w:jc w:val="both"/>
        <w:rPr>
          <w:rFonts w:asciiTheme="majorBidi" w:hAnsiTheme="majorBidi" w:cstheme="majorBidi"/>
          <w:sz w:val="24"/>
          <w:szCs w:val="24"/>
        </w:rPr>
      </w:pPr>
      <w:r w:rsidRPr="00393711">
        <w:rPr>
          <w:rFonts w:asciiTheme="majorBidi" w:hAnsiTheme="majorBidi" w:cstheme="majorBidi"/>
          <w:sz w:val="24"/>
          <w:szCs w:val="24"/>
        </w:rPr>
        <w:t xml:space="preserve">L'utilisation des fonctions prédéfinies de MATLAB, telles que ODE45 </w:t>
      </w:r>
    </w:p>
    <w:p w:rsidR="00393711" w:rsidRPr="00393711" w:rsidRDefault="00393711" w:rsidP="00EB27FD">
      <w:pPr>
        <w:numPr>
          <w:ilvl w:val="0"/>
          <w:numId w:val="1"/>
        </w:numPr>
        <w:spacing w:before="100" w:beforeAutospacing="1" w:after="100" w:afterAutospacing="1" w:line="360" w:lineRule="auto"/>
        <w:jc w:val="both"/>
        <w:rPr>
          <w:rFonts w:asciiTheme="majorBidi" w:hAnsiTheme="majorBidi" w:cstheme="majorBidi"/>
          <w:sz w:val="24"/>
          <w:szCs w:val="24"/>
        </w:rPr>
      </w:pPr>
      <w:r w:rsidRPr="00393711">
        <w:rPr>
          <w:rFonts w:asciiTheme="majorBidi" w:hAnsiTheme="majorBidi" w:cstheme="majorBidi"/>
          <w:sz w:val="24"/>
          <w:szCs w:val="24"/>
        </w:rPr>
        <w:t>L'exploitation de Simulink, qui est une plateforme de simulation multi-domaines des systèmes dynamiques, offrant une interface graphique de simulation intégrée à MATLAB.</w:t>
      </w:r>
    </w:p>
    <w:p w:rsidR="00393711" w:rsidRDefault="00393711" w:rsidP="00EB27FD">
      <w:pPr>
        <w:numPr>
          <w:ilvl w:val="0"/>
          <w:numId w:val="1"/>
        </w:numPr>
        <w:spacing w:before="100" w:beforeAutospacing="1" w:after="100" w:afterAutospacing="1" w:line="360" w:lineRule="auto"/>
        <w:jc w:val="both"/>
        <w:rPr>
          <w:rFonts w:asciiTheme="majorBidi" w:hAnsiTheme="majorBidi" w:cstheme="majorBidi"/>
          <w:sz w:val="24"/>
          <w:szCs w:val="24"/>
        </w:rPr>
      </w:pPr>
      <w:r w:rsidRPr="00393711">
        <w:rPr>
          <w:rFonts w:asciiTheme="majorBidi" w:hAnsiTheme="majorBidi" w:cstheme="majorBidi"/>
          <w:sz w:val="24"/>
          <w:szCs w:val="24"/>
        </w:rPr>
        <w:t>L’utilisation de S-</w:t>
      </w:r>
      <w:proofErr w:type="spellStart"/>
      <w:r w:rsidRPr="00393711">
        <w:rPr>
          <w:rFonts w:asciiTheme="majorBidi" w:hAnsiTheme="majorBidi" w:cstheme="majorBidi"/>
          <w:sz w:val="24"/>
          <w:szCs w:val="24"/>
        </w:rPr>
        <w:t>Function</w:t>
      </w:r>
      <w:proofErr w:type="spellEnd"/>
      <w:r w:rsidRPr="00393711">
        <w:rPr>
          <w:rFonts w:asciiTheme="majorBidi" w:hAnsiTheme="majorBidi" w:cstheme="majorBidi"/>
          <w:sz w:val="24"/>
          <w:szCs w:val="24"/>
        </w:rPr>
        <w:t xml:space="preserve"> qui permettent d'étendre les fonctionnalités de Simulink en interagissant avec le moteur Simulink grâce à une syntaxe d'appel spéciale.</w:t>
      </w:r>
    </w:p>
    <w:p w:rsidR="00EB27FD" w:rsidRPr="009458CF" w:rsidRDefault="00EB27FD" w:rsidP="009458CF">
      <w:pPr>
        <w:spacing w:before="100" w:beforeAutospacing="1" w:after="100" w:afterAutospacing="1" w:line="360" w:lineRule="auto"/>
        <w:jc w:val="center"/>
        <w:rPr>
          <w:rFonts w:asciiTheme="majorBidi" w:hAnsiTheme="majorBidi" w:cstheme="majorBidi"/>
          <w:b/>
          <w:bCs/>
          <w:sz w:val="24"/>
          <w:szCs w:val="24"/>
        </w:rPr>
      </w:pPr>
      <w:r w:rsidRPr="009458CF">
        <w:rPr>
          <w:rFonts w:asciiTheme="majorBidi" w:hAnsiTheme="majorBidi" w:cstheme="majorBidi"/>
          <w:b/>
          <w:bCs/>
          <w:sz w:val="24"/>
          <w:szCs w:val="24"/>
        </w:rPr>
        <w:t>Abstract :</w:t>
      </w:r>
    </w:p>
    <w:p w:rsidR="00EB27FD" w:rsidRPr="00EB27FD" w:rsidRDefault="00EB27FD" w:rsidP="00311770">
      <w:pPr>
        <w:spacing w:before="100" w:beforeAutospacing="1" w:after="100" w:afterAutospacing="1" w:line="360" w:lineRule="auto"/>
        <w:jc w:val="both"/>
        <w:rPr>
          <w:rFonts w:asciiTheme="majorBidi" w:hAnsiTheme="majorBidi" w:cstheme="majorBidi"/>
          <w:sz w:val="24"/>
          <w:szCs w:val="24"/>
        </w:rPr>
      </w:pPr>
      <w:r w:rsidRPr="00EB27FD">
        <w:rPr>
          <w:rFonts w:asciiTheme="majorBidi" w:hAnsiTheme="majorBidi" w:cstheme="majorBidi"/>
          <w:sz w:val="24"/>
          <w:szCs w:val="24"/>
        </w:rPr>
        <w:t xml:space="preserve">The </w:t>
      </w:r>
      <w:proofErr w:type="spellStart"/>
      <w:r w:rsidRPr="00EB27FD">
        <w:rPr>
          <w:rFonts w:asciiTheme="majorBidi" w:hAnsiTheme="majorBidi" w:cstheme="majorBidi"/>
          <w:sz w:val="24"/>
          <w:szCs w:val="24"/>
        </w:rPr>
        <w:t>aim</w:t>
      </w:r>
      <w:proofErr w:type="spellEnd"/>
      <w:r w:rsidRPr="00EB27FD">
        <w:rPr>
          <w:rFonts w:asciiTheme="majorBidi" w:hAnsiTheme="majorBidi" w:cstheme="majorBidi"/>
          <w:sz w:val="24"/>
          <w:szCs w:val="24"/>
        </w:rPr>
        <w:t xml:space="preserve"> of </w:t>
      </w:r>
      <w:proofErr w:type="spellStart"/>
      <w:r w:rsidRPr="00EB27FD">
        <w:rPr>
          <w:rFonts w:asciiTheme="majorBidi" w:hAnsiTheme="majorBidi" w:cstheme="majorBidi"/>
          <w:sz w:val="24"/>
          <w:szCs w:val="24"/>
        </w:rPr>
        <w:t>this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study</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was</w:t>
      </w:r>
      <w:proofErr w:type="spellEnd"/>
      <w:r w:rsidRPr="00EB27FD">
        <w:rPr>
          <w:rFonts w:asciiTheme="majorBidi" w:hAnsiTheme="majorBidi" w:cstheme="majorBidi"/>
          <w:sz w:val="24"/>
          <w:szCs w:val="24"/>
        </w:rPr>
        <w:t xml:space="preserve"> to model and </w:t>
      </w:r>
      <w:proofErr w:type="spellStart"/>
      <w:r w:rsidRPr="00EB27FD">
        <w:rPr>
          <w:rFonts w:asciiTheme="majorBidi" w:hAnsiTheme="majorBidi" w:cstheme="majorBidi"/>
          <w:sz w:val="24"/>
          <w:szCs w:val="24"/>
        </w:rPr>
        <w:t>simulate</w:t>
      </w:r>
      <w:proofErr w:type="spellEnd"/>
      <w:r w:rsidRPr="00EB27FD">
        <w:rPr>
          <w:rFonts w:asciiTheme="majorBidi" w:hAnsiTheme="majorBidi" w:cstheme="majorBidi"/>
          <w:sz w:val="24"/>
          <w:szCs w:val="24"/>
        </w:rPr>
        <w:t xml:space="preserve"> the </w:t>
      </w:r>
      <w:proofErr w:type="spellStart"/>
      <w:r w:rsidRPr="00EB27FD">
        <w:rPr>
          <w:rFonts w:asciiTheme="majorBidi" w:hAnsiTheme="majorBidi" w:cstheme="majorBidi"/>
          <w:sz w:val="24"/>
          <w:szCs w:val="24"/>
        </w:rPr>
        <w:t>operation</w:t>
      </w:r>
      <w:proofErr w:type="spellEnd"/>
      <w:r w:rsidRPr="00EB27FD">
        <w:rPr>
          <w:rFonts w:asciiTheme="majorBidi" w:hAnsiTheme="majorBidi" w:cstheme="majorBidi"/>
          <w:sz w:val="24"/>
          <w:szCs w:val="24"/>
        </w:rPr>
        <w:t xml:space="preserve"> of a </w:t>
      </w:r>
      <w:proofErr w:type="spellStart"/>
      <w:r w:rsidRPr="00EB27FD">
        <w:rPr>
          <w:rFonts w:asciiTheme="majorBidi" w:hAnsiTheme="majorBidi" w:cstheme="majorBidi"/>
          <w:sz w:val="24"/>
          <w:szCs w:val="24"/>
        </w:rPr>
        <w:t>continuous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stirred</w:t>
      </w:r>
      <w:proofErr w:type="spellEnd"/>
      <w:r w:rsidRPr="00EB27FD">
        <w:rPr>
          <w:rFonts w:asciiTheme="majorBidi" w:hAnsiTheme="majorBidi" w:cstheme="majorBidi"/>
          <w:sz w:val="24"/>
          <w:szCs w:val="24"/>
        </w:rPr>
        <w:t xml:space="preserve"> </w:t>
      </w:r>
      <w:r>
        <w:rPr>
          <w:rFonts w:asciiTheme="majorBidi" w:hAnsiTheme="majorBidi" w:cstheme="majorBidi"/>
          <w:sz w:val="24"/>
          <w:szCs w:val="24"/>
        </w:rPr>
        <w:t xml:space="preserve">tank </w:t>
      </w:r>
      <w:proofErr w:type="spellStart"/>
      <w:r w:rsidRPr="00EB27FD">
        <w:rPr>
          <w:rFonts w:asciiTheme="majorBidi" w:hAnsiTheme="majorBidi" w:cstheme="majorBidi"/>
          <w:sz w:val="24"/>
          <w:szCs w:val="24"/>
        </w:rPr>
        <w:t>reactor</w:t>
      </w:r>
      <w:proofErr w:type="spellEnd"/>
      <w:r w:rsidRPr="00EB27FD">
        <w:rPr>
          <w:rFonts w:asciiTheme="majorBidi" w:hAnsiTheme="majorBidi" w:cstheme="majorBidi"/>
          <w:sz w:val="24"/>
          <w:szCs w:val="24"/>
        </w:rPr>
        <w:t xml:space="preserve">, by </w:t>
      </w:r>
      <w:proofErr w:type="spellStart"/>
      <w:r w:rsidRPr="00EB27FD">
        <w:rPr>
          <w:rFonts w:asciiTheme="majorBidi" w:hAnsiTheme="majorBidi" w:cstheme="majorBidi"/>
          <w:sz w:val="24"/>
          <w:szCs w:val="24"/>
        </w:rPr>
        <w:t>exploring</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different</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methods</w:t>
      </w:r>
      <w:proofErr w:type="spellEnd"/>
      <w:r w:rsidRPr="00EB27FD">
        <w:rPr>
          <w:rFonts w:asciiTheme="majorBidi" w:hAnsiTheme="majorBidi" w:cstheme="majorBidi"/>
          <w:sz w:val="24"/>
          <w:szCs w:val="24"/>
        </w:rPr>
        <w:t xml:space="preserve"> of </w:t>
      </w:r>
      <w:proofErr w:type="spellStart"/>
      <w:r w:rsidRPr="00EB27FD">
        <w:rPr>
          <w:rFonts w:asciiTheme="majorBidi" w:hAnsiTheme="majorBidi" w:cstheme="majorBidi"/>
          <w:sz w:val="24"/>
          <w:szCs w:val="24"/>
        </w:rPr>
        <w:t>resolution</w:t>
      </w:r>
      <w:proofErr w:type="spellEnd"/>
      <w:r w:rsidRPr="00EB27FD">
        <w:rPr>
          <w:rFonts w:asciiTheme="majorBidi" w:hAnsiTheme="majorBidi" w:cstheme="majorBidi"/>
          <w:sz w:val="24"/>
          <w:szCs w:val="24"/>
        </w:rPr>
        <w:t xml:space="preserve">. The </w:t>
      </w:r>
      <w:proofErr w:type="spellStart"/>
      <w:r w:rsidRPr="00EB27FD">
        <w:rPr>
          <w:rFonts w:asciiTheme="majorBidi" w:hAnsiTheme="majorBidi" w:cstheme="majorBidi"/>
          <w:sz w:val="24"/>
          <w:szCs w:val="24"/>
        </w:rPr>
        <w:t>mathematical</w:t>
      </w:r>
      <w:proofErr w:type="spellEnd"/>
      <w:r w:rsidRPr="00EB27FD">
        <w:rPr>
          <w:rFonts w:asciiTheme="majorBidi" w:hAnsiTheme="majorBidi" w:cstheme="majorBidi"/>
          <w:sz w:val="24"/>
          <w:szCs w:val="24"/>
        </w:rPr>
        <w:t xml:space="preserve"> model </w:t>
      </w:r>
      <w:proofErr w:type="spellStart"/>
      <w:r w:rsidRPr="00EB27FD">
        <w:rPr>
          <w:rFonts w:asciiTheme="majorBidi" w:hAnsiTheme="majorBidi" w:cstheme="majorBidi"/>
          <w:sz w:val="24"/>
          <w:szCs w:val="24"/>
        </w:rPr>
        <w:t>describing</w:t>
      </w:r>
      <w:proofErr w:type="spellEnd"/>
      <w:r w:rsidRPr="00EB27FD">
        <w:rPr>
          <w:rFonts w:asciiTheme="majorBidi" w:hAnsiTheme="majorBidi" w:cstheme="majorBidi"/>
          <w:sz w:val="24"/>
          <w:szCs w:val="24"/>
        </w:rPr>
        <w:t xml:space="preserve"> the </w:t>
      </w:r>
      <w:proofErr w:type="spellStart"/>
      <w:r w:rsidRPr="00EB27FD">
        <w:rPr>
          <w:rFonts w:asciiTheme="majorBidi" w:hAnsiTheme="majorBidi" w:cstheme="majorBidi"/>
          <w:sz w:val="24"/>
          <w:szCs w:val="24"/>
        </w:rPr>
        <w:t>operation</w:t>
      </w:r>
      <w:proofErr w:type="spellEnd"/>
      <w:r w:rsidRPr="00EB27FD">
        <w:rPr>
          <w:rFonts w:asciiTheme="majorBidi" w:hAnsiTheme="majorBidi" w:cstheme="majorBidi"/>
          <w:sz w:val="24"/>
          <w:szCs w:val="24"/>
        </w:rPr>
        <w:t xml:space="preserve"> of the system </w:t>
      </w:r>
      <w:proofErr w:type="spellStart"/>
      <w:r w:rsidRPr="00EB27FD">
        <w:rPr>
          <w:rFonts w:asciiTheme="majorBidi" w:hAnsiTheme="majorBidi" w:cstheme="majorBidi"/>
          <w:sz w:val="24"/>
          <w:szCs w:val="24"/>
        </w:rPr>
        <w:t>studied</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is</w:t>
      </w:r>
      <w:proofErr w:type="spellEnd"/>
      <w:r w:rsidRPr="00EB27FD">
        <w:rPr>
          <w:rFonts w:asciiTheme="majorBidi" w:hAnsiTheme="majorBidi" w:cstheme="majorBidi"/>
          <w:sz w:val="24"/>
          <w:szCs w:val="24"/>
        </w:rPr>
        <w:t xml:space="preserve"> a set of </w:t>
      </w:r>
      <w:proofErr w:type="spellStart"/>
      <w:r w:rsidRPr="00EB27FD">
        <w:rPr>
          <w:rFonts w:asciiTheme="majorBidi" w:hAnsiTheme="majorBidi" w:cstheme="majorBidi"/>
          <w:sz w:val="24"/>
          <w:szCs w:val="24"/>
        </w:rPr>
        <w:t>nonlinear</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ordinary</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differential</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equations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Two</w:t>
      </w:r>
      <w:proofErr w:type="spellEnd"/>
      <w:r w:rsidRPr="00EB27FD">
        <w:rPr>
          <w:rFonts w:asciiTheme="majorBidi" w:hAnsiTheme="majorBidi" w:cstheme="majorBidi"/>
          <w:sz w:val="24"/>
          <w:szCs w:val="24"/>
        </w:rPr>
        <w:t xml:space="preserve"> modes of </w:t>
      </w:r>
      <w:proofErr w:type="spellStart"/>
      <w:r w:rsidRPr="00EB27FD">
        <w:rPr>
          <w:rFonts w:asciiTheme="majorBidi" w:hAnsiTheme="majorBidi" w:cstheme="majorBidi"/>
          <w:sz w:val="24"/>
          <w:szCs w:val="24"/>
        </w:rPr>
        <w:t>operation</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were</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studied</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steady</w:t>
      </w:r>
      <w:proofErr w:type="spellEnd"/>
      <w:r w:rsidRPr="00EB27FD">
        <w:rPr>
          <w:rFonts w:asciiTheme="majorBidi" w:hAnsiTheme="majorBidi" w:cstheme="majorBidi"/>
          <w:sz w:val="24"/>
          <w:szCs w:val="24"/>
        </w:rPr>
        <w:t xml:space="preserve">-state and </w:t>
      </w:r>
      <w:proofErr w:type="spellStart"/>
      <w:r w:rsidR="00311770" w:rsidRPr="00311770">
        <w:rPr>
          <w:rFonts w:asciiTheme="majorBidi" w:hAnsiTheme="majorBidi" w:cstheme="majorBidi"/>
          <w:sz w:val="24"/>
          <w:szCs w:val="24"/>
        </w:rPr>
        <w:t>transitional</w:t>
      </w:r>
      <w:proofErr w:type="spellEnd"/>
      <w:r w:rsidR="00311770">
        <w:rPr>
          <w:rFonts w:asciiTheme="majorBidi" w:hAnsiTheme="majorBidi" w:cstheme="majorBidi"/>
          <w:sz w:val="24"/>
          <w:szCs w:val="24"/>
        </w:rPr>
        <w:t>-state</w:t>
      </w:r>
      <w:r w:rsidRPr="00EB27FD">
        <w:rPr>
          <w:rFonts w:asciiTheme="majorBidi" w:hAnsiTheme="majorBidi" w:cstheme="majorBidi"/>
          <w:sz w:val="24"/>
          <w:szCs w:val="24"/>
        </w:rPr>
        <w:t>.</w:t>
      </w:r>
    </w:p>
    <w:p w:rsidR="00EB27FD" w:rsidRPr="00EB27FD" w:rsidRDefault="00EB27FD" w:rsidP="00EB27FD">
      <w:pPr>
        <w:spacing w:before="100" w:beforeAutospacing="1" w:after="100" w:afterAutospacing="1" w:line="360" w:lineRule="auto"/>
        <w:jc w:val="both"/>
        <w:rPr>
          <w:rFonts w:asciiTheme="majorBidi" w:hAnsiTheme="majorBidi" w:cstheme="majorBidi"/>
          <w:sz w:val="24"/>
          <w:szCs w:val="24"/>
        </w:rPr>
      </w:pPr>
      <w:r w:rsidRPr="00EB27FD">
        <w:rPr>
          <w:rFonts w:asciiTheme="majorBidi" w:hAnsiTheme="majorBidi" w:cstheme="majorBidi"/>
          <w:sz w:val="24"/>
          <w:szCs w:val="24"/>
        </w:rPr>
        <w:t xml:space="preserve">In </w:t>
      </w:r>
      <w:proofErr w:type="spellStart"/>
      <w:r w:rsidRPr="00EB27FD">
        <w:rPr>
          <w:rFonts w:asciiTheme="majorBidi" w:hAnsiTheme="majorBidi" w:cstheme="majorBidi"/>
          <w:sz w:val="24"/>
          <w:szCs w:val="24"/>
        </w:rPr>
        <w:t>steady</w:t>
      </w:r>
      <w:proofErr w:type="spellEnd"/>
      <w:r w:rsidRPr="00EB27FD">
        <w:rPr>
          <w:rFonts w:asciiTheme="majorBidi" w:hAnsiTheme="majorBidi" w:cstheme="majorBidi"/>
          <w:sz w:val="24"/>
          <w:szCs w:val="24"/>
        </w:rPr>
        <w:t xml:space="preserve"> state, the model </w:t>
      </w:r>
      <w:proofErr w:type="spellStart"/>
      <w:r w:rsidRPr="00EB27FD">
        <w:rPr>
          <w:rFonts w:asciiTheme="majorBidi" w:hAnsiTheme="majorBidi" w:cstheme="majorBidi"/>
          <w:sz w:val="24"/>
          <w:szCs w:val="24"/>
        </w:rPr>
        <w:t>becomes</w:t>
      </w:r>
      <w:proofErr w:type="spellEnd"/>
      <w:r w:rsidRPr="00EB27FD">
        <w:rPr>
          <w:rFonts w:asciiTheme="majorBidi" w:hAnsiTheme="majorBidi" w:cstheme="majorBidi"/>
          <w:sz w:val="24"/>
          <w:szCs w:val="24"/>
        </w:rPr>
        <w:t xml:space="preserve"> a system of </w:t>
      </w:r>
      <w:proofErr w:type="spellStart"/>
      <w:r w:rsidRPr="00EB27FD">
        <w:rPr>
          <w:rFonts w:asciiTheme="majorBidi" w:hAnsiTheme="majorBidi" w:cstheme="majorBidi"/>
          <w:sz w:val="24"/>
          <w:szCs w:val="24"/>
        </w:rPr>
        <w:t>nonlinear</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equations</w:t>
      </w:r>
      <w:proofErr w:type="spellEnd"/>
      <w:r w:rsidRPr="00EB27FD">
        <w:rPr>
          <w:rFonts w:asciiTheme="majorBidi" w:hAnsiTheme="majorBidi" w:cstheme="majorBidi"/>
          <w:sz w:val="24"/>
          <w:szCs w:val="24"/>
        </w:rPr>
        <w:t>. The Newton-</w:t>
      </w:r>
      <w:proofErr w:type="spellStart"/>
      <w:r w:rsidRPr="00EB27FD">
        <w:rPr>
          <w:rFonts w:asciiTheme="majorBidi" w:hAnsiTheme="majorBidi" w:cstheme="majorBidi"/>
          <w:sz w:val="24"/>
          <w:szCs w:val="24"/>
        </w:rPr>
        <w:t>Raphson</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method</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is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used</w:t>
      </w:r>
      <w:proofErr w:type="spellEnd"/>
      <w:r w:rsidRPr="00EB27FD">
        <w:rPr>
          <w:rFonts w:asciiTheme="majorBidi" w:hAnsiTheme="majorBidi" w:cstheme="majorBidi"/>
          <w:sz w:val="24"/>
          <w:szCs w:val="24"/>
        </w:rPr>
        <w:t xml:space="preserve"> to </w:t>
      </w:r>
      <w:proofErr w:type="spellStart"/>
      <w:r w:rsidRPr="00EB27FD">
        <w:rPr>
          <w:rFonts w:asciiTheme="majorBidi" w:hAnsiTheme="majorBidi" w:cstheme="majorBidi"/>
          <w:sz w:val="24"/>
          <w:szCs w:val="24"/>
        </w:rPr>
        <w:t>solve</w:t>
      </w:r>
      <w:proofErr w:type="spellEnd"/>
      <w:r w:rsidRPr="00EB27FD">
        <w:rPr>
          <w:rFonts w:asciiTheme="majorBidi" w:hAnsiTheme="majorBidi" w:cstheme="majorBidi"/>
          <w:sz w:val="24"/>
          <w:szCs w:val="24"/>
        </w:rPr>
        <w:t xml:space="preserve"> the </w:t>
      </w:r>
      <w:proofErr w:type="spellStart"/>
      <w:r w:rsidRPr="00EB27FD">
        <w:rPr>
          <w:rFonts w:asciiTheme="majorBidi" w:hAnsiTheme="majorBidi" w:cstheme="majorBidi"/>
          <w:sz w:val="24"/>
          <w:szCs w:val="24"/>
        </w:rPr>
        <w:t>equations</w:t>
      </w:r>
      <w:proofErr w:type="spellEnd"/>
      <w:r w:rsidRPr="00EB27FD">
        <w:rPr>
          <w:rFonts w:asciiTheme="majorBidi" w:hAnsiTheme="majorBidi" w:cstheme="majorBidi"/>
          <w:sz w:val="24"/>
          <w:szCs w:val="24"/>
        </w:rPr>
        <w:t xml:space="preserve">. This </w:t>
      </w:r>
      <w:proofErr w:type="spellStart"/>
      <w:r w:rsidRPr="00EB27FD">
        <w:rPr>
          <w:rFonts w:asciiTheme="majorBidi" w:hAnsiTheme="majorBidi" w:cstheme="majorBidi"/>
          <w:sz w:val="24"/>
          <w:szCs w:val="24"/>
        </w:rPr>
        <w:t>method</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was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chosen</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because</w:t>
      </w:r>
      <w:proofErr w:type="spellEnd"/>
      <w:r w:rsidRPr="00EB27FD">
        <w:rPr>
          <w:rFonts w:asciiTheme="majorBidi" w:hAnsiTheme="majorBidi" w:cstheme="majorBidi"/>
          <w:sz w:val="24"/>
          <w:szCs w:val="24"/>
        </w:rPr>
        <w:t xml:space="preserve"> of </w:t>
      </w:r>
      <w:proofErr w:type="spellStart"/>
      <w:r w:rsidRPr="00EB27FD">
        <w:rPr>
          <w:rFonts w:asciiTheme="majorBidi" w:hAnsiTheme="majorBidi" w:cstheme="majorBidi"/>
          <w:sz w:val="24"/>
          <w:szCs w:val="24"/>
        </w:rPr>
        <w:t>its</w:t>
      </w:r>
      <w:proofErr w:type="spellEnd"/>
      <w:r w:rsidRPr="00EB27FD">
        <w:rPr>
          <w:rFonts w:asciiTheme="majorBidi" w:hAnsiTheme="majorBidi" w:cstheme="majorBidi"/>
          <w:sz w:val="24"/>
          <w:szCs w:val="24"/>
        </w:rPr>
        <w:t xml:space="preserve"> high </w:t>
      </w:r>
      <w:proofErr w:type="spellStart"/>
      <w:r w:rsidRPr="00EB27FD">
        <w:rPr>
          <w:rFonts w:asciiTheme="majorBidi" w:hAnsiTheme="majorBidi" w:cstheme="majorBidi"/>
          <w:sz w:val="24"/>
          <w:szCs w:val="24"/>
        </w:rPr>
        <w:t>accuracy</w:t>
      </w:r>
      <w:proofErr w:type="spellEnd"/>
      <w:r w:rsidRPr="00EB27FD">
        <w:rPr>
          <w:rFonts w:asciiTheme="majorBidi" w:hAnsiTheme="majorBidi" w:cstheme="majorBidi"/>
          <w:sz w:val="24"/>
          <w:szCs w:val="24"/>
        </w:rPr>
        <w:t>.</w:t>
      </w:r>
    </w:p>
    <w:p w:rsidR="00EB27FD" w:rsidRPr="00EB27FD" w:rsidRDefault="00EB27FD" w:rsidP="00EB27FD">
      <w:pPr>
        <w:spacing w:before="100" w:beforeAutospacing="1" w:after="100" w:afterAutospacing="1" w:line="360" w:lineRule="auto"/>
        <w:jc w:val="both"/>
        <w:rPr>
          <w:rFonts w:asciiTheme="majorBidi" w:hAnsiTheme="majorBidi" w:cstheme="majorBidi"/>
          <w:sz w:val="24"/>
          <w:szCs w:val="24"/>
        </w:rPr>
      </w:pPr>
      <w:r w:rsidRPr="00EB27FD">
        <w:rPr>
          <w:rFonts w:asciiTheme="majorBidi" w:hAnsiTheme="majorBidi" w:cstheme="majorBidi"/>
          <w:sz w:val="24"/>
          <w:szCs w:val="24"/>
        </w:rPr>
        <w:t xml:space="preserve">To </w:t>
      </w:r>
      <w:proofErr w:type="spellStart"/>
      <w:r w:rsidRPr="00EB27FD">
        <w:rPr>
          <w:rFonts w:asciiTheme="majorBidi" w:hAnsiTheme="majorBidi" w:cstheme="majorBidi"/>
          <w:sz w:val="24"/>
          <w:szCs w:val="24"/>
        </w:rPr>
        <w:t>solve</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these</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differential</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equations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we</w:t>
      </w:r>
      <w:proofErr w:type="spellEnd"/>
      <w:r w:rsidRPr="00EB27FD">
        <w:rPr>
          <w:rFonts w:asciiTheme="majorBidi" w:hAnsiTheme="majorBidi" w:cstheme="majorBidi"/>
          <w:sz w:val="24"/>
          <w:szCs w:val="24"/>
        </w:rPr>
        <w:t xml:space="preserve"> have </w:t>
      </w:r>
      <w:proofErr w:type="spellStart"/>
      <w:r w:rsidRPr="00EB27FD">
        <w:rPr>
          <w:rFonts w:asciiTheme="majorBidi" w:hAnsiTheme="majorBidi" w:cstheme="majorBidi"/>
          <w:sz w:val="24"/>
          <w:szCs w:val="24"/>
        </w:rPr>
        <w:t>chosen</w:t>
      </w:r>
      <w:proofErr w:type="spellEnd"/>
      <w:r w:rsidRPr="00EB27FD">
        <w:rPr>
          <w:rFonts w:asciiTheme="majorBidi" w:hAnsiTheme="majorBidi" w:cstheme="majorBidi"/>
          <w:sz w:val="24"/>
          <w:szCs w:val="24"/>
        </w:rPr>
        <w:t xml:space="preserve"> four </w:t>
      </w:r>
      <w:proofErr w:type="spellStart"/>
      <w:r w:rsidRPr="00EB27FD">
        <w:rPr>
          <w:rFonts w:asciiTheme="majorBidi" w:hAnsiTheme="majorBidi" w:cstheme="majorBidi"/>
          <w:sz w:val="24"/>
          <w:szCs w:val="24"/>
        </w:rPr>
        <w:t>different</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methods</w:t>
      </w:r>
      <w:proofErr w:type="spellEnd"/>
      <w:r w:rsidRPr="00EB27FD">
        <w:rPr>
          <w:rFonts w:asciiTheme="majorBidi" w:hAnsiTheme="majorBidi" w:cstheme="majorBidi"/>
          <w:sz w:val="24"/>
          <w:szCs w:val="24"/>
        </w:rPr>
        <w:t>:</w:t>
      </w:r>
    </w:p>
    <w:p w:rsidR="00EB27FD" w:rsidRPr="00EB27FD" w:rsidRDefault="00EB27FD" w:rsidP="00EB27FD">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1. </w:t>
      </w:r>
      <w:r w:rsidRPr="00EB27FD">
        <w:rPr>
          <w:rFonts w:asciiTheme="majorBidi" w:hAnsiTheme="majorBidi" w:cstheme="majorBidi"/>
          <w:sz w:val="24"/>
          <w:szCs w:val="24"/>
        </w:rPr>
        <w:t xml:space="preserve">The </w:t>
      </w:r>
      <w:proofErr w:type="spellStart"/>
      <w:r w:rsidRPr="00EB27FD">
        <w:rPr>
          <w:rFonts w:asciiTheme="majorBidi" w:hAnsiTheme="majorBidi" w:cstheme="majorBidi"/>
          <w:sz w:val="24"/>
          <w:szCs w:val="24"/>
        </w:rPr>
        <w:t>creation</w:t>
      </w:r>
      <w:proofErr w:type="spellEnd"/>
      <w:r w:rsidRPr="00EB27FD">
        <w:rPr>
          <w:rFonts w:asciiTheme="majorBidi" w:hAnsiTheme="majorBidi" w:cstheme="majorBidi"/>
          <w:sz w:val="24"/>
          <w:szCs w:val="24"/>
        </w:rPr>
        <w:t xml:space="preserve"> of a computer program </w:t>
      </w:r>
      <w:proofErr w:type="spellStart"/>
      <w:r w:rsidRPr="00EB27FD">
        <w:rPr>
          <w:rFonts w:asciiTheme="majorBidi" w:hAnsiTheme="majorBidi" w:cstheme="majorBidi"/>
          <w:sz w:val="24"/>
          <w:szCs w:val="24"/>
        </w:rPr>
        <w:t>using</w:t>
      </w:r>
      <w:proofErr w:type="spellEnd"/>
      <w:r w:rsidRPr="00EB27FD">
        <w:rPr>
          <w:rFonts w:asciiTheme="majorBidi" w:hAnsiTheme="majorBidi" w:cstheme="majorBidi"/>
          <w:sz w:val="24"/>
          <w:szCs w:val="24"/>
        </w:rPr>
        <w:t xml:space="preserve"> the 4th-order Runge-</w:t>
      </w:r>
      <w:proofErr w:type="spellStart"/>
      <w:r w:rsidRPr="00EB27FD">
        <w:rPr>
          <w:rFonts w:asciiTheme="majorBidi" w:hAnsiTheme="majorBidi" w:cstheme="majorBidi"/>
          <w:sz w:val="24"/>
          <w:szCs w:val="24"/>
        </w:rPr>
        <w:t>Kutta</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method</w:t>
      </w:r>
      <w:proofErr w:type="spellEnd"/>
      <w:r w:rsidRPr="00EB27FD">
        <w:rPr>
          <w:rFonts w:asciiTheme="majorBidi" w:hAnsiTheme="majorBidi" w:cstheme="majorBidi"/>
          <w:sz w:val="24"/>
          <w:szCs w:val="24"/>
        </w:rPr>
        <w:t xml:space="preserve"> in MATLAB.</w:t>
      </w:r>
    </w:p>
    <w:p w:rsidR="00EB27FD" w:rsidRDefault="00EB27FD" w:rsidP="00EB27FD">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2. </w:t>
      </w:r>
      <w:proofErr w:type="spellStart"/>
      <w:r w:rsidRPr="00EB27FD">
        <w:rPr>
          <w:rFonts w:asciiTheme="majorBidi" w:hAnsiTheme="majorBidi" w:cstheme="majorBidi"/>
          <w:sz w:val="24"/>
          <w:szCs w:val="24"/>
        </w:rPr>
        <w:t>Using</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MATLAB's</w:t>
      </w:r>
      <w:proofErr w:type="spellEnd"/>
      <w:r w:rsidRPr="00EB27FD">
        <w:rPr>
          <w:rFonts w:asciiTheme="majorBidi" w:hAnsiTheme="majorBidi" w:cstheme="majorBidi"/>
          <w:sz w:val="24"/>
          <w:szCs w:val="24"/>
        </w:rPr>
        <w:t xml:space="preserve"> </w:t>
      </w:r>
      <w:proofErr w:type="spellStart"/>
      <w:r w:rsidRPr="00EB27FD">
        <w:rPr>
          <w:rFonts w:asciiTheme="majorBidi" w:hAnsiTheme="majorBidi" w:cstheme="majorBidi"/>
          <w:sz w:val="24"/>
          <w:szCs w:val="24"/>
        </w:rPr>
        <w:t>pred</w:t>
      </w:r>
      <w:r w:rsidR="001D4B73">
        <w:rPr>
          <w:rFonts w:asciiTheme="majorBidi" w:hAnsiTheme="majorBidi" w:cstheme="majorBidi"/>
          <w:sz w:val="24"/>
          <w:szCs w:val="24"/>
        </w:rPr>
        <w:t>efined</w:t>
      </w:r>
      <w:proofErr w:type="spellEnd"/>
      <w:r w:rsidR="001D4B73">
        <w:rPr>
          <w:rFonts w:asciiTheme="majorBidi" w:hAnsiTheme="majorBidi" w:cstheme="majorBidi"/>
          <w:sz w:val="24"/>
          <w:szCs w:val="24"/>
        </w:rPr>
        <w:t xml:space="preserve"> </w:t>
      </w:r>
      <w:proofErr w:type="spellStart"/>
      <w:r w:rsidR="001D4B73">
        <w:rPr>
          <w:rFonts w:asciiTheme="majorBidi" w:hAnsiTheme="majorBidi" w:cstheme="majorBidi"/>
          <w:sz w:val="24"/>
          <w:szCs w:val="24"/>
        </w:rPr>
        <w:t>functions</w:t>
      </w:r>
      <w:proofErr w:type="spellEnd"/>
      <w:r w:rsidR="001D4B73">
        <w:rPr>
          <w:rFonts w:asciiTheme="majorBidi" w:hAnsiTheme="majorBidi" w:cstheme="majorBidi"/>
          <w:sz w:val="24"/>
          <w:szCs w:val="24"/>
        </w:rPr>
        <w:t xml:space="preserve">, </w:t>
      </w:r>
      <w:proofErr w:type="spellStart"/>
      <w:r w:rsidR="001D4B73">
        <w:rPr>
          <w:rFonts w:asciiTheme="majorBidi" w:hAnsiTheme="majorBidi" w:cstheme="majorBidi"/>
          <w:sz w:val="24"/>
          <w:szCs w:val="24"/>
        </w:rPr>
        <w:t>such</w:t>
      </w:r>
      <w:proofErr w:type="spellEnd"/>
      <w:r w:rsidR="001D4B73">
        <w:rPr>
          <w:rFonts w:asciiTheme="majorBidi" w:hAnsiTheme="majorBidi" w:cstheme="majorBidi"/>
          <w:sz w:val="24"/>
          <w:szCs w:val="24"/>
        </w:rPr>
        <w:t xml:space="preserve"> as ODE45.</w:t>
      </w:r>
    </w:p>
    <w:p w:rsidR="001D4B73" w:rsidRPr="001D4B73" w:rsidRDefault="001D4B73" w:rsidP="001D4B73">
      <w:pPr>
        <w:spacing w:before="100" w:beforeAutospacing="1" w:after="100" w:afterAutospacing="1" w:line="360" w:lineRule="auto"/>
        <w:jc w:val="both"/>
        <w:rPr>
          <w:rFonts w:asciiTheme="majorBidi" w:hAnsiTheme="majorBidi" w:cstheme="majorBidi"/>
          <w:sz w:val="24"/>
          <w:szCs w:val="24"/>
        </w:rPr>
      </w:pPr>
    </w:p>
    <w:p w:rsidR="009458CF" w:rsidRPr="009458CF" w:rsidRDefault="009458CF" w:rsidP="009458CF">
      <w:pPr>
        <w:bidi/>
        <w:jc w:val="center"/>
        <w:rPr>
          <w:rFonts w:asciiTheme="majorBidi" w:hAnsiTheme="majorBidi" w:cstheme="majorBidi"/>
          <w:b/>
          <w:bCs/>
          <w:sz w:val="24"/>
          <w:szCs w:val="24"/>
        </w:rPr>
      </w:pPr>
      <w:r w:rsidRPr="009458CF">
        <w:rPr>
          <w:rFonts w:asciiTheme="majorBidi" w:hAnsiTheme="majorBidi" w:cs="Times New Roman" w:hint="cs"/>
          <w:b/>
          <w:bCs/>
          <w:sz w:val="24"/>
          <w:szCs w:val="24"/>
          <w:rtl/>
        </w:rPr>
        <w:lastRenderedPageBreak/>
        <w:t>خلاصة</w:t>
      </w:r>
      <w:r w:rsidRPr="009458CF">
        <w:rPr>
          <w:rFonts w:asciiTheme="majorBidi" w:hAnsiTheme="majorBidi" w:cs="Times New Roman"/>
          <w:b/>
          <w:bCs/>
          <w:sz w:val="24"/>
          <w:szCs w:val="24"/>
          <w:rtl/>
        </w:rPr>
        <w:t>:</w:t>
      </w:r>
    </w:p>
    <w:p w:rsidR="009458CF" w:rsidRPr="009458CF" w:rsidRDefault="009458CF" w:rsidP="009458CF">
      <w:pPr>
        <w:bidi/>
        <w:jc w:val="both"/>
        <w:rPr>
          <w:rFonts w:asciiTheme="majorBidi" w:hAnsiTheme="majorBidi" w:cstheme="majorBidi"/>
          <w:sz w:val="24"/>
          <w:szCs w:val="24"/>
        </w:rPr>
      </w:pPr>
      <w:r w:rsidRPr="009458CF">
        <w:rPr>
          <w:rFonts w:asciiTheme="majorBidi" w:hAnsiTheme="majorBidi" w:cs="Times New Roman" w:hint="cs"/>
          <w:sz w:val="24"/>
          <w:szCs w:val="24"/>
          <w:rtl/>
        </w:rPr>
        <w:t>كان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الهدف</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هذه</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الدراسة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هو</w:t>
      </w:r>
      <w:r w:rsidRPr="009458CF">
        <w:rPr>
          <w:rFonts w:asciiTheme="majorBidi" w:hAnsiTheme="majorBidi" w:cs="Times New Roman"/>
          <w:sz w:val="24"/>
          <w:szCs w:val="24"/>
          <w:rtl/>
        </w:rPr>
        <w:t xml:space="preserve"> </w:t>
      </w:r>
      <w:proofErr w:type="spellStart"/>
      <w:r w:rsidRPr="009458CF">
        <w:rPr>
          <w:rFonts w:asciiTheme="majorBidi" w:hAnsiTheme="majorBidi" w:cs="Times New Roman" w:hint="cs"/>
          <w:sz w:val="24"/>
          <w:szCs w:val="24"/>
          <w:rtl/>
        </w:rPr>
        <w:t>نمذجة</w:t>
      </w:r>
      <w:proofErr w:type="spellEnd"/>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ومحاكاة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تشغيل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مفاعل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خزان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التقليب</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المستمر،</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خلال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استكشاف</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طرق</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مختلفة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للتحليل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النموذج</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الرياضي</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الذي</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يصف</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تشغيل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النظام</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المدروس</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هو</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مجموعة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المعادلات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التفاضلية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العادية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غير</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الخطية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تمت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دراسة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طريقتين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للعملية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الحالة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المستقرة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والحالة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الانتقالية</w:t>
      </w:r>
      <w:r w:rsidRPr="009458CF">
        <w:rPr>
          <w:rFonts w:asciiTheme="majorBidi" w:hAnsiTheme="majorBidi" w:cs="Times New Roman"/>
          <w:sz w:val="24"/>
          <w:szCs w:val="24"/>
          <w:rtl/>
        </w:rPr>
        <w:t>.</w:t>
      </w:r>
    </w:p>
    <w:p w:rsidR="009458CF" w:rsidRPr="009458CF" w:rsidRDefault="009458CF" w:rsidP="009458CF">
      <w:pPr>
        <w:bidi/>
        <w:jc w:val="both"/>
        <w:rPr>
          <w:rFonts w:asciiTheme="majorBidi" w:hAnsiTheme="majorBidi" w:cstheme="majorBidi"/>
          <w:sz w:val="24"/>
          <w:szCs w:val="24"/>
        </w:rPr>
      </w:pPr>
      <w:r w:rsidRPr="009458CF">
        <w:rPr>
          <w:rFonts w:asciiTheme="majorBidi" w:hAnsiTheme="majorBidi" w:cs="Times New Roman" w:hint="cs"/>
          <w:sz w:val="24"/>
          <w:szCs w:val="24"/>
          <w:rtl/>
        </w:rPr>
        <w:t>في</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حالة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الثبات،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يصبح</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النموذج</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نظامًا</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المعادلات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غير</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الخطية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تُستخدم</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طريقة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نيوتن</w:t>
      </w:r>
      <w:r w:rsidRPr="009458CF">
        <w:rPr>
          <w:rFonts w:asciiTheme="majorBidi" w:hAnsiTheme="majorBidi" w:cs="Times New Roman"/>
          <w:sz w:val="24"/>
          <w:szCs w:val="24"/>
          <w:rtl/>
        </w:rPr>
        <w:t>-</w:t>
      </w:r>
      <w:proofErr w:type="spellStart"/>
      <w:r w:rsidRPr="009458CF">
        <w:rPr>
          <w:rFonts w:asciiTheme="majorBidi" w:hAnsiTheme="majorBidi" w:cs="Times New Roman" w:hint="cs"/>
          <w:sz w:val="24"/>
          <w:szCs w:val="24"/>
          <w:rtl/>
        </w:rPr>
        <w:t>رافسون</w:t>
      </w:r>
      <w:proofErr w:type="spellEnd"/>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لحل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المعادلات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تم</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اختيار</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هذه</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الطريقة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لدقتها</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العالية</w:t>
      </w:r>
      <w:r w:rsidRPr="009458CF">
        <w:rPr>
          <w:rFonts w:asciiTheme="majorBidi" w:hAnsiTheme="majorBidi" w:cs="Times New Roman"/>
          <w:sz w:val="24"/>
          <w:szCs w:val="24"/>
          <w:rtl/>
        </w:rPr>
        <w:t>.</w:t>
      </w:r>
    </w:p>
    <w:p w:rsidR="009458CF" w:rsidRPr="009458CF" w:rsidRDefault="009458CF" w:rsidP="009458CF">
      <w:pPr>
        <w:bidi/>
        <w:jc w:val="both"/>
        <w:rPr>
          <w:rFonts w:asciiTheme="majorBidi" w:hAnsiTheme="majorBidi" w:cstheme="majorBidi"/>
          <w:sz w:val="24"/>
          <w:szCs w:val="24"/>
        </w:rPr>
      </w:pPr>
      <w:r w:rsidRPr="009458CF">
        <w:rPr>
          <w:rFonts w:asciiTheme="majorBidi" w:hAnsiTheme="majorBidi" w:cs="Times New Roman" w:hint="cs"/>
          <w:sz w:val="24"/>
          <w:szCs w:val="24"/>
          <w:rtl/>
        </w:rPr>
        <w:t>لحل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هذه</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المعادلات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التفاضلية،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اخترنا</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أربع</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طرق</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مختلفة</w:t>
      </w:r>
      <w:r w:rsidRPr="009458CF">
        <w:rPr>
          <w:rFonts w:asciiTheme="majorBidi" w:hAnsiTheme="majorBidi" w:cs="Times New Roman"/>
          <w:sz w:val="24"/>
          <w:szCs w:val="24"/>
          <w:rtl/>
        </w:rPr>
        <w:t>:</w:t>
      </w:r>
    </w:p>
    <w:p w:rsidR="009458CF" w:rsidRPr="009458CF" w:rsidRDefault="009458CF" w:rsidP="009458CF">
      <w:pPr>
        <w:bidi/>
        <w:jc w:val="both"/>
        <w:rPr>
          <w:rFonts w:asciiTheme="majorBidi" w:hAnsiTheme="majorBidi" w:cstheme="majorBidi"/>
          <w:sz w:val="24"/>
          <w:szCs w:val="24"/>
        </w:rPr>
      </w:pPr>
      <w:r w:rsidRPr="009458CF">
        <w:rPr>
          <w:rFonts w:asciiTheme="majorBidi" w:hAnsiTheme="majorBidi" w:cs="Times New Roman"/>
          <w:sz w:val="24"/>
          <w:szCs w:val="24"/>
          <w:rtl/>
        </w:rPr>
        <w:t xml:space="preserve">1. </w:t>
      </w:r>
      <w:r w:rsidRPr="009458CF">
        <w:rPr>
          <w:rFonts w:asciiTheme="majorBidi" w:hAnsiTheme="majorBidi" w:cs="Times New Roman" w:hint="cs"/>
          <w:sz w:val="24"/>
          <w:szCs w:val="24"/>
          <w:rtl/>
        </w:rPr>
        <w:t>إنشاء</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برنامج</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كمبيوتر</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باستخدام</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طريقة</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Runge-</w:t>
      </w:r>
      <w:proofErr w:type="spellStart"/>
      <w:r w:rsidRPr="009458CF">
        <w:rPr>
          <w:rFonts w:asciiTheme="majorBidi" w:hAnsiTheme="majorBidi" w:cstheme="majorBidi"/>
          <w:sz w:val="24"/>
          <w:szCs w:val="24"/>
        </w:rPr>
        <w:t>Kutta</w:t>
      </w:r>
      <w:proofErr w:type="spellEnd"/>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الدرجة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الرابعة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في</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MATLAB.</w:t>
      </w:r>
    </w:p>
    <w:p w:rsidR="009458CF" w:rsidRPr="009458CF" w:rsidRDefault="009458CF" w:rsidP="009458CF">
      <w:pPr>
        <w:bidi/>
        <w:jc w:val="both"/>
        <w:rPr>
          <w:rFonts w:asciiTheme="majorBidi" w:hAnsiTheme="majorBidi" w:cstheme="majorBidi"/>
          <w:sz w:val="24"/>
          <w:szCs w:val="24"/>
        </w:rPr>
      </w:pPr>
      <w:r w:rsidRPr="009458CF">
        <w:rPr>
          <w:rFonts w:asciiTheme="majorBidi" w:hAnsiTheme="majorBidi" w:cs="Times New Roman"/>
          <w:sz w:val="24"/>
          <w:szCs w:val="24"/>
          <w:rtl/>
        </w:rPr>
        <w:t xml:space="preserve">2. </w:t>
      </w:r>
      <w:r w:rsidRPr="009458CF">
        <w:rPr>
          <w:rFonts w:asciiTheme="majorBidi" w:hAnsiTheme="majorBidi" w:cs="Times New Roman" w:hint="cs"/>
          <w:sz w:val="24"/>
          <w:szCs w:val="24"/>
          <w:rtl/>
        </w:rPr>
        <w:t>استخدام</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وظائف</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MATLAB</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المحددة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مسبقًا،</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مثل</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ODE45</w:t>
      </w:r>
    </w:p>
    <w:p w:rsidR="009458CF" w:rsidRPr="009458CF" w:rsidRDefault="009458CF" w:rsidP="009458CF">
      <w:pPr>
        <w:bidi/>
        <w:jc w:val="both"/>
        <w:rPr>
          <w:rFonts w:asciiTheme="majorBidi" w:hAnsiTheme="majorBidi" w:cstheme="majorBidi"/>
          <w:sz w:val="24"/>
          <w:szCs w:val="24"/>
        </w:rPr>
      </w:pPr>
      <w:r w:rsidRPr="009458CF">
        <w:rPr>
          <w:rFonts w:asciiTheme="majorBidi" w:hAnsiTheme="majorBidi" w:cs="Times New Roman"/>
          <w:sz w:val="24"/>
          <w:szCs w:val="24"/>
          <w:rtl/>
        </w:rPr>
        <w:t xml:space="preserve">3. </w:t>
      </w:r>
      <w:r w:rsidRPr="009458CF">
        <w:rPr>
          <w:rFonts w:asciiTheme="majorBidi" w:hAnsiTheme="majorBidi" w:cs="Times New Roman" w:hint="cs"/>
          <w:sz w:val="24"/>
          <w:szCs w:val="24"/>
          <w:rtl/>
        </w:rPr>
        <w:t>استخدام</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Simulink</w:t>
      </w:r>
      <w:r w:rsidRPr="009458CF">
        <w:rPr>
          <w:rFonts w:asciiTheme="majorBidi" w:hAnsiTheme="majorBidi" w:cs="Times New Roman" w:hint="cs"/>
          <w:sz w:val="24"/>
          <w:szCs w:val="24"/>
          <w:rtl/>
        </w:rPr>
        <w:t>،</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منصة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محاكاة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متعددة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المجالات</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للأنظمة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الديناميكية،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تقدم</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واجهة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محاكاة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رسومية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متكاملة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مع</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MATLAB.</w:t>
      </w:r>
    </w:p>
    <w:p w:rsidR="00393711" w:rsidRDefault="009458CF" w:rsidP="009458CF">
      <w:pPr>
        <w:bidi/>
        <w:jc w:val="both"/>
        <w:rPr>
          <w:rFonts w:asciiTheme="majorBidi" w:hAnsiTheme="majorBidi" w:cstheme="majorBidi"/>
          <w:b/>
          <w:bCs/>
          <w:sz w:val="24"/>
          <w:szCs w:val="24"/>
          <w:rtl/>
        </w:rPr>
      </w:pPr>
      <w:r w:rsidRPr="009458CF">
        <w:rPr>
          <w:rFonts w:asciiTheme="majorBidi" w:hAnsiTheme="majorBidi" w:cs="Times New Roman"/>
          <w:sz w:val="24"/>
          <w:szCs w:val="24"/>
          <w:rtl/>
        </w:rPr>
        <w:t xml:space="preserve">4. </w:t>
      </w:r>
      <w:r w:rsidRPr="009458CF">
        <w:rPr>
          <w:rFonts w:asciiTheme="majorBidi" w:hAnsiTheme="majorBidi" w:cs="Times New Roman" w:hint="cs"/>
          <w:sz w:val="24"/>
          <w:szCs w:val="24"/>
          <w:rtl/>
        </w:rPr>
        <w:t>استخدام</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S-</w:t>
      </w:r>
      <w:proofErr w:type="spellStart"/>
      <w:r w:rsidRPr="009458CF">
        <w:rPr>
          <w:rFonts w:asciiTheme="majorBidi" w:hAnsiTheme="majorBidi" w:cstheme="majorBidi"/>
          <w:sz w:val="24"/>
          <w:szCs w:val="24"/>
        </w:rPr>
        <w:t>Functions</w:t>
      </w:r>
      <w:proofErr w:type="spellEnd"/>
      <w:r w:rsidRPr="009458CF">
        <w:rPr>
          <w:rFonts w:asciiTheme="majorBidi" w:hAnsiTheme="majorBidi" w:cs="Times New Roman" w:hint="cs"/>
          <w:sz w:val="24"/>
          <w:szCs w:val="24"/>
          <w:rtl/>
        </w:rPr>
        <w:t>،</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التي</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توسع</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وظائف</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Simulink</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من</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خلال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التفاعل</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مع</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محرك</w:t>
      </w:r>
      <w:r w:rsidRPr="009458CF">
        <w:rPr>
          <w:rFonts w:asciiTheme="majorBidi" w:hAnsiTheme="majorBidi" w:cs="Times New Roman"/>
          <w:sz w:val="24"/>
          <w:szCs w:val="24"/>
          <w:rtl/>
        </w:rPr>
        <w:t xml:space="preserve"> </w:t>
      </w:r>
      <w:r w:rsidRPr="009458CF">
        <w:rPr>
          <w:rFonts w:asciiTheme="majorBidi" w:hAnsiTheme="majorBidi" w:cstheme="majorBidi"/>
          <w:sz w:val="24"/>
          <w:szCs w:val="24"/>
        </w:rPr>
        <w:t>Simulink</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عبر</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صيغة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مكالمة</w:t>
      </w:r>
      <w:r w:rsidRPr="009458CF">
        <w:rPr>
          <w:rFonts w:asciiTheme="majorBidi" w:hAnsiTheme="majorBidi" w:cs="Times New Roman"/>
          <w:sz w:val="24"/>
          <w:szCs w:val="24"/>
          <w:rtl/>
        </w:rPr>
        <w:t xml:space="preserve"> </w:t>
      </w:r>
      <w:r w:rsidRPr="009458CF">
        <w:rPr>
          <w:rFonts w:asciiTheme="majorBidi" w:hAnsiTheme="majorBidi" w:cs="Times New Roman" w:hint="cs"/>
          <w:sz w:val="24"/>
          <w:szCs w:val="24"/>
          <w:rtl/>
        </w:rPr>
        <w:t>خاصة</w:t>
      </w:r>
      <w:r w:rsidRPr="009458CF">
        <w:rPr>
          <w:rFonts w:asciiTheme="majorBidi" w:hAnsiTheme="majorBidi" w:cs="Times New Roman"/>
          <w:sz w:val="24"/>
          <w:szCs w:val="24"/>
          <w:rtl/>
        </w:rPr>
        <w:t>.</w:t>
      </w:r>
    </w:p>
    <w:p w:rsidR="007A08A7" w:rsidRDefault="007A08A7" w:rsidP="007A08A7">
      <w:pPr>
        <w:rPr>
          <w:rFonts w:asciiTheme="majorBidi" w:hAnsiTheme="majorBidi" w:cstheme="majorBidi"/>
          <w:sz w:val="24"/>
          <w:szCs w:val="24"/>
        </w:rPr>
      </w:pPr>
      <w:r>
        <w:rPr>
          <w:rFonts w:asciiTheme="majorBidi" w:hAnsiTheme="majorBidi" w:cstheme="majorBidi"/>
          <w:sz w:val="24"/>
          <w:szCs w:val="24"/>
        </w:rPr>
        <w:t>Mots clés :</w:t>
      </w:r>
    </w:p>
    <w:p w:rsidR="007A08A7" w:rsidRPr="007A08A7" w:rsidRDefault="007A08A7" w:rsidP="007A08A7">
      <w:pPr>
        <w:rPr>
          <w:rFonts w:asciiTheme="majorBidi" w:hAnsiTheme="majorBidi" w:cstheme="majorBidi"/>
          <w:sz w:val="24"/>
          <w:szCs w:val="24"/>
        </w:rPr>
      </w:pPr>
      <w:r>
        <w:rPr>
          <w:rFonts w:asciiTheme="majorBidi" w:hAnsiTheme="majorBidi" w:cstheme="majorBidi"/>
          <w:sz w:val="24"/>
          <w:szCs w:val="24"/>
        </w:rPr>
        <w:t xml:space="preserve">Réacteur parfaitement agitée continue ,CSTR, ,simulation, </w:t>
      </w:r>
      <w:r w:rsidR="00AA3423">
        <w:rPr>
          <w:rFonts w:asciiTheme="majorBidi" w:hAnsiTheme="majorBidi" w:cstheme="majorBidi"/>
          <w:sz w:val="24"/>
          <w:szCs w:val="24"/>
        </w:rPr>
        <w:t>MATLAB, Simulink, S-</w:t>
      </w:r>
      <w:proofErr w:type="spellStart"/>
      <w:r w:rsidR="00AA3423">
        <w:rPr>
          <w:rFonts w:asciiTheme="majorBidi" w:hAnsiTheme="majorBidi" w:cstheme="majorBidi"/>
          <w:sz w:val="24"/>
          <w:szCs w:val="24"/>
        </w:rPr>
        <w:t>Function</w:t>
      </w:r>
      <w:proofErr w:type="spellEnd"/>
      <w:r w:rsidR="00AA3423">
        <w:rPr>
          <w:rFonts w:asciiTheme="majorBidi" w:hAnsiTheme="majorBidi" w:cstheme="majorBidi"/>
          <w:sz w:val="24"/>
          <w:szCs w:val="24"/>
        </w:rPr>
        <w:t>, RK4,Newton-Raphson, équation différentielle.</w:t>
      </w:r>
      <w:bookmarkStart w:id="0" w:name="_GoBack"/>
      <w:bookmarkEnd w:id="0"/>
    </w:p>
    <w:sectPr w:rsidR="007A08A7" w:rsidRPr="007A08A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937921"/>
    <w:multiLevelType w:val="multilevel"/>
    <w:tmpl w:val="57688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711"/>
    <w:rsid w:val="000551BC"/>
    <w:rsid w:val="001D4B73"/>
    <w:rsid w:val="00311770"/>
    <w:rsid w:val="00393711"/>
    <w:rsid w:val="007A08A7"/>
    <w:rsid w:val="0092213B"/>
    <w:rsid w:val="009458CF"/>
    <w:rsid w:val="00AA3423"/>
    <w:rsid w:val="00EB27F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47FE8"/>
  <w15:chartTrackingRefBased/>
  <w15:docId w15:val="{B4207E4D-AEDE-4DC3-8A22-08FD08336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450</Words>
  <Characters>2475</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Hamdi</dc:creator>
  <cp:keywords/>
  <dc:description/>
  <cp:lastModifiedBy>Hamdi</cp:lastModifiedBy>
  <cp:revision>2</cp:revision>
  <dcterms:created xsi:type="dcterms:W3CDTF">2023-06-29T09:47:00Z</dcterms:created>
  <dcterms:modified xsi:type="dcterms:W3CDTF">2023-06-29T10:10:00Z</dcterms:modified>
</cp:coreProperties>
</file>