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1B3C" w:rsidRPr="004E1B3C" w:rsidRDefault="004E1B3C" w:rsidP="004E1B3C">
      <w:pPr>
        <w:rPr>
          <w:rFonts w:asciiTheme="majorBidi" w:hAnsiTheme="majorBidi" w:cstheme="majorBidi"/>
          <w:b/>
          <w:bCs/>
          <w:sz w:val="28"/>
          <w:szCs w:val="28"/>
          <w:u w:val="single"/>
        </w:rPr>
      </w:pPr>
      <w:bookmarkStart w:id="0" w:name="_GoBack"/>
      <w:bookmarkEnd w:id="0"/>
      <w:r w:rsidRPr="004E1B3C">
        <w:rPr>
          <w:rFonts w:asciiTheme="majorBidi" w:hAnsiTheme="majorBidi" w:cstheme="majorBidi"/>
          <w:b/>
          <w:bCs/>
          <w:sz w:val="28"/>
          <w:szCs w:val="28"/>
          <w:u w:val="single"/>
        </w:rPr>
        <w:t>Résumé :</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sz w:val="24"/>
          <w:szCs w:val="24"/>
        </w:rPr>
        <w:t>L’objectif de ce mémoire est d’assurer une commande vectorielle associée une machine asynchrone alimenté par un générateur photovoltaïque(GPV) reliée avec un hacheur Boost commandé par la commande MPPT et un onduleur triphasée commandé par MLI alimentant une machine asynchrone.</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sz w:val="24"/>
          <w:szCs w:val="24"/>
        </w:rPr>
        <w:t>L’objectif de ce système consiste une étude comparative entre l’application de régulation PI et la logique flou à la partie machine ; et l’application de l’algorithme  perturbation &amp;observation (p&amp;o) et logique flou à la GPV ; pour savoir quelle technique est le meilleur qui répond aux performances dynamiques et statiques.</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b/>
          <w:bCs/>
          <w:sz w:val="28"/>
          <w:szCs w:val="28"/>
          <w:u w:val="single"/>
        </w:rPr>
        <w:t>Mots clés</w:t>
      </w:r>
      <w:r w:rsidRPr="004E1B3C">
        <w:rPr>
          <w:rFonts w:asciiTheme="majorBidi" w:hAnsiTheme="majorBidi" w:cstheme="majorBidi"/>
          <w:sz w:val="28"/>
          <w:szCs w:val="28"/>
        </w:rPr>
        <w:t xml:space="preserve"> </w:t>
      </w:r>
      <w:r w:rsidRPr="004E1B3C">
        <w:rPr>
          <w:rFonts w:asciiTheme="majorBidi" w:hAnsiTheme="majorBidi" w:cstheme="majorBidi"/>
          <w:sz w:val="24"/>
          <w:szCs w:val="24"/>
        </w:rPr>
        <w:t>: machine asynchrone, générateur photovoltaïque, MPPT, (p&amp;o), régulation PI, logique flou, hacheur Boost, onduleur.</w:t>
      </w:r>
    </w:p>
    <w:p w:rsidR="004E1B3C" w:rsidRPr="004E1B3C" w:rsidRDefault="004E1B3C" w:rsidP="004E1B3C">
      <w:pPr>
        <w:rPr>
          <w:rFonts w:asciiTheme="majorBidi" w:hAnsiTheme="majorBidi" w:cstheme="majorBidi"/>
          <w:sz w:val="24"/>
          <w:szCs w:val="24"/>
        </w:rPr>
      </w:pP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b/>
          <w:bCs/>
          <w:sz w:val="28"/>
          <w:szCs w:val="28"/>
          <w:u w:val="single"/>
        </w:rPr>
        <w:t>Abstract:</w:t>
      </w:r>
      <w:r w:rsidRPr="004E1B3C">
        <w:rPr>
          <w:rFonts w:asciiTheme="majorBidi" w:hAnsiTheme="majorBidi" w:cstheme="majorBidi"/>
          <w:sz w:val="28"/>
          <w:szCs w:val="28"/>
        </w:rPr>
        <w:t xml:space="preserve"> </w:t>
      </w:r>
      <w:r w:rsidRPr="004E1B3C">
        <w:rPr>
          <w:rFonts w:asciiTheme="majorBidi" w:hAnsiTheme="majorBidi" w:cstheme="majorBidi"/>
          <w:sz w:val="24"/>
          <w:szCs w:val="24"/>
        </w:rPr>
        <w:t>the objective of this thesis is to ensure a vector control associated with an asynchronous machine powered by a photovoltaic generator (GPV) connected with a Boost chopper controlled by the MPPT control and a three-phase inverter controlled by PWM supplying an asynchronous machine.</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sz w:val="24"/>
          <w:szCs w:val="24"/>
        </w:rPr>
        <w:t xml:space="preserve">The objective of this system is </w:t>
      </w:r>
      <w:proofErr w:type="gramStart"/>
      <w:r w:rsidRPr="004E1B3C">
        <w:rPr>
          <w:rFonts w:asciiTheme="majorBidi" w:hAnsiTheme="majorBidi" w:cstheme="majorBidi"/>
          <w:sz w:val="24"/>
          <w:szCs w:val="24"/>
        </w:rPr>
        <w:t>a</w:t>
      </w:r>
      <w:proofErr w:type="gramEnd"/>
      <w:r w:rsidRPr="004E1B3C">
        <w:rPr>
          <w:rFonts w:asciiTheme="majorBidi" w:hAnsiTheme="majorBidi" w:cstheme="majorBidi"/>
          <w:sz w:val="24"/>
          <w:szCs w:val="24"/>
        </w:rPr>
        <w:t xml:space="preserve"> comparative study between the application of PI regulation and fuzzy logic to the machine part; and the application of the algorithm </w:t>
      </w:r>
      <w:r w:rsidR="00C50556" w:rsidRPr="004E1B3C">
        <w:rPr>
          <w:rFonts w:asciiTheme="majorBidi" w:hAnsiTheme="majorBidi" w:cstheme="majorBidi"/>
          <w:sz w:val="24"/>
          <w:szCs w:val="24"/>
        </w:rPr>
        <w:t>Perturb</w:t>
      </w:r>
      <w:r w:rsidRPr="004E1B3C">
        <w:rPr>
          <w:rFonts w:asciiTheme="majorBidi" w:hAnsiTheme="majorBidi" w:cstheme="majorBidi"/>
          <w:sz w:val="24"/>
          <w:szCs w:val="24"/>
        </w:rPr>
        <w:t xml:space="preserve"> and observe (p&amp;o) and fuzzy logic to the GPV, to find out which technique is the best that responds to dynamics and statics.</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b/>
          <w:bCs/>
          <w:sz w:val="28"/>
          <w:szCs w:val="28"/>
          <w:u w:val="single"/>
        </w:rPr>
        <w:t>Keywords:</w:t>
      </w:r>
      <w:r w:rsidRPr="004E1B3C">
        <w:rPr>
          <w:rFonts w:asciiTheme="majorBidi" w:hAnsiTheme="majorBidi" w:cstheme="majorBidi"/>
          <w:sz w:val="28"/>
          <w:szCs w:val="28"/>
        </w:rPr>
        <w:t xml:space="preserve"> </w:t>
      </w:r>
      <w:r w:rsidRPr="004E1B3C">
        <w:rPr>
          <w:rFonts w:asciiTheme="majorBidi" w:hAnsiTheme="majorBidi" w:cstheme="majorBidi"/>
          <w:sz w:val="24"/>
          <w:szCs w:val="24"/>
        </w:rPr>
        <w:t>asynchronous machine, photovoltaic generator, MPPT, (p&amp;o), PI regulation, fuzzy logic, Boost chopper, inverter.</w:t>
      </w:r>
    </w:p>
    <w:p w:rsidR="004E1B3C" w:rsidRPr="004E1B3C" w:rsidRDefault="004E1B3C" w:rsidP="004E1B3C">
      <w:pPr>
        <w:rPr>
          <w:rFonts w:asciiTheme="majorBidi" w:hAnsiTheme="majorBidi" w:cstheme="majorBidi"/>
          <w:sz w:val="24"/>
          <w:szCs w:val="24"/>
        </w:rPr>
      </w:pPr>
      <w:r w:rsidRPr="004E1B3C">
        <w:rPr>
          <w:rFonts w:asciiTheme="majorBidi" w:hAnsiTheme="majorBidi" w:cstheme="majorBidi"/>
          <w:sz w:val="24"/>
          <w:szCs w:val="24"/>
        </w:rPr>
        <w:tab/>
      </w:r>
    </w:p>
    <w:p w:rsidR="004E1B3C" w:rsidRPr="004E1B3C" w:rsidRDefault="004E1B3C" w:rsidP="004E1B3C">
      <w:pPr>
        <w:bidi/>
        <w:rPr>
          <w:rFonts w:asciiTheme="majorBidi" w:hAnsiTheme="majorBidi" w:cstheme="majorBidi"/>
          <w:sz w:val="24"/>
          <w:szCs w:val="24"/>
        </w:rPr>
      </w:pPr>
      <w:r w:rsidRPr="004E1B3C">
        <w:rPr>
          <w:rFonts w:asciiTheme="majorBidi" w:hAnsiTheme="majorBidi" w:cstheme="majorBidi"/>
          <w:sz w:val="24"/>
          <w:szCs w:val="24"/>
        </w:rPr>
        <w:tab/>
      </w:r>
      <w:r w:rsidRPr="004E1B3C">
        <w:rPr>
          <w:rFonts w:asciiTheme="majorBidi" w:hAnsiTheme="majorBidi" w:cs="Times New Roman"/>
          <w:b/>
          <w:bCs/>
          <w:sz w:val="28"/>
          <w:szCs w:val="28"/>
          <w:u w:val="single"/>
          <w:rtl/>
        </w:rPr>
        <w:t>مُلَخَّص:</w:t>
      </w:r>
      <w:r w:rsidRPr="004E1B3C">
        <w:rPr>
          <w:rFonts w:asciiTheme="majorBidi" w:hAnsiTheme="majorBidi" w:cs="Times New Roman"/>
          <w:sz w:val="28"/>
          <w:szCs w:val="28"/>
          <w:rtl/>
        </w:rPr>
        <w:t xml:space="preserve"> </w:t>
      </w:r>
      <w:r w:rsidRPr="004E1B3C">
        <w:rPr>
          <w:rFonts w:asciiTheme="majorBidi" w:hAnsiTheme="majorBidi" w:cs="Times New Roman"/>
          <w:sz w:val="24"/>
          <w:szCs w:val="24"/>
          <w:rtl/>
        </w:rPr>
        <w:t xml:space="preserve">هدف هذا المذكرة هو ضمان التحكم الاتجاهي المتجه المرتبط بآلة غير متزامنة تعمل بتغذية من مولد طاقة شمسية، متصلة بمحول </w:t>
      </w:r>
      <w:r w:rsidRPr="004E1B3C">
        <w:rPr>
          <w:rFonts w:asciiTheme="majorBidi" w:hAnsiTheme="majorBidi" w:cstheme="majorBidi"/>
          <w:sz w:val="24"/>
          <w:szCs w:val="24"/>
        </w:rPr>
        <w:t>Boost</w:t>
      </w:r>
      <w:r w:rsidRPr="004E1B3C">
        <w:rPr>
          <w:rFonts w:asciiTheme="majorBidi" w:hAnsiTheme="majorBidi" w:cs="Times New Roman"/>
          <w:sz w:val="24"/>
          <w:szCs w:val="24"/>
          <w:rtl/>
        </w:rPr>
        <w:t xml:space="preserve"> يتم التحكم به باستخدام تقنية </w:t>
      </w:r>
      <w:r w:rsidRPr="004E1B3C">
        <w:rPr>
          <w:rFonts w:asciiTheme="majorBidi" w:hAnsiTheme="majorBidi" w:cstheme="majorBidi"/>
          <w:sz w:val="24"/>
          <w:szCs w:val="24"/>
        </w:rPr>
        <w:t>MPPT</w:t>
      </w:r>
      <w:r w:rsidRPr="004E1B3C">
        <w:rPr>
          <w:rFonts w:asciiTheme="majorBidi" w:hAnsiTheme="majorBidi" w:cs="Times New Roman"/>
          <w:sz w:val="24"/>
          <w:szCs w:val="24"/>
          <w:rtl/>
        </w:rPr>
        <w:t xml:space="preserve"> ومحول ثلاثي الأوجه يتم التحكم به بواسطة </w:t>
      </w:r>
      <w:r w:rsidRPr="004E1B3C">
        <w:rPr>
          <w:rFonts w:asciiTheme="majorBidi" w:hAnsiTheme="majorBidi" w:cstheme="majorBidi"/>
          <w:sz w:val="24"/>
          <w:szCs w:val="24"/>
        </w:rPr>
        <w:t>MLI</w:t>
      </w:r>
      <w:r w:rsidRPr="004E1B3C">
        <w:rPr>
          <w:rFonts w:asciiTheme="majorBidi" w:hAnsiTheme="majorBidi" w:cs="Times New Roman"/>
          <w:sz w:val="24"/>
          <w:szCs w:val="24"/>
          <w:rtl/>
        </w:rPr>
        <w:t xml:space="preserve"> والذي يقوم بتغذية آلة غير متزامنة.</w:t>
      </w:r>
    </w:p>
    <w:p w:rsidR="004E1B3C" w:rsidRPr="004E1B3C" w:rsidRDefault="004E1B3C" w:rsidP="004E1B3C">
      <w:pPr>
        <w:bidi/>
        <w:rPr>
          <w:rFonts w:asciiTheme="majorBidi" w:hAnsiTheme="majorBidi" w:cstheme="majorBidi"/>
          <w:sz w:val="24"/>
          <w:szCs w:val="24"/>
        </w:rPr>
      </w:pPr>
      <w:r w:rsidRPr="004E1B3C">
        <w:rPr>
          <w:rFonts w:asciiTheme="majorBidi" w:hAnsiTheme="majorBidi" w:cs="Times New Roman"/>
          <w:sz w:val="24"/>
          <w:szCs w:val="24"/>
          <w:rtl/>
        </w:rPr>
        <w:t xml:space="preserve">يتمثل هدف هذا النظام في دراسة مقارنة بين تطبيق التحكم </w:t>
      </w:r>
      <w:r w:rsidRPr="004E1B3C">
        <w:rPr>
          <w:rFonts w:asciiTheme="majorBidi" w:hAnsiTheme="majorBidi" w:cstheme="majorBidi"/>
          <w:sz w:val="24"/>
          <w:szCs w:val="24"/>
        </w:rPr>
        <w:t>PI</w:t>
      </w:r>
      <w:r w:rsidRPr="004E1B3C">
        <w:rPr>
          <w:rFonts w:asciiTheme="majorBidi" w:hAnsiTheme="majorBidi" w:cs="Times New Roman"/>
          <w:sz w:val="24"/>
          <w:szCs w:val="24"/>
          <w:rtl/>
        </w:rPr>
        <w:t xml:space="preserve"> والمنطق الضبابي على الجزء المتعلق بالآلة، وبين تطبيق خوارزمية (</w:t>
      </w:r>
      <w:r w:rsidRPr="004E1B3C">
        <w:rPr>
          <w:rFonts w:asciiTheme="majorBidi" w:hAnsiTheme="majorBidi" w:cstheme="majorBidi"/>
          <w:sz w:val="24"/>
          <w:szCs w:val="24"/>
        </w:rPr>
        <w:t>P&amp;O</w:t>
      </w:r>
      <w:r w:rsidRPr="004E1B3C">
        <w:rPr>
          <w:rFonts w:asciiTheme="majorBidi" w:hAnsiTheme="majorBidi" w:cs="Times New Roman"/>
          <w:sz w:val="24"/>
          <w:szCs w:val="24"/>
          <w:rtl/>
        </w:rPr>
        <w:t xml:space="preserve">) والمنطق الضبابي على المولد الشمسي، لمعرفة أي تقنية هي الأفضل والأكثر استجابة للأداء الديناميكي والثابت </w:t>
      </w:r>
    </w:p>
    <w:p w:rsidR="004E1B3C" w:rsidRPr="004E1B3C" w:rsidRDefault="004E1B3C" w:rsidP="004E1B3C">
      <w:pPr>
        <w:bidi/>
        <w:rPr>
          <w:rFonts w:asciiTheme="majorBidi" w:hAnsiTheme="majorBidi" w:cstheme="majorBidi"/>
          <w:sz w:val="24"/>
          <w:szCs w:val="24"/>
        </w:rPr>
      </w:pPr>
      <w:r w:rsidRPr="004E1B3C">
        <w:rPr>
          <w:rFonts w:asciiTheme="majorBidi" w:hAnsiTheme="majorBidi" w:cs="Times New Roman"/>
          <w:b/>
          <w:bCs/>
          <w:sz w:val="28"/>
          <w:szCs w:val="28"/>
          <w:u w:val="single"/>
          <w:rtl/>
        </w:rPr>
        <w:t>الكلمات الرئيسية:</w:t>
      </w:r>
      <w:r w:rsidRPr="004E1B3C">
        <w:rPr>
          <w:rFonts w:asciiTheme="majorBidi" w:hAnsiTheme="majorBidi" w:cs="Times New Roman"/>
          <w:sz w:val="28"/>
          <w:szCs w:val="28"/>
          <w:rtl/>
        </w:rPr>
        <w:t xml:space="preserve"> </w:t>
      </w:r>
      <w:r w:rsidRPr="004E1B3C">
        <w:rPr>
          <w:rFonts w:asciiTheme="majorBidi" w:hAnsiTheme="majorBidi" w:cs="Times New Roman"/>
          <w:sz w:val="24"/>
          <w:szCs w:val="24"/>
          <w:rtl/>
        </w:rPr>
        <w:t xml:space="preserve">آلة غير متزامنة، مولد طاقة شمسية،         </w:t>
      </w:r>
    </w:p>
    <w:p w:rsidR="004E1B3C" w:rsidRPr="004E1B3C" w:rsidRDefault="004E1B3C" w:rsidP="004E1B3C">
      <w:pPr>
        <w:bidi/>
        <w:rPr>
          <w:rFonts w:asciiTheme="majorBidi" w:hAnsiTheme="majorBidi" w:cstheme="majorBidi"/>
          <w:sz w:val="24"/>
          <w:szCs w:val="24"/>
        </w:rPr>
      </w:pPr>
      <w:r w:rsidRPr="004E1B3C">
        <w:rPr>
          <w:rFonts w:asciiTheme="majorBidi" w:hAnsiTheme="majorBidi" w:cs="Times New Roman"/>
          <w:sz w:val="24"/>
          <w:szCs w:val="24"/>
          <w:rtl/>
        </w:rPr>
        <w:t xml:space="preserve"> </w:t>
      </w:r>
      <w:r w:rsidRPr="004E1B3C">
        <w:rPr>
          <w:rFonts w:asciiTheme="majorBidi" w:hAnsiTheme="majorBidi" w:cstheme="majorBidi"/>
          <w:sz w:val="24"/>
          <w:szCs w:val="24"/>
        </w:rPr>
        <w:t>MPPT</w:t>
      </w:r>
      <w:r w:rsidRPr="004E1B3C">
        <w:rPr>
          <w:rFonts w:asciiTheme="majorBidi" w:hAnsiTheme="majorBidi" w:cs="Times New Roman"/>
          <w:sz w:val="24"/>
          <w:szCs w:val="24"/>
          <w:rtl/>
        </w:rPr>
        <w:t xml:space="preserve">، </w:t>
      </w:r>
      <w:r w:rsidRPr="004E1B3C">
        <w:rPr>
          <w:rFonts w:asciiTheme="majorBidi" w:hAnsiTheme="majorBidi" w:cstheme="majorBidi"/>
          <w:sz w:val="24"/>
          <w:szCs w:val="24"/>
        </w:rPr>
        <w:t>(P&amp;O</w:t>
      </w:r>
      <w:proofErr w:type="gramStart"/>
      <w:r w:rsidRPr="004E1B3C">
        <w:rPr>
          <w:rFonts w:asciiTheme="majorBidi" w:hAnsiTheme="majorBidi" w:cstheme="majorBidi"/>
          <w:sz w:val="24"/>
          <w:szCs w:val="24"/>
        </w:rPr>
        <w:t>)</w:t>
      </w:r>
      <w:r w:rsidRPr="004E1B3C">
        <w:rPr>
          <w:rFonts w:asciiTheme="majorBidi" w:hAnsiTheme="majorBidi" w:cs="Times New Roman"/>
          <w:sz w:val="24"/>
          <w:szCs w:val="24"/>
          <w:rtl/>
        </w:rPr>
        <w:t>،</w:t>
      </w:r>
      <w:proofErr w:type="gramEnd"/>
      <w:r w:rsidRPr="004E1B3C">
        <w:rPr>
          <w:rFonts w:asciiTheme="majorBidi" w:hAnsiTheme="majorBidi" w:cs="Times New Roman"/>
          <w:sz w:val="24"/>
          <w:szCs w:val="24"/>
          <w:rtl/>
        </w:rPr>
        <w:t xml:space="preserve"> تحكم </w:t>
      </w:r>
      <w:r w:rsidRPr="004E1B3C">
        <w:rPr>
          <w:rFonts w:asciiTheme="majorBidi" w:hAnsiTheme="majorBidi" w:cstheme="majorBidi"/>
          <w:sz w:val="24"/>
          <w:szCs w:val="24"/>
        </w:rPr>
        <w:t>PI</w:t>
      </w:r>
      <w:r w:rsidRPr="004E1B3C">
        <w:rPr>
          <w:rFonts w:asciiTheme="majorBidi" w:hAnsiTheme="majorBidi" w:cs="Times New Roman"/>
          <w:sz w:val="24"/>
          <w:szCs w:val="24"/>
          <w:rtl/>
        </w:rPr>
        <w:t xml:space="preserve">، المنطق الضبابي، محول </w:t>
      </w:r>
      <w:r w:rsidRPr="004E1B3C">
        <w:rPr>
          <w:rFonts w:asciiTheme="majorBidi" w:hAnsiTheme="majorBidi" w:cstheme="majorBidi"/>
          <w:sz w:val="24"/>
          <w:szCs w:val="24"/>
        </w:rPr>
        <w:t>Boost</w:t>
      </w:r>
      <w:r w:rsidRPr="004E1B3C">
        <w:rPr>
          <w:rFonts w:asciiTheme="majorBidi" w:hAnsiTheme="majorBidi" w:cs="Times New Roman"/>
          <w:sz w:val="24"/>
          <w:szCs w:val="24"/>
          <w:rtl/>
        </w:rPr>
        <w:t>، محول ثلاثي الأوجه.</w:t>
      </w:r>
    </w:p>
    <w:p w:rsidR="004E1B3C" w:rsidRPr="004E1B3C" w:rsidRDefault="004E1B3C" w:rsidP="004E1B3C">
      <w:pPr>
        <w:bidi/>
        <w:rPr>
          <w:rFonts w:asciiTheme="majorBidi" w:hAnsiTheme="majorBidi" w:cstheme="majorBidi"/>
          <w:sz w:val="24"/>
          <w:szCs w:val="24"/>
        </w:rPr>
      </w:pPr>
    </w:p>
    <w:p w:rsidR="004E1B3C" w:rsidRPr="004E1B3C" w:rsidRDefault="004E1B3C" w:rsidP="004E1B3C">
      <w:pPr>
        <w:rPr>
          <w:rFonts w:asciiTheme="majorBidi" w:hAnsiTheme="majorBidi" w:cstheme="majorBidi"/>
          <w:sz w:val="24"/>
          <w:szCs w:val="24"/>
        </w:rPr>
      </w:pPr>
    </w:p>
    <w:p w:rsidR="004E1B3C" w:rsidRPr="004E1B3C" w:rsidRDefault="004E1B3C" w:rsidP="004E1B3C">
      <w:pPr>
        <w:rPr>
          <w:rFonts w:asciiTheme="majorBidi" w:hAnsiTheme="majorBidi" w:cstheme="majorBidi"/>
          <w:sz w:val="24"/>
          <w:szCs w:val="24"/>
        </w:rPr>
      </w:pPr>
    </w:p>
    <w:p w:rsidR="00243134" w:rsidRPr="004E1B3C" w:rsidRDefault="00243134">
      <w:pPr>
        <w:rPr>
          <w:rFonts w:asciiTheme="majorBidi" w:hAnsiTheme="majorBidi" w:cstheme="majorBidi"/>
          <w:sz w:val="24"/>
          <w:szCs w:val="24"/>
        </w:rPr>
      </w:pPr>
    </w:p>
    <w:sectPr w:rsidR="00243134" w:rsidRPr="004E1B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ar-SA" w:vendorID="64" w:dllVersion="131078" w:nlCheck="1" w:checkStyle="0"/>
  <w:activeWritingStyle w:appName="MSWord" w:lang="fr-FR"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B57"/>
    <w:rsid w:val="00242FA4"/>
    <w:rsid w:val="00243134"/>
    <w:rsid w:val="00377A72"/>
    <w:rsid w:val="004E1B3C"/>
    <w:rsid w:val="00541486"/>
    <w:rsid w:val="00C50556"/>
    <w:rsid w:val="00C84B5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4F267C-5DEB-4288-8F5F-FF71C0F60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318</Words>
  <Characters>1749</Characters>
  <Application>Microsoft Office Word</Application>
  <DocSecurity>0</DocSecurity>
  <Lines>14</Lines>
  <Paragraphs>4</Paragraphs>
  <ScaleCrop>false</ScaleCrop>
  <Company/>
  <LinksUpToDate>false</LinksUpToDate>
  <CharactersWithSpaces>2063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dc:creator>
  <cp:keywords/>
  <dc:description/>
  <cp:lastModifiedBy>Verity</cp:lastModifiedBy>
  <cp:revision>6</cp:revision>
  <dcterms:created xsi:type="dcterms:W3CDTF">2023-10-17T18:41:00Z</dcterms:created>
  <dcterms:modified xsi:type="dcterms:W3CDTF">2023-10-17T18:48:00Z</dcterms:modified>
</cp:coreProperties>
</file>