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62" w:rsidRDefault="00063062" w:rsidP="00063062">
      <w:pPr>
        <w:spacing w:line="360" w:lineRule="auto"/>
        <w:jc w:val="center"/>
        <w:rPr>
          <w:rFonts w:ascii="Times New Roman" w:hAnsi="Times New Roman" w:cs="Times New Roman"/>
          <w:i/>
          <w:iCs/>
          <w:sz w:val="40"/>
          <w:szCs w:val="40"/>
        </w:rPr>
      </w:pPr>
      <w:r w:rsidRPr="006D6FBE">
        <w:rPr>
          <w:rFonts w:ascii="Times New Roman" w:hAnsi="Times New Roman" w:cs="Times New Roman"/>
          <w:i/>
          <w:iCs/>
          <w:sz w:val="40"/>
          <w:szCs w:val="40"/>
        </w:rPr>
        <w:t>Liste des tableaux</w:t>
      </w:r>
    </w:p>
    <w:p w:rsidR="00BD56D4" w:rsidRDefault="00BD56D4" w:rsidP="008F1CBF">
      <w:pPr>
        <w:spacing w:line="360" w:lineRule="auto"/>
        <w:jc w:val="both"/>
        <w:rPr>
          <w:rFonts w:ascii="Times New Roman" w:hAnsi="Times New Roman" w:cs="Times New Roman"/>
          <w:i/>
          <w:iCs/>
          <w:sz w:val="40"/>
          <w:szCs w:val="40"/>
        </w:rPr>
      </w:pPr>
    </w:p>
    <w:p w:rsidR="00BD56D4" w:rsidRDefault="00BD56D4" w:rsidP="008F1CBF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Tableau III.1</w:t>
      </w:r>
      <w:r w:rsidR="00693221">
        <w:rPr>
          <w:rFonts w:asciiTheme="majorBidi" w:hAnsiTheme="majorBidi" w:cstheme="majorBidi"/>
          <w:sz w:val="24"/>
          <w:szCs w:val="24"/>
        </w:rPr>
        <w:t> :</w:t>
      </w:r>
      <w:r>
        <w:rPr>
          <w:rFonts w:asciiTheme="majorBidi" w:hAnsiTheme="majorBidi" w:cstheme="majorBidi"/>
          <w:sz w:val="24"/>
          <w:szCs w:val="24"/>
        </w:rPr>
        <w:t xml:space="preserve"> la différence entre V.A continue et discrète.</w:t>
      </w:r>
      <w:r w:rsidRPr="00911C25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………………</w:t>
      </w:r>
      <w:r w:rsidRPr="007E0606">
        <w:rPr>
          <w:rFonts w:asciiTheme="majorBidi" w:hAnsiTheme="majorBidi" w:cstheme="majorBidi"/>
          <w:sz w:val="24"/>
          <w:szCs w:val="24"/>
        </w:rPr>
        <w:t>……</w:t>
      </w:r>
      <w:r w:rsidR="00A36A97">
        <w:rPr>
          <w:rFonts w:asciiTheme="majorBidi" w:hAnsiTheme="majorBidi" w:cstheme="majorBidi"/>
          <w:sz w:val="24"/>
          <w:szCs w:val="24"/>
        </w:rPr>
        <w:t>..</w:t>
      </w:r>
      <w:r>
        <w:rPr>
          <w:rFonts w:asciiTheme="majorBidi" w:hAnsiTheme="majorBidi" w:cstheme="majorBidi"/>
          <w:sz w:val="24"/>
          <w:szCs w:val="24"/>
        </w:rPr>
        <w:t>..</w:t>
      </w:r>
      <w:r w:rsidRPr="007E0606">
        <w:rPr>
          <w:rFonts w:asciiTheme="majorBidi" w:hAnsiTheme="majorBidi" w:cstheme="majorBidi"/>
          <w:sz w:val="24"/>
          <w:szCs w:val="24"/>
        </w:rPr>
        <w:t>P</w:t>
      </w:r>
      <w:r w:rsidR="00693221">
        <w:rPr>
          <w:rFonts w:asciiTheme="majorBidi" w:hAnsiTheme="majorBidi" w:cstheme="majorBidi"/>
          <w:sz w:val="24"/>
          <w:szCs w:val="24"/>
        </w:rPr>
        <w:t>25</w:t>
      </w:r>
    </w:p>
    <w:p w:rsidR="003B6CFE" w:rsidRDefault="003B6CFE" w:rsidP="008F1CBF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</w:t>
      </w:r>
      <w:r w:rsidRPr="007C0979">
        <w:rPr>
          <w:rFonts w:asciiTheme="majorBidi" w:hAnsiTheme="majorBidi" w:cstheme="majorBidi"/>
          <w:sz w:val="24"/>
          <w:szCs w:val="24"/>
        </w:rPr>
        <w:t>ableau</w:t>
      </w:r>
      <w:r>
        <w:rPr>
          <w:rFonts w:asciiTheme="majorBidi" w:hAnsiTheme="majorBidi" w:cstheme="majorBidi"/>
          <w:sz w:val="24"/>
          <w:szCs w:val="24"/>
        </w:rPr>
        <w:t xml:space="preserve"> V.1</w:t>
      </w:r>
      <w:r>
        <w:rPr>
          <w:rFonts w:ascii="TimesNewRomanPSMT" w:hAnsi="TimesNewRomanPSMT" w:cs="TimesNewRomanPSMT"/>
          <w:sz w:val="24"/>
          <w:szCs w:val="24"/>
        </w:rPr>
        <w:t> : Fonctions de transfert a = f (n)…………………</w:t>
      </w:r>
      <w:r w:rsidR="008F1CBF">
        <w:rPr>
          <w:rFonts w:ascii="TimesNewRomanPSMT" w:hAnsi="TimesNewRomanPSMT" w:cs="TimesNewRomanPSMT"/>
          <w:sz w:val="24"/>
          <w:szCs w:val="24"/>
        </w:rPr>
        <w:t>.</w:t>
      </w:r>
      <w:r>
        <w:rPr>
          <w:rFonts w:ascii="TimesNewRomanPSMT" w:hAnsi="TimesNewRomanPSMT" w:cs="TimesNewRomanPSMT"/>
          <w:sz w:val="24"/>
          <w:szCs w:val="24"/>
        </w:rPr>
        <w:t>……………</w:t>
      </w:r>
      <w:r w:rsidR="00A36A97">
        <w:rPr>
          <w:rFonts w:ascii="TimesNewRomanPSMT" w:hAnsi="TimesNewRomanPSMT" w:cs="TimesNewRomanPSMT"/>
          <w:sz w:val="24"/>
          <w:szCs w:val="24"/>
        </w:rPr>
        <w:t>…….</w:t>
      </w:r>
      <w:r>
        <w:rPr>
          <w:rFonts w:ascii="TimesNewRomanPSMT" w:hAnsi="TimesNewRomanPSMT" w:cs="TimesNewRomanPSMT"/>
          <w:sz w:val="24"/>
          <w:szCs w:val="24"/>
        </w:rPr>
        <w:t>..P60</w:t>
      </w:r>
    </w:p>
    <w:p w:rsidR="003B6CFE" w:rsidRDefault="00BD56D4" w:rsidP="00A36A97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503CE1">
        <w:rPr>
          <w:rFonts w:ascii="Times New Roman" w:hAnsi="Times New Roman" w:cs="Times New Roman"/>
          <w:bCs/>
          <w:sz w:val="24"/>
          <w:szCs w:val="24"/>
        </w:rPr>
        <w:t>Tableau VI</w:t>
      </w:r>
      <w:r w:rsidR="00A36A97">
        <w:rPr>
          <w:rFonts w:ascii="Times New Roman" w:hAnsi="Times New Roman" w:cs="Times New Roman"/>
          <w:bCs/>
          <w:sz w:val="24"/>
          <w:szCs w:val="24"/>
        </w:rPr>
        <w:t>.</w:t>
      </w:r>
      <w:r w:rsidRPr="00503CE1">
        <w:rPr>
          <w:rFonts w:ascii="Times New Roman" w:hAnsi="Times New Roman" w:cs="Times New Roman"/>
          <w:bCs/>
          <w:sz w:val="24"/>
          <w:szCs w:val="24"/>
        </w:rPr>
        <w:t>1</w:t>
      </w:r>
      <w:r w:rsidR="005C44BF">
        <w:rPr>
          <w:rFonts w:ascii="Times New Roman" w:hAnsi="Times New Roman" w:cs="Times New Roman"/>
          <w:bCs/>
          <w:sz w:val="24"/>
          <w:szCs w:val="24"/>
        </w:rPr>
        <w:t>:</w:t>
      </w:r>
      <w:r w:rsidR="00A36A97">
        <w:rPr>
          <w:rFonts w:ascii="Times New Roman" w:hAnsi="Times New Roman" w:cs="Times New Roman"/>
          <w:bCs/>
          <w:sz w:val="24"/>
          <w:szCs w:val="24"/>
        </w:rPr>
        <w:t xml:space="preserve"> L</w:t>
      </w:r>
      <w:r>
        <w:rPr>
          <w:rFonts w:ascii="Times New Roman" w:hAnsi="Times New Roman" w:cs="Times New Roman"/>
          <w:bCs/>
          <w:sz w:val="24"/>
          <w:szCs w:val="24"/>
        </w:rPr>
        <w:t>a comparaison de JPEG avec gaussienne</w:t>
      </w:r>
      <w:r w:rsidR="00A36A97">
        <w:rPr>
          <w:rFonts w:asciiTheme="majorBidi" w:hAnsiTheme="majorBidi" w:cstheme="majorBidi"/>
          <w:sz w:val="24"/>
          <w:szCs w:val="24"/>
        </w:rPr>
        <w:t>…...…………</w:t>
      </w:r>
      <w:r w:rsidRPr="007E0606">
        <w:rPr>
          <w:rFonts w:asciiTheme="majorBidi" w:hAnsiTheme="majorBidi" w:cstheme="majorBidi"/>
          <w:sz w:val="24"/>
          <w:szCs w:val="24"/>
        </w:rPr>
        <w:t>……</w:t>
      </w:r>
      <w:r w:rsidR="00E373B6">
        <w:rPr>
          <w:rFonts w:asciiTheme="majorBidi" w:hAnsiTheme="majorBidi" w:cstheme="majorBidi"/>
          <w:sz w:val="24"/>
          <w:szCs w:val="24"/>
        </w:rPr>
        <w:t>….</w:t>
      </w:r>
      <w:r>
        <w:rPr>
          <w:rFonts w:asciiTheme="majorBidi" w:hAnsiTheme="majorBidi" w:cstheme="majorBidi"/>
          <w:sz w:val="24"/>
          <w:szCs w:val="24"/>
        </w:rPr>
        <w:t>….</w:t>
      </w:r>
      <w:r w:rsidRPr="007E0606">
        <w:rPr>
          <w:rFonts w:asciiTheme="majorBidi" w:hAnsiTheme="majorBidi" w:cstheme="majorBidi"/>
          <w:sz w:val="24"/>
          <w:szCs w:val="24"/>
        </w:rPr>
        <w:t>P</w:t>
      </w:r>
      <w:r>
        <w:rPr>
          <w:rFonts w:asciiTheme="majorBidi" w:hAnsiTheme="majorBidi" w:cstheme="majorBidi"/>
          <w:sz w:val="24"/>
          <w:szCs w:val="24"/>
        </w:rPr>
        <w:t>7</w:t>
      </w:r>
      <w:r w:rsidR="00E373B6">
        <w:rPr>
          <w:rFonts w:asciiTheme="majorBidi" w:hAnsiTheme="majorBidi" w:cstheme="majorBidi"/>
          <w:sz w:val="24"/>
          <w:szCs w:val="24"/>
        </w:rPr>
        <w:t>2</w:t>
      </w:r>
    </w:p>
    <w:p w:rsidR="00BD56D4" w:rsidRDefault="00A36A97" w:rsidP="00A36A97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Tableau VI.</w:t>
      </w:r>
      <w:r w:rsidR="00BD56D4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 : L</w:t>
      </w:r>
      <w:r w:rsidR="00BD56D4">
        <w:rPr>
          <w:rFonts w:ascii="Times New Roman" w:hAnsi="Times New Roman" w:cs="Times New Roman"/>
          <w:bCs/>
          <w:sz w:val="24"/>
          <w:szCs w:val="24"/>
        </w:rPr>
        <w:t xml:space="preserve">a </w:t>
      </w:r>
      <w:r w:rsidR="008F1CBF">
        <w:rPr>
          <w:rFonts w:ascii="Times New Roman" w:hAnsi="Times New Roman" w:cs="Times New Roman"/>
          <w:bCs/>
          <w:sz w:val="24"/>
          <w:szCs w:val="24"/>
        </w:rPr>
        <w:t>comparaison</w:t>
      </w:r>
      <w:r w:rsidR="00BD56D4">
        <w:rPr>
          <w:rFonts w:ascii="Times New Roman" w:hAnsi="Times New Roman" w:cs="Times New Roman"/>
          <w:bCs/>
          <w:sz w:val="24"/>
          <w:szCs w:val="24"/>
        </w:rPr>
        <w:t xml:space="preserve"> de méthode JPEG avec AR-1 ,2,3</w:t>
      </w:r>
      <w:r>
        <w:rPr>
          <w:rFonts w:asciiTheme="majorBidi" w:hAnsiTheme="majorBidi" w:cstheme="majorBidi"/>
          <w:sz w:val="24"/>
          <w:szCs w:val="24"/>
        </w:rPr>
        <w:t>………….…</w:t>
      </w:r>
      <w:r w:rsidR="00BD56D4">
        <w:rPr>
          <w:rFonts w:asciiTheme="majorBidi" w:hAnsiTheme="majorBidi" w:cstheme="majorBidi"/>
          <w:sz w:val="24"/>
          <w:szCs w:val="24"/>
        </w:rPr>
        <w:t>…</w:t>
      </w:r>
      <w:r w:rsidR="00BD56D4" w:rsidRPr="007E0606">
        <w:rPr>
          <w:rFonts w:asciiTheme="majorBidi" w:hAnsiTheme="majorBidi" w:cstheme="majorBidi"/>
          <w:sz w:val="24"/>
          <w:szCs w:val="24"/>
        </w:rPr>
        <w:t>P</w:t>
      </w:r>
      <w:r w:rsidR="00BD56D4">
        <w:rPr>
          <w:rFonts w:asciiTheme="majorBidi" w:hAnsiTheme="majorBidi" w:cstheme="majorBidi"/>
          <w:sz w:val="24"/>
          <w:szCs w:val="24"/>
        </w:rPr>
        <w:t>76</w:t>
      </w:r>
    </w:p>
    <w:p w:rsidR="004F274B" w:rsidRPr="00C41B06" w:rsidRDefault="004F274B" w:rsidP="004F274B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Tableau VI.</w:t>
      </w:r>
      <w:r w:rsidRPr="004C0AB4">
        <w:rPr>
          <w:rFonts w:asciiTheme="majorBidi" w:hAnsiTheme="majorBidi" w:cstheme="majorBidi"/>
          <w:bCs/>
          <w:sz w:val="24"/>
          <w:szCs w:val="24"/>
        </w:rPr>
        <w:t>3</w:t>
      </w:r>
      <w:r>
        <w:rPr>
          <w:rFonts w:asciiTheme="majorBidi" w:hAnsiTheme="majorBidi" w:cstheme="majorBidi"/>
          <w:bCs/>
          <w:sz w:val="24"/>
          <w:szCs w:val="24"/>
        </w:rPr>
        <w:t> </w:t>
      </w:r>
      <w:r>
        <w:rPr>
          <w:rFonts w:asciiTheme="majorBidi" w:hAnsiTheme="majorBidi" w:cstheme="majorBidi"/>
          <w:sz w:val="24"/>
          <w:szCs w:val="24"/>
        </w:rPr>
        <w:t>:</w:t>
      </w:r>
      <w:r w:rsidRPr="004C0AB4">
        <w:rPr>
          <w:rFonts w:asciiTheme="majorBidi" w:hAnsiTheme="majorBidi" w:cstheme="majorBidi"/>
          <w:sz w:val="24"/>
          <w:szCs w:val="24"/>
        </w:rPr>
        <w:t xml:space="preserve"> Mesures de qualité pour l’image construite pour</w:t>
      </w:r>
      <w:r w:rsidRPr="00C41B06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</w:t>
      </w:r>
      <w:r w:rsidRPr="00C41B06">
        <w:rPr>
          <w:rFonts w:asciiTheme="majorBidi" w:hAnsiTheme="majorBidi" w:cstheme="majorBidi"/>
          <w:sz w:val="24"/>
          <w:szCs w:val="24"/>
        </w:rPr>
        <w:t>aille des vecteurs d’entrées égale à 4 pixels</w:t>
      </w:r>
      <w:r>
        <w:rPr>
          <w:rFonts w:asciiTheme="majorBidi" w:hAnsiTheme="majorBidi" w:cstheme="majorBidi"/>
          <w:sz w:val="24"/>
          <w:szCs w:val="24"/>
        </w:rPr>
        <w:t>..………………………………………………………...P78</w:t>
      </w:r>
    </w:p>
    <w:p w:rsidR="006D2FE5" w:rsidRDefault="00B101E6" w:rsidP="002C3629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Tableau VI.</w:t>
      </w:r>
      <w:r w:rsidRPr="004C0AB4">
        <w:rPr>
          <w:rFonts w:asciiTheme="majorBidi" w:hAnsiTheme="majorBidi" w:cstheme="majorBidi"/>
          <w:bCs/>
          <w:sz w:val="24"/>
          <w:szCs w:val="24"/>
        </w:rPr>
        <w:t>4</w:t>
      </w:r>
      <w:r>
        <w:rPr>
          <w:rFonts w:asciiTheme="majorBidi" w:hAnsiTheme="majorBidi" w:cstheme="majorBidi"/>
          <w:bCs/>
          <w:sz w:val="24"/>
          <w:szCs w:val="24"/>
        </w:rPr>
        <w:t> </w:t>
      </w:r>
      <w:r>
        <w:rPr>
          <w:rFonts w:asciiTheme="majorBidi" w:hAnsiTheme="majorBidi" w:cstheme="majorBidi"/>
          <w:sz w:val="24"/>
          <w:szCs w:val="24"/>
        </w:rPr>
        <w:t>:</w:t>
      </w:r>
      <w:r w:rsidRPr="004C0AB4">
        <w:rPr>
          <w:rFonts w:asciiTheme="majorBidi" w:hAnsiTheme="majorBidi" w:cstheme="majorBidi"/>
          <w:sz w:val="24"/>
          <w:szCs w:val="24"/>
        </w:rPr>
        <w:t xml:space="preserve"> Mesures de qualité pour</w:t>
      </w:r>
      <w:r w:rsidR="002C3629" w:rsidRPr="002C3629">
        <w:rPr>
          <w:rFonts w:asciiTheme="majorBidi" w:hAnsiTheme="majorBidi" w:cstheme="majorBidi"/>
          <w:sz w:val="24"/>
          <w:szCs w:val="24"/>
        </w:rPr>
        <w:t xml:space="preserve"> </w:t>
      </w:r>
      <w:r w:rsidR="002C3629" w:rsidRPr="004C0AB4">
        <w:rPr>
          <w:rFonts w:asciiTheme="majorBidi" w:hAnsiTheme="majorBidi" w:cstheme="majorBidi"/>
          <w:sz w:val="24"/>
          <w:szCs w:val="24"/>
        </w:rPr>
        <w:t>l’image</w:t>
      </w:r>
      <w:r w:rsidRPr="004C0AB4">
        <w:rPr>
          <w:rFonts w:asciiTheme="majorBidi" w:hAnsiTheme="majorBidi" w:cstheme="majorBidi"/>
          <w:sz w:val="24"/>
          <w:szCs w:val="24"/>
        </w:rPr>
        <w:t xml:space="preserve"> </w:t>
      </w:r>
      <w:r w:rsidR="006D2FE5">
        <w:rPr>
          <w:rFonts w:asciiTheme="majorBidi" w:hAnsiTheme="majorBidi" w:cstheme="majorBidi"/>
          <w:sz w:val="24"/>
          <w:szCs w:val="24"/>
        </w:rPr>
        <w:t xml:space="preserve">construite </w:t>
      </w:r>
      <w:r>
        <w:rPr>
          <w:rFonts w:asciiTheme="majorBidi" w:hAnsiTheme="majorBidi" w:cstheme="majorBidi"/>
          <w:sz w:val="24"/>
          <w:szCs w:val="24"/>
        </w:rPr>
        <w:t>t</w:t>
      </w:r>
      <w:r w:rsidRPr="00C41B06">
        <w:rPr>
          <w:rFonts w:asciiTheme="majorBidi" w:hAnsiTheme="majorBidi" w:cstheme="majorBidi"/>
          <w:sz w:val="24"/>
          <w:szCs w:val="24"/>
        </w:rPr>
        <w:t xml:space="preserve">aille des vecteurs </w:t>
      </w:r>
    </w:p>
    <w:p w:rsidR="00B101E6" w:rsidRDefault="00B101E6" w:rsidP="006D2FE5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C41B06">
        <w:rPr>
          <w:rFonts w:asciiTheme="majorBidi" w:hAnsiTheme="majorBidi" w:cstheme="majorBidi"/>
          <w:sz w:val="24"/>
          <w:szCs w:val="24"/>
        </w:rPr>
        <w:t xml:space="preserve">d’entrées égale à </w:t>
      </w:r>
      <w:r>
        <w:rPr>
          <w:rFonts w:asciiTheme="majorBidi" w:hAnsiTheme="majorBidi" w:cstheme="majorBidi"/>
          <w:sz w:val="24"/>
          <w:szCs w:val="24"/>
        </w:rPr>
        <w:t xml:space="preserve">16 </w:t>
      </w:r>
      <w:r w:rsidRPr="00C41B06">
        <w:rPr>
          <w:rFonts w:asciiTheme="majorBidi" w:hAnsiTheme="majorBidi" w:cstheme="majorBidi"/>
          <w:sz w:val="24"/>
          <w:szCs w:val="24"/>
        </w:rPr>
        <w:t>pixels</w:t>
      </w:r>
      <w:r>
        <w:rPr>
          <w:rFonts w:asciiTheme="majorBidi" w:hAnsiTheme="majorBidi" w:cstheme="majorBidi"/>
          <w:sz w:val="24"/>
          <w:szCs w:val="24"/>
        </w:rPr>
        <w:t>.</w:t>
      </w:r>
      <w:r w:rsidR="002C3629" w:rsidRPr="002C3629">
        <w:rPr>
          <w:rFonts w:asciiTheme="majorBidi" w:hAnsiTheme="majorBidi" w:cstheme="majorBidi"/>
          <w:sz w:val="24"/>
          <w:szCs w:val="24"/>
        </w:rPr>
        <w:t xml:space="preserve"> </w:t>
      </w:r>
      <w:r w:rsidR="002C3629">
        <w:rPr>
          <w:rFonts w:asciiTheme="majorBidi" w:hAnsiTheme="majorBidi" w:cstheme="majorBidi"/>
          <w:sz w:val="24"/>
          <w:szCs w:val="24"/>
        </w:rPr>
        <w:t>..……………………………</w:t>
      </w:r>
      <w:r w:rsidR="006D2FE5">
        <w:rPr>
          <w:rFonts w:asciiTheme="majorBidi" w:hAnsiTheme="majorBidi" w:cstheme="majorBidi"/>
          <w:sz w:val="24"/>
          <w:szCs w:val="24"/>
        </w:rPr>
        <w:t>….</w:t>
      </w:r>
      <w:r w:rsidR="002C3629">
        <w:rPr>
          <w:rFonts w:asciiTheme="majorBidi" w:hAnsiTheme="majorBidi" w:cstheme="majorBidi"/>
          <w:sz w:val="24"/>
          <w:szCs w:val="24"/>
        </w:rPr>
        <w:t>……........................P79</w:t>
      </w:r>
    </w:p>
    <w:p w:rsidR="00BD56D4" w:rsidRPr="006D6FBE" w:rsidRDefault="006D2FE5" w:rsidP="00BD560C">
      <w:pPr>
        <w:autoSpaceDE w:val="0"/>
        <w:autoSpaceDN w:val="0"/>
        <w:adjustRightInd w:val="0"/>
        <w:spacing w:after="0" w:line="360" w:lineRule="auto"/>
        <w:rPr>
          <w:rFonts w:ascii="BookAntiqua" w:hAnsi="BookAntiqua" w:cs="BookAntiqua"/>
          <w:sz w:val="40"/>
          <w:szCs w:val="40"/>
        </w:rPr>
      </w:pPr>
      <w:r>
        <w:rPr>
          <w:rFonts w:asciiTheme="majorBidi" w:hAnsiTheme="majorBidi" w:cstheme="majorBidi"/>
          <w:bCs/>
          <w:sz w:val="24"/>
          <w:szCs w:val="24"/>
        </w:rPr>
        <w:t>Tableau VI.5</w:t>
      </w:r>
      <w:r w:rsidR="00BD560C">
        <w:rPr>
          <w:rFonts w:asciiTheme="majorBidi" w:hAnsiTheme="majorBidi" w:cstheme="majorBidi"/>
          <w:bCs/>
          <w:sz w:val="24"/>
          <w:szCs w:val="24"/>
        </w:rPr>
        <w:t xml:space="preserve"> : comparaison des </w:t>
      </w:r>
      <w:r w:rsidR="003C2419">
        <w:rPr>
          <w:rFonts w:asciiTheme="majorBidi" w:hAnsiTheme="majorBidi" w:cstheme="majorBidi"/>
          <w:bCs/>
          <w:sz w:val="24"/>
          <w:szCs w:val="24"/>
        </w:rPr>
        <w:t>résultats</w:t>
      </w:r>
      <w:r w:rsidR="00BD560C">
        <w:rPr>
          <w:rFonts w:asciiTheme="majorBidi" w:hAnsiTheme="majorBidi" w:cstheme="majorBidi"/>
          <w:bCs/>
          <w:sz w:val="24"/>
          <w:szCs w:val="24"/>
        </w:rPr>
        <w:t xml:space="preserve"> obtenu</w:t>
      </w:r>
      <w:r>
        <w:rPr>
          <w:rFonts w:asciiTheme="majorBidi" w:hAnsiTheme="majorBidi" w:cstheme="majorBidi"/>
          <w:bCs/>
          <w:sz w:val="24"/>
          <w:szCs w:val="24"/>
        </w:rPr>
        <w:t>…………</w:t>
      </w:r>
      <w:r w:rsidR="00BD560C">
        <w:rPr>
          <w:rFonts w:asciiTheme="majorBidi" w:hAnsiTheme="majorBidi" w:cstheme="majorBidi"/>
          <w:bCs/>
          <w:sz w:val="24"/>
          <w:szCs w:val="24"/>
        </w:rPr>
        <w:t>….</w:t>
      </w:r>
      <w:r>
        <w:rPr>
          <w:rFonts w:asciiTheme="majorBidi" w:hAnsiTheme="majorBidi" w:cstheme="majorBidi"/>
          <w:bCs/>
          <w:sz w:val="24"/>
          <w:szCs w:val="24"/>
        </w:rPr>
        <w:t>…………………</w:t>
      </w:r>
      <w:r w:rsidR="003B19CE">
        <w:rPr>
          <w:rFonts w:asciiTheme="majorBidi" w:hAnsiTheme="majorBidi" w:cstheme="majorBidi"/>
          <w:bCs/>
          <w:sz w:val="24"/>
          <w:szCs w:val="24"/>
        </w:rPr>
        <w:t>..</w:t>
      </w:r>
      <w:r>
        <w:rPr>
          <w:rFonts w:asciiTheme="majorBidi" w:hAnsiTheme="majorBidi" w:cstheme="majorBidi"/>
          <w:bCs/>
          <w:sz w:val="24"/>
          <w:szCs w:val="24"/>
        </w:rPr>
        <w:t>.P</w:t>
      </w:r>
      <w:r w:rsidR="00BD560C">
        <w:rPr>
          <w:rFonts w:asciiTheme="majorBidi" w:hAnsiTheme="majorBidi" w:cstheme="majorBidi"/>
          <w:bCs/>
          <w:sz w:val="24"/>
          <w:szCs w:val="24"/>
        </w:rPr>
        <w:t>80</w:t>
      </w:r>
    </w:p>
    <w:p w:rsidR="00CA7C24" w:rsidRDefault="00CA7C24" w:rsidP="00063062">
      <w:pPr>
        <w:jc w:val="center"/>
      </w:pPr>
    </w:p>
    <w:sectPr w:rsidR="00CA7C24" w:rsidSect="007C5146">
      <w:headerReference w:type="default" r:id="rId6"/>
      <w:footerReference w:type="default" r:id="rId7"/>
      <w:pgSz w:w="11906" w:h="16838"/>
      <w:pgMar w:top="1440" w:right="1800" w:bottom="1440" w:left="1800" w:header="708" w:footer="708" w:gutter="0"/>
      <w:pgNumType w:fmt="upperRoman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3F43" w:rsidRDefault="002F3F43" w:rsidP="00063062">
      <w:pPr>
        <w:spacing w:after="0" w:line="240" w:lineRule="auto"/>
      </w:pPr>
      <w:r>
        <w:separator/>
      </w:r>
    </w:p>
  </w:endnote>
  <w:endnote w:type="continuationSeparator" w:id="1">
    <w:p w:rsidR="002F3F43" w:rsidRDefault="002F3F43" w:rsidP="00063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Antiqu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02428"/>
      <w:docPartObj>
        <w:docPartGallery w:val="Page Numbers (Bottom of Page)"/>
        <w:docPartUnique/>
      </w:docPartObj>
    </w:sdtPr>
    <w:sdtContent>
      <w:p w:rsidR="007C5146" w:rsidRDefault="00F410E6">
        <w:pPr>
          <w:pStyle w:val="Pieddepage"/>
          <w:jc w:val="right"/>
        </w:pPr>
        <w:r w:rsidRPr="007C5146">
          <w:rPr>
            <w:rFonts w:asciiTheme="majorBidi" w:hAnsiTheme="majorBidi" w:cstheme="majorBidi"/>
          </w:rPr>
          <w:fldChar w:fldCharType="begin"/>
        </w:r>
        <w:r w:rsidR="007C5146" w:rsidRPr="007C5146">
          <w:rPr>
            <w:rFonts w:asciiTheme="majorBidi" w:hAnsiTheme="majorBidi" w:cstheme="majorBidi"/>
          </w:rPr>
          <w:instrText xml:space="preserve"> PAGE   \* MERGEFORMAT </w:instrText>
        </w:r>
        <w:r w:rsidRPr="007C5146">
          <w:rPr>
            <w:rFonts w:asciiTheme="majorBidi" w:hAnsiTheme="majorBidi" w:cstheme="majorBidi"/>
          </w:rPr>
          <w:fldChar w:fldCharType="separate"/>
        </w:r>
        <w:r w:rsidR="003B19CE">
          <w:rPr>
            <w:rFonts w:asciiTheme="majorBidi" w:hAnsiTheme="majorBidi" w:cstheme="majorBidi"/>
            <w:noProof/>
          </w:rPr>
          <w:t>I</w:t>
        </w:r>
        <w:r w:rsidRPr="007C5146">
          <w:rPr>
            <w:rFonts w:asciiTheme="majorBidi" w:hAnsiTheme="majorBidi" w:cstheme="majorBidi"/>
          </w:rPr>
          <w:fldChar w:fldCharType="end"/>
        </w:r>
      </w:p>
    </w:sdtContent>
  </w:sdt>
  <w:p w:rsidR="007C5146" w:rsidRDefault="007C5146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3F43" w:rsidRDefault="002F3F43" w:rsidP="00063062">
      <w:pPr>
        <w:spacing w:after="0" w:line="240" w:lineRule="auto"/>
      </w:pPr>
      <w:r>
        <w:separator/>
      </w:r>
    </w:p>
  </w:footnote>
  <w:footnote w:type="continuationSeparator" w:id="1">
    <w:p w:rsidR="002F3F43" w:rsidRDefault="002F3F43" w:rsidP="00063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062" w:rsidRPr="00063062" w:rsidRDefault="00063062" w:rsidP="00063062">
    <w:pPr>
      <w:pStyle w:val="En-tte"/>
      <w:rPr>
        <w:rFonts w:asciiTheme="majorBidi" w:hAnsiTheme="majorBidi" w:cstheme="majorBidi"/>
        <w:u w:val="single"/>
      </w:rPr>
    </w:pPr>
    <w:r>
      <w:rPr>
        <w:rFonts w:asciiTheme="majorBidi" w:hAnsiTheme="majorBidi" w:cstheme="majorBidi"/>
        <w:u w:val="single"/>
      </w:rPr>
      <w:t xml:space="preserve">                                                                                                                          </w:t>
    </w:r>
    <w:r w:rsidRPr="00063062">
      <w:rPr>
        <w:rFonts w:asciiTheme="majorBidi" w:hAnsiTheme="majorBidi" w:cstheme="majorBidi"/>
        <w:u w:val="single"/>
      </w:rPr>
      <w:t xml:space="preserve">Liste des tableaux </w:t>
    </w:r>
  </w:p>
  <w:p w:rsidR="00063062" w:rsidRDefault="00063062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63062"/>
    <w:rsid w:val="00063062"/>
    <w:rsid w:val="00247EAF"/>
    <w:rsid w:val="002C3629"/>
    <w:rsid w:val="002F3F43"/>
    <w:rsid w:val="003B19CE"/>
    <w:rsid w:val="003B6CFE"/>
    <w:rsid w:val="003C2419"/>
    <w:rsid w:val="004F274B"/>
    <w:rsid w:val="005C44BF"/>
    <w:rsid w:val="00693221"/>
    <w:rsid w:val="006D2FE5"/>
    <w:rsid w:val="007C5146"/>
    <w:rsid w:val="008F1CBF"/>
    <w:rsid w:val="00A36A97"/>
    <w:rsid w:val="00AB3880"/>
    <w:rsid w:val="00B101E6"/>
    <w:rsid w:val="00BD560C"/>
    <w:rsid w:val="00BD56D4"/>
    <w:rsid w:val="00CA7C24"/>
    <w:rsid w:val="00D2351E"/>
    <w:rsid w:val="00E373B6"/>
    <w:rsid w:val="00F410E6"/>
    <w:rsid w:val="00F67E0F"/>
    <w:rsid w:val="00FC3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E0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6306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63062"/>
  </w:style>
  <w:style w:type="paragraph" w:styleId="Pieddepage">
    <w:name w:val="footer"/>
    <w:basedOn w:val="Normal"/>
    <w:link w:val="PieddepageCar"/>
    <w:uiPriority w:val="99"/>
    <w:unhideWhenUsed/>
    <w:rsid w:val="0006306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63062"/>
  </w:style>
  <w:style w:type="paragraph" w:styleId="Textedebulles">
    <w:name w:val="Balloon Text"/>
    <w:basedOn w:val="Normal"/>
    <w:link w:val="TextedebullesCar"/>
    <w:uiPriority w:val="99"/>
    <w:semiHidden/>
    <w:unhideWhenUsed/>
    <w:rsid w:val="00063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630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102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SidAhmeD</dc:creator>
  <cp:keywords/>
  <dc:description/>
  <cp:lastModifiedBy>SidAhmeD</cp:lastModifiedBy>
  <cp:revision>7</cp:revision>
  <dcterms:created xsi:type="dcterms:W3CDTF">2010-09-28T19:06:00Z</dcterms:created>
  <dcterms:modified xsi:type="dcterms:W3CDTF">2011-02-07T14:13:00Z</dcterms:modified>
</cp:coreProperties>
</file>